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F494B" w14:textId="77777777" w:rsidR="00C724E6" w:rsidRDefault="005729D6">
      <w:pPr>
        <w:spacing w:before="240" w:after="40"/>
        <w:rPr>
          <w:rFonts w:hint="eastAsia"/>
        </w:rPr>
      </w:pPr>
      <w:r>
        <w:rPr>
          <w:rFonts w:eastAsia="Inter"/>
          <w:b/>
          <w:color w:val="2A7F8E"/>
          <w:sz w:val="24"/>
        </w:rPr>
        <w:t>GROOVE</w:t>
      </w:r>
    </w:p>
    <w:p w14:paraId="731B8109" w14:textId="77777777" w:rsidR="00C724E6" w:rsidRDefault="005729D6">
      <w:pPr>
        <w:spacing w:before="400"/>
        <w:rPr>
          <w:rFonts w:hint="eastAsia"/>
        </w:rPr>
      </w:pPr>
      <w:r>
        <w:rPr>
          <w:rFonts w:eastAsia="Inter"/>
          <w:b/>
          <w:color w:val="17324D"/>
          <w:sz w:val="64"/>
        </w:rPr>
        <w:t>GROOVE</w:t>
      </w:r>
    </w:p>
    <w:p w14:paraId="0132185B" w14:textId="77777777" w:rsidR="00C724E6" w:rsidRDefault="005729D6">
      <w:pPr>
        <w:spacing w:after="80"/>
        <w:rPr>
          <w:rFonts w:hint="eastAsia"/>
        </w:rPr>
      </w:pPr>
      <w:r>
        <w:rPr>
          <w:rFonts w:eastAsia="Inter"/>
          <w:b/>
          <w:color w:val="17324D"/>
          <w:sz w:val="34"/>
        </w:rPr>
        <w:t>Grounded Relations Over Observable Versioned Entries</w:t>
      </w:r>
    </w:p>
    <w:p w14:paraId="79DD05B1" w14:textId="77777777" w:rsidR="00C724E6" w:rsidRDefault="005729D6">
      <w:pPr>
        <w:spacing w:after="320"/>
        <w:rPr>
          <w:rFonts w:hint="eastAsia"/>
        </w:rPr>
      </w:pPr>
      <w:r>
        <w:rPr>
          <w:rFonts w:eastAsia="Inter"/>
          <w:color w:val="2A7F8E"/>
          <w:sz w:val="25"/>
        </w:rPr>
        <w:t>A Lightweight Semantic Routing Method for AI-Readable Self-Documentation</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4E52406F" w14:textId="77777777">
        <w:trPr>
          <w:cantSplit/>
          <w:tblHeader/>
          <w:jc w:val="center"/>
        </w:trPr>
        <w:tc>
          <w:tcPr>
            <w:tcW w:w="9994" w:type="dxa"/>
            <w:shd w:val="clear" w:color="auto" w:fill="EAF3F5"/>
            <w:tcMar>
              <w:top w:w="145" w:type="dxa"/>
              <w:left w:w="180" w:type="dxa"/>
              <w:bottom w:w="145" w:type="dxa"/>
              <w:right w:w="180" w:type="dxa"/>
            </w:tcMar>
          </w:tcPr>
          <w:p w14:paraId="2F303EB4" w14:textId="77777777" w:rsidR="00C724E6" w:rsidRDefault="005729D6">
            <w:pPr>
              <w:spacing w:after="60"/>
              <w:rPr>
                <w:rFonts w:hint="eastAsia"/>
              </w:rPr>
            </w:pPr>
            <w:r>
              <w:rPr>
                <w:rFonts w:eastAsia="Inter"/>
                <w:b/>
                <w:color w:val="2A7F8E"/>
                <w:sz w:val="17"/>
              </w:rPr>
              <w:t>CORE PROPOSITION</w:t>
            </w:r>
          </w:p>
          <w:p w14:paraId="68E257E1" w14:textId="77777777" w:rsidR="00C724E6" w:rsidRDefault="005729D6">
            <w:pPr>
              <w:spacing w:after="0" w:line="264" w:lineRule="auto"/>
              <w:rPr>
                <w:rFonts w:hint="eastAsia"/>
              </w:rPr>
            </w:pPr>
            <w:r>
              <w:rPr>
                <w:rFonts w:eastAsia="Inter"/>
              </w:rPr>
              <w:t>Document collections become easier for humans and AI systems to interpret when authors explicitly register a small number of high-value semantic relationships, source locations, and navigational handles instead of requiring future readers to reconstruct those relationships from content alone.</w:t>
            </w:r>
          </w:p>
        </w:tc>
      </w:tr>
    </w:tbl>
    <w:p w14:paraId="447EB92B" w14:textId="77777777" w:rsidR="00C724E6" w:rsidRDefault="00C724E6">
      <w:pPr>
        <w:spacing w:after="40"/>
        <w:rPr>
          <w:rFonts w:hint="eastAsia"/>
        </w:rPr>
      </w:pP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3A59304F" w14:textId="77777777">
        <w:trPr>
          <w:cantSplit/>
          <w:tblHeader/>
          <w:jc w:val="center"/>
        </w:trPr>
        <w:tc>
          <w:tcPr>
            <w:tcW w:w="9994" w:type="dxa"/>
            <w:shd w:val="clear" w:color="auto" w:fill="F4F6F8"/>
            <w:tcMar>
              <w:top w:w="145" w:type="dxa"/>
              <w:left w:w="180" w:type="dxa"/>
              <w:bottom w:w="145" w:type="dxa"/>
              <w:right w:w="180" w:type="dxa"/>
            </w:tcMar>
          </w:tcPr>
          <w:p w14:paraId="4C926E1A" w14:textId="77777777" w:rsidR="00C724E6" w:rsidRDefault="005729D6">
            <w:pPr>
              <w:spacing w:after="60"/>
              <w:rPr>
                <w:rFonts w:hint="eastAsia"/>
              </w:rPr>
            </w:pPr>
            <w:r>
              <w:rPr>
                <w:rFonts w:eastAsia="Inter"/>
                <w:b/>
                <w:color w:val="2A7F8E"/>
                <w:sz w:val="17"/>
              </w:rPr>
              <w:t>REFERENCE IMPLEMENTATION</w:t>
            </w:r>
          </w:p>
          <w:p w14:paraId="2896C03A" w14:textId="77777777" w:rsidR="00C724E6" w:rsidRDefault="005729D6">
            <w:pPr>
              <w:spacing w:after="0" w:line="264" w:lineRule="auto"/>
              <w:rPr>
                <w:rFonts w:hint="eastAsia"/>
              </w:rPr>
            </w:pPr>
            <w:r>
              <w:rPr>
                <w:rFonts w:eastAsia="Inter"/>
              </w:rPr>
              <w:t>A functional GROOVE can be built with folders, hyperlinks, one visible Excel working sheet, one hidden validation sheet, and AI-assisted document review.</w:t>
            </w:r>
          </w:p>
        </w:tc>
      </w:tr>
    </w:tbl>
    <w:p w14:paraId="0A9F2C3B" w14:textId="77777777" w:rsidR="00C724E6" w:rsidRDefault="00C724E6">
      <w:pPr>
        <w:spacing w:after="40"/>
        <w:rPr>
          <w:rFonts w:hint="eastAsia"/>
        </w:rPr>
      </w:pPr>
    </w:p>
    <w:p w14:paraId="17708BA2" w14:textId="77777777" w:rsidR="00C724E6" w:rsidRDefault="005729D6">
      <w:pPr>
        <w:spacing w:before="520" w:after="40"/>
        <w:rPr>
          <w:rFonts w:hint="eastAsia"/>
        </w:rPr>
      </w:pPr>
      <w:r>
        <w:rPr>
          <w:rFonts w:eastAsia="Inter"/>
          <w:b/>
          <w:color w:val="17324D"/>
          <w:sz w:val="24"/>
        </w:rPr>
        <w:t>Formal Method Specification v1.0</w:t>
      </w:r>
    </w:p>
    <w:p w14:paraId="53A9822B" w14:textId="77777777" w:rsidR="00C724E6" w:rsidRDefault="005729D6">
      <w:pPr>
        <w:spacing w:after="40"/>
        <w:rPr>
          <w:rFonts w:hint="eastAsia"/>
        </w:rPr>
      </w:pPr>
      <w:r>
        <w:rPr>
          <w:rFonts w:eastAsia="Inter"/>
          <w:color w:val="5E6B78"/>
        </w:rPr>
        <w:t>15 August 2026</w:t>
      </w:r>
    </w:p>
    <w:p w14:paraId="28F38DEE" w14:textId="77777777" w:rsidR="00C724E6" w:rsidRDefault="005729D6">
      <w:pPr>
        <w:rPr>
          <w:rFonts w:hint="eastAsia"/>
        </w:rPr>
      </w:pPr>
      <w:r>
        <w:rPr>
          <w:rFonts w:eastAsia="Inter"/>
          <w:color w:val="5E6B78"/>
          <w:sz w:val="18"/>
        </w:rPr>
        <w:t>Reference architecture: folder hierarchy + Excel GROOVE manifests + resolvable Entry Locators</w:t>
      </w:r>
    </w:p>
    <w:p w14:paraId="2298A2ED" w14:textId="77777777" w:rsidR="00C724E6" w:rsidRDefault="005729D6">
      <w:pPr>
        <w:rPr>
          <w:rFonts w:hint="eastAsia"/>
        </w:rPr>
      </w:pPr>
      <w:r>
        <w:rPr>
          <w:rFonts w:eastAsia="Inter"/>
        </w:rPr>
        <w:br w:type="page"/>
      </w:r>
    </w:p>
    <w:p w14:paraId="54AF322B" w14:textId="77777777" w:rsidR="00C724E6" w:rsidRDefault="005729D6">
      <w:pPr>
        <w:pStyle w:val="Heading1"/>
      </w:pPr>
      <w:r>
        <w:rPr>
          <w:rFonts w:ascii="Inter" w:eastAsia="Inter" w:hAnsi="Inter"/>
        </w:rPr>
        <w:t>Document Control</w:t>
      </w:r>
    </w:p>
    <w:p w14:paraId="60246DD1" w14:textId="77777777" w:rsidR="00C724E6" w:rsidRDefault="005729D6">
      <w:pPr>
        <w:pStyle w:val="Caption"/>
        <w:spacing w:before="80" w:after="180"/>
        <w:jc w:val="center"/>
        <w:rPr>
          <w:rFonts w:hint="eastAsia"/>
        </w:rPr>
      </w:pPr>
      <w:r>
        <w:rPr>
          <w:rFonts w:eastAsia="Inter"/>
        </w:rPr>
        <w:t>Table 1. Document control</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376"/>
        <w:gridCol w:w="7272"/>
      </w:tblGrid>
      <w:tr w:rsidR="00C724E6" w14:paraId="3A81C24C" w14:textId="77777777">
        <w:trPr>
          <w:cantSplit/>
          <w:tblHeader/>
          <w:jc w:val="center"/>
        </w:trPr>
        <w:tc>
          <w:tcPr>
            <w:tcW w:w="2376" w:type="dxa"/>
            <w:shd w:val="clear" w:color="auto" w:fill="17324D"/>
            <w:tcMar>
              <w:top w:w="90" w:type="dxa"/>
              <w:left w:w="100" w:type="dxa"/>
              <w:bottom w:w="90" w:type="dxa"/>
              <w:right w:w="100" w:type="dxa"/>
            </w:tcMar>
            <w:vAlign w:val="center"/>
          </w:tcPr>
          <w:p w14:paraId="7095CEBA" w14:textId="77777777" w:rsidR="00C724E6" w:rsidRDefault="005729D6">
            <w:pPr>
              <w:spacing w:after="0" w:line="259" w:lineRule="auto"/>
              <w:jc w:val="center"/>
              <w:rPr>
                <w:rFonts w:hint="eastAsia"/>
              </w:rPr>
            </w:pPr>
            <w:r>
              <w:rPr>
                <w:rFonts w:eastAsia="Inter"/>
                <w:b/>
                <w:color w:val="FFFFFF"/>
                <w:sz w:val="17"/>
              </w:rPr>
              <w:t>Field</w:t>
            </w:r>
          </w:p>
        </w:tc>
        <w:tc>
          <w:tcPr>
            <w:tcW w:w="7272" w:type="dxa"/>
            <w:shd w:val="clear" w:color="auto" w:fill="17324D"/>
            <w:tcMar>
              <w:top w:w="90" w:type="dxa"/>
              <w:left w:w="100" w:type="dxa"/>
              <w:bottom w:w="90" w:type="dxa"/>
              <w:right w:w="100" w:type="dxa"/>
            </w:tcMar>
            <w:vAlign w:val="center"/>
          </w:tcPr>
          <w:p w14:paraId="3E28B3AD" w14:textId="77777777" w:rsidR="00C724E6" w:rsidRDefault="005729D6">
            <w:pPr>
              <w:spacing w:after="0" w:line="259" w:lineRule="auto"/>
              <w:jc w:val="center"/>
              <w:rPr>
                <w:rFonts w:hint="eastAsia"/>
              </w:rPr>
            </w:pPr>
            <w:r>
              <w:rPr>
                <w:rFonts w:eastAsia="Inter"/>
                <w:b/>
                <w:color w:val="FFFFFF"/>
                <w:sz w:val="17"/>
              </w:rPr>
              <w:t>Specification</w:t>
            </w:r>
          </w:p>
        </w:tc>
      </w:tr>
      <w:tr w:rsidR="00C724E6" w14:paraId="36282138" w14:textId="77777777">
        <w:trPr>
          <w:cantSplit/>
          <w:jc w:val="center"/>
        </w:trPr>
        <w:tc>
          <w:tcPr>
            <w:tcW w:w="2376" w:type="dxa"/>
            <w:tcMar>
              <w:top w:w="90" w:type="dxa"/>
              <w:left w:w="100" w:type="dxa"/>
              <w:bottom w:w="90" w:type="dxa"/>
              <w:right w:w="100" w:type="dxa"/>
            </w:tcMar>
            <w:vAlign w:val="center"/>
          </w:tcPr>
          <w:p w14:paraId="1F07BE45" w14:textId="77777777" w:rsidR="00C724E6" w:rsidRDefault="005729D6">
            <w:pPr>
              <w:spacing w:after="0" w:line="259" w:lineRule="auto"/>
              <w:jc w:val="center"/>
              <w:rPr>
                <w:rFonts w:hint="eastAsia"/>
              </w:rPr>
            </w:pPr>
            <w:r>
              <w:rPr>
                <w:rFonts w:eastAsia="Inter"/>
                <w:sz w:val="18"/>
              </w:rPr>
              <w:t>Specification name</w:t>
            </w:r>
          </w:p>
        </w:tc>
        <w:tc>
          <w:tcPr>
            <w:tcW w:w="7272" w:type="dxa"/>
            <w:tcMar>
              <w:top w:w="90" w:type="dxa"/>
              <w:left w:w="100" w:type="dxa"/>
              <w:bottom w:w="90" w:type="dxa"/>
              <w:right w:w="100" w:type="dxa"/>
            </w:tcMar>
            <w:vAlign w:val="center"/>
          </w:tcPr>
          <w:p w14:paraId="071B1CAF" w14:textId="77777777" w:rsidR="00C724E6" w:rsidRDefault="005729D6">
            <w:pPr>
              <w:spacing w:after="0" w:line="259" w:lineRule="auto"/>
              <w:rPr>
                <w:rFonts w:hint="eastAsia"/>
              </w:rPr>
            </w:pPr>
            <w:r>
              <w:rPr>
                <w:rFonts w:eastAsia="Inter"/>
                <w:sz w:val="18"/>
              </w:rPr>
              <w:t>GROOVE — Grounded Relations Over Observable Versioned Entries</w:t>
            </w:r>
          </w:p>
        </w:tc>
      </w:tr>
      <w:tr w:rsidR="00C724E6" w14:paraId="61BD06F4" w14:textId="77777777">
        <w:trPr>
          <w:cantSplit/>
          <w:jc w:val="center"/>
        </w:trPr>
        <w:tc>
          <w:tcPr>
            <w:tcW w:w="2376" w:type="dxa"/>
            <w:shd w:val="clear" w:color="auto" w:fill="F6F8FA"/>
            <w:tcMar>
              <w:top w:w="90" w:type="dxa"/>
              <w:left w:w="100" w:type="dxa"/>
              <w:bottom w:w="90" w:type="dxa"/>
              <w:right w:w="100" w:type="dxa"/>
            </w:tcMar>
            <w:vAlign w:val="center"/>
          </w:tcPr>
          <w:p w14:paraId="3C8F2B4C" w14:textId="77777777" w:rsidR="00C724E6" w:rsidRDefault="005729D6">
            <w:pPr>
              <w:spacing w:after="0" w:line="259" w:lineRule="auto"/>
              <w:jc w:val="center"/>
              <w:rPr>
                <w:rFonts w:hint="eastAsia"/>
              </w:rPr>
            </w:pPr>
            <w:r>
              <w:rPr>
                <w:rFonts w:eastAsia="Inter"/>
                <w:sz w:val="18"/>
              </w:rPr>
              <w:t>Document type</w:t>
            </w:r>
          </w:p>
        </w:tc>
        <w:tc>
          <w:tcPr>
            <w:tcW w:w="7272" w:type="dxa"/>
            <w:shd w:val="clear" w:color="auto" w:fill="F6F8FA"/>
            <w:tcMar>
              <w:top w:w="90" w:type="dxa"/>
              <w:left w:w="100" w:type="dxa"/>
              <w:bottom w:w="90" w:type="dxa"/>
              <w:right w:w="100" w:type="dxa"/>
            </w:tcMar>
            <w:vAlign w:val="center"/>
          </w:tcPr>
          <w:p w14:paraId="5B7CE729" w14:textId="77777777" w:rsidR="00C724E6" w:rsidRDefault="005729D6">
            <w:pPr>
              <w:spacing w:after="0" w:line="259" w:lineRule="auto"/>
              <w:rPr>
                <w:rFonts w:hint="eastAsia"/>
              </w:rPr>
            </w:pPr>
            <w:r>
              <w:rPr>
                <w:rFonts w:eastAsia="Inter"/>
                <w:sz w:val="18"/>
              </w:rPr>
              <w:t>Formal Method Specification</w:t>
            </w:r>
          </w:p>
        </w:tc>
      </w:tr>
      <w:tr w:rsidR="00C724E6" w14:paraId="51AEDB5A" w14:textId="77777777">
        <w:trPr>
          <w:cantSplit/>
          <w:jc w:val="center"/>
        </w:trPr>
        <w:tc>
          <w:tcPr>
            <w:tcW w:w="2376" w:type="dxa"/>
            <w:tcMar>
              <w:top w:w="90" w:type="dxa"/>
              <w:left w:w="100" w:type="dxa"/>
              <w:bottom w:w="90" w:type="dxa"/>
              <w:right w:w="100" w:type="dxa"/>
            </w:tcMar>
            <w:vAlign w:val="center"/>
          </w:tcPr>
          <w:p w14:paraId="2BC0B088" w14:textId="77777777" w:rsidR="00C724E6" w:rsidRDefault="005729D6">
            <w:pPr>
              <w:spacing w:after="0" w:line="259" w:lineRule="auto"/>
              <w:jc w:val="center"/>
              <w:rPr>
                <w:rFonts w:hint="eastAsia"/>
              </w:rPr>
            </w:pPr>
            <w:r>
              <w:rPr>
                <w:rFonts w:eastAsia="Inter"/>
                <w:sz w:val="18"/>
              </w:rPr>
              <w:t>Version</w:t>
            </w:r>
          </w:p>
        </w:tc>
        <w:tc>
          <w:tcPr>
            <w:tcW w:w="7272" w:type="dxa"/>
            <w:tcMar>
              <w:top w:w="90" w:type="dxa"/>
              <w:left w:w="100" w:type="dxa"/>
              <w:bottom w:w="90" w:type="dxa"/>
              <w:right w:w="100" w:type="dxa"/>
            </w:tcMar>
            <w:vAlign w:val="center"/>
          </w:tcPr>
          <w:p w14:paraId="1A412ED8" w14:textId="77777777" w:rsidR="00C724E6" w:rsidRDefault="005729D6">
            <w:pPr>
              <w:spacing w:after="0" w:line="259" w:lineRule="auto"/>
              <w:rPr>
                <w:rFonts w:hint="eastAsia"/>
              </w:rPr>
            </w:pPr>
            <w:r>
              <w:rPr>
                <w:rFonts w:eastAsia="Inter"/>
                <w:sz w:val="18"/>
              </w:rPr>
              <w:t>1.0</w:t>
            </w:r>
          </w:p>
        </w:tc>
      </w:tr>
      <w:tr w:rsidR="00C724E6" w14:paraId="757757D7" w14:textId="77777777">
        <w:trPr>
          <w:cantSplit/>
          <w:jc w:val="center"/>
        </w:trPr>
        <w:tc>
          <w:tcPr>
            <w:tcW w:w="2376" w:type="dxa"/>
            <w:shd w:val="clear" w:color="auto" w:fill="F6F8FA"/>
            <w:tcMar>
              <w:top w:w="90" w:type="dxa"/>
              <w:left w:w="100" w:type="dxa"/>
              <w:bottom w:w="90" w:type="dxa"/>
              <w:right w:w="100" w:type="dxa"/>
            </w:tcMar>
            <w:vAlign w:val="center"/>
          </w:tcPr>
          <w:p w14:paraId="3C21DF17" w14:textId="77777777" w:rsidR="00C724E6" w:rsidRDefault="005729D6">
            <w:pPr>
              <w:spacing w:after="0" w:line="259" w:lineRule="auto"/>
              <w:jc w:val="center"/>
              <w:rPr>
                <w:rFonts w:hint="eastAsia"/>
              </w:rPr>
            </w:pPr>
            <w:r>
              <w:rPr>
                <w:rFonts w:eastAsia="Inter"/>
                <w:sz w:val="18"/>
              </w:rPr>
              <w:t>Status</w:t>
            </w:r>
          </w:p>
        </w:tc>
        <w:tc>
          <w:tcPr>
            <w:tcW w:w="7272" w:type="dxa"/>
            <w:shd w:val="clear" w:color="auto" w:fill="F6F8FA"/>
            <w:tcMar>
              <w:top w:w="90" w:type="dxa"/>
              <w:left w:w="100" w:type="dxa"/>
              <w:bottom w:w="90" w:type="dxa"/>
              <w:right w:w="100" w:type="dxa"/>
            </w:tcMar>
            <w:vAlign w:val="center"/>
          </w:tcPr>
          <w:p w14:paraId="7A78558F" w14:textId="77777777" w:rsidR="00C724E6" w:rsidRDefault="005729D6">
            <w:pPr>
              <w:spacing w:after="0" w:line="259" w:lineRule="auto"/>
              <w:rPr>
                <w:rFonts w:hint="eastAsia"/>
              </w:rPr>
            </w:pPr>
            <w:r>
              <w:rPr>
                <w:rFonts w:eastAsia="Inter"/>
                <w:sz w:val="18"/>
              </w:rPr>
              <w:t>Reference method / proposed standard</w:t>
            </w:r>
          </w:p>
        </w:tc>
      </w:tr>
      <w:tr w:rsidR="00C724E6" w14:paraId="555AE0B8" w14:textId="77777777">
        <w:trPr>
          <w:cantSplit/>
          <w:jc w:val="center"/>
        </w:trPr>
        <w:tc>
          <w:tcPr>
            <w:tcW w:w="2376" w:type="dxa"/>
            <w:tcMar>
              <w:top w:w="90" w:type="dxa"/>
              <w:left w:w="100" w:type="dxa"/>
              <w:bottom w:w="90" w:type="dxa"/>
              <w:right w:w="100" w:type="dxa"/>
            </w:tcMar>
            <w:vAlign w:val="center"/>
          </w:tcPr>
          <w:p w14:paraId="7E71CDE9" w14:textId="77777777" w:rsidR="00C724E6" w:rsidRDefault="005729D6">
            <w:pPr>
              <w:spacing w:after="0" w:line="259" w:lineRule="auto"/>
              <w:jc w:val="center"/>
              <w:rPr>
                <w:rFonts w:hint="eastAsia"/>
              </w:rPr>
            </w:pPr>
            <w:r>
              <w:rPr>
                <w:rFonts w:eastAsia="Inter"/>
                <w:sz w:val="18"/>
              </w:rPr>
              <w:t>Primary purpose</w:t>
            </w:r>
          </w:p>
        </w:tc>
        <w:tc>
          <w:tcPr>
            <w:tcW w:w="7272" w:type="dxa"/>
            <w:tcMar>
              <w:top w:w="90" w:type="dxa"/>
              <w:left w:w="100" w:type="dxa"/>
              <w:bottom w:w="90" w:type="dxa"/>
              <w:right w:w="100" w:type="dxa"/>
            </w:tcMar>
            <w:vAlign w:val="center"/>
          </w:tcPr>
          <w:p w14:paraId="6EF558C1" w14:textId="77777777" w:rsidR="00C724E6" w:rsidRDefault="005729D6">
            <w:pPr>
              <w:spacing w:after="0" w:line="259" w:lineRule="auto"/>
              <w:rPr>
                <w:rFonts w:hint="eastAsia"/>
              </w:rPr>
            </w:pPr>
            <w:r>
              <w:rPr>
                <w:rFonts w:eastAsia="Inter"/>
                <w:sz w:val="18"/>
              </w:rPr>
              <w:t>AI-readable self-documentation and semantic routing across document collections</w:t>
            </w:r>
          </w:p>
        </w:tc>
      </w:tr>
      <w:tr w:rsidR="00C724E6" w14:paraId="4E0D5957" w14:textId="77777777">
        <w:trPr>
          <w:cantSplit/>
          <w:jc w:val="center"/>
        </w:trPr>
        <w:tc>
          <w:tcPr>
            <w:tcW w:w="2376" w:type="dxa"/>
            <w:shd w:val="clear" w:color="auto" w:fill="F6F8FA"/>
            <w:tcMar>
              <w:top w:w="90" w:type="dxa"/>
              <w:left w:w="100" w:type="dxa"/>
              <w:bottom w:w="90" w:type="dxa"/>
              <w:right w:w="100" w:type="dxa"/>
            </w:tcMar>
            <w:vAlign w:val="center"/>
          </w:tcPr>
          <w:p w14:paraId="1A6BCF62" w14:textId="77777777" w:rsidR="00C724E6" w:rsidRDefault="005729D6">
            <w:pPr>
              <w:spacing w:after="0" w:line="259" w:lineRule="auto"/>
              <w:jc w:val="center"/>
              <w:rPr>
                <w:rFonts w:hint="eastAsia"/>
              </w:rPr>
            </w:pPr>
            <w:r>
              <w:rPr>
                <w:rFonts w:eastAsia="Inter"/>
                <w:sz w:val="18"/>
              </w:rPr>
              <w:t>Reference implementation</w:t>
            </w:r>
          </w:p>
        </w:tc>
        <w:tc>
          <w:tcPr>
            <w:tcW w:w="7272" w:type="dxa"/>
            <w:shd w:val="clear" w:color="auto" w:fill="F6F8FA"/>
            <w:tcMar>
              <w:top w:w="90" w:type="dxa"/>
              <w:left w:w="100" w:type="dxa"/>
              <w:bottom w:w="90" w:type="dxa"/>
              <w:right w:w="100" w:type="dxa"/>
            </w:tcMar>
            <w:vAlign w:val="center"/>
          </w:tcPr>
          <w:p w14:paraId="34FFA297" w14:textId="77777777" w:rsidR="00C724E6" w:rsidRDefault="005729D6">
            <w:pPr>
              <w:spacing w:after="0" w:line="259" w:lineRule="auto"/>
              <w:rPr>
                <w:rFonts w:hint="eastAsia"/>
              </w:rPr>
            </w:pPr>
            <w:r>
              <w:rPr>
                <w:rFonts w:eastAsia="Inter"/>
                <w:sz w:val="18"/>
              </w:rPr>
              <w:t>Excel workbooks, folder hierarchy, and resolvable links</w:t>
            </w:r>
          </w:p>
        </w:tc>
      </w:tr>
      <w:tr w:rsidR="00C724E6" w14:paraId="39CC5FB9" w14:textId="77777777">
        <w:trPr>
          <w:cantSplit/>
          <w:jc w:val="center"/>
        </w:trPr>
        <w:tc>
          <w:tcPr>
            <w:tcW w:w="2376" w:type="dxa"/>
            <w:tcMar>
              <w:top w:w="90" w:type="dxa"/>
              <w:left w:w="100" w:type="dxa"/>
              <w:bottom w:w="90" w:type="dxa"/>
              <w:right w:w="100" w:type="dxa"/>
            </w:tcMar>
            <w:vAlign w:val="center"/>
          </w:tcPr>
          <w:p w14:paraId="71293A51" w14:textId="77777777" w:rsidR="00C724E6" w:rsidRDefault="005729D6">
            <w:pPr>
              <w:spacing w:after="0" w:line="259" w:lineRule="auto"/>
              <w:jc w:val="center"/>
              <w:rPr>
                <w:rFonts w:hint="eastAsia"/>
              </w:rPr>
            </w:pPr>
            <w:r>
              <w:rPr>
                <w:rFonts w:eastAsia="Inter"/>
                <w:sz w:val="18"/>
              </w:rPr>
              <w:t>Primary visible artifact</w:t>
            </w:r>
          </w:p>
        </w:tc>
        <w:tc>
          <w:tcPr>
            <w:tcW w:w="7272" w:type="dxa"/>
            <w:tcMar>
              <w:top w:w="90" w:type="dxa"/>
              <w:left w:w="100" w:type="dxa"/>
              <w:bottom w:w="90" w:type="dxa"/>
              <w:right w:w="100" w:type="dxa"/>
            </w:tcMar>
            <w:vAlign w:val="center"/>
          </w:tcPr>
          <w:p w14:paraId="55AF1BDA" w14:textId="77777777" w:rsidR="00C724E6" w:rsidRDefault="005729D6">
            <w:pPr>
              <w:spacing w:after="0" w:line="259" w:lineRule="auto"/>
              <w:rPr>
                <w:rFonts w:hint="eastAsia"/>
              </w:rPr>
            </w:pPr>
            <w:r>
              <w:rPr>
                <w:rFonts w:eastAsia="Inter"/>
                <w:sz w:val="18"/>
              </w:rPr>
              <w:t>00 - GROOVE.xlsx</w:t>
            </w:r>
          </w:p>
        </w:tc>
      </w:tr>
      <w:tr w:rsidR="00C724E6" w14:paraId="4ABDC77B" w14:textId="77777777">
        <w:trPr>
          <w:cantSplit/>
          <w:jc w:val="center"/>
        </w:trPr>
        <w:tc>
          <w:tcPr>
            <w:tcW w:w="2376" w:type="dxa"/>
            <w:shd w:val="clear" w:color="auto" w:fill="F6F8FA"/>
            <w:tcMar>
              <w:top w:w="90" w:type="dxa"/>
              <w:left w:w="100" w:type="dxa"/>
              <w:bottom w:w="90" w:type="dxa"/>
              <w:right w:w="100" w:type="dxa"/>
            </w:tcMar>
            <w:vAlign w:val="center"/>
          </w:tcPr>
          <w:p w14:paraId="70811AC4" w14:textId="77777777" w:rsidR="00C724E6" w:rsidRDefault="005729D6">
            <w:pPr>
              <w:spacing w:after="0" w:line="259" w:lineRule="auto"/>
              <w:jc w:val="center"/>
              <w:rPr>
                <w:rFonts w:hint="eastAsia"/>
              </w:rPr>
            </w:pPr>
            <w:r>
              <w:rPr>
                <w:rFonts w:eastAsia="Inter"/>
                <w:sz w:val="18"/>
              </w:rPr>
              <w:t>Corpus navigation artifact</w:t>
            </w:r>
          </w:p>
        </w:tc>
        <w:tc>
          <w:tcPr>
            <w:tcW w:w="7272" w:type="dxa"/>
            <w:shd w:val="clear" w:color="auto" w:fill="F6F8FA"/>
            <w:tcMar>
              <w:top w:w="90" w:type="dxa"/>
              <w:left w:w="100" w:type="dxa"/>
              <w:bottom w:w="90" w:type="dxa"/>
              <w:right w:w="100" w:type="dxa"/>
            </w:tcMar>
            <w:vAlign w:val="center"/>
          </w:tcPr>
          <w:p w14:paraId="23ECB3E3" w14:textId="77777777" w:rsidR="00C724E6" w:rsidRDefault="005729D6">
            <w:pPr>
              <w:spacing w:after="0" w:line="259" w:lineRule="auto"/>
              <w:rPr>
                <w:rFonts w:hint="eastAsia"/>
              </w:rPr>
            </w:pPr>
            <w:r>
              <w:rPr>
                <w:rFonts w:eastAsia="Inter"/>
                <w:sz w:val="18"/>
              </w:rPr>
              <w:t>000 - GROOVE Master.xlsx</w:t>
            </w:r>
          </w:p>
        </w:tc>
      </w:tr>
      <w:tr w:rsidR="00C724E6" w14:paraId="2DACF580" w14:textId="77777777">
        <w:trPr>
          <w:cantSplit/>
          <w:jc w:val="center"/>
        </w:trPr>
        <w:tc>
          <w:tcPr>
            <w:tcW w:w="2376" w:type="dxa"/>
            <w:tcMar>
              <w:top w:w="90" w:type="dxa"/>
              <w:left w:w="100" w:type="dxa"/>
              <w:bottom w:w="90" w:type="dxa"/>
              <w:right w:w="100" w:type="dxa"/>
            </w:tcMar>
            <w:vAlign w:val="center"/>
          </w:tcPr>
          <w:p w14:paraId="6D9AA67A" w14:textId="77777777" w:rsidR="00C724E6" w:rsidRDefault="005729D6">
            <w:pPr>
              <w:spacing w:after="0" w:line="259" w:lineRule="auto"/>
              <w:jc w:val="center"/>
              <w:rPr>
                <w:rFonts w:hint="eastAsia"/>
              </w:rPr>
            </w:pPr>
            <w:r>
              <w:rPr>
                <w:rFonts w:eastAsia="Inter"/>
                <w:sz w:val="18"/>
              </w:rPr>
              <w:t>Schema support artifact</w:t>
            </w:r>
          </w:p>
        </w:tc>
        <w:tc>
          <w:tcPr>
            <w:tcW w:w="7272" w:type="dxa"/>
            <w:tcMar>
              <w:top w:w="90" w:type="dxa"/>
              <w:left w:w="100" w:type="dxa"/>
              <w:bottom w:w="90" w:type="dxa"/>
              <w:right w:w="100" w:type="dxa"/>
            </w:tcMar>
            <w:vAlign w:val="center"/>
          </w:tcPr>
          <w:p w14:paraId="60F18CA1" w14:textId="77777777" w:rsidR="00C724E6" w:rsidRDefault="005729D6">
            <w:pPr>
              <w:spacing w:after="0" w:line="259" w:lineRule="auto"/>
              <w:rPr>
                <w:rFonts w:hint="eastAsia"/>
              </w:rPr>
            </w:pPr>
            <w:r>
              <w:rPr>
                <w:rFonts w:eastAsia="Inter"/>
                <w:sz w:val="18"/>
              </w:rPr>
              <w:t>Hidden GROOVE_OPTIONS worksheet</w:t>
            </w:r>
          </w:p>
        </w:tc>
      </w:tr>
      <w:tr w:rsidR="00C724E6" w14:paraId="353D5F98" w14:textId="77777777">
        <w:trPr>
          <w:cantSplit/>
          <w:jc w:val="center"/>
        </w:trPr>
        <w:tc>
          <w:tcPr>
            <w:tcW w:w="2376" w:type="dxa"/>
            <w:shd w:val="clear" w:color="auto" w:fill="F6F8FA"/>
            <w:tcMar>
              <w:top w:w="90" w:type="dxa"/>
              <w:left w:w="100" w:type="dxa"/>
              <w:bottom w:w="90" w:type="dxa"/>
              <w:right w:w="100" w:type="dxa"/>
            </w:tcMar>
            <w:vAlign w:val="center"/>
          </w:tcPr>
          <w:p w14:paraId="5F52F063" w14:textId="77777777" w:rsidR="00C724E6" w:rsidRDefault="005729D6">
            <w:pPr>
              <w:spacing w:after="0" w:line="259" w:lineRule="auto"/>
              <w:jc w:val="center"/>
              <w:rPr>
                <w:rFonts w:hint="eastAsia"/>
              </w:rPr>
            </w:pPr>
            <w:r>
              <w:rPr>
                <w:rFonts w:eastAsia="Inter"/>
                <w:sz w:val="18"/>
              </w:rPr>
              <w:t>Provider requirement</w:t>
            </w:r>
          </w:p>
        </w:tc>
        <w:tc>
          <w:tcPr>
            <w:tcW w:w="7272" w:type="dxa"/>
            <w:shd w:val="clear" w:color="auto" w:fill="F6F8FA"/>
            <w:tcMar>
              <w:top w:w="90" w:type="dxa"/>
              <w:left w:w="100" w:type="dxa"/>
              <w:bottom w:w="90" w:type="dxa"/>
              <w:right w:w="100" w:type="dxa"/>
            </w:tcMar>
            <w:vAlign w:val="center"/>
          </w:tcPr>
          <w:p w14:paraId="0BDCEB59" w14:textId="77777777" w:rsidR="00C724E6" w:rsidRDefault="005729D6">
            <w:pPr>
              <w:spacing w:after="0" w:line="259" w:lineRule="auto"/>
              <w:rPr>
                <w:rFonts w:hint="eastAsia"/>
              </w:rPr>
            </w:pPr>
            <w:r>
              <w:rPr>
                <w:rFonts w:eastAsia="Inter"/>
                <w:sz w:val="18"/>
              </w:rPr>
              <w:t>Provider-neutral; any storage system with usable Entry Locators</w:t>
            </w:r>
          </w:p>
        </w:tc>
      </w:tr>
      <w:tr w:rsidR="00C724E6" w14:paraId="5B3476B4" w14:textId="77777777">
        <w:trPr>
          <w:cantSplit/>
          <w:jc w:val="center"/>
        </w:trPr>
        <w:tc>
          <w:tcPr>
            <w:tcW w:w="2376" w:type="dxa"/>
            <w:tcMar>
              <w:top w:w="90" w:type="dxa"/>
              <w:left w:w="100" w:type="dxa"/>
              <w:bottom w:w="90" w:type="dxa"/>
              <w:right w:w="100" w:type="dxa"/>
            </w:tcMar>
            <w:vAlign w:val="center"/>
          </w:tcPr>
          <w:p w14:paraId="0E890EC8" w14:textId="77777777" w:rsidR="00C724E6" w:rsidRDefault="005729D6">
            <w:pPr>
              <w:spacing w:after="0" w:line="259" w:lineRule="auto"/>
              <w:jc w:val="center"/>
              <w:rPr>
                <w:rFonts w:hint="eastAsia"/>
              </w:rPr>
            </w:pPr>
            <w:r>
              <w:rPr>
                <w:rFonts w:eastAsia="Inter"/>
                <w:sz w:val="18"/>
              </w:rPr>
              <w:t>Normative keywords</w:t>
            </w:r>
          </w:p>
        </w:tc>
        <w:tc>
          <w:tcPr>
            <w:tcW w:w="7272" w:type="dxa"/>
            <w:tcMar>
              <w:top w:w="90" w:type="dxa"/>
              <w:left w:w="100" w:type="dxa"/>
              <w:bottom w:w="90" w:type="dxa"/>
              <w:right w:w="100" w:type="dxa"/>
            </w:tcMar>
            <w:vAlign w:val="center"/>
          </w:tcPr>
          <w:p w14:paraId="3B08C9DA" w14:textId="77777777" w:rsidR="00C724E6" w:rsidRDefault="005729D6">
            <w:pPr>
              <w:spacing w:after="0" w:line="259" w:lineRule="auto"/>
              <w:rPr>
                <w:rFonts w:hint="eastAsia"/>
              </w:rPr>
            </w:pPr>
            <w:r>
              <w:rPr>
                <w:rFonts w:eastAsia="Inter"/>
                <w:sz w:val="18"/>
              </w:rPr>
              <w:t>MUST, MUST NOT, SHALL, SHALL NOT, SHOULD, SHOULD NOT, MAY, OPTIONAL</w:t>
            </w:r>
          </w:p>
        </w:tc>
      </w:tr>
    </w:tbl>
    <w:p w14:paraId="06BAAE50" w14:textId="77777777" w:rsidR="00C724E6" w:rsidRDefault="00C724E6">
      <w:pPr>
        <w:spacing w:after="40"/>
        <w:rPr>
          <w:rFonts w:hint="eastAsia"/>
        </w:rPr>
      </w:pPr>
    </w:p>
    <w:p w14:paraId="42BDDB26" w14:textId="77777777" w:rsidR="00C724E6" w:rsidRDefault="005729D6">
      <w:pPr>
        <w:pStyle w:val="Heading2"/>
      </w:pPr>
      <w:r>
        <w:rPr>
          <w:rFonts w:ascii="Inter" w:eastAsia="Inter" w:hAnsi="Inter"/>
        </w:rPr>
        <w:t>Normative Language</w:t>
      </w:r>
    </w:p>
    <w:p w14:paraId="088D2177" w14:textId="77777777" w:rsidR="00C724E6" w:rsidRDefault="005729D6">
      <w:pPr>
        <w:pStyle w:val="BodyText"/>
        <w:spacing w:after="140"/>
        <w:rPr>
          <w:rFonts w:hint="eastAsia"/>
        </w:rPr>
      </w:pPr>
      <w:r>
        <w:rPr>
          <w:rFonts w:eastAsia="Inter"/>
        </w:rPr>
        <w:t>The terms MUST, MUST NOT, SHALL, SHALL NOT, SHOULD, SHOULD NOT, MAY, and OPTIONAL are used normatively. SHOULD expresses a strong recommendation that may be departed from when a deployment has a documented reason. MAY and OPTIONAL identify compatible extensions rather than requirements.</w:t>
      </w:r>
    </w:p>
    <w:p w14:paraId="294991D9" w14:textId="77777777" w:rsidR="00C724E6" w:rsidRDefault="005729D6">
      <w:pPr>
        <w:pStyle w:val="Heading2"/>
      </w:pPr>
      <w:r>
        <w:rPr>
          <w:rFonts w:ascii="Inter" w:eastAsia="Inter" w:hAnsi="Inter"/>
        </w:rPr>
        <w:t>Terminology Note</w:t>
      </w:r>
    </w:p>
    <w:p w14:paraId="066CED7B" w14:textId="77777777" w:rsidR="00C724E6" w:rsidRDefault="005729D6">
      <w:pPr>
        <w:pStyle w:val="BodyText"/>
        <w:spacing w:after="140"/>
        <w:rPr>
          <w:rFonts w:hint="eastAsia"/>
        </w:rPr>
      </w:pPr>
      <w:r>
        <w:rPr>
          <w:rFonts w:eastAsia="Inter"/>
        </w:rPr>
        <w:t>GROOVE uses the term Entry for an observable versioned knowledge artifact and Entry Locator for a link or other resolvable address that can open, focus, or otherwise retrieve that Entry. In the Excel reference implementation, the visible column may simply be labeled URL or Link even when the locator resolves a local file, OneDrive item, SharePoint document, or another provider-specific resource.</w:t>
      </w:r>
    </w:p>
    <w:p w14:paraId="1BDF2B47" w14:textId="77777777" w:rsidR="00C724E6" w:rsidRDefault="005729D6">
      <w:pPr>
        <w:pStyle w:val="Heading1"/>
      </w:pPr>
      <w:r>
        <w:rPr>
          <w:rFonts w:ascii="Inter" w:eastAsia="Inter" w:hAnsi="Inter"/>
        </w:rPr>
        <w:t>Executive Summary</w:t>
      </w:r>
    </w:p>
    <w:p w14:paraId="5B8C00FB" w14:textId="77777777" w:rsidR="00C724E6" w:rsidRDefault="005729D6">
      <w:pPr>
        <w:pStyle w:val="BodyText"/>
        <w:spacing w:after="140"/>
        <w:rPr>
          <w:rFonts w:hint="eastAsia"/>
        </w:rPr>
      </w:pPr>
      <w:r>
        <w:rPr>
          <w:rFonts w:eastAsia="Inter"/>
        </w:rPr>
        <w:t>GROOVE is a lightweight self-documentation method for making the intended structure of a document collection explicit before a future reader or AI system has to infer that structure from content. The method assumes a simple fact: authors often already know which document is foundational, which document extends another, which specification owns a definition, which file supersedes an older one, and where an important relationship is expressed. When that knowledge is left only in the author’s memory, every fut</w:t>
      </w:r>
      <w:r>
        <w:rPr>
          <w:rFonts w:eastAsia="Inter"/>
        </w:rPr>
        <w:t>ure reader must repeatedly reconstruct the same map. GROOVE records the map once.</w:t>
      </w:r>
    </w:p>
    <w:p w14:paraId="250E943F" w14:textId="77777777" w:rsidR="00C724E6" w:rsidRDefault="005729D6">
      <w:pPr>
        <w:pStyle w:val="BodyText"/>
        <w:spacing w:after="140"/>
        <w:rPr>
          <w:rFonts w:hint="eastAsia"/>
        </w:rPr>
      </w:pPr>
      <w:r>
        <w:rPr>
          <w:rFonts w:eastAsia="Inter"/>
        </w:rPr>
        <w:t>The reference architecture uses three documentation layers. A corpus-level 000 GROOVE Master routes readers to the correct System Understanding Bundle. A local 00 GROOVE manifest orients readers inside that Bundle by registering its Entries, their roles, their relationships, their locators, and natural-language descriptions of where important relationships occur. The numbered 01+ Entries remain the substantive source material. The hierarchy can therefore be summarized as ROUTE ME → ORIENT ME → GROUND ME.</w:t>
      </w:r>
    </w:p>
    <w:p w14:paraId="3B5A006A" w14:textId="77777777" w:rsidR="00C724E6" w:rsidRDefault="005729D6">
      <w:pPr>
        <w:pStyle w:val="BodyText"/>
        <w:spacing w:after="140"/>
        <w:rPr>
          <w:rFonts w:hint="eastAsia"/>
        </w:rPr>
      </w:pPr>
      <w:r>
        <w:rPr>
          <w:rFonts w:eastAsia="Inter"/>
        </w:rPr>
        <w:t>The local GROOVE workbook is intentionally simple from the operator’s perspective: one visible working sheet. The visible sheet contains Bundle identity, a document registry, a relation table, optional boundaries, and optional reading paths. A hidden GROOVE_OPTIONS sheet carries the controlled relation vocabulary, document roles, review states, epistemic states, and schema version used by Excel data-validation dropdowns. This hidden sheet keeps the working surface simple while reducing metadata drift.</w:t>
      </w:r>
    </w:p>
    <w:p w14:paraId="06CEBFF2" w14:textId="77777777" w:rsidR="00C724E6" w:rsidRDefault="005729D6">
      <w:pPr>
        <w:pStyle w:val="BodyText"/>
        <w:spacing w:after="140"/>
        <w:rPr>
          <w:rFonts w:hint="eastAsia"/>
        </w:rPr>
      </w:pPr>
      <w:r>
        <w:rPr>
          <w:rFonts w:eastAsia="Inter"/>
        </w:rPr>
        <w:t>GROOVE is designed to work with AI rather than compete with it. AI may read an un-GROOVEd folder, propose roles and relations, identify likely source locations, and populate a draft GROOVE sheet. Those proposals remain distinguishable from reviewed GROOVE. Future AI can then use accepted relationships as semantic handles: open the correct Bundle, identify the relevant Entry, follow a typed relation, click the target locator, orient around a semantic location description, and inspect the actual source. The m</w:t>
      </w:r>
      <w:r>
        <w:rPr>
          <w:rFonts w:eastAsia="Inter"/>
        </w:rPr>
        <w:t>achine spends less effort reconstructing filing-system semantics and more effort understanding the substantive material.</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03067B13" w14:textId="77777777">
        <w:trPr>
          <w:cantSplit/>
          <w:tblHeader/>
          <w:jc w:val="center"/>
        </w:trPr>
        <w:tc>
          <w:tcPr>
            <w:tcW w:w="9994" w:type="dxa"/>
            <w:shd w:val="clear" w:color="auto" w:fill="EDF4F9"/>
            <w:tcMar>
              <w:top w:w="145" w:type="dxa"/>
              <w:left w:w="180" w:type="dxa"/>
              <w:bottom w:w="145" w:type="dxa"/>
              <w:right w:w="180" w:type="dxa"/>
            </w:tcMar>
          </w:tcPr>
          <w:p w14:paraId="44A66DCC" w14:textId="77777777" w:rsidR="00C724E6" w:rsidRDefault="005729D6">
            <w:pPr>
              <w:spacing w:after="60"/>
              <w:rPr>
                <w:rFonts w:hint="eastAsia"/>
              </w:rPr>
            </w:pPr>
            <w:r>
              <w:rPr>
                <w:rFonts w:eastAsia="Inter"/>
                <w:b/>
                <w:color w:val="2A7F8E"/>
                <w:sz w:val="17"/>
              </w:rPr>
              <w:t>FOUNDING RULE</w:t>
            </w:r>
          </w:p>
          <w:p w14:paraId="3FCEFE81" w14:textId="77777777" w:rsidR="00C724E6" w:rsidRDefault="005729D6">
            <w:pPr>
              <w:spacing w:after="0" w:line="264" w:lineRule="auto"/>
              <w:rPr>
                <w:rFonts w:hint="eastAsia"/>
              </w:rPr>
            </w:pPr>
            <w:r>
              <w:rPr>
                <w:rFonts w:eastAsia="Inter"/>
              </w:rPr>
              <w:t>If an important relationship is already known, do not force every future reader to rediscover it. Register the relationship once, preserve its direction and provenance, and let future parsing follow the groove.</w:t>
            </w:r>
          </w:p>
        </w:tc>
      </w:tr>
    </w:tbl>
    <w:p w14:paraId="2AAC4412" w14:textId="77777777" w:rsidR="00C724E6" w:rsidRDefault="00C724E6">
      <w:pPr>
        <w:spacing w:after="40"/>
        <w:rPr>
          <w:rFonts w:hint="eastAsia"/>
        </w:rPr>
      </w:pPr>
    </w:p>
    <w:p w14:paraId="2DBC3AE9" w14:textId="77777777" w:rsidR="00C724E6" w:rsidRDefault="005729D6">
      <w:pPr>
        <w:pStyle w:val="Heading1"/>
      </w:pPr>
      <w:r>
        <w:rPr>
          <w:rFonts w:ascii="Inter" w:eastAsia="Inter" w:hAnsi="Inter"/>
        </w:rPr>
        <w:t>Reading Map</w:t>
      </w:r>
    </w:p>
    <w:p w14:paraId="292CDB5B" w14:textId="77777777" w:rsidR="00C724E6" w:rsidRDefault="005729D6">
      <w:pPr>
        <w:pStyle w:val="Caption"/>
        <w:spacing w:before="80" w:after="180"/>
        <w:jc w:val="center"/>
        <w:rPr>
          <w:rFonts w:hint="eastAsia"/>
        </w:rPr>
      </w:pPr>
      <w:r>
        <w:rPr>
          <w:rFonts w:eastAsia="Inter"/>
        </w:rPr>
        <w:t>Table 2. Reading map</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1440"/>
        <w:gridCol w:w="1152"/>
        <w:gridCol w:w="7056"/>
      </w:tblGrid>
      <w:tr w:rsidR="00C724E6" w14:paraId="2491FCEB" w14:textId="77777777">
        <w:trPr>
          <w:cantSplit/>
          <w:tblHeader/>
          <w:jc w:val="center"/>
        </w:trPr>
        <w:tc>
          <w:tcPr>
            <w:tcW w:w="1440" w:type="dxa"/>
            <w:shd w:val="clear" w:color="auto" w:fill="17324D"/>
            <w:tcMar>
              <w:top w:w="90" w:type="dxa"/>
              <w:left w:w="100" w:type="dxa"/>
              <w:bottom w:w="90" w:type="dxa"/>
              <w:right w:w="100" w:type="dxa"/>
            </w:tcMar>
            <w:vAlign w:val="center"/>
          </w:tcPr>
          <w:p w14:paraId="38E7FC50" w14:textId="77777777" w:rsidR="00C724E6" w:rsidRDefault="005729D6">
            <w:pPr>
              <w:spacing w:after="0" w:line="259" w:lineRule="auto"/>
              <w:jc w:val="center"/>
              <w:rPr>
                <w:rFonts w:hint="eastAsia"/>
              </w:rPr>
            </w:pPr>
            <w:r>
              <w:rPr>
                <w:rFonts w:eastAsia="Inter"/>
                <w:b/>
                <w:color w:val="FFFFFF"/>
                <w:sz w:val="17"/>
              </w:rPr>
              <w:t>Part</w:t>
            </w:r>
          </w:p>
        </w:tc>
        <w:tc>
          <w:tcPr>
            <w:tcW w:w="1152" w:type="dxa"/>
            <w:shd w:val="clear" w:color="auto" w:fill="17324D"/>
            <w:tcMar>
              <w:top w:w="90" w:type="dxa"/>
              <w:left w:w="100" w:type="dxa"/>
              <w:bottom w:w="90" w:type="dxa"/>
              <w:right w:w="100" w:type="dxa"/>
            </w:tcMar>
            <w:vAlign w:val="center"/>
          </w:tcPr>
          <w:p w14:paraId="36C76321" w14:textId="77777777" w:rsidR="00C724E6" w:rsidRDefault="005729D6">
            <w:pPr>
              <w:spacing w:after="0" w:line="259" w:lineRule="auto"/>
              <w:jc w:val="center"/>
              <w:rPr>
                <w:rFonts w:hint="eastAsia"/>
              </w:rPr>
            </w:pPr>
            <w:r>
              <w:rPr>
                <w:rFonts w:eastAsia="Inter"/>
                <w:b/>
                <w:color w:val="FFFFFF"/>
                <w:sz w:val="17"/>
              </w:rPr>
              <w:t>Sections</w:t>
            </w:r>
          </w:p>
        </w:tc>
        <w:tc>
          <w:tcPr>
            <w:tcW w:w="7056" w:type="dxa"/>
            <w:shd w:val="clear" w:color="auto" w:fill="17324D"/>
            <w:tcMar>
              <w:top w:w="90" w:type="dxa"/>
              <w:left w:w="100" w:type="dxa"/>
              <w:bottom w:w="90" w:type="dxa"/>
              <w:right w:w="100" w:type="dxa"/>
            </w:tcMar>
            <w:vAlign w:val="center"/>
          </w:tcPr>
          <w:p w14:paraId="1A32A934" w14:textId="77777777" w:rsidR="00C724E6" w:rsidRDefault="005729D6">
            <w:pPr>
              <w:spacing w:after="0" w:line="259" w:lineRule="auto"/>
              <w:jc w:val="center"/>
              <w:rPr>
                <w:rFonts w:hint="eastAsia"/>
              </w:rPr>
            </w:pPr>
            <w:r>
              <w:rPr>
                <w:rFonts w:eastAsia="Inter"/>
                <w:b/>
                <w:color w:val="FFFFFF"/>
                <w:sz w:val="17"/>
              </w:rPr>
              <w:t>Focus</w:t>
            </w:r>
          </w:p>
        </w:tc>
      </w:tr>
      <w:tr w:rsidR="00C724E6" w14:paraId="6CE8A144" w14:textId="77777777">
        <w:trPr>
          <w:cantSplit/>
          <w:jc w:val="center"/>
        </w:trPr>
        <w:tc>
          <w:tcPr>
            <w:tcW w:w="1440" w:type="dxa"/>
            <w:tcMar>
              <w:top w:w="90" w:type="dxa"/>
              <w:left w:w="100" w:type="dxa"/>
              <w:bottom w:w="90" w:type="dxa"/>
              <w:right w:w="100" w:type="dxa"/>
            </w:tcMar>
            <w:vAlign w:val="center"/>
          </w:tcPr>
          <w:p w14:paraId="0FA092B9" w14:textId="77777777" w:rsidR="00C724E6" w:rsidRDefault="005729D6">
            <w:pPr>
              <w:spacing w:after="0" w:line="259" w:lineRule="auto"/>
              <w:jc w:val="center"/>
              <w:rPr>
                <w:rFonts w:hint="eastAsia"/>
              </w:rPr>
            </w:pPr>
            <w:r>
              <w:rPr>
                <w:rFonts w:eastAsia="Inter"/>
                <w:sz w:val="17"/>
              </w:rPr>
              <w:t>Part I</w:t>
            </w:r>
          </w:p>
        </w:tc>
        <w:tc>
          <w:tcPr>
            <w:tcW w:w="1152" w:type="dxa"/>
            <w:tcMar>
              <w:top w:w="90" w:type="dxa"/>
              <w:left w:w="100" w:type="dxa"/>
              <w:bottom w:w="90" w:type="dxa"/>
              <w:right w:w="100" w:type="dxa"/>
            </w:tcMar>
            <w:vAlign w:val="center"/>
          </w:tcPr>
          <w:p w14:paraId="1E298466" w14:textId="77777777" w:rsidR="00C724E6" w:rsidRDefault="005729D6">
            <w:pPr>
              <w:spacing w:after="0" w:line="259" w:lineRule="auto"/>
              <w:rPr>
                <w:rFonts w:hint="eastAsia"/>
              </w:rPr>
            </w:pPr>
            <w:r>
              <w:rPr>
                <w:rFonts w:eastAsia="Inter"/>
                <w:sz w:val="17"/>
              </w:rPr>
              <w:t>1–7</w:t>
            </w:r>
          </w:p>
        </w:tc>
        <w:tc>
          <w:tcPr>
            <w:tcW w:w="7056" w:type="dxa"/>
            <w:tcMar>
              <w:top w:w="90" w:type="dxa"/>
              <w:left w:w="100" w:type="dxa"/>
              <w:bottom w:w="90" w:type="dxa"/>
              <w:right w:w="100" w:type="dxa"/>
            </w:tcMar>
            <w:vAlign w:val="center"/>
          </w:tcPr>
          <w:p w14:paraId="39C8F195" w14:textId="77777777" w:rsidR="00C724E6" w:rsidRDefault="005729D6">
            <w:pPr>
              <w:spacing w:after="0" w:line="259" w:lineRule="auto"/>
              <w:rPr>
                <w:rFonts w:hint="eastAsia"/>
              </w:rPr>
            </w:pPr>
            <w:r>
              <w:rPr>
                <w:rFonts w:eastAsia="Inter"/>
                <w:sz w:val="17"/>
              </w:rPr>
              <w:t>Method foundations, formal definitions, and the 000 / 00 / 01+ convention</w:t>
            </w:r>
          </w:p>
        </w:tc>
      </w:tr>
      <w:tr w:rsidR="00C724E6" w14:paraId="5554957E" w14:textId="77777777">
        <w:trPr>
          <w:cantSplit/>
          <w:jc w:val="center"/>
        </w:trPr>
        <w:tc>
          <w:tcPr>
            <w:tcW w:w="1440" w:type="dxa"/>
            <w:shd w:val="clear" w:color="auto" w:fill="F6F8FA"/>
            <w:tcMar>
              <w:top w:w="90" w:type="dxa"/>
              <w:left w:w="100" w:type="dxa"/>
              <w:bottom w:w="90" w:type="dxa"/>
              <w:right w:w="100" w:type="dxa"/>
            </w:tcMar>
            <w:vAlign w:val="center"/>
          </w:tcPr>
          <w:p w14:paraId="337F9A20" w14:textId="77777777" w:rsidR="00C724E6" w:rsidRDefault="005729D6">
            <w:pPr>
              <w:spacing w:after="0" w:line="259" w:lineRule="auto"/>
              <w:jc w:val="center"/>
              <w:rPr>
                <w:rFonts w:hint="eastAsia"/>
              </w:rPr>
            </w:pPr>
            <w:r>
              <w:rPr>
                <w:rFonts w:eastAsia="Inter"/>
                <w:sz w:val="17"/>
              </w:rPr>
              <w:t>Part II</w:t>
            </w:r>
          </w:p>
        </w:tc>
        <w:tc>
          <w:tcPr>
            <w:tcW w:w="1152" w:type="dxa"/>
            <w:shd w:val="clear" w:color="auto" w:fill="F6F8FA"/>
            <w:tcMar>
              <w:top w:w="90" w:type="dxa"/>
              <w:left w:w="100" w:type="dxa"/>
              <w:bottom w:w="90" w:type="dxa"/>
              <w:right w:w="100" w:type="dxa"/>
            </w:tcMar>
            <w:vAlign w:val="center"/>
          </w:tcPr>
          <w:p w14:paraId="4148912C" w14:textId="77777777" w:rsidR="00C724E6" w:rsidRDefault="005729D6">
            <w:pPr>
              <w:spacing w:after="0" w:line="259" w:lineRule="auto"/>
              <w:rPr>
                <w:rFonts w:hint="eastAsia"/>
              </w:rPr>
            </w:pPr>
            <w:r>
              <w:rPr>
                <w:rFonts w:eastAsia="Inter"/>
                <w:sz w:val="17"/>
              </w:rPr>
              <w:t>8–13</w:t>
            </w:r>
          </w:p>
        </w:tc>
        <w:tc>
          <w:tcPr>
            <w:tcW w:w="7056" w:type="dxa"/>
            <w:shd w:val="clear" w:color="auto" w:fill="F6F8FA"/>
            <w:tcMar>
              <w:top w:w="90" w:type="dxa"/>
              <w:left w:w="100" w:type="dxa"/>
              <w:bottom w:w="90" w:type="dxa"/>
              <w:right w:w="100" w:type="dxa"/>
            </w:tcMar>
            <w:vAlign w:val="center"/>
          </w:tcPr>
          <w:p w14:paraId="17F60CC5" w14:textId="77777777" w:rsidR="00C724E6" w:rsidRDefault="005729D6">
            <w:pPr>
              <w:spacing w:after="0" w:line="259" w:lineRule="auto"/>
              <w:rPr>
                <w:rFonts w:hint="eastAsia"/>
              </w:rPr>
            </w:pPr>
            <w:r>
              <w:rPr>
                <w:rFonts w:eastAsia="Inter"/>
                <w:sz w:val="17"/>
              </w:rPr>
              <w:t>Bundles, source Entries, locators, semantic landing orientation, and source authority</w:t>
            </w:r>
          </w:p>
        </w:tc>
      </w:tr>
      <w:tr w:rsidR="00C724E6" w14:paraId="28FE75E5" w14:textId="77777777">
        <w:trPr>
          <w:cantSplit/>
          <w:jc w:val="center"/>
        </w:trPr>
        <w:tc>
          <w:tcPr>
            <w:tcW w:w="1440" w:type="dxa"/>
            <w:tcMar>
              <w:top w:w="90" w:type="dxa"/>
              <w:left w:w="100" w:type="dxa"/>
              <w:bottom w:w="90" w:type="dxa"/>
              <w:right w:w="100" w:type="dxa"/>
            </w:tcMar>
            <w:vAlign w:val="center"/>
          </w:tcPr>
          <w:p w14:paraId="28F7D7E5" w14:textId="77777777" w:rsidR="00C724E6" w:rsidRDefault="005729D6">
            <w:pPr>
              <w:spacing w:after="0" w:line="259" w:lineRule="auto"/>
              <w:jc w:val="center"/>
              <w:rPr>
                <w:rFonts w:hint="eastAsia"/>
              </w:rPr>
            </w:pPr>
            <w:r>
              <w:rPr>
                <w:rFonts w:eastAsia="Inter"/>
                <w:sz w:val="17"/>
              </w:rPr>
              <w:t>Part III</w:t>
            </w:r>
          </w:p>
        </w:tc>
        <w:tc>
          <w:tcPr>
            <w:tcW w:w="1152" w:type="dxa"/>
            <w:tcMar>
              <w:top w:w="90" w:type="dxa"/>
              <w:left w:w="100" w:type="dxa"/>
              <w:bottom w:w="90" w:type="dxa"/>
              <w:right w:w="100" w:type="dxa"/>
            </w:tcMar>
            <w:vAlign w:val="center"/>
          </w:tcPr>
          <w:p w14:paraId="47222CDB" w14:textId="77777777" w:rsidR="00C724E6" w:rsidRDefault="005729D6">
            <w:pPr>
              <w:spacing w:after="0" w:line="259" w:lineRule="auto"/>
              <w:rPr>
                <w:rFonts w:hint="eastAsia"/>
              </w:rPr>
            </w:pPr>
            <w:r>
              <w:rPr>
                <w:rFonts w:eastAsia="Inter"/>
                <w:sz w:val="17"/>
              </w:rPr>
              <w:t>14–27</w:t>
            </w:r>
          </w:p>
        </w:tc>
        <w:tc>
          <w:tcPr>
            <w:tcW w:w="7056" w:type="dxa"/>
            <w:tcMar>
              <w:top w:w="90" w:type="dxa"/>
              <w:left w:w="100" w:type="dxa"/>
              <w:bottom w:w="90" w:type="dxa"/>
              <w:right w:w="100" w:type="dxa"/>
            </w:tcMar>
            <w:vAlign w:val="center"/>
          </w:tcPr>
          <w:p w14:paraId="051F9E09" w14:textId="77777777" w:rsidR="00C724E6" w:rsidRDefault="005729D6">
            <w:pPr>
              <w:spacing w:after="0" w:line="259" w:lineRule="auto"/>
              <w:rPr>
                <w:rFonts w:hint="eastAsia"/>
              </w:rPr>
            </w:pPr>
            <w:r>
              <w:rPr>
                <w:rFonts w:eastAsia="Inter"/>
                <w:sz w:val="17"/>
              </w:rPr>
              <w:t>Excel reference implementation, visible GROOVE sheet, hidden GROOVE_OPTIONS sheet, and controlled vocabularies</w:t>
            </w:r>
          </w:p>
        </w:tc>
      </w:tr>
      <w:tr w:rsidR="00C724E6" w14:paraId="2DFE2B21" w14:textId="77777777">
        <w:trPr>
          <w:cantSplit/>
          <w:jc w:val="center"/>
        </w:trPr>
        <w:tc>
          <w:tcPr>
            <w:tcW w:w="1440" w:type="dxa"/>
            <w:shd w:val="clear" w:color="auto" w:fill="F6F8FA"/>
            <w:tcMar>
              <w:top w:w="90" w:type="dxa"/>
              <w:left w:w="100" w:type="dxa"/>
              <w:bottom w:w="90" w:type="dxa"/>
              <w:right w:w="100" w:type="dxa"/>
            </w:tcMar>
            <w:vAlign w:val="center"/>
          </w:tcPr>
          <w:p w14:paraId="44FD95A0" w14:textId="77777777" w:rsidR="00C724E6" w:rsidRDefault="005729D6">
            <w:pPr>
              <w:spacing w:after="0" w:line="259" w:lineRule="auto"/>
              <w:jc w:val="center"/>
              <w:rPr>
                <w:rFonts w:hint="eastAsia"/>
              </w:rPr>
            </w:pPr>
            <w:r>
              <w:rPr>
                <w:rFonts w:eastAsia="Inter"/>
                <w:sz w:val="17"/>
              </w:rPr>
              <w:t>Part IV</w:t>
            </w:r>
          </w:p>
        </w:tc>
        <w:tc>
          <w:tcPr>
            <w:tcW w:w="1152" w:type="dxa"/>
            <w:shd w:val="clear" w:color="auto" w:fill="F6F8FA"/>
            <w:tcMar>
              <w:top w:w="90" w:type="dxa"/>
              <w:left w:w="100" w:type="dxa"/>
              <w:bottom w:w="90" w:type="dxa"/>
              <w:right w:w="100" w:type="dxa"/>
            </w:tcMar>
            <w:vAlign w:val="center"/>
          </w:tcPr>
          <w:p w14:paraId="4F62073F" w14:textId="77777777" w:rsidR="00C724E6" w:rsidRDefault="005729D6">
            <w:pPr>
              <w:spacing w:after="0" w:line="259" w:lineRule="auto"/>
              <w:rPr>
                <w:rFonts w:hint="eastAsia"/>
              </w:rPr>
            </w:pPr>
            <w:r>
              <w:rPr>
                <w:rFonts w:eastAsia="Inter"/>
                <w:sz w:val="17"/>
              </w:rPr>
              <w:t>28–31</w:t>
            </w:r>
          </w:p>
        </w:tc>
        <w:tc>
          <w:tcPr>
            <w:tcW w:w="7056" w:type="dxa"/>
            <w:shd w:val="clear" w:color="auto" w:fill="F6F8FA"/>
            <w:tcMar>
              <w:top w:w="90" w:type="dxa"/>
              <w:left w:w="100" w:type="dxa"/>
              <w:bottom w:w="90" w:type="dxa"/>
              <w:right w:w="100" w:type="dxa"/>
            </w:tcMar>
            <w:vAlign w:val="center"/>
          </w:tcPr>
          <w:p w14:paraId="7EBCD9D8" w14:textId="77777777" w:rsidR="00C724E6" w:rsidRDefault="005729D6">
            <w:pPr>
              <w:spacing w:after="0" w:line="259" w:lineRule="auto"/>
              <w:rPr>
                <w:rFonts w:hint="eastAsia"/>
              </w:rPr>
            </w:pPr>
            <w:r>
              <w:rPr>
                <w:rFonts w:eastAsia="Inter"/>
                <w:sz w:val="17"/>
              </w:rPr>
              <w:t>000 Master navigation, Bundle projections, and authority hierarchy</w:t>
            </w:r>
          </w:p>
        </w:tc>
      </w:tr>
      <w:tr w:rsidR="00C724E6" w14:paraId="6ED31A54" w14:textId="77777777">
        <w:trPr>
          <w:cantSplit/>
          <w:jc w:val="center"/>
        </w:trPr>
        <w:tc>
          <w:tcPr>
            <w:tcW w:w="1440" w:type="dxa"/>
            <w:tcMar>
              <w:top w:w="90" w:type="dxa"/>
              <w:left w:w="100" w:type="dxa"/>
              <w:bottom w:w="90" w:type="dxa"/>
              <w:right w:w="100" w:type="dxa"/>
            </w:tcMar>
            <w:vAlign w:val="center"/>
          </w:tcPr>
          <w:p w14:paraId="0AC96DFA" w14:textId="77777777" w:rsidR="00C724E6" w:rsidRDefault="005729D6">
            <w:pPr>
              <w:spacing w:after="0" w:line="259" w:lineRule="auto"/>
              <w:jc w:val="center"/>
              <w:rPr>
                <w:rFonts w:hint="eastAsia"/>
              </w:rPr>
            </w:pPr>
            <w:r>
              <w:rPr>
                <w:rFonts w:eastAsia="Inter"/>
                <w:sz w:val="17"/>
              </w:rPr>
              <w:t>Part V</w:t>
            </w:r>
          </w:p>
        </w:tc>
        <w:tc>
          <w:tcPr>
            <w:tcW w:w="1152" w:type="dxa"/>
            <w:tcMar>
              <w:top w:w="90" w:type="dxa"/>
              <w:left w:w="100" w:type="dxa"/>
              <w:bottom w:w="90" w:type="dxa"/>
              <w:right w:w="100" w:type="dxa"/>
            </w:tcMar>
            <w:vAlign w:val="center"/>
          </w:tcPr>
          <w:p w14:paraId="6C8CD341" w14:textId="77777777" w:rsidR="00C724E6" w:rsidRDefault="005729D6">
            <w:pPr>
              <w:spacing w:after="0" w:line="259" w:lineRule="auto"/>
              <w:rPr>
                <w:rFonts w:hint="eastAsia"/>
              </w:rPr>
            </w:pPr>
            <w:r>
              <w:rPr>
                <w:rFonts w:eastAsia="Inter"/>
                <w:sz w:val="17"/>
              </w:rPr>
              <w:t>32–41</w:t>
            </w:r>
          </w:p>
        </w:tc>
        <w:tc>
          <w:tcPr>
            <w:tcW w:w="7056" w:type="dxa"/>
            <w:tcMar>
              <w:top w:w="90" w:type="dxa"/>
              <w:left w:w="100" w:type="dxa"/>
              <w:bottom w:w="90" w:type="dxa"/>
              <w:right w:w="100" w:type="dxa"/>
            </w:tcMar>
            <w:vAlign w:val="center"/>
          </w:tcPr>
          <w:p w14:paraId="719150BB" w14:textId="77777777" w:rsidR="00C724E6" w:rsidRDefault="005729D6">
            <w:pPr>
              <w:spacing w:after="0" w:line="259" w:lineRule="auto"/>
              <w:rPr>
                <w:rFonts w:hint="eastAsia"/>
              </w:rPr>
            </w:pPr>
            <w:r>
              <w:rPr>
                <w:rFonts w:eastAsia="Inter"/>
                <w:sz w:val="17"/>
              </w:rPr>
              <w:t>GROOVE Build process and AI-assisted construction</w:t>
            </w:r>
          </w:p>
        </w:tc>
      </w:tr>
      <w:tr w:rsidR="00C724E6" w14:paraId="0B334D08" w14:textId="77777777">
        <w:trPr>
          <w:cantSplit/>
          <w:jc w:val="center"/>
        </w:trPr>
        <w:tc>
          <w:tcPr>
            <w:tcW w:w="1440" w:type="dxa"/>
            <w:shd w:val="clear" w:color="auto" w:fill="F6F8FA"/>
            <w:tcMar>
              <w:top w:w="90" w:type="dxa"/>
              <w:left w:w="100" w:type="dxa"/>
              <w:bottom w:w="90" w:type="dxa"/>
              <w:right w:w="100" w:type="dxa"/>
            </w:tcMar>
            <w:vAlign w:val="center"/>
          </w:tcPr>
          <w:p w14:paraId="33A60738" w14:textId="77777777" w:rsidR="00C724E6" w:rsidRDefault="005729D6">
            <w:pPr>
              <w:spacing w:after="0" w:line="259" w:lineRule="auto"/>
              <w:jc w:val="center"/>
              <w:rPr>
                <w:rFonts w:hint="eastAsia"/>
              </w:rPr>
            </w:pPr>
            <w:r>
              <w:rPr>
                <w:rFonts w:eastAsia="Inter"/>
                <w:sz w:val="17"/>
              </w:rPr>
              <w:t>Part VI</w:t>
            </w:r>
          </w:p>
        </w:tc>
        <w:tc>
          <w:tcPr>
            <w:tcW w:w="1152" w:type="dxa"/>
            <w:shd w:val="clear" w:color="auto" w:fill="F6F8FA"/>
            <w:tcMar>
              <w:top w:w="90" w:type="dxa"/>
              <w:left w:w="100" w:type="dxa"/>
              <w:bottom w:w="90" w:type="dxa"/>
              <w:right w:w="100" w:type="dxa"/>
            </w:tcMar>
            <w:vAlign w:val="center"/>
          </w:tcPr>
          <w:p w14:paraId="036FCF2E" w14:textId="77777777" w:rsidR="00C724E6" w:rsidRDefault="005729D6">
            <w:pPr>
              <w:spacing w:after="0" w:line="259" w:lineRule="auto"/>
              <w:rPr>
                <w:rFonts w:hint="eastAsia"/>
              </w:rPr>
            </w:pPr>
            <w:r>
              <w:rPr>
                <w:rFonts w:eastAsia="Inter"/>
                <w:sz w:val="17"/>
              </w:rPr>
              <w:t>42–47</w:t>
            </w:r>
          </w:p>
        </w:tc>
        <w:tc>
          <w:tcPr>
            <w:tcW w:w="7056" w:type="dxa"/>
            <w:shd w:val="clear" w:color="auto" w:fill="F6F8FA"/>
            <w:tcMar>
              <w:top w:w="90" w:type="dxa"/>
              <w:left w:w="100" w:type="dxa"/>
              <w:bottom w:w="90" w:type="dxa"/>
              <w:right w:w="100" w:type="dxa"/>
            </w:tcMar>
            <w:vAlign w:val="center"/>
          </w:tcPr>
          <w:p w14:paraId="736BD766" w14:textId="77777777" w:rsidR="00C724E6" w:rsidRDefault="005729D6">
            <w:pPr>
              <w:spacing w:after="0" w:line="259" w:lineRule="auto"/>
              <w:rPr>
                <w:rFonts w:hint="eastAsia"/>
              </w:rPr>
            </w:pPr>
            <w:r>
              <w:rPr>
                <w:rFonts w:eastAsia="Inter"/>
                <w:sz w:val="17"/>
              </w:rPr>
              <w:t>AI routing, OneDrive reference implementation, search/embedding coexistence, and context assembly</w:t>
            </w:r>
          </w:p>
        </w:tc>
      </w:tr>
      <w:tr w:rsidR="00C724E6" w14:paraId="48673A65" w14:textId="77777777">
        <w:trPr>
          <w:cantSplit/>
          <w:jc w:val="center"/>
        </w:trPr>
        <w:tc>
          <w:tcPr>
            <w:tcW w:w="1440" w:type="dxa"/>
            <w:tcMar>
              <w:top w:w="90" w:type="dxa"/>
              <w:left w:w="100" w:type="dxa"/>
              <w:bottom w:w="90" w:type="dxa"/>
              <w:right w:w="100" w:type="dxa"/>
            </w:tcMar>
            <w:vAlign w:val="center"/>
          </w:tcPr>
          <w:p w14:paraId="4A1EF1D0" w14:textId="77777777" w:rsidR="00C724E6" w:rsidRDefault="005729D6">
            <w:pPr>
              <w:spacing w:after="0" w:line="259" w:lineRule="auto"/>
              <w:jc w:val="center"/>
              <w:rPr>
                <w:rFonts w:hint="eastAsia"/>
              </w:rPr>
            </w:pPr>
            <w:r>
              <w:rPr>
                <w:rFonts w:eastAsia="Inter"/>
                <w:sz w:val="17"/>
              </w:rPr>
              <w:t>Part VII</w:t>
            </w:r>
          </w:p>
        </w:tc>
        <w:tc>
          <w:tcPr>
            <w:tcW w:w="1152" w:type="dxa"/>
            <w:tcMar>
              <w:top w:w="90" w:type="dxa"/>
              <w:left w:w="100" w:type="dxa"/>
              <w:bottom w:w="90" w:type="dxa"/>
              <w:right w:w="100" w:type="dxa"/>
            </w:tcMar>
            <w:vAlign w:val="center"/>
          </w:tcPr>
          <w:p w14:paraId="202FA476" w14:textId="77777777" w:rsidR="00C724E6" w:rsidRDefault="005729D6">
            <w:pPr>
              <w:spacing w:after="0" w:line="259" w:lineRule="auto"/>
              <w:rPr>
                <w:rFonts w:hint="eastAsia"/>
              </w:rPr>
            </w:pPr>
            <w:r>
              <w:rPr>
                <w:rFonts w:eastAsia="Inter"/>
                <w:sz w:val="17"/>
              </w:rPr>
              <w:t>48–52</w:t>
            </w:r>
          </w:p>
        </w:tc>
        <w:tc>
          <w:tcPr>
            <w:tcW w:w="7056" w:type="dxa"/>
            <w:tcMar>
              <w:top w:w="90" w:type="dxa"/>
              <w:left w:w="100" w:type="dxa"/>
              <w:bottom w:w="90" w:type="dxa"/>
              <w:right w:w="100" w:type="dxa"/>
            </w:tcMar>
            <w:vAlign w:val="center"/>
          </w:tcPr>
          <w:p w14:paraId="5EC50BEC" w14:textId="77777777" w:rsidR="00C724E6" w:rsidRDefault="005729D6">
            <w:pPr>
              <w:spacing w:after="0" w:line="259" w:lineRule="auto"/>
              <w:rPr>
                <w:rFonts w:hint="eastAsia"/>
              </w:rPr>
            </w:pPr>
            <w:r>
              <w:rPr>
                <w:rFonts w:eastAsia="Inter"/>
                <w:sz w:val="17"/>
              </w:rPr>
              <w:t>Versioning, re-GROOVE, supersession, and impact analysis</w:t>
            </w:r>
          </w:p>
        </w:tc>
      </w:tr>
      <w:tr w:rsidR="00C724E6" w14:paraId="7977E99A" w14:textId="77777777">
        <w:trPr>
          <w:cantSplit/>
          <w:jc w:val="center"/>
        </w:trPr>
        <w:tc>
          <w:tcPr>
            <w:tcW w:w="1440" w:type="dxa"/>
            <w:shd w:val="clear" w:color="auto" w:fill="F6F8FA"/>
            <w:tcMar>
              <w:top w:w="90" w:type="dxa"/>
              <w:left w:w="100" w:type="dxa"/>
              <w:bottom w:w="90" w:type="dxa"/>
              <w:right w:w="100" w:type="dxa"/>
            </w:tcMar>
            <w:vAlign w:val="center"/>
          </w:tcPr>
          <w:p w14:paraId="3B38107B" w14:textId="77777777" w:rsidR="00C724E6" w:rsidRDefault="005729D6">
            <w:pPr>
              <w:spacing w:after="0" w:line="259" w:lineRule="auto"/>
              <w:jc w:val="center"/>
              <w:rPr>
                <w:rFonts w:hint="eastAsia"/>
              </w:rPr>
            </w:pPr>
            <w:r>
              <w:rPr>
                <w:rFonts w:eastAsia="Inter"/>
                <w:sz w:val="17"/>
              </w:rPr>
              <w:t>Part VIII</w:t>
            </w:r>
          </w:p>
        </w:tc>
        <w:tc>
          <w:tcPr>
            <w:tcW w:w="1152" w:type="dxa"/>
            <w:shd w:val="clear" w:color="auto" w:fill="F6F8FA"/>
            <w:tcMar>
              <w:top w:w="90" w:type="dxa"/>
              <w:left w:w="100" w:type="dxa"/>
              <w:bottom w:w="90" w:type="dxa"/>
              <w:right w:w="100" w:type="dxa"/>
            </w:tcMar>
            <w:vAlign w:val="center"/>
          </w:tcPr>
          <w:p w14:paraId="70DD05B7" w14:textId="77777777" w:rsidR="00C724E6" w:rsidRDefault="005729D6">
            <w:pPr>
              <w:spacing w:after="0" w:line="259" w:lineRule="auto"/>
              <w:rPr>
                <w:rFonts w:hint="eastAsia"/>
              </w:rPr>
            </w:pPr>
            <w:r>
              <w:rPr>
                <w:rFonts w:eastAsia="Inter"/>
                <w:sz w:val="17"/>
              </w:rPr>
              <w:t>53–57</w:t>
            </w:r>
          </w:p>
        </w:tc>
        <w:tc>
          <w:tcPr>
            <w:tcW w:w="7056" w:type="dxa"/>
            <w:shd w:val="clear" w:color="auto" w:fill="F6F8FA"/>
            <w:tcMar>
              <w:top w:w="90" w:type="dxa"/>
              <w:left w:w="100" w:type="dxa"/>
              <w:bottom w:w="90" w:type="dxa"/>
              <w:right w:w="100" w:type="dxa"/>
            </w:tcMar>
            <w:vAlign w:val="center"/>
          </w:tcPr>
          <w:p w14:paraId="6A311ECF" w14:textId="77777777" w:rsidR="00C724E6" w:rsidRDefault="005729D6">
            <w:pPr>
              <w:spacing w:after="0" w:line="259" w:lineRule="auto"/>
              <w:rPr>
                <w:rFonts w:hint="eastAsia"/>
              </w:rPr>
            </w:pPr>
            <w:r>
              <w:rPr>
                <w:rFonts w:eastAsia="Inter"/>
                <w:sz w:val="17"/>
              </w:rPr>
              <w:t>Formal principles, conformance, failure states, security, and anti-patterns</w:t>
            </w:r>
          </w:p>
        </w:tc>
      </w:tr>
      <w:tr w:rsidR="00C724E6" w14:paraId="343DBDEF" w14:textId="77777777">
        <w:trPr>
          <w:cantSplit/>
          <w:jc w:val="center"/>
        </w:trPr>
        <w:tc>
          <w:tcPr>
            <w:tcW w:w="1440" w:type="dxa"/>
            <w:tcMar>
              <w:top w:w="90" w:type="dxa"/>
              <w:left w:w="100" w:type="dxa"/>
              <w:bottom w:w="90" w:type="dxa"/>
              <w:right w:w="100" w:type="dxa"/>
            </w:tcMar>
            <w:vAlign w:val="center"/>
          </w:tcPr>
          <w:p w14:paraId="0849A333" w14:textId="77777777" w:rsidR="00C724E6" w:rsidRDefault="005729D6">
            <w:pPr>
              <w:spacing w:after="0" w:line="259" w:lineRule="auto"/>
              <w:jc w:val="center"/>
              <w:rPr>
                <w:rFonts w:hint="eastAsia"/>
              </w:rPr>
            </w:pPr>
            <w:r>
              <w:rPr>
                <w:rFonts w:eastAsia="Inter"/>
                <w:sz w:val="17"/>
              </w:rPr>
              <w:t>Part IX</w:t>
            </w:r>
          </w:p>
        </w:tc>
        <w:tc>
          <w:tcPr>
            <w:tcW w:w="1152" w:type="dxa"/>
            <w:tcMar>
              <w:top w:w="90" w:type="dxa"/>
              <w:left w:w="100" w:type="dxa"/>
              <w:bottom w:w="90" w:type="dxa"/>
              <w:right w:w="100" w:type="dxa"/>
            </w:tcMar>
            <w:vAlign w:val="center"/>
          </w:tcPr>
          <w:p w14:paraId="0C067E5F" w14:textId="77777777" w:rsidR="00C724E6" w:rsidRDefault="005729D6">
            <w:pPr>
              <w:spacing w:after="0" w:line="259" w:lineRule="auto"/>
              <w:rPr>
                <w:rFonts w:hint="eastAsia"/>
              </w:rPr>
            </w:pPr>
            <w:r>
              <w:rPr>
                <w:rFonts w:eastAsia="Inter"/>
                <w:sz w:val="17"/>
              </w:rPr>
              <w:t>58–62</w:t>
            </w:r>
          </w:p>
        </w:tc>
        <w:tc>
          <w:tcPr>
            <w:tcW w:w="7056" w:type="dxa"/>
            <w:tcMar>
              <w:top w:w="90" w:type="dxa"/>
              <w:left w:w="100" w:type="dxa"/>
              <w:bottom w:w="90" w:type="dxa"/>
              <w:right w:w="100" w:type="dxa"/>
            </w:tcMar>
            <w:vAlign w:val="center"/>
          </w:tcPr>
          <w:p w14:paraId="702AC7BE" w14:textId="77777777" w:rsidR="00C724E6" w:rsidRDefault="005729D6">
            <w:pPr>
              <w:spacing w:after="0" w:line="259" w:lineRule="auto"/>
              <w:rPr>
                <w:rFonts w:hint="eastAsia"/>
              </w:rPr>
            </w:pPr>
            <w:r>
              <w:rPr>
                <w:rFonts w:eastAsia="Inter"/>
                <w:sz w:val="17"/>
              </w:rPr>
              <w:t>Worked examples</w:t>
            </w:r>
          </w:p>
        </w:tc>
      </w:tr>
      <w:tr w:rsidR="00C724E6" w14:paraId="0B7A7D43" w14:textId="77777777">
        <w:trPr>
          <w:cantSplit/>
          <w:jc w:val="center"/>
        </w:trPr>
        <w:tc>
          <w:tcPr>
            <w:tcW w:w="1440" w:type="dxa"/>
            <w:shd w:val="clear" w:color="auto" w:fill="F6F8FA"/>
            <w:tcMar>
              <w:top w:w="90" w:type="dxa"/>
              <w:left w:w="100" w:type="dxa"/>
              <w:bottom w:w="90" w:type="dxa"/>
              <w:right w:w="100" w:type="dxa"/>
            </w:tcMar>
            <w:vAlign w:val="center"/>
          </w:tcPr>
          <w:p w14:paraId="3FAC41AE" w14:textId="77777777" w:rsidR="00C724E6" w:rsidRDefault="005729D6">
            <w:pPr>
              <w:spacing w:after="0" w:line="259" w:lineRule="auto"/>
              <w:jc w:val="center"/>
              <w:rPr>
                <w:rFonts w:hint="eastAsia"/>
              </w:rPr>
            </w:pPr>
            <w:r>
              <w:rPr>
                <w:rFonts w:eastAsia="Inter"/>
                <w:sz w:val="17"/>
              </w:rPr>
              <w:t>Part X</w:t>
            </w:r>
          </w:p>
        </w:tc>
        <w:tc>
          <w:tcPr>
            <w:tcW w:w="1152" w:type="dxa"/>
            <w:shd w:val="clear" w:color="auto" w:fill="F6F8FA"/>
            <w:tcMar>
              <w:top w:w="90" w:type="dxa"/>
              <w:left w:w="100" w:type="dxa"/>
              <w:bottom w:w="90" w:type="dxa"/>
              <w:right w:w="100" w:type="dxa"/>
            </w:tcMar>
            <w:vAlign w:val="center"/>
          </w:tcPr>
          <w:p w14:paraId="4E609178" w14:textId="77777777" w:rsidR="00C724E6" w:rsidRDefault="005729D6">
            <w:pPr>
              <w:spacing w:after="0" w:line="259" w:lineRule="auto"/>
              <w:rPr>
                <w:rFonts w:hint="eastAsia"/>
              </w:rPr>
            </w:pPr>
            <w:r>
              <w:rPr>
                <w:rFonts w:eastAsia="Inter"/>
                <w:sz w:val="17"/>
              </w:rPr>
              <w:t>63–66</w:t>
            </w:r>
          </w:p>
        </w:tc>
        <w:tc>
          <w:tcPr>
            <w:tcW w:w="7056" w:type="dxa"/>
            <w:shd w:val="clear" w:color="auto" w:fill="F6F8FA"/>
            <w:tcMar>
              <w:top w:w="90" w:type="dxa"/>
              <w:left w:w="100" w:type="dxa"/>
              <w:bottom w:w="90" w:type="dxa"/>
              <w:right w:w="100" w:type="dxa"/>
            </w:tcMar>
            <w:vAlign w:val="center"/>
          </w:tcPr>
          <w:p w14:paraId="69B97997" w14:textId="77777777" w:rsidR="00C724E6" w:rsidRDefault="005729D6">
            <w:pPr>
              <w:spacing w:after="0" w:line="259" w:lineRule="auto"/>
              <w:rPr>
                <w:rFonts w:hint="eastAsia"/>
              </w:rPr>
            </w:pPr>
            <w:r>
              <w:rPr>
                <w:rFonts w:eastAsia="Inter"/>
                <w:sz w:val="17"/>
              </w:rPr>
              <w:t>Extensions, machine-learning uses, companion architecture, and conclusion</w:t>
            </w:r>
          </w:p>
        </w:tc>
      </w:tr>
      <w:tr w:rsidR="00C724E6" w14:paraId="713262CE" w14:textId="77777777">
        <w:trPr>
          <w:cantSplit/>
          <w:jc w:val="center"/>
        </w:trPr>
        <w:tc>
          <w:tcPr>
            <w:tcW w:w="1440" w:type="dxa"/>
            <w:tcMar>
              <w:top w:w="90" w:type="dxa"/>
              <w:left w:w="100" w:type="dxa"/>
              <w:bottom w:w="90" w:type="dxa"/>
              <w:right w:w="100" w:type="dxa"/>
            </w:tcMar>
            <w:vAlign w:val="center"/>
          </w:tcPr>
          <w:p w14:paraId="752419ED" w14:textId="77777777" w:rsidR="00C724E6" w:rsidRDefault="005729D6">
            <w:pPr>
              <w:spacing w:after="0" w:line="259" w:lineRule="auto"/>
              <w:jc w:val="center"/>
              <w:rPr>
                <w:rFonts w:hint="eastAsia"/>
              </w:rPr>
            </w:pPr>
            <w:r>
              <w:rPr>
                <w:rFonts w:eastAsia="Inter"/>
                <w:sz w:val="17"/>
              </w:rPr>
              <w:t>Appendices</w:t>
            </w:r>
          </w:p>
        </w:tc>
        <w:tc>
          <w:tcPr>
            <w:tcW w:w="1152" w:type="dxa"/>
            <w:tcMar>
              <w:top w:w="90" w:type="dxa"/>
              <w:left w:w="100" w:type="dxa"/>
              <w:bottom w:w="90" w:type="dxa"/>
              <w:right w:w="100" w:type="dxa"/>
            </w:tcMar>
            <w:vAlign w:val="center"/>
          </w:tcPr>
          <w:p w14:paraId="050387D8" w14:textId="77777777" w:rsidR="00C724E6" w:rsidRDefault="005729D6">
            <w:pPr>
              <w:spacing w:after="0" w:line="259" w:lineRule="auto"/>
              <w:rPr>
                <w:rFonts w:hint="eastAsia"/>
              </w:rPr>
            </w:pPr>
            <w:r>
              <w:rPr>
                <w:rFonts w:eastAsia="Inter"/>
                <w:sz w:val="17"/>
              </w:rPr>
              <w:t>A–F</w:t>
            </w:r>
          </w:p>
        </w:tc>
        <w:tc>
          <w:tcPr>
            <w:tcW w:w="7056" w:type="dxa"/>
            <w:tcMar>
              <w:top w:w="90" w:type="dxa"/>
              <w:left w:w="100" w:type="dxa"/>
              <w:bottom w:w="90" w:type="dxa"/>
              <w:right w:w="100" w:type="dxa"/>
            </w:tcMar>
            <w:vAlign w:val="center"/>
          </w:tcPr>
          <w:p w14:paraId="737F2EC6" w14:textId="77777777" w:rsidR="00C724E6" w:rsidRDefault="005729D6">
            <w:pPr>
              <w:spacing w:after="0" w:line="259" w:lineRule="auto"/>
              <w:rPr>
                <w:rFonts w:hint="eastAsia"/>
              </w:rPr>
            </w:pPr>
            <w:r>
              <w:rPr>
                <w:rFonts w:eastAsia="Inter"/>
                <w:sz w:val="17"/>
              </w:rPr>
              <w:t>Reference sheet layouts, prompts, checklist, and glossary</w:t>
            </w:r>
          </w:p>
        </w:tc>
      </w:tr>
    </w:tbl>
    <w:p w14:paraId="350562DC" w14:textId="77777777" w:rsidR="00C724E6" w:rsidRDefault="00C724E6">
      <w:pPr>
        <w:spacing w:after="40"/>
        <w:rPr>
          <w:rFonts w:hint="eastAsia"/>
        </w:rPr>
      </w:pPr>
    </w:p>
    <w:p w14:paraId="2AAE6CA9" w14:textId="77777777" w:rsidR="00C724E6" w:rsidRDefault="005729D6">
      <w:pPr>
        <w:spacing w:before="240" w:after="80"/>
        <w:rPr>
          <w:rFonts w:hint="eastAsia"/>
        </w:rPr>
      </w:pPr>
      <w:r>
        <w:rPr>
          <w:rFonts w:eastAsia="Inter"/>
          <w:b/>
          <w:color w:val="2A7F8E"/>
          <w:sz w:val="18"/>
        </w:rPr>
        <w:t>PART I</w:t>
      </w:r>
    </w:p>
    <w:p w14:paraId="008B67F7" w14:textId="77777777" w:rsidR="00C724E6" w:rsidRDefault="005729D6">
      <w:pPr>
        <w:keepNext/>
        <w:spacing w:after="280"/>
        <w:rPr>
          <w:rFonts w:hint="eastAsia"/>
        </w:rPr>
      </w:pPr>
      <w:r>
        <w:rPr>
          <w:rFonts w:eastAsia="Inter"/>
          <w:b/>
          <w:color w:val="17324D"/>
          <w:sz w:val="36"/>
        </w:rPr>
        <w:t>METHOD FOUNDATIONS</w:t>
      </w:r>
    </w:p>
    <w:p w14:paraId="7F2016AA" w14:textId="77777777" w:rsidR="00C724E6" w:rsidRDefault="005729D6">
      <w:pPr>
        <w:pStyle w:val="Heading1"/>
      </w:pPr>
      <w:r>
        <w:rPr>
          <w:rFonts w:ascii="Inter" w:eastAsia="Inter" w:hAnsi="Inter"/>
        </w:rPr>
        <w:t>1. Purpose and Scope</w:t>
      </w:r>
    </w:p>
    <w:p w14:paraId="0D1270D9" w14:textId="77777777" w:rsidR="00C724E6" w:rsidRDefault="005729D6">
      <w:pPr>
        <w:pStyle w:val="BodyText"/>
        <w:spacing w:after="140"/>
        <w:rPr>
          <w:rFonts w:hint="eastAsia"/>
        </w:rPr>
      </w:pPr>
      <w:r>
        <w:rPr>
          <w:rFonts w:eastAsia="Inter"/>
        </w:rPr>
        <w:t>This specification defines GROOVE as a provider-neutral method for author-guided semantic routing across document collections. It specifies the minimum concepts needed to organize document Bundles, register high-value relationships, expose stable navigation handles, preserve version awareness, and support AI-assisted creation and use of the resulting maps.</w:t>
      </w:r>
    </w:p>
    <w:p w14:paraId="177FE1DE" w14:textId="77777777" w:rsidR="00C724E6" w:rsidRDefault="005729D6">
      <w:pPr>
        <w:pStyle w:val="BodyText"/>
        <w:spacing w:after="140"/>
        <w:rPr>
          <w:rFonts w:hint="eastAsia"/>
        </w:rPr>
      </w:pPr>
      <w:r>
        <w:rPr>
          <w:rFonts w:eastAsia="Inter"/>
        </w:rPr>
        <w:t>The primary reference implementation is deliberately low-tech: folders plus Excel. The method does not require a vector database, knowledge graph platform, embedding service, custom application, or machine-learning pipeline. Such systems may consume GROOVE, but they are not prerequisites for conformance.</w:t>
      </w:r>
    </w:p>
    <w:p w14:paraId="2008BB7F" w14:textId="77777777" w:rsidR="00C724E6" w:rsidRDefault="005729D6">
      <w:pPr>
        <w:pStyle w:val="BodyText"/>
        <w:spacing w:after="140"/>
        <w:rPr>
          <w:rFonts w:hint="eastAsia"/>
        </w:rPr>
      </w:pPr>
      <w:r>
        <w:rPr>
          <w:rFonts w:eastAsia="Inter"/>
        </w:rPr>
        <w:t>This paper defines the general method only. Native integration of GROOVE into a richer semantic registry, including registered Bundle objects, typed relation objects, context assembly, and native cross-system bridges, is intentionally left to a separate architecture.</w:t>
      </w:r>
    </w:p>
    <w:p w14:paraId="0A0DB34F" w14:textId="77777777" w:rsidR="00C724E6" w:rsidRDefault="005729D6">
      <w:pPr>
        <w:pStyle w:val="Heading2"/>
      </w:pPr>
      <w:r>
        <w:rPr>
          <w:rFonts w:ascii="Inter" w:eastAsia="Inter" w:hAnsi="Inter"/>
        </w:rPr>
        <w:t>1.1 In Scope</w:t>
      </w:r>
    </w:p>
    <w:p w14:paraId="4AA48BB4" w14:textId="77777777" w:rsidR="00C724E6" w:rsidRDefault="005729D6">
      <w:pPr>
        <w:pStyle w:val="ListBullet"/>
        <w:spacing w:after="70" w:line="259" w:lineRule="auto"/>
        <w:ind w:left="331" w:hanging="230"/>
        <w:rPr>
          <w:rFonts w:hint="eastAsia"/>
        </w:rPr>
      </w:pPr>
      <w:r>
        <w:rPr>
          <w:rFonts w:eastAsia="Inter"/>
        </w:rPr>
        <w:t>Corpus-level navigation through a 000 GROOVE Master.</w:t>
      </w:r>
    </w:p>
    <w:p w14:paraId="25906676" w14:textId="77777777" w:rsidR="00C724E6" w:rsidRDefault="005729D6">
      <w:pPr>
        <w:pStyle w:val="ListBullet"/>
        <w:spacing w:after="70" w:line="259" w:lineRule="auto"/>
        <w:ind w:left="331" w:hanging="230"/>
        <w:rPr>
          <w:rFonts w:hint="eastAsia"/>
        </w:rPr>
      </w:pPr>
      <w:r>
        <w:rPr>
          <w:rFonts w:eastAsia="Inter"/>
        </w:rPr>
        <w:t>Bundle-level semantic orientation through a 00 GROOVE manifest.</w:t>
      </w:r>
    </w:p>
    <w:p w14:paraId="2FB79030" w14:textId="77777777" w:rsidR="00C724E6" w:rsidRDefault="005729D6">
      <w:pPr>
        <w:pStyle w:val="ListBullet"/>
        <w:spacing w:after="70" w:line="259" w:lineRule="auto"/>
        <w:ind w:left="331" w:hanging="230"/>
        <w:rPr>
          <w:rFonts w:hint="eastAsia"/>
        </w:rPr>
      </w:pPr>
      <w:r>
        <w:rPr>
          <w:rFonts w:eastAsia="Inter"/>
        </w:rPr>
        <w:t>Document registration using number, title, version, role, description, and Entry Locator.</w:t>
      </w:r>
    </w:p>
    <w:p w14:paraId="30235AAE" w14:textId="77777777" w:rsidR="00C724E6" w:rsidRDefault="005729D6">
      <w:pPr>
        <w:pStyle w:val="ListBullet"/>
        <w:spacing w:after="70" w:line="259" w:lineRule="auto"/>
        <w:ind w:left="331" w:hanging="230"/>
        <w:rPr>
          <w:rFonts w:hint="eastAsia"/>
        </w:rPr>
      </w:pPr>
      <w:r>
        <w:rPr>
          <w:rFonts w:eastAsia="Inter"/>
        </w:rPr>
        <w:t>Directional document relations with source and target orientation descriptions.</w:t>
      </w:r>
    </w:p>
    <w:p w14:paraId="575A8580" w14:textId="77777777" w:rsidR="00C724E6" w:rsidRDefault="005729D6">
      <w:pPr>
        <w:pStyle w:val="ListBullet"/>
        <w:spacing w:after="70" w:line="259" w:lineRule="auto"/>
        <w:ind w:left="331" w:hanging="230"/>
        <w:rPr>
          <w:rFonts w:hint="eastAsia"/>
        </w:rPr>
      </w:pPr>
      <w:r>
        <w:rPr>
          <w:rFonts w:eastAsia="Inter"/>
        </w:rPr>
        <w:t>Controlled vocabularies implemented through a hidden GROOVE_OPTIONS sheet.</w:t>
      </w:r>
    </w:p>
    <w:p w14:paraId="46C0537F" w14:textId="77777777" w:rsidR="00C724E6" w:rsidRDefault="005729D6">
      <w:pPr>
        <w:pStyle w:val="ListBullet"/>
        <w:spacing w:after="70" w:line="259" w:lineRule="auto"/>
        <w:ind w:left="331" w:hanging="230"/>
        <w:rPr>
          <w:rFonts w:hint="eastAsia"/>
        </w:rPr>
      </w:pPr>
      <w:r>
        <w:rPr>
          <w:rFonts w:eastAsia="Inter"/>
        </w:rPr>
        <w:t>Human-reviewed AI assistance for GROOVE construction and maintenance.</w:t>
      </w:r>
    </w:p>
    <w:p w14:paraId="5B4FFA5D" w14:textId="77777777" w:rsidR="00C724E6" w:rsidRDefault="005729D6">
      <w:pPr>
        <w:pStyle w:val="ListBullet"/>
        <w:spacing w:after="70" w:line="259" w:lineRule="auto"/>
        <w:ind w:left="331" w:hanging="230"/>
        <w:rPr>
          <w:rFonts w:hint="eastAsia"/>
        </w:rPr>
      </w:pPr>
      <w:r>
        <w:rPr>
          <w:rFonts w:eastAsia="Inter"/>
        </w:rPr>
        <w:t>Version-aware relation review and re-GROOVE workflows.</w:t>
      </w:r>
    </w:p>
    <w:p w14:paraId="2644A9B6" w14:textId="77777777" w:rsidR="00C724E6" w:rsidRDefault="005729D6">
      <w:pPr>
        <w:pStyle w:val="ListBullet"/>
        <w:spacing w:after="70" w:line="259" w:lineRule="auto"/>
        <w:ind w:left="331" w:hanging="230"/>
        <w:rPr>
          <w:rFonts w:hint="eastAsia"/>
        </w:rPr>
      </w:pPr>
      <w:r>
        <w:rPr>
          <w:rFonts w:eastAsia="Inter"/>
        </w:rPr>
        <w:t>Provider-neutral operation across OneDrive, SharePoint, Google Drive, local files, network drives, Git-hosted documents, or comparable systems.</w:t>
      </w:r>
    </w:p>
    <w:p w14:paraId="332F827C" w14:textId="77777777" w:rsidR="00C724E6" w:rsidRDefault="005729D6">
      <w:pPr>
        <w:pStyle w:val="Heading2"/>
      </w:pPr>
      <w:r>
        <w:rPr>
          <w:rFonts w:ascii="Inter" w:eastAsia="Inter" w:hAnsi="Inter"/>
        </w:rPr>
        <w:t>1.2 Out of Scope</w:t>
      </w:r>
    </w:p>
    <w:p w14:paraId="40ADA0F2" w14:textId="77777777" w:rsidR="00C724E6" w:rsidRDefault="005729D6">
      <w:pPr>
        <w:pStyle w:val="ListBullet"/>
        <w:spacing w:after="70" w:line="259" w:lineRule="auto"/>
        <w:ind w:left="331" w:hanging="230"/>
        <w:rPr>
          <w:rFonts w:hint="eastAsia"/>
        </w:rPr>
      </w:pPr>
      <w:r>
        <w:rPr>
          <w:rFonts w:eastAsia="Inter"/>
        </w:rPr>
        <w:t>Replacing source documents with metadata summaries.</w:t>
      </w:r>
    </w:p>
    <w:p w14:paraId="60042BD8" w14:textId="77777777" w:rsidR="00C724E6" w:rsidRDefault="005729D6">
      <w:pPr>
        <w:pStyle w:val="ListBullet"/>
        <w:spacing w:after="70" w:line="259" w:lineRule="auto"/>
        <w:ind w:left="331" w:hanging="230"/>
        <w:rPr>
          <w:rFonts w:hint="eastAsia"/>
        </w:rPr>
      </w:pPr>
      <w:r>
        <w:rPr>
          <w:rFonts w:eastAsia="Inter"/>
        </w:rPr>
        <w:t>Defining a universal ontology for all possible knowledge relations.</w:t>
      </w:r>
    </w:p>
    <w:p w14:paraId="1B12E5B2" w14:textId="77777777" w:rsidR="00C724E6" w:rsidRDefault="005729D6">
      <w:pPr>
        <w:pStyle w:val="ListBullet"/>
        <w:spacing w:after="70" w:line="259" w:lineRule="auto"/>
        <w:ind w:left="331" w:hanging="230"/>
        <w:rPr>
          <w:rFonts w:hint="eastAsia"/>
        </w:rPr>
      </w:pPr>
      <w:r>
        <w:rPr>
          <w:rFonts w:eastAsia="Inter"/>
        </w:rPr>
        <w:t>Guaranteeing truth merely because a relation is registered.</w:t>
      </w:r>
    </w:p>
    <w:p w14:paraId="3F02AA8A" w14:textId="77777777" w:rsidR="00C724E6" w:rsidRDefault="005729D6">
      <w:pPr>
        <w:pStyle w:val="ListBullet"/>
        <w:spacing w:after="70" w:line="259" w:lineRule="auto"/>
        <w:ind w:left="331" w:hanging="230"/>
        <w:rPr>
          <w:rFonts w:hint="eastAsia"/>
        </w:rPr>
      </w:pPr>
      <w:r>
        <w:rPr>
          <w:rFonts w:eastAsia="Inter"/>
        </w:rPr>
        <w:t>Bypassing access control or storage-provider permissions.</w:t>
      </w:r>
    </w:p>
    <w:p w14:paraId="645557E8" w14:textId="77777777" w:rsidR="00C724E6" w:rsidRDefault="005729D6">
      <w:pPr>
        <w:pStyle w:val="ListBullet"/>
        <w:spacing w:after="70" w:line="259" w:lineRule="auto"/>
        <w:ind w:left="331" w:hanging="230"/>
        <w:rPr>
          <w:rFonts w:hint="eastAsia"/>
        </w:rPr>
      </w:pPr>
      <w:r>
        <w:rPr>
          <w:rFonts w:eastAsia="Inter"/>
        </w:rPr>
        <w:t>Requiring exact paragraph-level anchors where semantic orientation is sufficient.</w:t>
      </w:r>
    </w:p>
    <w:p w14:paraId="391A4F13" w14:textId="77777777" w:rsidR="00C724E6" w:rsidRDefault="005729D6">
      <w:pPr>
        <w:pStyle w:val="ListBullet"/>
        <w:spacing w:after="70" w:line="259" w:lineRule="auto"/>
        <w:ind w:left="331" w:hanging="230"/>
        <w:rPr>
          <w:rFonts w:hint="eastAsia"/>
        </w:rPr>
      </w:pPr>
      <w:r>
        <w:rPr>
          <w:rFonts w:eastAsia="Inter"/>
        </w:rPr>
        <w:t>Treating AI-proposed relations as authoritative without an explicit review state.</w:t>
      </w:r>
    </w:p>
    <w:p w14:paraId="4158660B" w14:textId="77777777" w:rsidR="00C724E6" w:rsidRDefault="005729D6">
      <w:pPr>
        <w:pStyle w:val="ListBullet"/>
        <w:spacing w:after="70" w:line="259" w:lineRule="auto"/>
        <w:ind w:left="331" w:hanging="230"/>
        <w:rPr>
          <w:rFonts w:hint="eastAsia"/>
        </w:rPr>
      </w:pPr>
      <w:r>
        <w:rPr>
          <w:rFonts w:eastAsia="Inter"/>
        </w:rPr>
        <w:t>Specifying a CERBERUS-native documentation registry; that belongs to the companion paper.</w:t>
      </w:r>
    </w:p>
    <w:p w14:paraId="774F7B2D" w14:textId="77777777" w:rsidR="00C724E6" w:rsidRDefault="005729D6">
      <w:pPr>
        <w:pStyle w:val="Heading1"/>
      </w:pPr>
      <w:r>
        <w:rPr>
          <w:rFonts w:ascii="Inter" w:eastAsia="Inter" w:hAnsi="Inter"/>
        </w:rPr>
        <w:t>2. Problem Statement</w:t>
      </w:r>
    </w:p>
    <w:p w14:paraId="3F355C9E" w14:textId="77777777" w:rsidR="00C724E6" w:rsidRDefault="005729D6">
      <w:pPr>
        <w:pStyle w:val="BodyText"/>
        <w:spacing w:after="140"/>
        <w:rPr>
          <w:rFonts w:hint="eastAsia"/>
        </w:rPr>
      </w:pPr>
      <w:r>
        <w:rPr>
          <w:rFonts w:eastAsia="Inter"/>
        </w:rPr>
        <w:t>Document archives often preserve content while losing structural intent. Folder containment can show that files are nearby. Filenames can hint at sequence. Search can find words. Embeddings can find semantic similarity. None of those mechanisms necessarily tells a future reader that one file is the canonical foundation, another is merely an application, a third requires the first, a later file supersedes only one bounded section, or two frequently co-occurring concepts must not be collapsed into one.</w:t>
      </w:r>
    </w:p>
    <w:p w14:paraId="7D2EE932" w14:textId="77777777" w:rsidR="00C724E6" w:rsidRDefault="005729D6">
      <w:pPr>
        <w:pStyle w:val="BodyText"/>
        <w:spacing w:after="140"/>
        <w:rPr>
          <w:rFonts w:hint="eastAsia"/>
        </w:rPr>
      </w:pPr>
      <w:r>
        <w:rPr>
          <w:rFonts w:eastAsia="Inter"/>
        </w:rPr>
        <w:t>For a human author, these relations may feel obvious because they were present during creation. For a future collaborator, successor, or AI system, the same archive can require repeated reconstruction. The cost becomes especially visible in large self-authored systems where hundreds of documents share vocabulary, reuse abstractions, and evolve through versions.</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1374A8A0" w14:textId="77777777">
        <w:trPr>
          <w:cantSplit/>
          <w:tblHeader/>
          <w:jc w:val="center"/>
        </w:trPr>
        <w:tc>
          <w:tcPr>
            <w:tcW w:w="9994" w:type="dxa"/>
            <w:shd w:val="clear" w:color="auto" w:fill="EAF3F5"/>
            <w:tcMar>
              <w:top w:w="145" w:type="dxa"/>
              <w:left w:w="180" w:type="dxa"/>
              <w:bottom w:w="145" w:type="dxa"/>
              <w:right w:w="180" w:type="dxa"/>
            </w:tcMar>
          </w:tcPr>
          <w:p w14:paraId="0BB50E2A" w14:textId="77777777" w:rsidR="00C724E6" w:rsidRDefault="005729D6">
            <w:pPr>
              <w:spacing w:after="60"/>
              <w:rPr>
                <w:rFonts w:hint="eastAsia"/>
              </w:rPr>
            </w:pPr>
            <w:r>
              <w:rPr>
                <w:rFonts w:eastAsia="Inter"/>
                <w:b/>
                <w:color w:val="2A7F8E"/>
                <w:sz w:val="17"/>
              </w:rPr>
              <w:t>DESIGN PROBLEM</w:t>
            </w:r>
          </w:p>
          <w:p w14:paraId="3BED236C" w14:textId="77777777" w:rsidR="00C724E6" w:rsidRDefault="005729D6">
            <w:pPr>
              <w:spacing w:after="0" w:line="264" w:lineRule="auto"/>
              <w:rPr>
                <w:rFonts w:hint="eastAsia"/>
              </w:rPr>
            </w:pPr>
            <w:r>
              <w:rPr>
                <w:rFonts w:eastAsia="Inter"/>
              </w:rPr>
              <w:t>How can an author preserve enough of the intended document topology that a future human or AI can start from the right semantic orientation without requiring a specialized knowledge-management platform?</w:t>
            </w:r>
          </w:p>
        </w:tc>
      </w:tr>
    </w:tbl>
    <w:p w14:paraId="7D75B30D" w14:textId="77777777" w:rsidR="00C724E6" w:rsidRDefault="00C724E6">
      <w:pPr>
        <w:spacing w:after="40"/>
        <w:rPr>
          <w:rFonts w:hint="eastAsia"/>
        </w:rPr>
      </w:pPr>
    </w:p>
    <w:p w14:paraId="2762EB04" w14:textId="77777777" w:rsidR="00C724E6" w:rsidRDefault="005729D6">
      <w:pPr>
        <w:pStyle w:val="Heading1"/>
      </w:pPr>
      <w:r>
        <w:rPr>
          <w:rFonts w:ascii="Inter" w:eastAsia="Inter" w:hAnsi="Inter"/>
        </w:rPr>
        <w:t>3. Core Thesis</w:t>
      </w:r>
    </w:p>
    <w:p w14:paraId="18DEC482" w14:textId="77777777" w:rsidR="00C724E6" w:rsidRDefault="005729D6">
      <w:pPr>
        <w:pStyle w:val="BodyText"/>
        <w:spacing w:after="140"/>
        <w:rPr>
          <w:rFonts w:hint="eastAsia"/>
        </w:rPr>
      </w:pPr>
      <w:r>
        <w:rPr>
          <w:rFonts w:eastAsia="Inter"/>
        </w:rPr>
        <w:t>GROOVE treats author-known relationships as durable navigation infrastructure. The method does not attempt to precompute every possible answer. It records a small number of stable semantic handles that reduce ambiguity before reasoning begins. Those handles identify what an Entry is, how to open it, what role it plays, how it relates to another Entry, and approximately where that relationship is grounded.</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5FC949C1" w14:textId="77777777">
        <w:trPr>
          <w:cantSplit/>
          <w:tblHeader/>
          <w:jc w:val="center"/>
        </w:trPr>
        <w:tc>
          <w:tcPr>
            <w:tcW w:w="9994" w:type="dxa"/>
            <w:shd w:val="clear" w:color="auto" w:fill="EDF4F9"/>
            <w:tcMar>
              <w:top w:w="145" w:type="dxa"/>
              <w:left w:w="180" w:type="dxa"/>
              <w:bottom w:w="145" w:type="dxa"/>
              <w:right w:w="180" w:type="dxa"/>
            </w:tcMar>
          </w:tcPr>
          <w:p w14:paraId="352570B7" w14:textId="77777777" w:rsidR="00C724E6" w:rsidRDefault="005729D6">
            <w:pPr>
              <w:spacing w:after="60"/>
              <w:rPr>
                <w:rFonts w:hint="eastAsia"/>
              </w:rPr>
            </w:pPr>
            <w:r>
              <w:rPr>
                <w:rFonts w:eastAsia="Inter"/>
                <w:b/>
                <w:color w:val="2A7F8E"/>
                <w:sz w:val="17"/>
              </w:rPr>
              <w:t>CORE THESIS</w:t>
            </w:r>
          </w:p>
          <w:p w14:paraId="7861ECE0" w14:textId="77777777" w:rsidR="00C724E6" w:rsidRDefault="005729D6">
            <w:pPr>
              <w:spacing w:after="0" w:line="264" w:lineRule="auto"/>
              <w:rPr>
                <w:rFonts w:hint="eastAsia"/>
              </w:rPr>
            </w:pPr>
            <w:r>
              <w:rPr>
                <w:rFonts w:eastAsia="Inter"/>
              </w:rPr>
              <w:t>GROOVE does not replace machine reasoning. It gives machine reasoning stable semantic handles from which to begin.</w:t>
            </w:r>
          </w:p>
        </w:tc>
      </w:tr>
    </w:tbl>
    <w:p w14:paraId="481F5F08" w14:textId="77777777" w:rsidR="00C724E6" w:rsidRDefault="00C724E6">
      <w:pPr>
        <w:spacing w:after="40"/>
        <w:rPr>
          <w:rFonts w:hint="eastAsia"/>
        </w:rPr>
      </w:pPr>
    </w:p>
    <w:p w14:paraId="768DA1A6" w14:textId="77777777" w:rsidR="00C724E6" w:rsidRDefault="005729D6">
      <w:pPr>
        <w:pStyle w:val="Heading1"/>
      </w:pPr>
      <w:r>
        <w:rPr>
          <w:rFonts w:ascii="Inter" w:eastAsia="Inter" w:hAnsi="Inter"/>
        </w:rPr>
        <w:t>4. Design Goals</w:t>
      </w:r>
    </w:p>
    <w:p w14:paraId="327F6527" w14:textId="77777777" w:rsidR="00C724E6" w:rsidRDefault="005729D6">
      <w:pPr>
        <w:pStyle w:val="Caption"/>
        <w:spacing w:before="80" w:after="180"/>
        <w:jc w:val="center"/>
        <w:rPr>
          <w:rFonts w:hint="eastAsia"/>
        </w:rPr>
      </w:pPr>
      <w:r>
        <w:rPr>
          <w:rFonts w:eastAsia="Inter"/>
        </w:rPr>
        <w:t>Table 3. GROOVE design goals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448"/>
        <w:gridCol w:w="7200"/>
      </w:tblGrid>
      <w:tr w:rsidR="00C724E6" w14:paraId="3C8BFDB6" w14:textId="77777777">
        <w:trPr>
          <w:cantSplit/>
          <w:tblHeader/>
          <w:jc w:val="center"/>
        </w:trPr>
        <w:tc>
          <w:tcPr>
            <w:tcW w:w="2448" w:type="dxa"/>
            <w:shd w:val="clear" w:color="auto" w:fill="17324D"/>
            <w:tcMar>
              <w:top w:w="90" w:type="dxa"/>
              <w:left w:w="100" w:type="dxa"/>
              <w:bottom w:w="90" w:type="dxa"/>
              <w:right w:w="100" w:type="dxa"/>
            </w:tcMar>
            <w:vAlign w:val="center"/>
          </w:tcPr>
          <w:p w14:paraId="5C5848C8" w14:textId="77777777" w:rsidR="00C724E6" w:rsidRDefault="005729D6">
            <w:pPr>
              <w:spacing w:after="0" w:line="259" w:lineRule="auto"/>
              <w:jc w:val="center"/>
              <w:rPr>
                <w:rFonts w:hint="eastAsia"/>
              </w:rPr>
            </w:pPr>
            <w:r>
              <w:rPr>
                <w:rFonts w:eastAsia="Inter"/>
                <w:b/>
                <w:color w:val="FFFFFF"/>
                <w:sz w:val="17"/>
              </w:rPr>
              <w:t>Goal</w:t>
            </w:r>
          </w:p>
        </w:tc>
        <w:tc>
          <w:tcPr>
            <w:tcW w:w="7200" w:type="dxa"/>
            <w:shd w:val="clear" w:color="auto" w:fill="17324D"/>
            <w:tcMar>
              <w:top w:w="90" w:type="dxa"/>
              <w:left w:w="100" w:type="dxa"/>
              <w:bottom w:w="90" w:type="dxa"/>
              <w:right w:w="100" w:type="dxa"/>
            </w:tcMar>
            <w:vAlign w:val="center"/>
          </w:tcPr>
          <w:p w14:paraId="41ED02AA" w14:textId="77777777" w:rsidR="00C724E6" w:rsidRDefault="005729D6">
            <w:pPr>
              <w:spacing w:after="0" w:line="259" w:lineRule="auto"/>
              <w:jc w:val="center"/>
              <w:rPr>
                <w:rFonts w:hint="eastAsia"/>
              </w:rPr>
            </w:pPr>
            <w:r>
              <w:rPr>
                <w:rFonts w:eastAsia="Inter"/>
                <w:b/>
                <w:color w:val="FFFFFF"/>
                <w:sz w:val="17"/>
              </w:rPr>
              <w:t>Meaning</w:t>
            </w:r>
          </w:p>
        </w:tc>
      </w:tr>
      <w:tr w:rsidR="00C724E6" w14:paraId="15719C9B" w14:textId="77777777">
        <w:trPr>
          <w:cantSplit/>
          <w:jc w:val="center"/>
        </w:trPr>
        <w:tc>
          <w:tcPr>
            <w:tcW w:w="2448" w:type="dxa"/>
            <w:tcMar>
              <w:top w:w="90" w:type="dxa"/>
              <w:left w:w="100" w:type="dxa"/>
              <w:bottom w:w="90" w:type="dxa"/>
              <w:right w:w="100" w:type="dxa"/>
            </w:tcMar>
            <w:vAlign w:val="center"/>
          </w:tcPr>
          <w:p w14:paraId="619113AB" w14:textId="77777777" w:rsidR="00C724E6" w:rsidRDefault="005729D6">
            <w:pPr>
              <w:spacing w:after="0" w:line="259" w:lineRule="auto"/>
              <w:jc w:val="center"/>
              <w:rPr>
                <w:rFonts w:hint="eastAsia"/>
              </w:rPr>
            </w:pPr>
            <w:r>
              <w:rPr>
                <w:rFonts w:eastAsia="Inter"/>
                <w:sz w:val="18"/>
              </w:rPr>
              <w:t>Low implementation cost</w:t>
            </w:r>
          </w:p>
        </w:tc>
        <w:tc>
          <w:tcPr>
            <w:tcW w:w="7200" w:type="dxa"/>
            <w:tcMar>
              <w:top w:w="90" w:type="dxa"/>
              <w:left w:w="100" w:type="dxa"/>
              <w:bottom w:w="90" w:type="dxa"/>
              <w:right w:w="100" w:type="dxa"/>
            </w:tcMar>
            <w:vAlign w:val="center"/>
          </w:tcPr>
          <w:p w14:paraId="15AC7E2F" w14:textId="77777777" w:rsidR="00C724E6" w:rsidRDefault="005729D6">
            <w:pPr>
              <w:spacing w:after="0" w:line="259" w:lineRule="auto"/>
              <w:rPr>
                <w:rFonts w:hint="eastAsia"/>
              </w:rPr>
            </w:pPr>
            <w:r>
              <w:rPr>
                <w:rFonts w:eastAsia="Inter"/>
                <w:sz w:val="18"/>
              </w:rPr>
              <w:t>A useful deployment SHOULD be buildable with ordinary folders, Excel, and links.</w:t>
            </w:r>
          </w:p>
        </w:tc>
      </w:tr>
      <w:tr w:rsidR="00C724E6" w14:paraId="6FDA8B71" w14:textId="77777777">
        <w:trPr>
          <w:cantSplit/>
          <w:jc w:val="center"/>
        </w:trPr>
        <w:tc>
          <w:tcPr>
            <w:tcW w:w="2448" w:type="dxa"/>
            <w:shd w:val="clear" w:color="auto" w:fill="F6F8FA"/>
            <w:tcMar>
              <w:top w:w="90" w:type="dxa"/>
              <w:left w:w="100" w:type="dxa"/>
              <w:bottom w:w="90" w:type="dxa"/>
              <w:right w:w="100" w:type="dxa"/>
            </w:tcMar>
            <w:vAlign w:val="center"/>
          </w:tcPr>
          <w:p w14:paraId="42919D62" w14:textId="77777777" w:rsidR="00C724E6" w:rsidRDefault="005729D6">
            <w:pPr>
              <w:spacing w:after="0" w:line="259" w:lineRule="auto"/>
              <w:jc w:val="center"/>
              <w:rPr>
                <w:rFonts w:hint="eastAsia"/>
              </w:rPr>
            </w:pPr>
            <w:r>
              <w:rPr>
                <w:rFonts w:eastAsia="Inter"/>
                <w:sz w:val="18"/>
              </w:rPr>
              <w:t>Human readability</w:t>
            </w:r>
          </w:p>
        </w:tc>
        <w:tc>
          <w:tcPr>
            <w:tcW w:w="7200" w:type="dxa"/>
            <w:shd w:val="clear" w:color="auto" w:fill="F6F8FA"/>
            <w:tcMar>
              <w:top w:w="90" w:type="dxa"/>
              <w:left w:w="100" w:type="dxa"/>
              <w:bottom w:w="90" w:type="dxa"/>
              <w:right w:w="100" w:type="dxa"/>
            </w:tcMar>
            <w:vAlign w:val="center"/>
          </w:tcPr>
          <w:p w14:paraId="674F7F7B" w14:textId="77777777" w:rsidR="00C724E6" w:rsidRDefault="005729D6">
            <w:pPr>
              <w:spacing w:after="0" w:line="259" w:lineRule="auto"/>
              <w:rPr>
                <w:rFonts w:hint="eastAsia"/>
              </w:rPr>
            </w:pPr>
            <w:r>
              <w:rPr>
                <w:rFonts w:eastAsia="Inter"/>
                <w:sz w:val="18"/>
              </w:rPr>
              <w:t>A nontechnical author SHOULD be able to inspect and edit the relation map directly.</w:t>
            </w:r>
          </w:p>
        </w:tc>
      </w:tr>
      <w:tr w:rsidR="00C724E6" w14:paraId="0DE17B99" w14:textId="77777777">
        <w:trPr>
          <w:cantSplit/>
          <w:jc w:val="center"/>
        </w:trPr>
        <w:tc>
          <w:tcPr>
            <w:tcW w:w="2448" w:type="dxa"/>
            <w:tcMar>
              <w:top w:w="90" w:type="dxa"/>
              <w:left w:w="100" w:type="dxa"/>
              <w:bottom w:w="90" w:type="dxa"/>
              <w:right w:w="100" w:type="dxa"/>
            </w:tcMar>
            <w:vAlign w:val="center"/>
          </w:tcPr>
          <w:p w14:paraId="2E244E43" w14:textId="77777777" w:rsidR="00C724E6" w:rsidRDefault="005729D6">
            <w:pPr>
              <w:spacing w:after="0" w:line="259" w:lineRule="auto"/>
              <w:jc w:val="center"/>
              <w:rPr>
                <w:rFonts w:hint="eastAsia"/>
              </w:rPr>
            </w:pPr>
            <w:r>
              <w:rPr>
                <w:rFonts w:eastAsia="Inter"/>
                <w:sz w:val="18"/>
              </w:rPr>
              <w:t>AI readability</w:t>
            </w:r>
          </w:p>
        </w:tc>
        <w:tc>
          <w:tcPr>
            <w:tcW w:w="7200" w:type="dxa"/>
            <w:tcMar>
              <w:top w:w="90" w:type="dxa"/>
              <w:left w:w="100" w:type="dxa"/>
              <w:bottom w:w="90" w:type="dxa"/>
              <w:right w:w="100" w:type="dxa"/>
            </w:tcMar>
            <w:vAlign w:val="center"/>
          </w:tcPr>
          <w:p w14:paraId="41DB1C82" w14:textId="77777777" w:rsidR="00C724E6" w:rsidRDefault="005729D6">
            <w:pPr>
              <w:spacing w:after="0" w:line="259" w:lineRule="auto"/>
              <w:rPr>
                <w:rFonts w:hint="eastAsia"/>
              </w:rPr>
            </w:pPr>
            <w:r>
              <w:rPr>
                <w:rFonts w:eastAsia="Inter"/>
                <w:sz w:val="18"/>
              </w:rPr>
              <w:t>Fields SHOULD expose explicit identities, roles, directions, and locators rather than relying on visual placement alone.</w:t>
            </w:r>
          </w:p>
        </w:tc>
      </w:tr>
      <w:tr w:rsidR="00C724E6" w14:paraId="04AA2A22" w14:textId="77777777">
        <w:trPr>
          <w:cantSplit/>
          <w:jc w:val="center"/>
        </w:trPr>
        <w:tc>
          <w:tcPr>
            <w:tcW w:w="2448" w:type="dxa"/>
            <w:shd w:val="clear" w:color="auto" w:fill="F6F8FA"/>
            <w:tcMar>
              <w:top w:w="90" w:type="dxa"/>
              <w:left w:w="100" w:type="dxa"/>
              <w:bottom w:w="90" w:type="dxa"/>
              <w:right w:w="100" w:type="dxa"/>
            </w:tcMar>
            <w:vAlign w:val="center"/>
          </w:tcPr>
          <w:p w14:paraId="1E4F644A" w14:textId="77777777" w:rsidR="00C724E6" w:rsidRDefault="005729D6">
            <w:pPr>
              <w:spacing w:after="0" w:line="259" w:lineRule="auto"/>
              <w:jc w:val="center"/>
              <w:rPr>
                <w:rFonts w:hint="eastAsia"/>
              </w:rPr>
            </w:pPr>
            <w:r>
              <w:rPr>
                <w:rFonts w:eastAsia="Inter"/>
                <w:sz w:val="18"/>
              </w:rPr>
              <w:t>Thinness</w:t>
            </w:r>
          </w:p>
        </w:tc>
        <w:tc>
          <w:tcPr>
            <w:tcW w:w="7200" w:type="dxa"/>
            <w:shd w:val="clear" w:color="auto" w:fill="F6F8FA"/>
            <w:tcMar>
              <w:top w:w="90" w:type="dxa"/>
              <w:left w:w="100" w:type="dxa"/>
              <w:bottom w:w="90" w:type="dxa"/>
              <w:right w:w="100" w:type="dxa"/>
            </w:tcMar>
            <w:vAlign w:val="center"/>
          </w:tcPr>
          <w:p w14:paraId="66C73E33" w14:textId="77777777" w:rsidR="00C724E6" w:rsidRDefault="005729D6">
            <w:pPr>
              <w:spacing w:after="0" w:line="259" w:lineRule="auto"/>
              <w:rPr>
                <w:rFonts w:hint="eastAsia"/>
              </w:rPr>
            </w:pPr>
            <w:r>
              <w:rPr>
                <w:rFonts w:eastAsia="Inter"/>
                <w:sz w:val="18"/>
              </w:rPr>
              <w:t>Metadata SHOULD orient source retrieval without duplicating the source.</w:t>
            </w:r>
          </w:p>
        </w:tc>
      </w:tr>
      <w:tr w:rsidR="00C724E6" w14:paraId="40A0A7A1" w14:textId="77777777">
        <w:trPr>
          <w:cantSplit/>
          <w:jc w:val="center"/>
        </w:trPr>
        <w:tc>
          <w:tcPr>
            <w:tcW w:w="2448" w:type="dxa"/>
            <w:tcMar>
              <w:top w:w="90" w:type="dxa"/>
              <w:left w:w="100" w:type="dxa"/>
              <w:bottom w:w="90" w:type="dxa"/>
              <w:right w:w="100" w:type="dxa"/>
            </w:tcMar>
            <w:vAlign w:val="center"/>
          </w:tcPr>
          <w:p w14:paraId="0F1F1AA5" w14:textId="77777777" w:rsidR="00C724E6" w:rsidRDefault="005729D6">
            <w:pPr>
              <w:spacing w:after="0" w:line="259" w:lineRule="auto"/>
              <w:jc w:val="center"/>
              <w:rPr>
                <w:rFonts w:hint="eastAsia"/>
              </w:rPr>
            </w:pPr>
            <w:r>
              <w:rPr>
                <w:rFonts w:eastAsia="Inter"/>
                <w:sz w:val="18"/>
              </w:rPr>
              <w:t>Version awareness</w:t>
            </w:r>
          </w:p>
        </w:tc>
        <w:tc>
          <w:tcPr>
            <w:tcW w:w="7200" w:type="dxa"/>
            <w:tcMar>
              <w:top w:w="90" w:type="dxa"/>
              <w:left w:w="100" w:type="dxa"/>
              <w:bottom w:w="90" w:type="dxa"/>
              <w:right w:w="100" w:type="dxa"/>
            </w:tcMar>
            <w:vAlign w:val="center"/>
          </w:tcPr>
          <w:p w14:paraId="374DD993" w14:textId="77777777" w:rsidR="00C724E6" w:rsidRDefault="005729D6">
            <w:pPr>
              <w:spacing w:after="0" w:line="259" w:lineRule="auto"/>
              <w:rPr>
                <w:rFonts w:hint="eastAsia"/>
              </w:rPr>
            </w:pPr>
            <w:r>
              <w:rPr>
                <w:rFonts w:eastAsia="Inter"/>
                <w:sz w:val="18"/>
              </w:rPr>
              <w:t>Relations SHOULD identify when the Entries they were established against have changed materially.</w:t>
            </w:r>
          </w:p>
        </w:tc>
      </w:tr>
      <w:tr w:rsidR="00C724E6" w14:paraId="41AA2346" w14:textId="77777777">
        <w:trPr>
          <w:cantSplit/>
          <w:jc w:val="center"/>
        </w:trPr>
        <w:tc>
          <w:tcPr>
            <w:tcW w:w="2448" w:type="dxa"/>
            <w:shd w:val="clear" w:color="auto" w:fill="F6F8FA"/>
            <w:tcMar>
              <w:top w:w="90" w:type="dxa"/>
              <w:left w:w="100" w:type="dxa"/>
              <w:bottom w:w="90" w:type="dxa"/>
              <w:right w:w="100" w:type="dxa"/>
            </w:tcMar>
            <w:vAlign w:val="center"/>
          </w:tcPr>
          <w:p w14:paraId="6E4BB369" w14:textId="77777777" w:rsidR="00C724E6" w:rsidRDefault="005729D6">
            <w:pPr>
              <w:spacing w:after="0" w:line="259" w:lineRule="auto"/>
              <w:jc w:val="center"/>
              <w:rPr>
                <w:rFonts w:hint="eastAsia"/>
              </w:rPr>
            </w:pPr>
            <w:r>
              <w:rPr>
                <w:rFonts w:eastAsia="Inter"/>
                <w:sz w:val="18"/>
              </w:rPr>
              <w:t>Provider independence</w:t>
            </w:r>
          </w:p>
        </w:tc>
        <w:tc>
          <w:tcPr>
            <w:tcW w:w="7200" w:type="dxa"/>
            <w:shd w:val="clear" w:color="auto" w:fill="F6F8FA"/>
            <w:tcMar>
              <w:top w:w="90" w:type="dxa"/>
              <w:left w:w="100" w:type="dxa"/>
              <w:bottom w:w="90" w:type="dxa"/>
              <w:right w:w="100" w:type="dxa"/>
            </w:tcMar>
            <w:vAlign w:val="center"/>
          </w:tcPr>
          <w:p w14:paraId="692EC0DF" w14:textId="77777777" w:rsidR="00C724E6" w:rsidRDefault="005729D6">
            <w:pPr>
              <w:spacing w:after="0" w:line="259" w:lineRule="auto"/>
              <w:rPr>
                <w:rFonts w:hint="eastAsia"/>
              </w:rPr>
            </w:pPr>
            <w:r>
              <w:rPr>
                <w:rFonts w:eastAsia="Inter"/>
                <w:sz w:val="18"/>
              </w:rPr>
              <w:t>The method SHOULD survive movement between document storage platforms where usable locators remain available.</w:t>
            </w:r>
          </w:p>
        </w:tc>
      </w:tr>
      <w:tr w:rsidR="00C724E6" w14:paraId="64FED62E" w14:textId="77777777">
        <w:trPr>
          <w:cantSplit/>
          <w:jc w:val="center"/>
        </w:trPr>
        <w:tc>
          <w:tcPr>
            <w:tcW w:w="2448" w:type="dxa"/>
            <w:tcMar>
              <w:top w:w="90" w:type="dxa"/>
              <w:left w:w="100" w:type="dxa"/>
              <w:bottom w:w="90" w:type="dxa"/>
              <w:right w:w="100" w:type="dxa"/>
            </w:tcMar>
            <w:vAlign w:val="center"/>
          </w:tcPr>
          <w:p w14:paraId="3717FC5D" w14:textId="77777777" w:rsidR="00C724E6" w:rsidRDefault="005729D6">
            <w:pPr>
              <w:spacing w:after="0" w:line="259" w:lineRule="auto"/>
              <w:jc w:val="center"/>
              <w:rPr>
                <w:rFonts w:hint="eastAsia"/>
              </w:rPr>
            </w:pPr>
            <w:r>
              <w:rPr>
                <w:rFonts w:eastAsia="Inter"/>
                <w:sz w:val="18"/>
              </w:rPr>
              <w:t>Progressive precision</w:t>
            </w:r>
          </w:p>
        </w:tc>
        <w:tc>
          <w:tcPr>
            <w:tcW w:w="7200" w:type="dxa"/>
            <w:tcMar>
              <w:top w:w="90" w:type="dxa"/>
              <w:left w:w="100" w:type="dxa"/>
              <w:bottom w:w="90" w:type="dxa"/>
              <w:right w:w="100" w:type="dxa"/>
            </w:tcMar>
            <w:vAlign w:val="center"/>
          </w:tcPr>
          <w:p w14:paraId="2E393DA6" w14:textId="77777777" w:rsidR="00C724E6" w:rsidRDefault="005729D6">
            <w:pPr>
              <w:spacing w:after="0" w:line="259" w:lineRule="auto"/>
              <w:rPr>
                <w:rFonts w:hint="eastAsia"/>
              </w:rPr>
            </w:pPr>
            <w:r>
              <w:rPr>
                <w:rFonts w:eastAsia="Inter"/>
                <w:sz w:val="18"/>
              </w:rPr>
              <w:t>A deployment MAY begin at document-level relations and add finer location descriptions only where retrieval value justifies the work.</w:t>
            </w:r>
          </w:p>
        </w:tc>
      </w:tr>
      <w:tr w:rsidR="00C724E6" w14:paraId="2989603F" w14:textId="77777777">
        <w:trPr>
          <w:cantSplit/>
          <w:jc w:val="center"/>
        </w:trPr>
        <w:tc>
          <w:tcPr>
            <w:tcW w:w="2448" w:type="dxa"/>
            <w:shd w:val="clear" w:color="auto" w:fill="F6F8FA"/>
            <w:tcMar>
              <w:top w:w="90" w:type="dxa"/>
              <w:left w:w="100" w:type="dxa"/>
              <w:bottom w:w="90" w:type="dxa"/>
              <w:right w:w="100" w:type="dxa"/>
            </w:tcMar>
            <w:vAlign w:val="center"/>
          </w:tcPr>
          <w:p w14:paraId="1F6B8A7D" w14:textId="77777777" w:rsidR="00C724E6" w:rsidRDefault="005729D6">
            <w:pPr>
              <w:spacing w:after="0" w:line="259" w:lineRule="auto"/>
              <w:jc w:val="center"/>
              <w:rPr>
                <w:rFonts w:hint="eastAsia"/>
              </w:rPr>
            </w:pPr>
            <w:r>
              <w:rPr>
                <w:rFonts w:eastAsia="Inter"/>
                <w:sz w:val="18"/>
              </w:rPr>
              <w:t>Reviewability</w:t>
            </w:r>
          </w:p>
        </w:tc>
        <w:tc>
          <w:tcPr>
            <w:tcW w:w="7200" w:type="dxa"/>
            <w:shd w:val="clear" w:color="auto" w:fill="F6F8FA"/>
            <w:tcMar>
              <w:top w:w="90" w:type="dxa"/>
              <w:left w:w="100" w:type="dxa"/>
              <w:bottom w:w="90" w:type="dxa"/>
              <w:right w:w="100" w:type="dxa"/>
            </w:tcMar>
            <w:vAlign w:val="center"/>
          </w:tcPr>
          <w:p w14:paraId="7BACA6D6" w14:textId="77777777" w:rsidR="00C724E6" w:rsidRDefault="005729D6">
            <w:pPr>
              <w:spacing w:after="0" w:line="259" w:lineRule="auto"/>
              <w:rPr>
                <w:rFonts w:hint="eastAsia"/>
              </w:rPr>
            </w:pPr>
            <w:r>
              <w:rPr>
                <w:rFonts w:eastAsia="Inter"/>
                <w:sz w:val="18"/>
              </w:rPr>
              <w:t>Machine-generated relation proposals SHOULD remain distinguishable from reviewed GROOVE.</w:t>
            </w:r>
          </w:p>
        </w:tc>
      </w:tr>
    </w:tbl>
    <w:p w14:paraId="163E1825" w14:textId="77777777" w:rsidR="00C724E6" w:rsidRDefault="00C724E6">
      <w:pPr>
        <w:spacing w:after="40"/>
        <w:rPr>
          <w:rFonts w:hint="eastAsia"/>
        </w:rPr>
      </w:pPr>
    </w:p>
    <w:p w14:paraId="67311350" w14:textId="77777777" w:rsidR="00C724E6" w:rsidRDefault="005729D6">
      <w:pPr>
        <w:pStyle w:val="Heading1"/>
      </w:pPr>
      <w:r>
        <w:rPr>
          <w:rFonts w:ascii="Inter" w:eastAsia="Inter" w:hAnsi="Inter"/>
        </w:rPr>
        <w:t>5. Formal Definitions</w:t>
      </w:r>
    </w:p>
    <w:p w14:paraId="60BED607" w14:textId="77777777" w:rsidR="00C724E6" w:rsidRDefault="005729D6">
      <w:pPr>
        <w:pStyle w:val="Caption"/>
        <w:spacing w:before="80" w:after="180"/>
        <w:jc w:val="center"/>
        <w:rPr>
          <w:rFonts w:hint="eastAsia"/>
        </w:rPr>
      </w:pPr>
      <w:r>
        <w:rPr>
          <w:rFonts w:eastAsia="Inter"/>
        </w:rPr>
        <w:t>Table 4. Formal definitions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3024"/>
        <w:gridCol w:w="6623"/>
      </w:tblGrid>
      <w:tr w:rsidR="00C724E6" w14:paraId="3DA54A67" w14:textId="77777777">
        <w:trPr>
          <w:cantSplit/>
          <w:tblHeader/>
          <w:jc w:val="center"/>
        </w:trPr>
        <w:tc>
          <w:tcPr>
            <w:tcW w:w="3024" w:type="dxa"/>
            <w:shd w:val="clear" w:color="auto" w:fill="17324D"/>
            <w:tcMar>
              <w:top w:w="90" w:type="dxa"/>
              <w:left w:w="100" w:type="dxa"/>
              <w:bottom w:w="90" w:type="dxa"/>
              <w:right w:w="100" w:type="dxa"/>
            </w:tcMar>
            <w:vAlign w:val="center"/>
          </w:tcPr>
          <w:p w14:paraId="1425AEF3" w14:textId="77777777" w:rsidR="00C724E6" w:rsidRDefault="005729D6">
            <w:pPr>
              <w:spacing w:after="0" w:line="259" w:lineRule="auto"/>
              <w:jc w:val="center"/>
              <w:rPr>
                <w:rFonts w:hint="eastAsia"/>
              </w:rPr>
            </w:pPr>
            <w:r>
              <w:rPr>
                <w:rFonts w:eastAsia="Inter"/>
                <w:b/>
                <w:color w:val="FFFFFF"/>
                <w:sz w:val="17"/>
              </w:rPr>
              <w:t>Term</w:t>
            </w:r>
          </w:p>
        </w:tc>
        <w:tc>
          <w:tcPr>
            <w:tcW w:w="6623" w:type="dxa"/>
            <w:shd w:val="clear" w:color="auto" w:fill="17324D"/>
            <w:tcMar>
              <w:top w:w="90" w:type="dxa"/>
              <w:left w:w="100" w:type="dxa"/>
              <w:bottom w:w="90" w:type="dxa"/>
              <w:right w:w="100" w:type="dxa"/>
            </w:tcMar>
            <w:vAlign w:val="center"/>
          </w:tcPr>
          <w:p w14:paraId="04B5630B" w14:textId="77777777" w:rsidR="00C724E6" w:rsidRDefault="005729D6">
            <w:pPr>
              <w:spacing w:after="0" w:line="259" w:lineRule="auto"/>
              <w:jc w:val="center"/>
              <w:rPr>
                <w:rFonts w:hint="eastAsia"/>
              </w:rPr>
            </w:pPr>
            <w:r>
              <w:rPr>
                <w:rFonts w:eastAsia="Inter"/>
                <w:b/>
                <w:color w:val="FFFFFF"/>
                <w:sz w:val="17"/>
              </w:rPr>
              <w:t>Definition</w:t>
            </w:r>
          </w:p>
        </w:tc>
      </w:tr>
      <w:tr w:rsidR="00C724E6" w14:paraId="25DBF58B" w14:textId="77777777">
        <w:trPr>
          <w:cantSplit/>
          <w:jc w:val="center"/>
        </w:trPr>
        <w:tc>
          <w:tcPr>
            <w:tcW w:w="3024" w:type="dxa"/>
            <w:tcMar>
              <w:top w:w="90" w:type="dxa"/>
              <w:left w:w="100" w:type="dxa"/>
              <w:bottom w:w="90" w:type="dxa"/>
              <w:right w:w="100" w:type="dxa"/>
            </w:tcMar>
            <w:vAlign w:val="center"/>
          </w:tcPr>
          <w:p w14:paraId="09242E1C" w14:textId="77777777" w:rsidR="00C724E6" w:rsidRDefault="005729D6">
            <w:pPr>
              <w:spacing w:after="0" w:line="259" w:lineRule="auto"/>
              <w:jc w:val="center"/>
              <w:rPr>
                <w:rFonts w:hint="eastAsia"/>
              </w:rPr>
            </w:pPr>
            <w:r>
              <w:rPr>
                <w:rFonts w:eastAsia="Inter"/>
                <w:sz w:val="18"/>
              </w:rPr>
              <w:t>Observable Versioned Entry</w:t>
            </w:r>
          </w:p>
        </w:tc>
        <w:tc>
          <w:tcPr>
            <w:tcW w:w="6623" w:type="dxa"/>
            <w:tcMar>
              <w:top w:w="90" w:type="dxa"/>
              <w:left w:w="100" w:type="dxa"/>
              <w:bottom w:w="90" w:type="dxa"/>
              <w:right w:w="100" w:type="dxa"/>
            </w:tcMar>
            <w:vAlign w:val="center"/>
          </w:tcPr>
          <w:p w14:paraId="4C098FBC" w14:textId="77777777" w:rsidR="00C724E6" w:rsidRDefault="005729D6">
            <w:pPr>
              <w:spacing w:after="0" w:line="259" w:lineRule="auto"/>
              <w:rPr>
                <w:rFonts w:hint="eastAsia"/>
              </w:rPr>
            </w:pPr>
            <w:r>
              <w:rPr>
                <w:rFonts w:eastAsia="Inter"/>
                <w:sz w:val="18"/>
              </w:rPr>
              <w:t>A knowledge artifact that can be opened or inspected and whose current revision can be distinguished from materially different revisions.</w:t>
            </w:r>
          </w:p>
        </w:tc>
      </w:tr>
      <w:tr w:rsidR="00C724E6" w14:paraId="4BA6678E" w14:textId="77777777">
        <w:trPr>
          <w:cantSplit/>
          <w:jc w:val="center"/>
        </w:trPr>
        <w:tc>
          <w:tcPr>
            <w:tcW w:w="3024" w:type="dxa"/>
            <w:shd w:val="clear" w:color="auto" w:fill="F6F8FA"/>
            <w:tcMar>
              <w:top w:w="90" w:type="dxa"/>
              <w:left w:w="100" w:type="dxa"/>
              <w:bottom w:w="90" w:type="dxa"/>
              <w:right w:w="100" w:type="dxa"/>
            </w:tcMar>
            <w:vAlign w:val="center"/>
          </w:tcPr>
          <w:p w14:paraId="02678B99" w14:textId="77777777" w:rsidR="00C724E6" w:rsidRDefault="005729D6">
            <w:pPr>
              <w:spacing w:after="0" w:line="259" w:lineRule="auto"/>
              <w:jc w:val="center"/>
              <w:rPr>
                <w:rFonts w:hint="eastAsia"/>
              </w:rPr>
            </w:pPr>
            <w:r>
              <w:rPr>
                <w:rFonts w:eastAsia="Inter"/>
                <w:sz w:val="18"/>
              </w:rPr>
              <w:t>System Understanding Bundle</w:t>
            </w:r>
          </w:p>
        </w:tc>
        <w:tc>
          <w:tcPr>
            <w:tcW w:w="6623" w:type="dxa"/>
            <w:shd w:val="clear" w:color="auto" w:fill="F6F8FA"/>
            <w:tcMar>
              <w:top w:w="90" w:type="dxa"/>
              <w:left w:w="100" w:type="dxa"/>
              <w:bottom w:w="90" w:type="dxa"/>
              <w:right w:w="100" w:type="dxa"/>
            </w:tcMar>
            <w:vAlign w:val="center"/>
          </w:tcPr>
          <w:p w14:paraId="5963259A" w14:textId="77777777" w:rsidR="00C724E6" w:rsidRDefault="005729D6">
            <w:pPr>
              <w:spacing w:after="0" w:line="259" w:lineRule="auto"/>
              <w:rPr>
                <w:rFonts w:hint="eastAsia"/>
              </w:rPr>
            </w:pPr>
            <w:r>
              <w:rPr>
                <w:rFonts w:eastAsia="Inter"/>
                <w:sz w:val="18"/>
              </w:rPr>
              <w:t>A bounded collection of Entries intended to be understood together as one system, topic, method, or architecture.</w:t>
            </w:r>
          </w:p>
        </w:tc>
      </w:tr>
      <w:tr w:rsidR="00C724E6" w14:paraId="1676C1B0" w14:textId="77777777">
        <w:trPr>
          <w:cantSplit/>
          <w:jc w:val="center"/>
        </w:trPr>
        <w:tc>
          <w:tcPr>
            <w:tcW w:w="3024" w:type="dxa"/>
            <w:tcMar>
              <w:top w:w="90" w:type="dxa"/>
              <w:left w:w="100" w:type="dxa"/>
              <w:bottom w:w="90" w:type="dxa"/>
              <w:right w:w="100" w:type="dxa"/>
            </w:tcMar>
            <w:vAlign w:val="center"/>
          </w:tcPr>
          <w:p w14:paraId="49DF7E90" w14:textId="77777777" w:rsidR="00C724E6" w:rsidRDefault="005729D6">
            <w:pPr>
              <w:spacing w:after="0" w:line="259" w:lineRule="auto"/>
              <w:jc w:val="center"/>
              <w:rPr>
                <w:rFonts w:hint="eastAsia"/>
              </w:rPr>
            </w:pPr>
            <w:r>
              <w:rPr>
                <w:rFonts w:eastAsia="Inter"/>
                <w:sz w:val="18"/>
              </w:rPr>
              <w:t>GROOVE Manifest</w:t>
            </w:r>
          </w:p>
        </w:tc>
        <w:tc>
          <w:tcPr>
            <w:tcW w:w="6623" w:type="dxa"/>
            <w:tcMar>
              <w:top w:w="90" w:type="dxa"/>
              <w:left w:w="100" w:type="dxa"/>
              <w:bottom w:w="90" w:type="dxa"/>
              <w:right w:w="100" w:type="dxa"/>
            </w:tcMar>
            <w:vAlign w:val="center"/>
          </w:tcPr>
          <w:p w14:paraId="1E073B32" w14:textId="77777777" w:rsidR="00C724E6" w:rsidRDefault="005729D6">
            <w:pPr>
              <w:spacing w:after="0" w:line="259" w:lineRule="auto"/>
              <w:rPr>
                <w:rFonts w:hint="eastAsia"/>
              </w:rPr>
            </w:pPr>
            <w:r>
              <w:rPr>
                <w:rFonts w:eastAsia="Inter"/>
                <w:sz w:val="18"/>
              </w:rPr>
              <w:t>The local 00 workbook that registers Bundle identity, Entries, relations, locations, boundaries, and optional reading paths.</w:t>
            </w:r>
          </w:p>
        </w:tc>
      </w:tr>
      <w:tr w:rsidR="00C724E6" w14:paraId="39A0A839" w14:textId="77777777">
        <w:trPr>
          <w:cantSplit/>
          <w:jc w:val="center"/>
        </w:trPr>
        <w:tc>
          <w:tcPr>
            <w:tcW w:w="3024" w:type="dxa"/>
            <w:shd w:val="clear" w:color="auto" w:fill="F6F8FA"/>
            <w:tcMar>
              <w:top w:w="90" w:type="dxa"/>
              <w:left w:w="100" w:type="dxa"/>
              <w:bottom w:w="90" w:type="dxa"/>
              <w:right w:w="100" w:type="dxa"/>
            </w:tcMar>
            <w:vAlign w:val="center"/>
          </w:tcPr>
          <w:p w14:paraId="64F12C37" w14:textId="77777777" w:rsidR="00C724E6" w:rsidRDefault="005729D6">
            <w:pPr>
              <w:spacing w:after="0" w:line="259" w:lineRule="auto"/>
              <w:jc w:val="center"/>
              <w:rPr>
                <w:rFonts w:hint="eastAsia"/>
              </w:rPr>
            </w:pPr>
            <w:r>
              <w:rPr>
                <w:rFonts w:eastAsia="Inter"/>
                <w:sz w:val="18"/>
              </w:rPr>
              <w:t>GROOVE Master</w:t>
            </w:r>
          </w:p>
        </w:tc>
        <w:tc>
          <w:tcPr>
            <w:tcW w:w="6623" w:type="dxa"/>
            <w:shd w:val="clear" w:color="auto" w:fill="F6F8FA"/>
            <w:tcMar>
              <w:top w:w="90" w:type="dxa"/>
              <w:left w:w="100" w:type="dxa"/>
              <w:bottom w:w="90" w:type="dxa"/>
              <w:right w:w="100" w:type="dxa"/>
            </w:tcMar>
            <w:vAlign w:val="center"/>
          </w:tcPr>
          <w:p w14:paraId="133A2B6D" w14:textId="77777777" w:rsidR="00C724E6" w:rsidRDefault="005729D6">
            <w:pPr>
              <w:spacing w:after="0" w:line="259" w:lineRule="auto"/>
              <w:rPr>
                <w:rFonts w:hint="eastAsia"/>
              </w:rPr>
            </w:pPr>
            <w:r>
              <w:rPr>
                <w:rFonts w:eastAsia="Inter"/>
                <w:sz w:val="18"/>
              </w:rPr>
              <w:t>The corpus-level 000 workbook that lists Bundles and provides direct navigation to their folders and local manifests.</w:t>
            </w:r>
          </w:p>
        </w:tc>
      </w:tr>
      <w:tr w:rsidR="00C724E6" w14:paraId="6BE0FC60" w14:textId="77777777">
        <w:trPr>
          <w:cantSplit/>
          <w:jc w:val="center"/>
        </w:trPr>
        <w:tc>
          <w:tcPr>
            <w:tcW w:w="3024" w:type="dxa"/>
            <w:tcMar>
              <w:top w:w="90" w:type="dxa"/>
              <w:left w:w="100" w:type="dxa"/>
              <w:bottom w:w="90" w:type="dxa"/>
              <w:right w:w="100" w:type="dxa"/>
            </w:tcMar>
            <w:vAlign w:val="center"/>
          </w:tcPr>
          <w:p w14:paraId="63627250" w14:textId="77777777" w:rsidR="00C724E6" w:rsidRDefault="005729D6">
            <w:pPr>
              <w:spacing w:after="0" w:line="259" w:lineRule="auto"/>
              <w:jc w:val="center"/>
              <w:rPr>
                <w:rFonts w:hint="eastAsia"/>
              </w:rPr>
            </w:pPr>
            <w:r>
              <w:rPr>
                <w:rFonts w:eastAsia="Inter"/>
                <w:sz w:val="18"/>
              </w:rPr>
              <w:t>Entry Handle</w:t>
            </w:r>
          </w:p>
        </w:tc>
        <w:tc>
          <w:tcPr>
            <w:tcW w:w="6623" w:type="dxa"/>
            <w:tcMar>
              <w:top w:w="90" w:type="dxa"/>
              <w:left w:w="100" w:type="dxa"/>
              <w:bottom w:w="90" w:type="dxa"/>
              <w:right w:w="100" w:type="dxa"/>
            </w:tcMar>
            <w:vAlign w:val="center"/>
          </w:tcPr>
          <w:p w14:paraId="52C85E93" w14:textId="77777777" w:rsidR="00C724E6" w:rsidRDefault="005729D6">
            <w:pPr>
              <w:spacing w:after="0" w:line="259" w:lineRule="auto"/>
              <w:rPr>
                <w:rFonts w:hint="eastAsia"/>
              </w:rPr>
            </w:pPr>
            <w:r>
              <w:rPr>
                <w:rFonts w:eastAsia="Inter"/>
                <w:sz w:val="18"/>
              </w:rPr>
              <w:t>A compact local identifier, normally the visible Number field, used to refer to an Entry inside a Bundle.</w:t>
            </w:r>
          </w:p>
        </w:tc>
      </w:tr>
      <w:tr w:rsidR="00C724E6" w14:paraId="411E4248" w14:textId="77777777">
        <w:trPr>
          <w:cantSplit/>
          <w:jc w:val="center"/>
        </w:trPr>
        <w:tc>
          <w:tcPr>
            <w:tcW w:w="3024" w:type="dxa"/>
            <w:shd w:val="clear" w:color="auto" w:fill="F6F8FA"/>
            <w:tcMar>
              <w:top w:w="90" w:type="dxa"/>
              <w:left w:w="100" w:type="dxa"/>
              <w:bottom w:w="90" w:type="dxa"/>
              <w:right w:w="100" w:type="dxa"/>
            </w:tcMar>
            <w:vAlign w:val="center"/>
          </w:tcPr>
          <w:p w14:paraId="313ED9F3" w14:textId="77777777" w:rsidR="00C724E6" w:rsidRDefault="005729D6">
            <w:pPr>
              <w:spacing w:after="0" w:line="259" w:lineRule="auto"/>
              <w:jc w:val="center"/>
              <w:rPr>
                <w:rFonts w:hint="eastAsia"/>
              </w:rPr>
            </w:pPr>
            <w:r>
              <w:rPr>
                <w:rFonts w:eastAsia="Inter"/>
                <w:sz w:val="18"/>
              </w:rPr>
              <w:t>Entry Locator</w:t>
            </w:r>
          </w:p>
        </w:tc>
        <w:tc>
          <w:tcPr>
            <w:tcW w:w="6623" w:type="dxa"/>
            <w:shd w:val="clear" w:color="auto" w:fill="F6F8FA"/>
            <w:tcMar>
              <w:top w:w="90" w:type="dxa"/>
              <w:left w:w="100" w:type="dxa"/>
              <w:bottom w:w="90" w:type="dxa"/>
              <w:right w:w="100" w:type="dxa"/>
            </w:tcMar>
            <w:vAlign w:val="center"/>
          </w:tcPr>
          <w:p w14:paraId="533C087B" w14:textId="77777777" w:rsidR="00C724E6" w:rsidRDefault="005729D6">
            <w:pPr>
              <w:spacing w:after="0" w:line="259" w:lineRule="auto"/>
              <w:rPr>
                <w:rFonts w:hint="eastAsia"/>
              </w:rPr>
            </w:pPr>
            <w:r>
              <w:rPr>
                <w:rFonts w:eastAsia="Inter"/>
                <w:sz w:val="18"/>
              </w:rPr>
              <w:t>A resolvable link or address that can retrieve, open, or focus an Entry.</w:t>
            </w:r>
          </w:p>
        </w:tc>
      </w:tr>
      <w:tr w:rsidR="00C724E6" w14:paraId="05C51E47" w14:textId="77777777">
        <w:trPr>
          <w:cantSplit/>
          <w:jc w:val="center"/>
        </w:trPr>
        <w:tc>
          <w:tcPr>
            <w:tcW w:w="3024" w:type="dxa"/>
            <w:tcMar>
              <w:top w:w="90" w:type="dxa"/>
              <w:left w:w="100" w:type="dxa"/>
              <w:bottom w:w="90" w:type="dxa"/>
              <w:right w:w="100" w:type="dxa"/>
            </w:tcMar>
            <w:vAlign w:val="center"/>
          </w:tcPr>
          <w:p w14:paraId="40E197B4" w14:textId="77777777" w:rsidR="00C724E6" w:rsidRDefault="005729D6">
            <w:pPr>
              <w:spacing w:after="0" w:line="259" w:lineRule="auto"/>
              <w:jc w:val="center"/>
              <w:rPr>
                <w:rFonts w:hint="eastAsia"/>
              </w:rPr>
            </w:pPr>
            <w:r>
              <w:rPr>
                <w:rFonts w:eastAsia="Inter"/>
                <w:sz w:val="18"/>
              </w:rPr>
              <w:t>GROOVE Relation</w:t>
            </w:r>
          </w:p>
        </w:tc>
        <w:tc>
          <w:tcPr>
            <w:tcW w:w="6623" w:type="dxa"/>
            <w:tcMar>
              <w:top w:w="90" w:type="dxa"/>
              <w:left w:w="100" w:type="dxa"/>
              <w:bottom w:w="90" w:type="dxa"/>
              <w:right w:w="100" w:type="dxa"/>
            </w:tcMar>
            <w:vAlign w:val="center"/>
          </w:tcPr>
          <w:p w14:paraId="29859C2C" w14:textId="77777777" w:rsidR="00C724E6" w:rsidRDefault="005729D6">
            <w:pPr>
              <w:spacing w:after="0" w:line="259" w:lineRule="auto"/>
              <w:rPr>
                <w:rFonts w:hint="eastAsia"/>
              </w:rPr>
            </w:pPr>
            <w:r>
              <w:rPr>
                <w:rFonts w:eastAsia="Inter"/>
                <w:sz w:val="18"/>
              </w:rPr>
              <w:t>A typed, usually directional statement connecting a Source Entry to a Target Entry.</w:t>
            </w:r>
          </w:p>
        </w:tc>
      </w:tr>
      <w:tr w:rsidR="00C724E6" w14:paraId="7F068A02" w14:textId="77777777">
        <w:trPr>
          <w:cantSplit/>
          <w:jc w:val="center"/>
        </w:trPr>
        <w:tc>
          <w:tcPr>
            <w:tcW w:w="3024" w:type="dxa"/>
            <w:shd w:val="clear" w:color="auto" w:fill="F6F8FA"/>
            <w:tcMar>
              <w:top w:w="90" w:type="dxa"/>
              <w:left w:w="100" w:type="dxa"/>
              <w:bottom w:w="90" w:type="dxa"/>
              <w:right w:w="100" w:type="dxa"/>
            </w:tcMar>
            <w:vAlign w:val="center"/>
          </w:tcPr>
          <w:p w14:paraId="7627388C" w14:textId="77777777" w:rsidR="00C724E6" w:rsidRDefault="005729D6">
            <w:pPr>
              <w:spacing w:after="0" w:line="259" w:lineRule="auto"/>
              <w:jc w:val="center"/>
              <w:rPr>
                <w:rFonts w:hint="eastAsia"/>
              </w:rPr>
            </w:pPr>
            <w:r>
              <w:rPr>
                <w:rFonts w:eastAsia="Inter"/>
                <w:sz w:val="18"/>
              </w:rPr>
              <w:t>Semantic Landing Orientation</w:t>
            </w:r>
          </w:p>
        </w:tc>
        <w:tc>
          <w:tcPr>
            <w:tcW w:w="6623" w:type="dxa"/>
            <w:shd w:val="clear" w:color="auto" w:fill="F6F8FA"/>
            <w:tcMar>
              <w:top w:w="90" w:type="dxa"/>
              <w:left w:w="100" w:type="dxa"/>
              <w:bottom w:w="90" w:type="dxa"/>
              <w:right w:w="100" w:type="dxa"/>
            </w:tcMar>
            <w:vAlign w:val="center"/>
          </w:tcPr>
          <w:p w14:paraId="59B139E2" w14:textId="77777777" w:rsidR="00C724E6" w:rsidRDefault="005729D6">
            <w:pPr>
              <w:spacing w:after="0" w:line="259" w:lineRule="auto"/>
              <w:rPr>
                <w:rFonts w:hint="eastAsia"/>
              </w:rPr>
            </w:pPr>
            <w:r>
              <w:rPr>
                <w:rFonts w:eastAsia="Inter"/>
                <w:sz w:val="18"/>
              </w:rPr>
              <w:t>A natural-language description of where or why a relation is relevant inside an Entry.</w:t>
            </w:r>
          </w:p>
        </w:tc>
      </w:tr>
      <w:tr w:rsidR="00C724E6" w14:paraId="6CB632FA" w14:textId="77777777">
        <w:trPr>
          <w:cantSplit/>
          <w:jc w:val="center"/>
        </w:trPr>
        <w:tc>
          <w:tcPr>
            <w:tcW w:w="3024" w:type="dxa"/>
            <w:tcMar>
              <w:top w:w="90" w:type="dxa"/>
              <w:left w:w="100" w:type="dxa"/>
              <w:bottom w:w="90" w:type="dxa"/>
              <w:right w:w="100" w:type="dxa"/>
            </w:tcMar>
            <w:vAlign w:val="center"/>
          </w:tcPr>
          <w:p w14:paraId="38E9790C" w14:textId="77777777" w:rsidR="00C724E6" w:rsidRDefault="005729D6">
            <w:pPr>
              <w:spacing w:after="0" w:line="259" w:lineRule="auto"/>
              <w:jc w:val="center"/>
              <w:rPr>
                <w:rFonts w:hint="eastAsia"/>
              </w:rPr>
            </w:pPr>
            <w:r>
              <w:rPr>
                <w:rFonts w:eastAsia="Inter"/>
                <w:sz w:val="18"/>
              </w:rPr>
              <w:t>GROOVE Boundary</w:t>
            </w:r>
          </w:p>
        </w:tc>
        <w:tc>
          <w:tcPr>
            <w:tcW w:w="6623" w:type="dxa"/>
            <w:tcMar>
              <w:top w:w="90" w:type="dxa"/>
              <w:left w:w="100" w:type="dxa"/>
              <w:bottom w:w="90" w:type="dxa"/>
              <w:right w:w="100" w:type="dxa"/>
            </w:tcMar>
            <w:vAlign w:val="center"/>
          </w:tcPr>
          <w:p w14:paraId="6FD580AC" w14:textId="77777777" w:rsidR="00C724E6" w:rsidRDefault="005729D6">
            <w:pPr>
              <w:spacing w:after="0" w:line="259" w:lineRule="auto"/>
              <w:rPr>
                <w:rFonts w:hint="eastAsia"/>
              </w:rPr>
            </w:pPr>
            <w:r>
              <w:rPr>
                <w:rFonts w:eastAsia="Inter"/>
                <w:sz w:val="18"/>
              </w:rPr>
              <w:t>An explicit prohibition against a plausible but invalid semantic collapse or inference.</w:t>
            </w:r>
          </w:p>
        </w:tc>
      </w:tr>
      <w:tr w:rsidR="00C724E6" w14:paraId="7CA29794" w14:textId="77777777">
        <w:trPr>
          <w:cantSplit/>
          <w:jc w:val="center"/>
        </w:trPr>
        <w:tc>
          <w:tcPr>
            <w:tcW w:w="3024" w:type="dxa"/>
            <w:shd w:val="clear" w:color="auto" w:fill="F6F8FA"/>
            <w:tcMar>
              <w:top w:w="90" w:type="dxa"/>
              <w:left w:w="100" w:type="dxa"/>
              <w:bottom w:w="90" w:type="dxa"/>
              <w:right w:w="100" w:type="dxa"/>
            </w:tcMar>
            <w:vAlign w:val="center"/>
          </w:tcPr>
          <w:p w14:paraId="24CEA1A0" w14:textId="77777777" w:rsidR="00C724E6" w:rsidRDefault="005729D6">
            <w:pPr>
              <w:spacing w:after="0" w:line="259" w:lineRule="auto"/>
              <w:jc w:val="center"/>
              <w:rPr>
                <w:rFonts w:hint="eastAsia"/>
              </w:rPr>
            </w:pPr>
            <w:r>
              <w:rPr>
                <w:rFonts w:eastAsia="Inter"/>
                <w:sz w:val="18"/>
              </w:rPr>
              <w:t>Reading Path</w:t>
            </w:r>
          </w:p>
        </w:tc>
        <w:tc>
          <w:tcPr>
            <w:tcW w:w="6623" w:type="dxa"/>
            <w:shd w:val="clear" w:color="auto" w:fill="F6F8FA"/>
            <w:tcMar>
              <w:top w:w="90" w:type="dxa"/>
              <w:left w:w="100" w:type="dxa"/>
              <w:bottom w:w="90" w:type="dxa"/>
              <w:right w:w="100" w:type="dxa"/>
            </w:tcMar>
            <w:vAlign w:val="center"/>
          </w:tcPr>
          <w:p w14:paraId="261B33E5" w14:textId="77777777" w:rsidR="00C724E6" w:rsidRDefault="005729D6">
            <w:pPr>
              <w:spacing w:after="0" w:line="259" w:lineRule="auto"/>
              <w:rPr>
                <w:rFonts w:hint="eastAsia"/>
              </w:rPr>
            </w:pPr>
            <w:r>
              <w:rPr>
                <w:rFonts w:eastAsia="Inter"/>
                <w:sz w:val="18"/>
              </w:rPr>
              <w:t>An optional author-provided sequence of Entries useful for a bounded learning or retrieval intent.</w:t>
            </w:r>
          </w:p>
        </w:tc>
      </w:tr>
      <w:tr w:rsidR="00C724E6" w14:paraId="70D13E0C" w14:textId="77777777">
        <w:trPr>
          <w:cantSplit/>
          <w:jc w:val="center"/>
        </w:trPr>
        <w:tc>
          <w:tcPr>
            <w:tcW w:w="3024" w:type="dxa"/>
            <w:tcMar>
              <w:top w:w="90" w:type="dxa"/>
              <w:left w:w="100" w:type="dxa"/>
              <w:bottom w:w="90" w:type="dxa"/>
              <w:right w:w="100" w:type="dxa"/>
            </w:tcMar>
            <w:vAlign w:val="center"/>
          </w:tcPr>
          <w:p w14:paraId="049DFC3C" w14:textId="77777777" w:rsidR="00C724E6" w:rsidRDefault="005729D6">
            <w:pPr>
              <w:spacing w:after="0" w:line="259" w:lineRule="auto"/>
              <w:jc w:val="center"/>
              <w:rPr>
                <w:rFonts w:hint="eastAsia"/>
              </w:rPr>
            </w:pPr>
            <w:r>
              <w:rPr>
                <w:rFonts w:eastAsia="Inter"/>
                <w:sz w:val="18"/>
              </w:rPr>
              <w:t>GROOVE_OPTIONS</w:t>
            </w:r>
          </w:p>
        </w:tc>
        <w:tc>
          <w:tcPr>
            <w:tcW w:w="6623" w:type="dxa"/>
            <w:tcMar>
              <w:top w:w="90" w:type="dxa"/>
              <w:left w:w="100" w:type="dxa"/>
              <w:bottom w:w="90" w:type="dxa"/>
              <w:right w:w="100" w:type="dxa"/>
            </w:tcMar>
            <w:vAlign w:val="center"/>
          </w:tcPr>
          <w:p w14:paraId="3BE239D4" w14:textId="77777777" w:rsidR="00C724E6" w:rsidRDefault="005729D6">
            <w:pPr>
              <w:spacing w:after="0" w:line="259" w:lineRule="auto"/>
              <w:rPr>
                <w:rFonts w:hint="eastAsia"/>
              </w:rPr>
            </w:pPr>
            <w:r>
              <w:rPr>
                <w:rFonts w:eastAsia="Inter"/>
                <w:sz w:val="18"/>
              </w:rPr>
              <w:t>The hidden worksheet that stores controlled vocabularies, relation definitions, validation options, and schema version metadata.</w:t>
            </w:r>
          </w:p>
        </w:tc>
      </w:tr>
      <w:tr w:rsidR="00C724E6" w14:paraId="358BABBE" w14:textId="77777777">
        <w:trPr>
          <w:cantSplit/>
          <w:jc w:val="center"/>
        </w:trPr>
        <w:tc>
          <w:tcPr>
            <w:tcW w:w="3024" w:type="dxa"/>
            <w:shd w:val="clear" w:color="auto" w:fill="F6F8FA"/>
            <w:tcMar>
              <w:top w:w="90" w:type="dxa"/>
              <w:left w:w="100" w:type="dxa"/>
              <w:bottom w:w="90" w:type="dxa"/>
              <w:right w:w="100" w:type="dxa"/>
            </w:tcMar>
            <w:vAlign w:val="center"/>
          </w:tcPr>
          <w:p w14:paraId="26464FDE" w14:textId="77777777" w:rsidR="00C724E6" w:rsidRDefault="005729D6">
            <w:pPr>
              <w:spacing w:after="0" w:line="259" w:lineRule="auto"/>
              <w:jc w:val="center"/>
              <w:rPr>
                <w:rFonts w:hint="eastAsia"/>
              </w:rPr>
            </w:pPr>
            <w:r>
              <w:rPr>
                <w:rFonts w:eastAsia="Inter"/>
                <w:sz w:val="18"/>
              </w:rPr>
              <w:t>Re-GROOVE</w:t>
            </w:r>
          </w:p>
        </w:tc>
        <w:tc>
          <w:tcPr>
            <w:tcW w:w="6623" w:type="dxa"/>
            <w:shd w:val="clear" w:color="auto" w:fill="F6F8FA"/>
            <w:tcMar>
              <w:top w:w="90" w:type="dxa"/>
              <w:left w:w="100" w:type="dxa"/>
              <w:bottom w:w="90" w:type="dxa"/>
              <w:right w:w="100" w:type="dxa"/>
            </w:tcMar>
            <w:vAlign w:val="center"/>
          </w:tcPr>
          <w:p w14:paraId="7272B4B6" w14:textId="77777777" w:rsidR="00C724E6" w:rsidRDefault="005729D6">
            <w:pPr>
              <w:spacing w:after="0" w:line="259" w:lineRule="auto"/>
              <w:rPr>
                <w:rFonts w:hint="eastAsia"/>
              </w:rPr>
            </w:pPr>
            <w:r>
              <w:rPr>
                <w:rFonts w:eastAsia="Inter"/>
                <w:sz w:val="18"/>
              </w:rPr>
              <w:t>The review process by which existing metadata is revalidated after source Entries or Bundle structure change.</w:t>
            </w:r>
          </w:p>
        </w:tc>
      </w:tr>
    </w:tbl>
    <w:p w14:paraId="4A487B01" w14:textId="77777777" w:rsidR="00C724E6" w:rsidRDefault="00C724E6">
      <w:pPr>
        <w:spacing w:after="40"/>
        <w:rPr>
          <w:rFonts w:hint="eastAsia"/>
        </w:rPr>
      </w:pPr>
    </w:p>
    <w:p w14:paraId="59A3AD2E" w14:textId="77777777" w:rsidR="00C724E6" w:rsidRDefault="005729D6">
      <w:pPr>
        <w:pStyle w:val="Heading1"/>
      </w:pPr>
      <w:r>
        <w:rPr>
          <w:rFonts w:ascii="Inter" w:eastAsia="Inter" w:hAnsi="Inter"/>
        </w:rPr>
        <w:t>6. The 000 / 00 / 01+ Convention</w:t>
      </w:r>
    </w:p>
    <w:p w14:paraId="7737930D" w14:textId="77777777" w:rsidR="00C724E6" w:rsidRDefault="005729D6">
      <w:pPr>
        <w:pStyle w:val="BodyText"/>
        <w:spacing w:after="140"/>
        <w:rPr>
          <w:rFonts w:hint="eastAsia"/>
        </w:rPr>
      </w:pPr>
      <w:r>
        <w:rPr>
          <w:rFonts w:eastAsia="Inter"/>
        </w:rPr>
        <w:t>The reference convention assigns meaning to leading zero layers. The convention is intentionally easy to remember and does not depend on any particular operating system or storage provider.</w:t>
      </w:r>
    </w:p>
    <w:tbl>
      <w:tblPr>
        <w:tblW w:w="0" w:type="auto"/>
        <w:jc w:val="center"/>
        <w:tblBorders>
          <w:top w:val="single" w:sz="10" w:space="0" w:color="2A7F8E"/>
          <w:left w:val="single" w:sz="10" w:space="0" w:color="2A7F8E"/>
          <w:bottom w:val="single" w:sz="10" w:space="0" w:color="2A7F8E"/>
          <w:right w:val="single" w:sz="10" w:space="0" w:color="2A7F8E"/>
          <w:insideH w:val="single" w:sz="10" w:space="0" w:color="2A7F8E"/>
          <w:insideV w:val="single" w:sz="10" w:space="0" w:color="2A7F8E"/>
        </w:tblBorders>
        <w:tblLayout w:type="fixed"/>
        <w:tblLook w:val="04A0" w:firstRow="1" w:lastRow="0" w:firstColumn="1" w:lastColumn="0" w:noHBand="0" w:noVBand="1"/>
      </w:tblPr>
      <w:tblGrid>
        <w:gridCol w:w="9994"/>
      </w:tblGrid>
      <w:tr w:rsidR="00C724E6" w14:paraId="760FD223" w14:textId="77777777">
        <w:trPr>
          <w:cantSplit/>
          <w:tblHeader/>
          <w:jc w:val="center"/>
        </w:trPr>
        <w:tc>
          <w:tcPr>
            <w:tcW w:w="9994" w:type="dxa"/>
            <w:shd w:val="clear" w:color="auto" w:fill="F7FAFB"/>
            <w:tcMar>
              <w:top w:w="170" w:type="dxa"/>
              <w:left w:w="180" w:type="dxa"/>
              <w:bottom w:w="170" w:type="dxa"/>
              <w:right w:w="180" w:type="dxa"/>
            </w:tcMar>
          </w:tcPr>
          <w:p w14:paraId="2A1155A8" w14:textId="77777777" w:rsidR="00C724E6" w:rsidRDefault="005729D6">
            <w:pPr>
              <w:spacing w:after="0"/>
              <w:jc w:val="center"/>
              <w:rPr>
                <w:rFonts w:hint="eastAsia"/>
              </w:rPr>
            </w:pPr>
            <w:r>
              <w:rPr>
                <w:rFonts w:eastAsia="Inter"/>
                <w:b/>
                <w:color w:val="17324D"/>
              </w:rPr>
              <w:t>000 — GROOVE MASTER</w:t>
            </w:r>
            <w:r>
              <w:rPr>
                <w:rFonts w:eastAsia="Inter"/>
                <w:b/>
                <w:color w:val="17324D"/>
              </w:rPr>
              <w:br/>
            </w:r>
            <w:r>
              <w:rPr>
                <w:rFonts w:eastAsia="Inter"/>
              </w:rPr>
              <w:t>Corpus navigation</w:t>
            </w:r>
            <w:r>
              <w:rPr>
                <w:rFonts w:eastAsia="Inter"/>
              </w:rPr>
              <w:br/>
              <w:t>ROUTE ME</w:t>
            </w:r>
            <w:r>
              <w:rPr>
                <w:rFonts w:eastAsia="Inter"/>
              </w:rPr>
              <w:br/>
            </w:r>
            <w:r>
              <w:rPr>
                <w:rFonts w:eastAsia="Inter"/>
              </w:rPr>
              <w:br/>
              <w:t>↓</w:t>
            </w:r>
            <w:r>
              <w:rPr>
                <w:rFonts w:eastAsia="Inter"/>
              </w:rPr>
              <w:br/>
            </w:r>
            <w:r>
              <w:rPr>
                <w:rFonts w:eastAsia="Inter"/>
              </w:rPr>
              <w:br/>
              <w:t>00 — GROOVE</w:t>
            </w:r>
            <w:r>
              <w:rPr>
                <w:rFonts w:eastAsia="Inter"/>
              </w:rPr>
              <w:br/>
              <w:t>Bundle semantic manifest</w:t>
            </w:r>
            <w:r>
              <w:rPr>
                <w:rFonts w:eastAsia="Inter"/>
              </w:rPr>
              <w:br/>
              <w:t>ORIENT ME</w:t>
            </w:r>
            <w:r>
              <w:rPr>
                <w:rFonts w:eastAsia="Inter"/>
              </w:rPr>
              <w:br/>
            </w:r>
            <w:r>
              <w:rPr>
                <w:rFonts w:eastAsia="Inter"/>
              </w:rPr>
              <w:br/>
              <w:t>↓</w:t>
            </w:r>
            <w:r>
              <w:rPr>
                <w:rFonts w:eastAsia="Inter"/>
              </w:rPr>
              <w:br/>
            </w:r>
            <w:r>
              <w:rPr>
                <w:rFonts w:eastAsia="Inter"/>
              </w:rPr>
              <w:br/>
              <w:t>01+ — OBSERVABLE VERSIONED ENTRIES</w:t>
            </w:r>
            <w:r>
              <w:rPr>
                <w:rFonts w:eastAsia="Inter"/>
              </w:rPr>
              <w:br/>
              <w:t>Specifications • notes • reports • data • code • diagrams</w:t>
            </w:r>
            <w:r>
              <w:rPr>
                <w:rFonts w:eastAsia="Inter"/>
              </w:rPr>
              <w:br/>
              <w:t>GROUND ME</w:t>
            </w:r>
          </w:p>
        </w:tc>
      </w:tr>
    </w:tbl>
    <w:p w14:paraId="57FD8D30" w14:textId="77777777" w:rsidR="00C724E6" w:rsidRDefault="005729D6">
      <w:pPr>
        <w:pStyle w:val="Caption"/>
        <w:spacing w:before="80" w:after="180"/>
        <w:jc w:val="center"/>
        <w:rPr>
          <w:rFonts w:hint="eastAsia"/>
        </w:rPr>
      </w:pPr>
      <w:r>
        <w:rPr>
          <w:rFonts w:eastAsia="Inter"/>
        </w:rPr>
        <w:t>Figure 1. GROOVE progressive resolution. The 000 layer routes a reader to the appropriate System Understanding Bundle; the local 00 layer provides semantic orientation within that Bundle; numbered source Entries provide observable grounding.</w:t>
      </w:r>
    </w:p>
    <w:p w14:paraId="351E49AC" w14:textId="77777777" w:rsidR="00C724E6" w:rsidRDefault="005729D6">
      <w:pPr>
        <w:pStyle w:val="BodyText"/>
        <w:spacing w:after="140"/>
        <w:rPr>
          <w:rFonts w:hint="eastAsia"/>
        </w:rPr>
      </w:pPr>
      <w:r>
        <w:rPr>
          <w:rFonts w:eastAsia="Inter"/>
        </w:rPr>
        <w:t>The numbering convention is not the semantic identity of the source itself. A deployment MAY later introduce stable internal Entry IDs, but the visible 01, 02, 03 sequence is intentionally convenient for human reading and compact relation statements.</w:t>
      </w:r>
    </w:p>
    <w:p w14:paraId="65FD2027" w14:textId="77777777" w:rsidR="00C724E6" w:rsidRDefault="005729D6">
      <w:pPr>
        <w:pStyle w:val="Heading1"/>
      </w:pPr>
      <w:r>
        <w:rPr>
          <w:rFonts w:ascii="Inter" w:eastAsia="Inter" w:hAnsi="Inter"/>
        </w:rPr>
        <w:t>7. Before and After GROOVE</w:t>
      </w:r>
    </w:p>
    <w:p w14:paraId="3AC75BC0" w14:textId="77777777" w:rsidR="00C724E6" w:rsidRDefault="005729D6">
      <w:pPr>
        <w:pStyle w:val="BodyText"/>
        <w:spacing w:after="140"/>
        <w:rPr>
          <w:rFonts w:hint="eastAsia"/>
        </w:rPr>
      </w:pPr>
      <w:r>
        <w:rPr>
          <w:rFonts w:eastAsia="Inter"/>
        </w:rPr>
        <w:t>GROOVE is designed to require very little change to an existing folder. A deployment may begin by numbering files, adding a 00 workbook, and registering only the relationships that materially improve orientation.</w:t>
      </w:r>
    </w:p>
    <w:tbl>
      <w:tblPr>
        <w:tblW w:w="0" w:type="auto"/>
        <w:jc w:val="center"/>
        <w:tblBorders>
          <w:top w:val="single" w:sz="8" w:space="0" w:color="D7E2EA"/>
          <w:left w:val="single" w:sz="8" w:space="0" w:color="D7E2EA"/>
          <w:bottom w:val="single" w:sz="8" w:space="0" w:color="D7E2EA"/>
          <w:right w:val="single" w:sz="8" w:space="0" w:color="D7E2EA"/>
          <w:insideH w:val="single" w:sz="8" w:space="0" w:color="D7E2EA"/>
          <w:insideV w:val="single" w:sz="8" w:space="0" w:color="D7E2EA"/>
        </w:tblBorders>
        <w:tblLayout w:type="fixed"/>
        <w:tblLook w:val="04A0" w:firstRow="1" w:lastRow="0" w:firstColumn="1" w:lastColumn="0" w:noHBand="0" w:noVBand="1"/>
      </w:tblPr>
      <w:tblGrid>
        <w:gridCol w:w="4997"/>
        <w:gridCol w:w="4997"/>
      </w:tblGrid>
      <w:tr w:rsidR="00C724E6" w14:paraId="108A2001" w14:textId="77777777">
        <w:trPr>
          <w:cantSplit/>
          <w:tblHeader/>
          <w:jc w:val="center"/>
        </w:trPr>
        <w:tc>
          <w:tcPr>
            <w:tcW w:w="4997" w:type="dxa"/>
            <w:shd w:val="clear" w:color="auto" w:fill="F8FAFB"/>
            <w:tcMar>
              <w:top w:w="90" w:type="dxa"/>
              <w:left w:w="100" w:type="dxa"/>
              <w:bottom w:w="90" w:type="dxa"/>
              <w:right w:w="100" w:type="dxa"/>
            </w:tcMar>
            <w:vAlign w:val="center"/>
          </w:tcPr>
          <w:p w14:paraId="0D179797" w14:textId="77777777" w:rsidR="00C724E6" w:rsidRDefault="005729D6">
            <w:pPr>
              <w:spacing w:after="0" w:line="259" w:lineRule="auto"/>
              <w:rPr>
                <w:rFonts w:hint="eastAsia"/>
              </w:rPr>
            </w:pPr>
            <w:r>
              <w:rPr>
                <w:rFonts w:eastAsia="Inter"/>
                <w:sz w:val="18"/>
              </w:rPr>
              <w:t>BEFORE GROOVE</w:t>
            </w:r>
            <w:r>
              <w:rPr>
                <w:rFonts w:eastAsia="Inter"/>
                <w:sz w:val="18"/>
              </w:rPr>
              <w:br/>
            </w:r>
            <w:r>
              <w:rPr>
                <w:rFonts w:eastAsia="Inter"/>
                <w:sz w:val="18"/>
              </w:rPr>
              <w:br/>
              <w:t>Learning/</w:t>
            </w:r>
            <w:r>
              <w:rPr>
                <w:rFonts w:eastAsia="Inter"/>
                <w:sz w:val="18"/>
              </w:rPr>
              <w:br/>
              <w:t>├─ Foundation.docx</w:t>
            </w:r>
            <w:r>
              <w:rPr>
                <w:rFonts w:eastAsia="Inter"/>
                <w:sz w:val="18"/>
              </w:rPr>
              <w:br/>
              <w:t>├─ Method.docx</w:t>
            </w:r>
            <w:r>
              <w:rPr>
                <w:rFonts w:eastAsia="Inter"/>
                <w:sz w:val="18"/>
              </w:rPr>
              <w:br/>
              <w:t>├─ Application.docx</w:t>
            </w:r>
            <w:r>
              <w:rPr>
                <w:rFonts w:eastAsia="Inter"/>
                <w:sz w:val="18"/>
              </w:rPr>
              <w:br/>
              <w:t>└─ Notes.pdf</w:t>
            </w:r>
            <w:r>
              <w:rPr>
                <w:rFonts w:eastAsia="Inter"/>
                <w:sz w:val="18"/>
              </w:rPr>
              <w:br/>
            </w:r>
            <w:r>
              <w:rPr>
                <w:rFonts w:eastAsia="Inter"/>
                <w:sz w:val="18"/>
              </w:rPr>
              <w:br/>
              <w:t>Relationship structure lives largely in memory.</w:t>
            </w:r>
          </w:p>
        </w:tc>
        <w:tc>
          <w:tcPr>
            <w:tcW w:w="4997" w:type="dxa"/>
            <w:shd w:val="clear" w:color="auto" w:fill="EFF6F7"/>
            <w:tcMar>
              <w:top w:w="90" w:type="dxa"/>
              <w:left w:w="100" w:type="dxa"/>
              <w:bottom w:w="90" w:type="dxa"/>
              <w:right w:w="100" w:type="dxa"/>
            </w:tcMar>
            <w:vAlign w:val="center"/>
          </w:tcPr>
          <w:p w14:paraId="5D1F303B" w14:textId="77777777" w:rsidR="00C724E6" w:rsidRDefault="005729D6">
            <w:pPr>
              <w:spacing w:after="0" w:line="259" w:lineRule="auto"/>
              <w:rPr>
                <w:rFonts w:hint="eastAsia"/>
              </w:rPr>
            </w:pPr>
            <w:r>
              <w:rPr>
                <w:rFonts w:eastAsia="Inter"/>
                <w:sz w:val="18"/>
              </w:rPr>
              <w:t>AFTER GROOVE</w:t>
            </w:r>
            <w:r>
              <w:rPr>
                <w:rFonts w:eastAsia="Inter"/>
                <w:sz w:val="18"/>
              </w:rPr>
              <w:br/>
            </w:r>
            <w:r>
              <w:rPr>
                <w:rFonts w:eastAsia="Inter"/>
                <w:sz w:val="18"/>
              </w:rPr>
              <w:br/>
              <w:t>Learning/</w:t>
            </w:r>
            <w:r>
              <w:rPr>
                <w:rFonts w:eastAsia="Inter"/>
                <w:sz w:val="18"/>
              </w:rPr>
              <w:br/>
              <w:t>├─ 00 - GROOVE.xlsx</w:t>
            </w:r>
            <w:r>
              <w:rPr>
                <w:rFonts w:eastAsia="Inter"/>
                <w:sz w:val="18"/>
              </w:rPr>
              <w:br/>
              <w:t>├─ 01 - Foundation.docx</w:t>
            </w:r>
            <w:r>
              <w:rPr>
                <w:rFonts w:eastAsia="Inter"/>
                <w:sz w:val="18"/>
              </w:rPr>
              <w:br/>
              <w:t>├─ 02 - Method.docx</w:t>
            </w:r>
            <w:r>
              <w:rPr>
                <w:rFonts w:eastAsia="Inter"/>
                <w:sz w:val="18"/>
              </w:rPr>
              <w:br/>
              <w:t>├─ 03 - Application.docx</w:t>
            </w:r>
            <w:r>
              <w:rPr>
                <w:rFonts w:eastAsia="Inter"/>
                <w:sz w:val="18"/>
              </w:rPr>
              <w:br/>
              <w:t>└─ 04 - Notes.pdf</w:t>
            </w:r>
            <w:r>
              <w:rPr>
                <w:rFonts w:eastAsia="Inter"/>
                <w:sz w:val="18"/>
              </w:rPr>
              <w:br/>
            </w:r>
            <w:r>
              <w:rPr>
                <w:rFonts w:eastAsia="Inter"/>
                <w:sz w:val="18"/>
              </w:rPr>
              <w:br/>
              <w:t>02 REQUIRES 01</w:t>
            </w:r>
            <w:r>
              <w:rPr>
                <w:rFonts w:eastAsia="Inter"/>
                <w:sz w:val="18"/>
              </w:rPr>
              <w:br/>
              <w:t>03 APPLIES 01</w:t>
            </w:r>
            <w:r>
              <w:rPr>
                <w:rFonts w:eastAsia="Inter"/>
                <w:sz w:val="18"/>
              </w:rPr>
              <w:br/>
              <w:t>04 BRIDGES_TO 02</w:t>
            </w:r>
          </w:p>
        </w:tc>
      </w:tr>
    </w:tbl>
    <w:p w14:paraId="1DFA6E4D" w14:textId="77777777" w:rsidR="00C724E6" w:rsidRDefault="005729D6">
      <w:pPr>
        <w:pStyle w:val="Caption"/>
        <w:spacing w:before="80" w:after="180"/>
        <w:jc w:val="center"/>
        <w:rPr>
          <w:rFonts w:hint="eastAsia"/>
        </w:rPr>
      </w:pPr>
      <w:r>
        <w:rPr>
          <w:rFonts w:eastAsia="Inter"/>
        </w:rPr>
        <w:t>Figure 2. Folder before and after GROOVE. The source documents remain intact; GROOVE adds an explicit, navigable semantic map around them.</w:t>
      </w:r>
    </w:p>
    <w:p w14:paraId="2B6652B2" w14:textId="77777777" w:rsidR="00C724E6" w:rsidRDefault="005729D6">
      <w:pPr>
        <w:spacing w:before="240" w:after="80"/>
        <w:rPr>
          <w:rFonts w:hint="eastAsia"/>
        </w:rPr>
      </w:pPr>
      <w:r>
        <w:rPr>
          <w:rFonts w:eastAsia="Inter"/>
          <w:b/>
          <w:color w:val="2A7F8E"/>
          <w:sz w:val="18"/>
        </w:rPr>
        <w:t>PART II</w:t>
      </w:r>
    </w:p>
    <w:p w14:paraId="0F7F3E86" w14:textId="77777777" w:rsidR="00C724E6" w:rsidRDefault="005729D6">
      <w:pPr>
        <w:keepNext/>
        <w:spacing w:after="280"/>
        <w:rPr>
          <w:rFonts w:hint="eastAsia"/>
        </w:rPr>
      </w:pPr>
      <w:r>
        <w:rPr>
          <w:rFonts w:eastAsia="Inter"/>
          <w:b/>
          <w:color w:val="17324D"/>
          <w:sz w:val="36"/>
        </w:rPr>
        <w:t>REFERENCE DOCUMENTATION ARCHITECTURE</w:t>
      </w:r>
    </w:p>
    <w:p w14:paraId="1F8E5593" w14:textId="77777777" w:rsidR="00C724E6" w:rsidRDefault="005729D6">
      <w:pPr>
        <w:pStyle w:val="Heading1"/>
      </w:pPr>
      <w:r>
        <w:rPr>
          <w:rFonts w:ascii="Inter" w:eastAsia="Inter" w:hAnsi="Inter"/>
        </w:rPr>
        <w:t>8. System Understanding Bundles</w:t>
      </w:r>
    </w:p>
    <w:p w14:paraId="3275B967" w14:textId="77777777" w:rsidR="00C724E6" w:rsidRDefault="005729D6">
      <w:pPr>
        <w:pStyle w:val="BodyText"/>
        <w:spacing w:after="140"/>
        <w:rPr>
          <w:rFonts w:hint="eastAsia"/>
        </w:rPr>
      </w:pPr>
      <w:r>
        <w:rPr>
          <w:rFonts w:eastAsia="Inter"/>
        </w:rPr>
        <w:t>A System Understanding Bundle groups Entries that are intended to be understood together. The Bundle may correspond to a product subsystem, research area, learning method, operating procedure, documentation family, or any other bounded knowledge domain. The key requirement is that the Bundle has a coherent purpose and a local GROOVE manifest.</w:t>
      </w:r>
    </w:p>
    <w:p w14:paraId="69566574" w14:textId="77777777" w:rsidR="00C724E6" w:rsidRDefault="005729D6">
      <w:pPr>
        <w:pStyle w:val="BodyText"/>
        <w:spacing w:after="140"/>
        <w:rPr>
          <w:rFonts w:hint="eastAsia"/>
        </w:rPr>
      </w:pPr>
      <w:r>
        <w:rPr>
          <w:rFonts w:eastAsia="Inter"/>
        </w:rPr>
        <w:t>A Bundle SHOULD be small enough that its local relation map remains comprehensible but large enough that the registered relations are useful. GROOVE does not prescribe a maximum number of Entries. If a Bundle becomes difficult to navigate, it MAY be split into nested Bundles, each with its own 00 manifest.</w:t>
      </w:r>
    </w:p>
    <w:p w14:paraId="327F0675" w14:textId="77777777" w:rsidR="00C724E6" w:rsidRDefault="005729D6">
      <w:pPr>
        <w:pStyle w:val="Heading1"/>
      </w:pPr>
      <w:r>
        <w:rPr>
          <w:rFonts w:ascii="Inter" w:eastAsia="Inter" w:hAnsi="Inter"/>
        </w:rPr>
        <w:t>9. Observable Versioned Entries</w:t>
      </w:r>
    </w:p>
    <w:p w14:paraId="4E277EE2" w14:textId="77777777" w:rsidR="00C724E6" w:rsidRDefault="005729D6">
      <w:pPr>
        <w:pStyle w:val="BodyText"/>
        <w:spacing w:after="140"/>
        <w:rPr>
          <w:rFonts w:hint="eastAsia"/>
        </w:rPr>
      </w:pPr>
      <w:r>
        <w:rPr>
          <w:rFonts w:eastAsia="Inter"/>
        </w:rPr>
        <w:t>The source Entry remains the authoritative object for its substantive content. GROOVE may summarize what the Entry does, but the summary is not a replacement for the Entry. The Entry can be a Word document, PDF, spreadsheet, slide deck, text file, code repository, dataset, image set, or other inspectable artifact.</w:t>
      </w:r>
    </w:p>
    <w:p w14:paraId="5C3B8FC6" w14:textId="77777777" w:rsidR="00C724E6" w:rsidRDefault="005729D6">
      <w:pPr>
        <w:pStyle w:val="BodyText"/>
        <w:spacing w:after="140"/>
        <w:rPr>
          <w:rFonts w:hint="eastAsia"/>
        </w:rPr>
      </w:pPr>
      <w:r>
        <w:rPr>
          <w:rFonts w:eastAsia="Inter"/>
        </w:rPr>
        <w:t>Version awareness is part of the method name because relationships can become stale when source material changes. A deployment SHOULD record a meaningful version or revision label whenever the relationship between Entries depends on content that can evolve.</w:t>
      </w:r>
    </w:p>
    <w:p w14:paraId="74077971" w14:textId="77777777" w:rsidR="00C724E6" w:rsidRDefault="005729D6">
      <w:pPr>
        <w:pStyle w:val="Heading1"/>
      </w:pPr>
      <w:r>
        <w:rPr>
          <w:rFonts w:ascii="Inter" w:eastAsia="Inter" w:hAnsi="Inter"/>
        </w:rPr>
        <w:t>10. Entry Numbering, Titles, and Roles</w:t>
      </w:r>
    </w:p>
    <w:p w14:paraId="5DCACE13" w14:textId="77777777" w:rsidR="00C724E6" w:rsidRDefault="005729D6">
      <w:pPr>
        <w:pStyle w:val="BodyText"/>
        <w:spacing w:after="140"/>
        <w:rPr>
          <w:rFonts w:hint="eastAsia"/>
        </w:rPr>
      </w:pPr>
      <w:r>
        <w:rPr>
          <w:rFonts w:eastAsia="Inter"/>
        </w:rPr>
        <w:t>The reference implementation uses local Number values such as 01, 02, and 03 because they are compact, readable, and useful inside relation statements. The Number SHOULD be treated as a local Bundle handle rather than a globally unique semantic identity.</w:t>
      </w:r>
    </w:p>
    <w:p w14:paraId="485089A4" w14:textId="77777777" w:rsidR="00C724E6" w:rsidRDefault="005729D6">
      <w:pPr>
        <w:pStyle w:val="Caption"/>
        <w:spacing w:before="80" w:after="180"/>
        <w:jc w:val="center"/>
        <w:rPr>
          <w:rFonts w:hint="eastAsia"/>
        </w:rPr>
      </w:pPr>
      <w:r>
        <w:rPr>
          <w:rFonts w:eastAsia="Inter"/>
        </w:rPr>
        <w:t>Table 5. Recommended document registry fields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1944"/>
        <w:gridCol w:w="4968"/>
        <w:gridCol w:w="2736"/>
      </w:tblGrid>
      <w:tr w:rsidR="00C724E6" w14:paraId="27627C3F" w14:textId="77777777">
        <w:trPr>
          <w:cantSplit/>
          <w:tblHeader/>
          <w:jc w:val="center"/>
        </w:trPr>
        <w:tc>
          <w:tcPr>
            <w:tcW w:w="1944" w:type="dxa"/>
            <w:shd w:val="clear" w:color="auto" w:fill="17324D"/>
            <w:tcMar>
              <w:top w:w="90" w:type="dxa"/>
              <w:left w:w="100" w:type="dxa"/>
              <w:bottom w:w="90" w:type="dxa"/>
              <w:right w:w="100" w:type="dxa"/>
            </w:tcMar>
            <w:vAlign w:val="center"/>
          </w:tcPr>
          <w:p w14:paraId="54BD3124" w14:textId="77777777" w:rsidR="00C724E6" w:rsidRDefault="005729D6">
            <w:pPr>
              <w:spacing w:after="0" w:line="259" w:lineRule="auto"/>
              <w:jc w:val="center"/>
              <w:rPr>
                <w:rFonts w:hint="eastAsia"/>
              </w:rPr>
            </w:pPr>
            <w:r>
              <w:rPr>
                <w:rFonts w:eastAsia="Inter"/>
                <w:b/>
                <w:color w:val="FFFFFF"/>
                <w:sz w:val="17"/>
              </w:rPr>
              <w:t>Field</w:t>
            </w:r>
          </w:p>
        </w:tc>
        <w:tc>
          <w:tcPr>
            <w:tcW w:w="4968" w:type="dxa"/>
            <w:shd w:val="clear" w:color="auto" w:fill="17324D"/>
            <w:tcMar>
              <w:top w:w="90" w:type="dxa"/>
              <w:left w:w="100" w:type="dxa"/>
              <w:bottom w:w="90" w:type="dxa"/>
              <w:right w:w="100" w:type="dxa"/>
            </w:tcMar>
            <w:vAlign w:val="center"/>
          </w:tcPr>
          <w:p w14:paraId="791326BD" w14:textId="77777777" w:rsidR="00C724E6" w:rsidRDefault="005729D6">
            <w:pPr>
              <w:spacing w:after="0" w:line="259" w:lineRule="auto"/>
              <w:jc w:val="center"/>
              <w:rPr>
                <w:rFonts w:hint="eastAsia"/>
              </w:rPr>
            </w:pPr>
            <w:r>
              <w:rPr>
                <w:rFonts w:eastAsia="Inter"/>
                <w:b/>
                <w:color w:val="FFFFFF"/>
                <w:sz w:val="17"/>
              </w:rPr>
              <w:t>Purpose</w:t>
            </w:r>
          </w:p>
        </w:tc>
        <w:tc>
          <w:tcPr>
            <w:tcW w:w="2736" w:type="dxa"/>
            <w:shd w:val="clear" w:color="auto" w:fill="17324D"/>
            <w:tcMar>
              <w:top w:w="90" w:type="dxa"/>
              <w:left w:w="100" w:type="dxa"/>
              <w:bottom w:w="90" w:type="dxa"/>
              <w:right w:w="100" w:type="dxa"/>
            </w:tcMar>
            <w:vAlign w:val="center"/>
          </w:tcPr>
          <w:p w14:paraId="6EC219BE" w14:textId="77777777" w:rsidR="00C724E6" w:rsidRDefault="005729D6">
            <w:pPr>
              <w:spacing w:after="0" w:line="259" w:lineRule="auto"/>
              <w:jc w:val="center"/>
              <w:rPr>
                <w:rFonts w:hint="eastAsia"/>
              </w:rPr>
            </w:pPr>
            <w:r>
              <w:rPr>
                <w:rFonts w:eastAsia="Inter"/>
                <w:b/>
                <w:color w:val="FFFFFF"/>
                <w:sz w:val="17"/>
              </w:rPr>
              <w:t>Example</w:t>
            </w:r>
          </w:p>
        </w:tc>
      </w:tr>
      <w:tr w:rsidR="00C724E6" w14:paraId="0FC629B2" w14:textId="77777777">
        <w:trPr>
          <w:cantSplit/>
          <w:jc w:val="center"/>
        </w:trPr>
        <w:tc>
          <w:tcPr>
            <w:tcW w:w="1944" w:type="dxa"/>
            <w:tcMar>
              <w:top w:w="90" w:type="dxa"/>
              <w:left w:w="100" w:type="dxa"/>
              <w:bottom w:w="90" w:type="dxa"/>
              <w:right w:w="100" w:type="dxa"/>
            </w:tcMar>
            <w:vAlign w:val="center"/>
          </w:tcPr>
          <w:p w14:paraId="084537DC" w14:textId="77777777" w:rsidR="00C724E6" w:rsidRDefault="005729D6">
            <w:pPr>
              <w:spacing w:after="0" w:line="259" w:lineRule="auto"/>
              <w:jc w:val="center"/>
              <w:rPr>
                <w:rFonts w:hint="eastAsia"/>
              </w:rPr>
            </w:pPr>
            <w:r>
              <w:rPr>
                <w:rFonts w:eastAsia="Inter"/>
                <w:sz w:val="18"/>
              </w:rPr>
              <w:t>Number</w:t>
            </w:r>
          </w:p>
        </w:tc>
        <w:tc>
          <w:tcPr>
            <w:tcW w:w="4968" w:type="dxa"/>
            <w:tcMar>
              <w:top w:w="90" w:type="dxa"/>
              <w:left w:w="100" w:type="dxa"/>
              <w:bottom w:w="90" w:type="dxa"/>
              <w:right w:w="100" w:type="dxa"/>
            </w:tcMar>
            <w:vAlign w:val="center"/>
          </w:tcPr>
          <w:p w14:paraId="627CA486" w14:textId="77777777" w:rsidR="00C724E6" w:rsidRDefault="005729D6">
            <w:pPr>
              <w:spacing w:after="0" w:line="259" w:lineRule="auto"/>
              <w:rPr>
                <w:rFonts w:hint="eastAsia"/>
              </w:rPr>
            </w:pPr>
            <w:r>
              <w:rPr>
                <w:rFonts w:eastAsia="Inter"/>
                <w:sz w:val="18"/>
              </w:rPr>
              <w:t>Compact local handle</w:t>
            </w:r>
          </w:p>
        </w:tc>
        <w:tc>
          <w:tcPr>
            <w:tcW w:w="2736" w:type="dxa"/>
            <w:tcMar>
              <w:top w:w="90" w:type="dxa"/>
              <w:left w:w="100" w:type="dxa"/>
              <w:bottom w:w="90" w:type="dxa"/>
              <w:right w:w="100" w:type="dxa"/>
            </w:tcMar>
            <w:vAlign w:val="center"/>
          </w:tcPr>
          <w:p w14:paraId="62C08BF5" w14:textId="77777777" w:rsidR="00C724E6" w:rsidRDefault="005729D6">
            <w:pPr>
              <w:spacing w:after="0" w:line="259" w:lineRule="auto"/>
              <w:rPr>
                <w:rFonts w:hint="eastAsia"/>
              </w:rPr>
            </w:pPr>
            <w:r>
              <w:rPr>
                <w:rFonts w:eastAsia="Inter"/>
                <w:sz w:val="18"/>
              </w:rPr>
              <w:t>03</w:t>
            </w:r>
          </w:p>
        </w:tc>
      </w:tr>
      <w:tr w:rsidR="00C724E6" w14:paraId="47296458" w14:textId="77777777">
        <w:trPr>
          <w:cantSplit/>
          <w:jc w:val="center"/>
        </w:trPr>
        <w:tc>
          <w:tcPr>
            <w:tcW w:w="1944" w:type="dxa"/>
            <w:shd w:val="clear" w:color="auto" w:fill="F6F8FA"/>
            <w:tcMar>
              <w:top w:w="90" w:type="dxa"/>
              <w:left w:w="100" w:type="dxa"/>
              <w:bottom w:w="90" w:type="dxa"/>
              <w:right w:w="100" w:type="dxa"/>
            </w:tcMar>
            <w:vAlign w:val="center"/>
          </w:tcPr>
          <w:p w14:paraId="403A5686" w14:textId="77777777" w:rsidR="00C724E6" w:rsidRDefault="005729D6">
            <w:pPr>
              <w:spacing w:after="0" w:line="259" w:lineRule="auto"/>
              <w:jc w:val="center"/>
              <w:rPr>
                <w:rFonts w:hint="eastAsia"/>
              </w:rPr>
            </w:pPr>
            <w:r>
              <w:rPr>
                <w:rFonts w:eastAsia="Inter"/>
                <w:sz w:val="18"/>
              </w:rPr>
              <w:t>Title</w:t>
            </w:r>
          </w:p>
        </w:tc>
        <w:tc>
          <w:tcPr>
            <w:tcW w:w="4968" w:type="dxa"/>
            <w:shd w:val="clear" w:color="auto" w:fill="F6F8FA"/>
            <w:tcMar>
              <w:top w:w="90" w:type="dxa"/>
              <w:left w:w="100" w:type="dxa"/>
              <w:bottom w:w="90" w:type="dxa"/>
              <w:right w:w="100" w:type="dxa"/>
            </w:tcMar>
            <w:vAlign w:val="center"/>
          </w:tcPr>
          <w:p w14:paraId="191629C0" w14:textId="77777777" w:rsidR="00C724E6" w:rsidRDefault="005729D6">
            <w:pPr>
              <w:spacing w:after="0" w:line="259" w:lineRule="auto"/>
              <w:rPr>
                <w:rFonts w:hint="eastAsia"/>
              </w:rPr>
            </w:pPr>
            <w:r>
              <w:rPr>
                <w:rFonts w:eastAsia="Inter"/>
                <w:sz w:val="18"/>
              </w:rPr>
              <w:t>Human-readable identity</w:t>
            </w:r>
          </w:p>
        </w:tc>
        <w:tc>
          <w:tcPr>
            <w:tcW w:w="2736" w:type="dxa"/>
            <w:shd w:val="clear" w:color="auto" w:fill="F6F8FA"/>
            <w:tcMar>
              <w:top w:w="90" w:type="dxa"/>
              <w:left w:w="100" w:type="dxa"/>
              <w:bottom w:w="90" w:type="dxa"/>
              <w:right w:w="100" w:type="dxa"/>
            </w:tcMar>
            <w:vAlign w:val="center"/>
          </w:tcPr>
          <w:p w14:paraId="024C60C7" w14:textId="77777777" w:rsidR="00C724E6" w:rsidRDefault="005729D6">
            <w:pPr>
              <w:spacing w:after="0" w:line="259" w:lineRule="auto"/>
              <w:rPr>
                <w:rFonts w:hint="eastAsia"/>
              </w:rPr>
            </w:pPr>
            <w:r>
              <w:rPr>
                <w:rFonts w:eastAsia="Inter"/>
                <w:sz w:val="18"/>
              </w:rPr>
              <w:t>REUSE Method</w:t>
            </w:r>
          </w:p>
        </w:tc>
      </w:tr>
      <w:tr w:rsidR="00C724E6" w14:paraId="34B3A7F4" w14:textId="77777777">
        <w:trPr>
          <w:cantSplit/>
          <w:jc w:val="center"/>
        </w:trPr>
        <w:tc>
          <w:tcPr>
            <w:tcW w:w="1944" w:type="dxa"/>
            <w:tcMar>
              <w:top w:w="90" w:type="dxa"/>
              <w:left w:w="100" w:type="dxa"/>
              <w:bottom w:w="90" w:type="dxa"/>
              <w:right w:w="100" w:type="dxa"/>
            </w:tcMar>
            <w:vAlign w:val="center"/>
          </w:tcPr>
          <w:p w14:paraId="19FB6AB3" w14:textId="77777777" w:rsidR="00C724E6" w:rsidRDefault="005729D6">
            <w:pPr>
              <w:spacing w:after="0" w:line="259" w:lineRule="auto"/>
              <w:jc w:val="center"/>
              <w:rPr>
                <w:rFonts w:hint="eastAsia"/>
              </w:rPr>
            </w:pPr>
            <w:r>
              <w:rPr>
                <w:rFonts w:eastAsia="Inter"/>
                <w:sz w:val="18"/>
              </w:rPr>
              <w:t>Version</w:t>
            </w:r>
          </w:p>
        </w:tc>
        <w:tc>
          <w:tcPr>
            <w:tcW w:w="4968" w:type="dxa"/>
            <w:tcMar>
              <w:top w:w="90" w:type="dxa"/>
              <w:left w:w="100" w:type="dxa"/>
              <w:bottom w:w="90" w:type="dxa"/>
              <w:right w:w="100" w:type="dxa"/>
            </w:tcMar>
            <w:vAlign w:val="center"/>
          </w:tcPr>
          <w:p w14:paraId="5D3920A1" w14:textId="77777777" w:rsidR="00C724E6" w:rsidRDefault="005729D6">
            <w:pPr>
              <w:spacing w:after="0" w:line="259" w:lineRule="auto"/>
              <w:rPr>
                <w:rFonts w:hint="eastAsia"/>
              </w:rPr>
            </w:pPr>
            <w:r>
              <w:rPr>
                <w:rFonts w:eastAsia="Inter"/>
                <w:sz w:val="18"/>
              </w:rPr>
              <w:t>Revision context</w:t>
            </w:r>
          </w:p>
        </w:tc>
        <w:tc>
          <w:tcPr>
            <w:tcW w:w="2736" w:type="dxa"/>
            <w:tcMar>
              <w:top w:w="90" w:type="dxa"/>
              <w:left w:w="100" w:type="dxa"/>
              <w:bottom w:w="90" w:type="dxa"/>
              <w:right w:w="100" w:type="dxa"/>
            </w:tcMar>
            <w:vAlign w:val="center"/>
          </w:tcPr>
          <w:p w14:paraId="73A5A4E4" w14:textId="77777777" w:rsidR="00C724E6" w:rsidRDefault="005729D6">
            <w:pPr>
              <w:spacing w:after="0" w:line="259" w:lineRule="auto"/>
              <w:rPr>
                <w:rFonts w:hint="eastAsia"/>
              </w:rPr>
            </w:pPr>
            <w:r>
              <w:rPr>
                <w:rFonts w:eastAsia="Inter"/>
                <w:sz w:val="18"/>
              </w:rPr>
              <w:t>1.1</w:t>
            </w:r>
          </w:p>
        </w:tc>
      </w:tr>
      <w:tr w:rsidR="00C724E6" w14:paraId="27B8AEDC" w14:textId="77777777">
        <w:trPr>
          <w:cantSplit/>
          <w:jc w:val="center"/>
        </w:trPr>
        <w:tc>
          <w:tcPr>
            <w:tcW w:w="1944" w:type="dxa"/>
            <w:shd w:val="clear" w:color="auto" w:fill="F6F8FA"/>
            <w:tcMar>
              <w:top w:w="90" w:type="dxa"/>
              <w:left w:w="100" w:type="dxa"/>
              <w:bottom w:w="90" w:type="dxa"/>
              <w:right w:w="100" w:type="dxa"/>
            </w:tcMar>
            <w:vAlign w:val="center"/>
          </w:tcPr>
          <w:p w14:paraId="6B3F0F7C" w14:textId="77777777" w:rsidR="00C724E6" w:rsidRDefault="005729D6">
            <w:pPr>
              <w:spacing w:after="0" w:line="259" w:lineRule="auto"/>
              <w:jc w:val="center"/>
              <w:rPr>
                <w:rFonts w:hint="eastAsia"/>
              </w:rPr>
            </w:pPr>
            <w:r>
              <w:rPr>
                <w:rFonts w:eastAsia="Inter"/>
                <w:sz w:val="18"/>
              </w:rPr>
              <w:t>Role</w:t>
            </w:r>
          </w:p>
        </w:tc>
        <w:tc>
          <w:tcPr>
            <w:tcW w:w="4968" w:type="dxa"/>
            <w:shd w:val="clear" w:color="auto" w:fill="F6F8FA"/>
            <w:tcMar>
              <w:top w:w="90" w:type="dxa"/>
              <w:left w:w="100" w:type="dxa"/>
              <w:bottom w:w="90" w:type="dxa"/>
              <w:right w:w="100" w:type="dxa"/>
            </w:tcMar>
            <w:vAlign w:val="center"/>
          </w:tcPr>
          <w:p w14:paraId="6D41EBB3" w14:textId="77777777" w:rsidR="00C724E6" w:rsidRDefault="005729D6">
            <w:pPr>
              <w:spacing w:after="0" w:line="259" w:lineRule="auto"/>
              <w:rPr>
                <w:rFonts w:hint="eastAsia"/>
              </w:rPr>
            </w:pPr>
            <w:r>
              <w:rPr>
                <w:rFonts w:eastAsia="Inter"/>
                <w:sz w:val="18"/>
              </w:rPr>
              <w:t>What the Entry does in the Bundle</w:t>
            </w:r>
          </w:p>
        </w:tc>
        <w:tc>
          <w:tcPr>
            <w:tcW w:w="2736" w:type="dxa"/>
            <w:shd w:val="clear" w:color="auto" w:fill="F6F8FA"/>
            <w:tcMar>
              <w:top w:w="90" w:type="dxa"/>
              <w:left w:w="100" w:type="dxa"/>
              <w:bottom w:w="90" w:type="dxa"/>
              <w:right w:w="100" w:type="dxa"/>
            </w:tcMar>
            <w:vAlign w:val="center"/>
          </w:tcPr>
          <w:p w14:paraId="14FC2233" w14:textId="77777777" w:rsidR="00C724E6" w:rsidRDefault="005729D6">
            <w:pPr>
              <w:spacing w:after="0" w:line="259" w:lineRule="auto"/>
              <w:rPr>
                <w:rFonts w:hint="eastAsia"/>
              </w:rPr>
            </w:pPr>
            <w:r>
              <w:rPr>
                <w:rFonts w:eastAsia="Inter"/>
                <w:sz w:val="18"/>
              </w:rPr>
              <w:t>METHOD</w:t>
            </w:r>
          </w:p>
        </w:tc>
      </w:tr>
      <w:tr w:rsidR="00C724E6" w14:paraId="1FFB92E4" w14:textId="77777777">
        <w:trPr>
          <w:cantSplit/>
          <w:jc w:val="center"/>
        </w:trPr>
        <w:tc>
          <w:tcPr>
            <w:tcW w:w="1944" w:type="dxa"/>
            <w:tcMar>
              <w:top w:w="90" w:type="dxa"/>
              <w:left w:w="100" w:type="dxa"/>
              <w:bottom w:w="90" w:type="dxa"/>
              <w:right w:w="100" w:type="dxa"/>
            </w:tcMar>
            <w:vAlign w:val="center"/>
          </w:tcPr>
          <w:p w14:paraId="7318E777" w14:textId="77777777" w:rsidR="00C724E6" w:rsidRDefault="005729D6">
            <w:pPr>
              <w:spacing w:after="0" w:line="259" w:lineRule="auto"/>
              <w:jc w:val="center"/>
              <w:rPr>
                <w:rFonts w:hint="eastAsia"/>
              </w:rPr>
            </w:pPr>
            <w:r>
              <w:rPr>
                <w:rFonts w:eastAsia="Inter"/>
                <w:sz w:val="18"/>
              </w:rPr>
              <w:t>Status</w:t>
            </w:r>
          </w:p>
        </w:tc>
        <w:tc>
          <w:tcPr>
            <w:tcW w:w="4968" w:type="dxa"/>
            <w:tcMar>
              <w:top w:w="90" w:type="dxa"/>
              <w:left w:w="100" w:type="dxa"/>
              <w:bottom w:w="90" w:type="dxa"/>
              <w:right w:w="100" w:type="dxa"/>
            </w:tcMar>
            <w:vAlign w:val="center"/>
          </w:tcPr>
          <w:p w14:paraId="1D74AD41" w14:textId="77777777" w:rsidR="00C724E6" w:rsidRDefault="005729D6">
            <w:pPr>
              <w:spacing w:after="0" w:line="259" w:lineRule="auto"/>
              <w:rPr>
                <w:rFonts w:hint="eastAsia"/>
              </w:rPr>
            </w:pPr>
            <w:r>
              <w:rPr>
                <w:rFonts w:eastAsia="Inter"/>
                <w:sz w:val="18"/>
              </w:rPr>
              <w:t>Lifecycle state</w:t>
            </w:r>
          </w:p>
        </w:tc>
        <w:tc>
          <w:tcPr>
            <w:tcW w:w="2736" w:type="dxa"/>
            <w:tcMar>
              <w:top w:w="90" w:type="dxa"/>
              <w:left w:w="100" w:type="dxa"/>
              <w:bottom w:w="90" w:type="dxa"/>
              <w:right w:w="100" w:type="dxa"/>
            </w:tcMar>
            <w:vAlign w:val="center"/>
          </w:tcPr>
          <w:p w14:paraId="2027552E" w14:textId="77777777" w:rsidR="00C724E6" w:rsidRDefault="005729D6">
            <w:pPr>
              <w:spacing w:after="0" w:line="259" w:lineRule="auto"/>
              <w:rPr>
                <w:rFonts w:hint="eastAsia"/>
              </w:rPr>
            </w:pPr>
            <w:r>
              <w:rPr>
                <w:rFonts w:eastAsia="Inter"/>
                <w:sz w:val="18"/>
              </w:rPr>
              <w:t>ACTIVE</w:t>
            </w:r>
          </w:p>
        </w:tc>
      </w:tr>
      <w:tr w:rsidR="00C724E6" w14:paraId="09E51E74" w14:textId="77777777">
        <w:trPr>
          <w:cantSplit/>
          <w:jc w:val="center"/>
        </w:trPr>
        <w:tc>
          <w:tcPr>
            <w:tcW w:w="1944" w:type="dxa"/>
            <w:shd w:val="clear" w:color="auto" w:fill="F6F8FA"/>
            <w:tcMar>
              <w:top w:w="90" w:type="dxa"/>
              <w:left w:w="100" w:type="dxa"/>
              <w:bottom w:w="90" w:type="dxa"/>
              <w:right w:w="100" w:type="dxa"/>
            </w:tcMar>
            <w:vAlign w:val="center"/>
          </w:tcPr>
          <w:p w14:paraId="113EEBC1" w14:textId="77777777" w:rsidR="00C724E6" w:rsidRDefault="005729D6">
            <w:pPr>
              <w:spacing w:after="0" w:line="259" w:lineRule="auto"/>
              <w:jc w:val="center"/>
              <w:rPr>
                <w:rFonts w:hint="eastAsia"/>
              </w:rPr>
            </w:pPr>
            <w:r>
              <w:rPr>
                <w:rFonts w:eastAsia="Inter"/>
                <w:sz w:val="18"/>
              </w:rPr>
              <w:t>Description</w:t>
            </w:r>
          </w:p>
        </w:tc>
        <w:tc>
          <w:tcPr>
            <w:tcW w:w="4968" w:type="dxa"/>
            <w:shd w:val="clear" w:color="auto" w:fill="F6F8FA"/>
            <w:tcMar>
              <w:top w:w="90" w:type="dxa"/>
              <w:left w:w="100" w:type="dxa"/>
              <w:bottom w:w="90" w:type="dxa"/>
              <w:right w:w="100" w:type="dxa"/>
            </w:tcMar>
            <w:vAlign w:val="center"/>
          </w:tcPr>
          <w:p w14:paraId="35E7040F" w14:textId="77777777" w:rsidR="00C724E6" w:rsidRDefault="005729D6">
            <w:pPr>
              <w:spacing w:after="0" w:line="259" w:lineRule="auto"/>
              <w:rPr>
                <w:rFonts w:hint="eastAsia"/>
              </w:rPr>
            </w:pPr>
            <w:r>
              <w:rPr>
                <w:rFonts w:eastAsia="Inter"/>
                <w:sz w:val="18"/>
              </w:rPr>
              <w:t>Short orientation summary</w:t>
            </w:r>
          </w:p>
        </w:tc>
        <w:tc>
          <w:tcPr>
            <w:tcW w:w="2736" w:type="dxa"/>
            <w:shd w:val="clear" w:color="auto" w:fill="F6F8FA"/>
            <w:tcMar>
              <w:top w:w="90" w:type="dxa"/>
              <w:left w:w="100" w:type="dxa"/>
              <w:bottom w:w="90" w:type="dxa"/>
              <w:right w:w="100" w:type="dxa"/>
            </w:tcMar>
            <w:vAlign w:val="center"/>
          </w:tcPr>
          <w:p w14:paraId="7A938F15" w14:textId="77777777" w:rsidR="00C724E6" w:rsidRDefault="005729D6">
            <w:pPr>
              <w:spacing w:after="0" w:line="259" w:lineRule="auto"/>
              <w:rPr>
                <w:rFonts w:hint="eastAsia"/>
              </w:rPr>
            </w:pPr>
            <w:r>
              <w:rPr>
                <w:rFonts w:eastAsia="Inter"/>
                <w:sz w:val="18"/>
              </w:rPr>
              <w:t>Extends learning with prior-knowledge reuse</w:t>
            </w:r>
          </w:p>
        </w:tc>
      </w:tr>
      <w:tr w:rsidR="00C724E6" w14:paraId="4F9A6044" w14:textId="77777777">
        <w:trPr>
          <w:cantSplit/>
          <w:jc w:val="center"/>
        </w:trPr>
        <w:tc>
          <w:tcPr>
            <w:tcW w:w="1944" w:type="dxa"/>
            <w:tcMar>
              <w:top w:w="90" w:type="dxa"/>
              <w:left w:w="100" w:type="dxa"/>
              <w:bottom w:w="90" w:type="dxa"/>
              <w:right w:w="100" w:type="dxa"/>
            </w:tcMar>
            <w:vAlign w:val="center"/>
          </w:tcPr>
          <w:p w14:paraId="35CE0B5A" w14:textId="77777777" w:rsidR="00C724E6" w:rsidRDefault="005729D6">
            <w:pPr>
              <w:spacing w:after="0" w:line="259" w:lineRule="auto"/>
              <w:jc w:val="center"/>
              <w:rPr>
                <w:rFonts w:hint="eastAsia"/>
              </w:rPr>
            </w:pPr>
            <w:r>
              <w:rPr>
                <w:rFonts w:eastAsia="Inter"/>
                <w:sz w:val="18"/>
              </w:rPr>
              <w:t>URL / Link</w:t>
            </w:r>
          </w:p>
        </w:tc>
        <w:tc>
          <w:tcPr>
            <w:tcW w:w="4968" w:type="dxa"/>
            <w:tcMar>
              <w:top w:w="90" w:type="dxa"/>
              <w:left w:w="100" w:type="dxa"/>
              <w:bottom w:w="90" w:type="dxa"/>
              <w:right w:w="100" w:type="dxa"/>
            </w:tcMar>
            <w:vAlign w:val="center"/>
          </w:tcPr>
          <w:p w14:paraId="3C9652EA" w14:textId="77777777" w:rsidR="00C724E6" w:rsidRDefault="005729D6">
            <w:pPr>
              <w:spacing w:after="0" w:line="259" w:lineRule="auto"/>
              <w:rPr>
                <w:rFonts w:hint="eastAsia"/>
              </w:rPr>
            </w:pPr>
            <w:r>
              <w:rPr>
                <w:rFonts w:eastAsia="Inter"/>
                <w:sz w:val="18"/>
              </w:rPr>
              <w:t>Resolvable Entry Locator</w:t>
            </w:r>
          </w:p>
        </w:tc>
        <w:tc>
          <w:tcPr>
            <w:tcW w:w="2736" w:type="dxa"/>
            <w:tcMar>
              <w:top w:w="90" w:type="dxa"/>
              <w:left w:w="100" w:type="dxa"/>
              <w:bottom w:w="90" w:type="dxa"/>
              <w:right w:w="100" w:type="dxa"/>
            </w:tcMar>
            <w:vAlign w:val="center"/>
          </w:tcPr>
          <w:p w14:paraId="6DF79EF7" w14:textId="77777777" w:rsidR="00C724E6" w:rsidRDefault="005729D6">
            <w:pPr>
              <w:spacing w:after="0" w:line="259" w:lineRule="auto"/>
              <w:rPr>
                <w:rFonts w:hint="eastAsia"/>
              </w:rPr>
            </w:pPr>
            <w:r>
              <w:rPr>
                <w:rFonts w:eastAsia="Inter"/>
                <w:sz w:val="18"/>
              </w:rPr>
              <w:t>OPEN</w:t>
            </w:r>
          </w:p>
        </w:tc>
      </w:tr>
    </w:tbl>
    <w:p w14:paraId="706BF82D" w14:textId="77777777" w:rsidR="00C724E6" w:rsidRDefault="00C724E6">
      <w:pPr>
        <w:spacing w:after="40"/>
        <w:rPr>
          <w:rFonts w:hint="eastAsia"/>
        </w:rPr>
      </w:pPr>
    </w:p>
    <w:p w14:paraId="791CD0A1" w14:textId="77777777" w:rsidR="00C724E6" w:rsidRDefault="005729D6">
      <w:pPr>
        <w:pStyle w:val="Heading1"/>
      </w:pPr>
      <w:r>
        <w:rPr>
          <w:rFonts w:ascii="Inter" w:eastAsia="Inter" w:hAnsi="Inter"/>
        </w:rPr>
        <w:t>11. Entry Locators</w:t>
      </w:r>
    </w:p>
    <w:p w14:paraId="617C9B1C" w14:textId="77777777" w:rsidR="00C724E6" w:rsidRDefault="005729D6">
      <w:pPr>
        <w:pStyle w:val="BodyText"/>
        <w:spacing w:after="140"/>
        <w:rPr>
          <w:rFonts w:hint="eastAsia"/>
        </w:rPr>
      </w:pPr>
      <w:r>
        <w:rPr>
          <w:rFonts w:eastAsia="Inter"/>
        </w:rPr>
        <w:t>An Entry Locator is any address that lets the consuming system resolve the source. In the reference Excel build, the visible field can be labeled URL Link because hyperlinks are convenient and familiar. The semantic contract is broader: the link may open a web document, focus an already-open OneDrive item, open a local file, route to a SharePoint resource, navigate to a Git-hosted specification, or invoke a future document runtime.</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4DF6268D" w14:textId="77777777">
        <w:trPr>
          <w:cantSplit/>
          <w:tblHeader/>
          <w:jc w:val="center"/>
        </w:trPr>
        <w:tc>
          <w:tcPr>
            <w:tcW w:w="9994" w:type="dxa"/>
            <w:shd w:val="clear" w:color="auto" w:fill="F4F6F8"/>
            <w:tcMar>
              <w:top w:w="145" w:type="dxa"/>
              <w:left w:w="180" w:type="dxa"/>
              <w:bottom w:w="145" w:type="dxa"/>
              <w:right w:w="180" w:type="dxa"/>
            </w:tcMar>
          </w:tcPr>
          <w:p w14:paraId="04576D4C" w14:textId="77777777" w:rsidR="00C724E6" w:rsidRDefault="005729D6">
            <w:pPr>
              <w:spacing w:after="60"/>
              <w:rPr>
                <w:rFonts w:hint="eastAsia"/>
              </w:rPr>
            </w:pPr>
            <w:r>
              <w:rPr>
                <w:rFonts w:eastAsia="Inter"/>
                <w:b/>
                <w:color w:val="2A7F8E"/>
                <w:sz w:val="17"/>
              </w:rPr>
              <w:t>LOCATOR RULE</w:t>
            </w:r>
          </w:p>
          <w:p w14:paraId="2908B435" w14:textId="77777777" w:rsidR="00C724E6" w:rsidRDefault="005729D6">
            <w:pPr>
              <w:spacing w:after="0" w:line="264" w:lineRule="auto"/>
              <w:rPr>
                <w:rFonts w:hint="eastAsia"/>
              </w:rPr>
            </w:pPr>
            <w:r>
              <w:rPr>
                <w:rFonts w:eastAsia="Inter"/>
              </w:rPr>
              <w:t>GROOVE requires resolvability, not a particular storage provider. The visible URL column is an implementation convenience, not a protocol dependency.</w:t>
            </w:r>
          </w:p>
        </w:tc>
      </w:tr>
    </w:tbl>
    <w:p w14:paraId="7731CC21" w14:textId="77777777" w:rsidR="00C724E6" w:rsidRDefault="00C724E6">
      <w:pPr>
        <w:spacing w:after="40"/>
        <w:rPr>
          <w:rFonts w:hint="eastAsia"/>
        </w:rPr>
      </w:pPr>
    </w:p>
    <w:p w14:paraId="4C71172E" w14:textId="77777777" w:rsidR="00C724E6" w:rsidRDefault="005729D6">
      <w:pPr>
        <w:pStyle w:val="Heading1"/>
      </w:pPr>
      <w:r>
        <w:rPr>
          <w:rFonts w:ascii="Inter" w:eastAsia="Inter" w:hAnsi="Inter"/>
        </w:rPr>
        <w:t>12. Semantic Landing Orientation</w:t>
      </w:r>
    </w:p>
    <w:p w14:paraId="29933008" w14:textId="77777777" w:rsidR="00C724E6" w:rsidRDefault="005729D6">
      <w:pPr>
        <w:pStyle w:val="BodyText"/>
        <w:spacing w:after="140"/>
        <w:rPr>
          <w:rFonts w:hint="eastAsia"/>
        </w:rPr>
      </w:pPr>
      <w:r>
        <w:rPr>
          <w:rFonts w:eastAsia="Inter"/>
        </w:rPr>
        <w:t>GROOVE does not require brittle page-and-paragraph coordinates. Instead, a relation MAY record a natural-language location description that tells a human or AI what to search for after the target Entry is opened. This description should use stable concepts, headings, or distinctive phrases whenever possible.</w:t>
      </w:r>
    </w:p>
    <w:p w14:paraId="0EA6611A" w14:textId="77777777" w:rsidR="00C724E6" w:rsidRDefault="005729D6">
      <w:pPr>
        <w:pStyle w:val="Caption"/>
        <w:spacing w:before="80" w:after="180"/>
        <w:jc w:val="center"/>
        <w:rPr>
          <w:rFonts w:hint="eastAsia"/>
        </w:rPr>
      </w:pPr>
      <w:r>
        <w:rPr>
          <w:rFonts w:eastAsia="Inter"/>
        </w:rPr>
        <w:t>Table 6. Semantic landing orientation examples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880"/>
        <w:gridCol w:w="6768"/>
      </w:tblGrid>
      <w:tr w:rsidR="00C724E6" w14:paraId="35504883" w14:textId="77777777">
        <w:trPr>
          <w:cantSplit/>
          <w:tblHeader/>
          <w:jc w:val="center"/>
        </w:trPr>
        <w:tc>
          <w:tcPr>
            <w:tcW w:w="2880" w:type="dxa"/>
            <w:shd w:val="clear" w:color="auto" w:fill="17324D"/>
            <w:tcMar>
              <w:top w:w="90" w:type="dxa"/>
              <w:left w:w="100" w:type="dxa"/>
              <w:bottom w:w="90" w:type="dxa"/>
              <w:right w:w="100" w:type="dxa"/>
            </w:tcMar>
            <w:vAlign w:val="center"/>
          </w:tcPr>
          <w:p w14:paraId="1FE7CCC8" w14:textId="77777777" w:rsidR="00C724E6" w:rsidRDefault="005729D6">
            <w:pPr>
              <w:spacing w:after="0" w:line="259" w:lineRule="auto"/>
              <w:jc w:val="center"/>
              <w:rPr>
                <w:rFonts w:hint="eastAsia"/>
              </w:rPr>
            </w:pPr>
            <w:r>
              <w:rPr>
                <w:rFonts w:eastAsia="Inter"/>
                <w:b/>
                <w:color w:val="FFFFFF"/>
                <w:sz w:val="17"/>
              </w:rPr>
              <w:t>Weak orientation</w:t>
            </w:r>
          </w:p>
        </w:tc>
        <w:tc>
          <w:tcPr>
            <w:tcW w:w="6768" w:type="dxa"/>
            <w:shd w:val="clear" w:color="auto" w:fill="17324D"/>
            <w:tcMar>
              <w:top w:w="90" w:type="dxa"/>
              <w:left w:w="100" w:type="dxa"/>
              <w:bottom w:w="90" w:type="dxa"/>
              <w:right w:w="100" w:type="dxa"/>
            </w:tcMar>
            <w:vAlign w:val="center"/>
          </w:tcPr>
          <w:p w14:paraId="1AA7E030" w14:textId="77777777" w:rsidR="00C724E6" w:rsidRDefault="005729D6">
            <w:pPr>
              <w:spacing w:after="0" w:line="259" w:lineRule="auto"/>
              <w:jc w:val="center"/>
              <w:rPr>
                <w:rFonts w:hint="eastAsia"/>
              </w:rPr>
            </w:pPr>
            <w:r>
              <w:rPr>
                <w:rFonts w:eastAsia="Inter"/>
                <w:b/>
                <w:color w:val="FFFFFF"/>
                <w:sz w:val="17"/>
              </w:rPr>
              <w:t>Preferred semantic orientation</w:t>
            </w:r>
          </w:p>
        </w:tc>
      </w:tr>
      <w:tr w:rsidR="00C724E6" w14:paraId="79C26DE6" w14:textId="77777777">
        <w:trPr>
          <w:cantSplit/>
          <w:jc w:val="center"/>
        </w:trPr>
        <w:tc>
          <w:tcPr>
            <w:tcW w:w="2880" w:type="dxa"/>
            <w:tcMar>
              <w:top w:w="90" w:type="dxa"/>
              <w:left w:w="100" w:type="dxa"/>
              <w:bottom w:w="90" w:type="dxa"/>
              <w:right w:w="100" w:type="dxa"/>
            </w:tcMar>
            <w:vAlign w:val="center"/>
          </w:tcPr>
          <w:p w14:paraId="63FA9078" w14:textId="77777777" w:rsidR="00C724E6" w:rsidRDefault="005729D6">
            <w:pPr>
              <w:spacing w:after="0" w:line="259" w:lineRule="auto"/>
              <w:jc w:val="center"/>
              <w:rPr>
                <w:rFonts w:hint="eastAsia"/>
              </w:rPr>
            </w:pPr>
            <w:r>
              <w:rPr>
                <w:rFonts w:eastAsia="Inter"/>
                <w:sz w:val="18"/>
              </w:rPr>
              <w:t>Page 43, paragraph 7</w:t>
            </w:r>
          </w:p>
        </w:tc>
        <w:tc>
          <w:tcPr>
            <w:tcW w:w="6768" w:type="dxa"/>
            <w:tcMar>
              <w:top w:w="90" w:type="dxa"/>
              <w:left w:w="100" w:type="dxa"/>
              <w:bottom w:w="90" w:type="dxa"/>
              <w:right w:w="100" w:type="dxa"/>
            </w:tcMar>
            <w:vAlign w:val="center"/>
          </w:tcPr>
          <w:p w14:paraId="1E85455B" w14:textId="77777777" w:rsidR="00C724E6" w:rsidRDefault="005729D6">
            <w:pPr>
              <w:spacing w:after="0" w:line="259" w:lineRule="auto"/>
              <w:rPr>
                <w:rFonts w:hint="eastAsia"/>
              </w:rPr>
            </w:pPr>
            <w:r>
              <w:rPr>
                <w:rFonts w:eastAsia="Inter"/>
                <w:sz w:val="18"/>
              </w:rPr>
              <w:t>Evidence-Governed Learner Status — evidence classes and transition requirements</w:t>
            </w:r>
          </w:p>
        </w:tc>
      </w:tr>
      <w:tr w:rsidR="00C724E6" w14:paraId="7220CA61" w14:textId="77777777">
        <w:trPr>
          <w:cantSplit/>
          <w:jc w:val="center"/>
        </w:trPr>
        <w:tc>
          <w:tcPr>
            <w:tcW w:w="2880" w:type="dxa"/>
            <w:shd w:val="clear" w:color="auto" w:fill="F6F8FA"/>
            <w:tcMar>
              <w:top w:w="90" w:type="dxa"/>
              <w:left w:w="100" w:type="dxa"/>
              <w:bottom w:w="90" w:type="dxa"/>
              <w:right w:w="100" w:type="dxa"/>
            </w:tcMar>
            <w:vAlign w:val="center"/>
          </w:tcPr>
          <w:p w14:paraId="32FF1973" w14:textId="77777777" w:rsidR="00C724E6" w:rsidRDefault="005729D6">
            <w:pPr>
              <w:spacing w:after="0" w:line="259" w:lineRule="auto"/>
              <w:jc w:val="center"/>
              <w:rPr>
                <w:rFonts w:hint="eastAsia"/>
              </w:rPr>
            </w:pPr>
            <w:r>
              <w:rPr>
                <w:rFonts w:eastAsia="Inter"/>
                <w:sz w:val="18"/>
              </w:rPr>
              <w:t>Second chart</w:t>
            </w:r>
          </w:p>
        </w:tc>
        <w:tc>
          <w:tcPr>
            <w:tcW w:w="6768" w:type="dxa"/>
            <w:shd w:val="clear" w:color="auto" w:fill="F6F8FA"/>
            <w:tcMar>
              <w:top w:w="90" w:type="dxa"/>
              <w:left w:w="100" w:type="dxa"/>
              <w:bottom w:w="90" w:type="dxa"/>
              <w:right w:w="100" w:type="dxa"/>
            </w:tcMar>
            <w:vAlign w:val="center"/>
          </w:tcPr>
          <w:p w14:paraId="7F802538" w14:textId="77777777" w:rsidR="00C724E6" w:rsidRDefault="005729D6">
            <w:pPr>
              <w:spacing w:after="0" w:line="259" w:lineRule="auto"/>
              <w:rPr>
                <w:rFonts w:hint="eastAsia"/>
              </w:rPr>
            </w:pPr>
            <w:r>
              <w:rPr>
                <w:rFonts w:eastAsia="Inter"/>
                <w:sz w:val="18"/>
              </w:rPr>
              <w:t>IR operational geometry — weld path and frame example</w:t>
            </w:r>
          </w:p>
        </w:tc>
      </w:tr>
      <w:tr w:rsidR="00C724E6" w14:paraId="5EA2F911" w14:textId="77777777">
        <w:trPr>
          <w:cantSplit/>
          <w:jc w:val="center"/>
        </w:trPr>
        <w:tc>
          <w:tcPr>
            <w:tcW w:w="2880" w:type="dxa"/>
            <w:tcMar>
              <w:top w:w="90" w:type="dxa"/>
              <w:left w:w="100" w:type="dxa"/>
              <w:bottom w:w="90" w:type="dxa"/>
              <w:right w:w="100" w:type="dxa"/>
            </w:tcMar>
            <w:vAlign w:val="center"/>
          </w:tcPr>
          <w:p w14:paraId="6F00E0CC" w14:textId="77777777" w:rsidR="00C724E6" w:rsidRDefault="005729D6">
            <w:pPr>
              <w:spacing w:after="0" w:line="259" w:lineRule="auto"/>
              <w:jc w:val="center"/>
              <w:rPr>
                <w:rFonts w:hint="eastAsia"/>
              </w:rPr>
            </w:pPr>
            <w:r>
              <w:rPr>
                <w:rFonts w:eastAsia="Inter"/>
                <w:sz w:val="18"/>
              </w:rPr>
              <w:t>Near the end</w:t>
            </w:r>
          </w:p>
        </w:tc>
        <w:tc>
          <w:tcPr>
            <w:tcW w:w="6768" w:type="dxa"/>
            <w:tcMar>
              <w:top w:w="90" w:type="dxa"/>
              <w:left w:w="100" w:type="dxa"/>
              <w:bottom w:w="90" w:type="dxa"/>
              <w:right w:w="100" w:type="dxa"/>
            </w:tcMar>
            <w:vAlign w:val="center"/>
          </w:tcPr>
          <w:p w14:paraId="0FBCF22A" w14:textId="77777777" w:rsidR="00C724E6" w:rsidRDefault="005729D6">
            <w:pPr>
              <w:spacing w:after="0" w:line="259" w:lineRule="auto"/>
              <w:rPr>
                <w:rFonts w:hint="eastAsia"/>
              </w:rPr>
            </w:pPr>
            <w:r>
              <w:rPr>
                <w:rFonts w:eastAsia="Inter"/>
                <w:sz w:val="18"/>
              </w:rPr>
              <w:t>Version review — stale relation detection and revalidation</w:t>
            </w:r>
          </w:p>
        </w:tc>
      </w:tr>
      <w:tr w:rsidR="00C724E6" w14:paraId="671EF379" w14:textId="77777777">
        <w:trPr>
          <w:cantSplit/>
          <w:jc w:val="center"/>
        </w:trPr>
        <w:tc>
          <w:tcPr>
            <w:tcW w:w="2880" w:type="dxa"/>
            <w:shd w:val="clear" w:color="auto" w:fill="F6F8FA"/>
            <w:tcMar>
              <w:top w:w="90" w:type="dxa"/>
              <w:left w:w="100" w:type="dxa"/>
              <w:bottom w:w="90" w:type="dxa"/>
              <w:right w:w="100" w:type="dxa"/>
            </w:tcMar>
            <w:vAlign w:val="center"/>
          </w:tcPr>
          <w:p w14:paraId="2D39E9C7" w14:textId="77777777" w:rsidR="00C724E6" w:rsidRDefault="005729D6">
            <w:pPr>
              <w:spacing w:after="0" w:line="259" w:lineRule="auto"/>
              <w:jc w:val="center"/>
              <w:rPr>
                <w:rFonts w:hint="eastAsia"/>
              </w:rPr>
            </w:pPr>
            <w:r>
              <w:rPr>
                <w:rFonts w:eastAsia="Inter"/>
                <w:sz w:val="18"/>
              </w:rPr>
              <w:t>Section 4.2 only</w:t>
            </w:r>
          </w:p>
        </w:tc>
        <w:tc>
          <w:tcPr>
            <w:tcW w:w="6768" w:type="dxa"/>
            <w:shd w:val="clear" w:color="auto" w:fill="F6F8FA"/>
            <w:tcMar>
              <w:top w:w="90" w:type="dxa"/>
              <w:left w:w="100" w:type="dxa"/>
              <w:bottom w:w="90" w:type="dxa"/>
              <w:right w:w="100" w:type="dxa"/>
            </w:tcMar>
            <w:vAlign w:val="center"/>
          </w:tcPr>
          <w:p w14:paraId="21CA40A6" w14:textId="77777777" w:rsidR="00C724E6" w:rsidRDefault="005729D6">
            <w:pPr>
              <w:spacing w:after="0" w:line="259" w:lineRule="auto"/>
              <w:rPr>
                <w:rFonts w:hint="eastAsia"/>
              </w:rPr>
            </w:pPr>
            <w:r>
              <w:rPr>
                <w:rFonts w:eastAsia="Inter"/>
                <w:sz w:val="18"/>
              </w:rPr>
              <w:t>Relation Table — Source, Relation, Target, and location fields</w:t>
            </w:r>
          </w:p>
        </w:tc>
      </w:tr>
    </w:tbl>
    <w:p w14:paraId="296F5AA0" w14:textId="77777777" w:rsidR="00C724E6" w:rsidRDefault="00C724E6">
      <w:pPr>
        <w:spacing w:after="40"/>
        <w:rPr>
          <w:rFonts w:hint="eastAsia"/>
        </w:rPr>
      </w:pPr>
    </w:p>
    <w:p w14:paraId="2FF474A8" w14:textId="77777777" w:rsidR="00C724E6" w:rsidRDefault="005729D6">
      <w:pPr>
        <w:pStyle w:val="BodyText"/>
        <w:spacing w:after="140"/>
        <w:rPr>
          <w:rFonts w:hint="eastAsia"/>
        </w:rPr>
      </w:pPr>
      <w:r>
        <w:rPr>
          <w:rFonts w:eastAsia="Inter"/>
        </w:rPr>
        <w:t>Exact anchors MAY still be used when the storage provider supports stable deep links. The method deliberately permits coarser semantic orientation because a resilient description is often more useful than a locator that breaks whenever pagination changes.</w:t>
      </w:r>
    </w:p>
    <w:p w14:paraId="502C2447" w14:textId="77777777" w:rsidR="00C724E6" w:rsidRDefault="005729D6">
      <w:pPr>
        <w:pStyle w:val="Heading1"/>
      </w:pPr>
      <w:r>
        <w:rPr>
          <w:rFonts w:ascii="Inter" w:eastAsia="Inter" w:hAnsi="Inter"/>
        </w:rPr>
        <w:t>13. Source Authority</w:t>
      </w:r>
    </w:p>
    <w:p w14:paraId="48788A10" w14:textId="77777777" w:rsidR="00C724E6" w:rsidRDefault="005729D6">
      <w:pPr>
        <w:pStyle w:val="BodyText"/>
        <w:spacing w:after="140"/>
        <w:rPr>
          <w:rFonts w:hint="eastAsia"/>
        </w:rPr>
      </w:pPr>
      <w:r>
        <w:rPr>
          <w:rFonts w:eastAsia="Inter"/>
        </w:rPr>
        <w:t>GROOVE metadata explains how to approach a source; it does not become a substitute source. If a relation description and the underlying Entry conflict, the reader SHOULD inspect the Entry and treat the mismatch as a GROOVE review condition.</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45B8FF49" w14:textId="77777777">
        <w:trPr>
          <w:cantSplit/>
          <w:tblHeader/>
          <w:jc w:val="center"/>
        </w:trPr>
        <w:tc>
          <w:tcPr>
            <w:tcW w:w="9994" w:type="dxa"/>
            <w:shd w:val="clear" w:color="auto" w:fill="EDF4F9"/>
            <w:tcMar>
              <w:top w:w="145" w:type="dxa"/>
              <w:left w:w="180" w:type="dxa"/>
              <w:bottom w:w="145" w:type="dxa"/>
              <w:right w:w="180" w:type="dxa"/>
            </w:tcMar>
          </w:tcPr>
          <w:p w14:paraId="53557296" w14:textId="77777777" w:rsidR="00C724E6" w:rsidRDefault="005729D6">
            <w:pPr>
              <w:spacing w:after="60"/>
              <w:rPr>
                <w:rFonts w:hint="eastAsia"/>
              </w:rPr>
            </w:pPr>
            <w:r>
              <w:rPr>
                <w:rFonts w:eastAsia="Inter"/>
                <w:b/>
                <w:color w:val="2A7F8E"/>
                <w:sz w:val="17"/>
              </w:rPr>
              <w:t>SOURCE AUTHORITY PRINCIPLE</w:t>
            </w:r>
          </w:p>
          <w:p w14:paraId="1019B81E" w14:textId="77777777" w:rsidR="00C724E6" w:rsidRDefault="005729D6">
            <w:pPr>
              <w:spacing w:after="0" w:line="264" w:lineRule="auto"/>
              <w:rPr>
                <w:rFonts w:hint="eastAsia"/>
              </w:rPr>
            </w:pPr>
            <w:r>
              <w:rPr>
                <w:rFonts w:eastAsia="Inter"/>
              </w:rPr>
              <w:t>GROOVE points. The Entry proves.</w:t>
            </w:r>
          </w:p>
        </w:tc>
      </w:tr>
    </w:tbl>
    <w:p w14:paraId="652669AF" w14:textId="77777777" w:rsidR="00C724E6" w:rsidRDefault="00C724E6">
      <w:pPr>
        <w:spacing w:after="40"/>
        <w:rPr>
          <w:rFonts w:hint="eastAsia"/>
        </w:rPr>
      </w:pPr>
    </w:p>
    <w:p w14:paraId="0DB15A6F" w14:textId="77777777" w:rsidR="00C724E6" w:rsidRDefault="005729D6">
      <w:pPr>
        <w:spacing w:before="240" w:after="80"/>
        <w:rPr>
          <w:rFonts w:hint="eastAsia"/>
        </w:rPr>
      </w:pPr>
      <w:r>
        <w:rPr>
          <w:rFonts w:eastAsia="Inter"/>
          <w:b/>
          <w:color w:val="2A7F8E"/>
          <w:sz w:val="18"/>
        </w:rPr>
        <w:t>PART III</w:t>
      </w:r>
    </w:p>
    <w:p w14:paraId="67E71177" w14:textId="77777777" w:rsidR="00C724E6" w:rsidRDefault="005729D6">
      <w:pPr>
        <w:keepNext/>
        <w:spacing w:after="280"/>
        <w:rPr>
          <w:rFonts w:hint="eastAsia"/>
        </w:rPr>
      </w:pPr>
      <w:r>
        <w:rPr>
          <w:rFonts w:eastAsia="Inter"/>
          <w:b/>
          <w:color w:val="17324D"/>
          <w:sz w:val="36"/>
        </w:rPr>
        <w:t>EXCEL REFERENCE IMPLEMENTATION</w:t>
      </w:r>
    </w:p>
    <w:p w14:paraId="2695E477" w14:textId="77777777" w:rsidR="00C724E6" w:rsidRDefault="005729D6">
      <w:pPr>
        <w:pStyle w:val="Heading1"/>
      </w:pPr>
      <w:r>
        <w:rPr>
          <w:rFonts w:ascii="Inter" w:eastAsia="Inter" w:hAnsi="Inter"/>
        </w:rPr>
        <w:t>14. The 00 GROOVE Workbook</w:t>
      </w:r>
    </w:p>
    <w:p w14:paraId="5F6A61BA" w14:textId="77777777" w:rsidR="00C724E6" w:rsidRDefault="005729D6">
      <w:pPr>
        <w:pStyle w:val="BodyText"/>
        <w:spacing w:after="140"/>
        <w:rPr>
          <w:rFonts w:hint="eastAsia"/>
        </w:rPr>
      </w:pPr>
      <w:r>
        <w:rPr>
          <w:rFonts w:eastAsia="Inter"/>
        </w:rPr>
        <w:t>The local reference workbook is named 00 - GROOVE.xlsx. Its ordinary user-facing experience SHOULD consist of one visible working sheet named GROOVE. A second sheet named GROOVE_OPTIONS SHOULD be hidden during normal use and used only to support controlled vocabularies, validation lists, definitions, and schema version metadata.</w:t>
      </w:r>
    </w:p>
    <w:p w14:paraId="0F33F4C4" w14:textId="77777777" w:rsidR="00C724E6" w:rsidRDefault="005729D6">
      <w:pPr>
        <w:pStyle w:val="Heading1"/>
      </w:pPr>
      <w:r>
        <w:rPr>
          <w:rFonts w:ascii="Inter" w:eastAsia="Inter" w:hAnsi="Inter"/>
        </w:rPr>
        <w:t>15. One-Visible-Sheet Principle</w:t>
      </w:r>
    </w:p>
    <w:p w14:paraId="5741AEA9" w14:textId="77777777" w:rsidR="00C724E6" w:rsidRDefault="005729D6">
      <w:pPr>
        <w:pStyle w:val="BodyText"/>
        <w:spacing w:after="140"/>
        <w:rPr>
          <w:rFonts w:hint="eastAsia"/>
        </w:rPr>
      </w:pPr>
      <w:r>
        <w:rPr>
          <w:rFonts w:eastAsia="Inter"/>
        </w:rPr>
        <w:t>GROOVE intentionally favors one coherent working surface over a workbook containing many independent operational tabs. The visible sheet MAY contain several Excel Tables arranged vertically, but the user should be able to scroll through the Bundle identity, document registry, relations, boundaries, and reading paths without navigating between multiple visible sheets.</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39B2374E" w14:textId="77777777">
        <w:trPr>
          <w:cantSplit/>
          <w:tblHeader/>
          <w:jc w:val="center"/>
        </w:trPr>
        <w:tc>
          <w:tcPr>
            <w:tcW w:w="9994" w:type="dxa"/>
            <w:shd w:val="clear" w:color="auto" w:fill="EAF3F5"/>
            <w:tcMar>
              <w:top w:w="145" w:type="dxa"/>
              <w:left w:w="180" w:type="dxa"/>
              <w:bottom w:w="145" w:type="dxa"/>
              <w:right w:w="180" w:type="dxa"/>
            </w:tcMar>
          </w:tcPr>
          <w:p w14:paraId="0DD670B9" w14:textId="77777777" w:rsidR="00C724E6" w:rsidRDefault="005729D6">
            <w:pPr>
              <w:spacing w:after="60"/>
              <w:rPr>
                <w:rFonts w:hint="eastAsia"/>
              </w:rPr>
            </w:pPr>
            <w:r>
              <w:rPr>
                <w:rFonts w:eastAsia="Inter"/>
                <w:b/>
                <w:color w:val="2A7F8E"/>
                <w:sz w:val="17"/>
              </w:rPr>
              <w:t>USABILITY OBJECTIVE</w:t>
            </w:r>
          </w:p>
          <w:p w14:paraId="76AF2F30" w14:textId="77777777" w:rsidR="00C724E6" w:rsidRDefault="005729D6">
            <w:pPr>
              <w:spacing w:after="0" w:line="264" w:lineRule="auto"/>
              <w:rPr>
                <w:rFonts w:hint="eastAsia"/>
              </w:rPr>
            </w:pPr>
            <w:r>
              <w:rPr>
                <w:rFonts w:eastAsia="Inter"/>
              </w:rPr>
              <w:t>A person should be able to understand the local Bundle map by opening one workbook and reading one visible sheet.</w:t>
            </w:r>
          </w:p>
        </w:tc>
      </w:tr>
    </w:tbl>
    <w:p w14:paraId="05007059" w14:textId="77777777" w:rsidR="00C724E6" w:rsidRDefault="00C724E6">
      <w:pPr>
        <w:spacing w:after="40"/>
        <w:rPr>
          <w:rFonts w:hint="eastAsia"/>
        </w:rPr>
      </w:pPr>
    </w:p>
    <w:p w14:paraId="7CE2C4F8" w14:textId="77777777" w:rsidR="00C724E6" w:rsidRDefault="005729D6">
      <w:pPr>
        <w:rPr>
          <w:rFonts w:hint="eastAsia"/>
        </w:rPr>
      </w:pPr>
      <w:r>
        <w:rPr>
          <w:rFonts w:eastAsia="Inter"/>
        </w:rPr>
        <w:br w:type="page"/>
      </w:r>
    </w:p>
    <w:p w14:paraId="22AB589B" w14:textId="77777777" w:rsidR="00C724E6" w:rsidRDefault="005729D6">
      <w:pPr>
        <w:pStyle w:val="Heading1"/>
      </w:pPr>
      <w:r>
        <w:rPr>
          <w:rFonts w:ascii="Inter" w:eastAsia="Inter" w:hAnsi="Inter"/>
        </w:rPr>
        <w:t>16. Visible GROOVE Sheet Layout</w:t>
      </w:r>
    </w:p>
    <w:p w14:paraId="2272E530" w14:textId="77777777" w:rsidR="00C724E6" w:rsidRDefault="005729D6">
      <w:pPr>
        <w:keepNext/>
        <w:spacing w:after="100"/>
        <w:rPr>
          <w:rFonts w:hint="eastAsia"/>
        </w:rPr>
      </w:pPr>
      <w:r>
        <w:rPr>
          <w:rFonts w:eastAsia="Inter"/>
          <w:b/>
          <w:color w:val="17324D"/>
        </w:rPr>
        <w:t>Reference GROOVE working surface</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489"/>
        <w:gridCol w:w="1728"/>
        <w:gridCol w:w="662"/>
        <w:gridCol w:w="2664"/>
        <w:gridCol w:w="864"/>
        <w:gridCol w:w="2088"/>
        <w:gridCol w:w="720"/>
      </w:tblGrid>
      <w:tr w:rsidR="00C724E6" w14:paraId="047501A9" w14:textId="77777777">
        <w:trPr>
          <w:cantSplit/>
          <w:tblHeader/>
          <w:jc w:val="center"/>
        </w:trPr>
        <w:tc>
          <w:tcPr>
            <w:tcW w:w="489" w:type="dxa"/>
            <w:shd w:val="clear" w:color="auto" w:fill="2A7F8E"/>
            <w:tcMar>
              <w:top w:w="90" w:type="dxa"/>
              <w:left w:w="100" w:type="dxa"/>
              <w:bottom w:w="90" w:type="dxa"/>
              <w:right w:w="100" w:type="dxa"/>
            </w:tcMar>
            <w:vAlign w:val="center"/>
          </w:tcPr>
          <w:p w14:paraId="2CCF22BA" w14:textId="77777777" w:rsidR="00C724E6" w:rsidRDefault="005729D6">
            <w:pPr>
              <w:spacing w:after="0" w:line="259" w:lineRule="auto"/>
              <w:jc w:val="center"/>
              <w:rPr>
                <w:rFonts w:hint="eastAsia"/>
              </w:rPr>
            </w:pPr>
            <w:r>
              <w:rPr>
                <w:rFonts w:eastAsia="Inter"/>
                <w:b/>
                <w:color w:val="FFFFFF"/>
                <w:sz w:val="17"/>
              </w:rPr>
              <w:t>#</w:t>
            </w:r>
          </w:p>
        </w:tc>
        <w:tc>
          <w:tcPr>
            <w:tcW w:w="1728" w:type="dxa"/>
            <w:shd w:val="clear" w:color="auto" w:fill="2A7F8E"/>
            <w:tcMar>
              <w:top w:w="90" w:type="dxa"/>
              <w:left w:w="100" w:type="dxa"/>
              <w:bottom w:w="90" w:type="dxa"/>
              <w:right w:w="100" w:type="dxa"/>
            </w:tcMar>
            <w:vAlign w:val="center"/>
          </w:tcPr>
          <w:p w14:paraId="21740D91" w14:textId="77777777" w:rsidR="00C724E6" w:rsidRDefault="005729D6">
            <w:pPr>
              <w:spacing w:after="0" w:line="259" w:lineRule="auto"/>
              <w:jc w:val="center"/>
              <w:rPr>
                <w:rFonts w:hint="eastAsia"/>
              </w:rPr>
            </w:pPr>
            <w:r>
              <w:rPr>
                <w:rFonts w:eastAsia="Inter"/>
                <w:b/>
                <w:color w:val="FFFFFF"/>
                <w:sz w:val="17"/>
              </w:rPr>
              <w:t>Title</w:t>
            </w:r>
          </w:p>
        </w:tc>
        <w:tc>
          <w:tcPr>
            <w:tcW w:w="662" w:type="dxa"/>
            <w:shd w:val="clear" w:color="auto" w:fill="2A7F8E"/>
            <w:tcMar>
              <w:top w:w="90" w:type="dxa"/>
              <w:left w:w="100" w:type="dxa"/>
              <w:bottom w:w="90" w:type="dxa"/>
              <w:right w:w="100" w:type="dxa"/>
            </w:tcMar>
            <w:vAlign w:val="center"/>
          </w:tcPr>
          <w:p w14:paraId="7C393EE7" w14:textId="77777777" w:rsidR="00C724E6" w:rsidRDefault="005729D6">
            <w:pPr>
              <w:spacing w:after="0" w:line="259" w:lineRule="auto"/>
              <w:jc w:val="center"/>
              <w:rPr>
                <w:rFonts w:hint="eastAsia"/>
              </w:rPr>
            </w:pPr>
            <w:r>
              <w:rPr>
                <w:rFonts w:eastAsia="Inter"/>
                <w:b/>
                <w:color w:val="FFFFFF"/>
                <w:sz w:val="17"/>
              </w:rPr>
              <w:t>Version</w:t>
            </w:r>
          </w:p>
        </w:tc>
        <w:tc>
          <w:tcPr>
            <w:tcW w:w="2664" w:type="dxa"/>
            <w:shd w:val="clear" w:color="auto" w:fill="2A7F8E"/>
            <w:tcMar>
              <w:top w:w="90" w:type="dxa"/>
              <w:left w:w="100" w:type="dxa"/>
              <w:bottom w:w="90" w:type="dxa"/>
              <w:right w:w="100" w:type="dxa"/>
            </w:tcMar>
            <w:vAlign w:val="center"/>
          </w:tcPr>
          <w:p w14:paraId="3B2F0BD8" w14:textId="77777777" w:rsidR="00C724E6" w:rsidRDefault="005729D6">
            <w:pPr>
              <w:spacing w:after="0" w:line="259" w:lineRule="auto"/>
              <w:jc w:val="center"/>
              <w:rPr>
                <w:rFonts w:hint="eastAsia"/>
              </w:rPr>
            </w:pPr>
            <w:r>
              <w:rPr>
                <w:rFonts w:eastAsia="Inter"/>
                <w:b/>
                <w:color w:val="FFFFFF"/>
                <w:sz w:val="17"/>
              </w:rPr>
              <w:t>Role ▼</w:t>
            </w:r>
          </w:p>
        </w:tc>
        <w:tc>
          <w:tcPr>
            <w:tcW w:w="864" w:type="dxa"/>
            <w:shd w:val="clear" w:color="auto" w:fill="2A7F8E"/>
            <w:tcMar>
              <w:top w:w="90" w:type="dxa"/>
              <w:left w:w="100" w:type="dxa"/>
              <w:bottom w:w="90" w:type="dxa"/>
              <w:right w:w="100" w:type="dxa"/>
            </w:tcMar>
            <w:vAlign w:val="center"/>
          </w:tcPr>
          <w:p w14:paraId="16E634EA" w14:textId="77777777" w:rsidR="00C724E6" w:rsidRDefault="005729D6">
            <w:pPr>
              <w:spacing w:after="0" w:line="259" w:lineRule="auto"/>
              <w:jc w:val="center"/>
              <w:rPr>
                <w:rFonts w:hint="eastAsia"/>
              </w:rPr>
            </w:pPr>
            <w:r>
              <w:rPr>
                <w:rFonts w:eastAsia="Inter"/>
                <w:b/>
                <w:color w:val="FFFFFF"/>
                <w:sz w:val="17"/>
              </w:rPr>
              <w:t>Status ▼</w:t>
            </w:r>
          </w:p>
        </w:tc>
        <w:tc>
          <w:tcPr>
            <w:tcW w:w="2088" w:type="dxa"/>
            <w:shd w:val="clear" w:color="auto" w:fill="2A7F8E"/>
            <w:tcMar>
              <w:top w:w="90" w:type="dxa"/>
              <w:left w:w="100" w:type="dxa"/>
              <w:bottom w:w="90" w:type="dxa"/>
              <w:right w:w="100" w:type="dxa"/>
            </w:tcMar>
            <w:vAlign w:val="center"/>
          </w:tcPr>
          <w:p w14:paraId="1888A783" w14:textId="77777777" w:rsidR="00C724E6" w:rsidRDefault="005729D6">
            <w:pPr>
              <w:spacing w:after="0" w:line="259" w:lineRule="auto"/>
              <w:jc w:val="center"/>
              <w:rPr>
                <w:rFonts w:hint="eastAsia"/>
              </w:rPr>
            </w:pPr>
            <w:r>
              <w:rPr>
                <w:rFonts w:eastAsia="Inter"/>
                <w:b/>
                <w:color w:val="FFFFFF"/>
                <w:sz w:val="17"/>
              </w:rPr>
              <w:t>Description</w:t>
            </w:r>
          </w:p>
        </w:tc>
        <w:tc>
          <w:tcPr>
            <w:tcW w:w="720" w:type="dxa"/>
            <w:shd w:val="clear" w:color="auto" w:fill="2A7F8E"/>
            <w:tcMar>
              <w:top w:w="90" w:type="dxa"/>
              <w:left w:w="100" w:type="dxa"/>
              <w:bottom w:w="90" w:type="dxa"/>
              <w:right w:w="100" w:type="dxa"/>
            </w:tcMar>
            <w:vAlign w:val="center"/>
          </w:tcPr>
          <w:p w14:paraId="4D8F1066" w14:textId="77777777" w:rsidR="00C724E6" w:rsidRDefault="005729D6">
            <w:pPr>
              <w:spacing w:after="0" w:line="259" w:lineRule="auto"/>
              <w:jc w:val="center"/>
              <w:rPr>
                <w:rFonts w:hint="eastAsia"/>
              </w:rPr>
            </w:pPr>
            <w:r>
              <w:rPr>
                <w:rFonts w:eastAsia="Inter"/>
                <w:b/>
                <w:color w:val="FFFFFF"/>
                <w:sz w:val="17"/>
              </w:rPr>
              <w:t>URL</w:t>
            </w:r>
          </w:p>
        </w:tc>
      </w:tr>
      <w:tr w:rsidR="00C724E6" w14:paraId="54A2949D" w14:textId="77777777">
        <w:trPr>
          <w:cantSplit/>
          <w:jc w:val="center"/>
        </w:trPr>
        <w:tc>
          <w:tcPr>
            <w:tcW w:w="489" w:type="dxa"/>
            <w:tcMar>
              <w:top w:w="90" w:type="dxa"/>
              <w:left w:w="100" w:type="dxa"/>
              <w:bottom w:w="90" w:type="dxa"/>
              <w:right w:w="100" w:type="dxa"/>
            </w:tcMar>
            <w:vAlign w:val="center"/>
          </w:tcPr>
          <w:p w14:paraId="17CD5364" w14:textId="77777777" w:rsidR="00C724E6" w:rsidRDefault="005729D6">
            <w:pPr>
              <w:spacing w:after="0" w:line="259" w:lineRule="auto"/>
              <w:jc w:val="center"/>
              <w:rPr>
                <w:rFonts w:hint="eastAsia"/>
              </w:rPr>
            </w:pPr>
            <w:r>
              <w:rPr>
                <w:rFonts w:eastAsia="Inter"/>
                <w:sz w:val="14"/>
              </w:rPr>
              <w:t>01</w:t>
            </w:r>
          </w:p>
        </w:tc>
        <w:tc>
          <w:tcPr>
            <w:tcW w:w="1728" w:type="dxa"/>
            <w:tcMar>
              <w:top w:w="90" w:type="dxa"/>
              <w:left w:w="100" w:type="dxa"/>
              <w:bottom w:w="90" w:type="dxa"/>
              <w:right w:w="100" w:type="dxa"/>
            </w:tcMar>
            <w:vAlign w:val="center"/>
          </w:tcPr>
          <w:p w14:paraId="3B04D023" w14:textId="77777777" w:rsidR="00C724E6" w:rsidRDefault="005729D6">
            <w:pPr>
              <w:spacing w:after="0" w:line="259" w:lineRule="auto"/>
              <w:rPr>
                <w:rFonts w:hint="eastAsia"/>
              </w:rPr>
            </w:pPr>
            <w:r>
              <w:rPr>
                <w:rFonts w:eastAsia="Inter"/>
                <w:sz w:val="14"/>
              </w:rPr>
              <w:t>Foundation Specification</w:t>
            </w:r>
          </w:p>
        </w:tc>
        <w:tc>
          <w:tcPr>
            <w:tcW w:w="662" w:type="dxa"/>
            <w:tcMar>
              <w:top w:w="90" w:type="dxa"/>
              <w:left w:w="100" w:type="dxa"/>
              <w:bottom w:w="90" w:type="dxa"/>
              <w:right w:w="100" w:type="dxa"/>
            </w:tcMar>
            <w:vAlign w:val="center"/>
          </w:tcPr>
          <w:p w14:paraId="42B19A05" w14:textId="77777777" w:rsidR="00C724E6" w:rsidRDefault="005729D6">
            <w:pPr>
              <w:spacing w:after="0" w:line="259" w:lineRule="auto"/>
              <w:rPr>
                <w:rFonts w:hint="eastAsia"/>
              </w:rPr>
            </w:pPr>
            <w:r>
              <w:rPr>
                <w:rFonts w:eastAsia="Inter"/>
                <w:sz w:val="14"/>
              </w:rPr>
              <w:t>1.0</w:t>
            </w:r>
          </w:p>
        </w:tc>
        <w:tc>
          <w:tcPr>
            <w:tcW w:w="2664" w:type="dxa"/>
            <w:tcMar>
              <w:top w:w="90" w:type="dxa"/>
              <w:left w:w="100" w:type="dxa"/>
              <w:bottom w:w="90" w:type="dxa"/>
              <w:right w:w="100" w:type="dxa"/>
            </w:tcMar>
            <w:vAlign w:val="center"/>
          </w:tcPr>
          <w:p w14:paraId="326E7A59" w14:textId="77777777" w:rsidR="00C724E6" w:rsidRDefault="005729D6">
            <w:pPr>
              <w:spacing w:after="0" w:line="259" w:lineRule="auto"/>
              <w:rPr>
                <w:rFonts w:hint="eastAsia"/>
              </w:rPr>
            </w:pPr>
            <w:r>
              <w:rPr>
                <w:rFonts w:eastAsia="Inter"/>
                <w:sz w:val="14"/>
              </w:rPr>
              <w:t>FOUNDATION</w:t>
            </w:r>
          </w:p>
        </w:tc>
        <w:tc>
          <w:tcPr>
            <w:tcW w:w="864" w:type="dxa"/>
            <w:tcMar>
              <w:top w:w="90" w:type="dxa"/>
              <w:left w:w="100" w:type="dxa"/>
              <w:bottom w:w="90" w:type="dxa"/>
              <w:right w:w="100" w:type="dxa"/>
            </w:tcMar>
            <w:vAlign w:val="center"/>
          </w:tcPr>
          <w:p w14:paraId="53587B94" w14:textId="77777777" w:rsidR="00C724E6" w:rsidRDefault="005729D6">
            <w:pPr>
              <w:spacing w:after="0" w:line="259" w:lineRule="auto"/>
              <w:rPr>
                <w:rFonts w:hint="eastAsia"/>
              </w:rPr>
            </w:pPr>
            <w:r>
              <w:rPr>
                <w:rFonts w:eastAsia="Inter"/>
                <w:sz w:val="14"/>
              </w:rPr>
              <w:t>ACTIVE</w:t>
            </w:r>
          </w:p>
        </w:tc>
        <w:tc>
          <w:tcPr>
            <w:tcW w:w="2088" w:type="dxa"/>
            <w:tcMar>
              <w:top w:w="90" w:type="dxa"/>
              <w:left w:w="100" w:type="dxa"/>
              <w:bottom w:w="90" w:type="dxa"/>
              <w:right w:w="100" w:type="dxa"/>
            </w:tcMar>
            <w:vAlign w:val="center"/>
          </w:tcPr>
          <w:p w14:paraId="0489AF0A" w14:textId="77777777" w:rsidR="00C724E6" w:rsidRDefault="005729D6">
            <w:pPr>
              <w:spacing w:after="0" w:line="259" w:lineRule="auto"/>
              <w:rPr>
                <w:rFonts w:hint="eastAsia"/>
              </w:rPr>
            </w:pPr>
            <w:r>
              <w:rPr>
                <w:rFonts w:eastAsia="Inter"/>
                <w:sz w:val="14"/>
              </w:rPr>
              <w:t>Establishes core system semantics</w:t>
            </w:r>
          </w:p>
        </w:tc>
        <w:tc>
          <w:tcPr>
            <w:tcW w:w="720" w:type="dxa"/>
            <w:tcMar>
              <w:top w:w="90" w:type="dxa"/>
              <w:left w:w="100" w:type="dxa"/>
              <w:bottom w:w="90" w:type="dxa"/>
              <w:right w:w="100" w:type="dxa"/>
            </w:tcMar>
            <w:vAlign w:val="center"/>
          </w:tcPr>
          <w:p w14:paraId="310CD70B" w14:textId="77777777" w:rsidR="00C724E6" w:rsidRDefault="005729D6">
            <w:pPr>
              <w:spacing w:after="0" w:line="259" w:lineRule="auto"/>
              <w:rPr>
                <w:rFonts w:hint="eastAsia"/>
              </w:rPr>
            </w:pPr>
            <w:r>
              <w:rPr>
                <w:rFonts w:eastAsia="Inter"/>
                <w:sz w:val="14"/>
              </w:rPr>
              <w:t>OPEN</w:t>
            </w:r>
          </w:p>
        </w:tc>
      </w:tr>
      <w:tr w:rsidR="00C724E6" w14:paraId="333A33CB" w14:textId="77777777">
        <w:trPr>
          <w:cantSplit/>
          <w:jc w:val="center"/>
        </w:trPr>
        <w:tc>
          <w:tcPr>
            <w:tcW w:w="489" w:type="dxa"/>
            <w:shd w:val="clear" w:color="auto" w:fill="F6F8FA"/>
            <w:tcMar>
              <w:top w:w="90" w:type="dxa"/>
              <w:left w:w="100" w:type="dxa"/>
              <w:bottom w:w="90" w:type="dxa"/>
              <w:right w:w="100" w:type="dxa"/>
            </w:tcMar>
            <w:vAlign w:val="center"/>
          </w:tcPr>
          <w:p w14:paraId="7C2C4025" w14:textId="77777777" w:rsidR="00C724E6" w:rsidRDefault="005729D6">
            <w:pPr>
              <w:spacing w:after="0" w:line="259" w:lineRule="auto"/>
              <w:jc w:val="center"/>
              <w:rPr>
                <w:rFonts w:hint="eastAsia"/>
              </w:rPr>
            </w:pPr>
            <w:r>
              <w:rPr>
                <w:rFonts w:eastAsia="Inter"/>
                <w:sz w:val="14"/>
              </w:rPr>
              <w:t>02</w:t>
            </w:r>
          </w:p>
        </w:tc>
        <w:tc>
          <w:tcPr>
            <w:tcW w:w="1728" w:type="dxa"/>
            <w:shd w:val="clear" w:color="auto" w:fill="F6F8FA"/>
            <w:tcMar>
              <w:top w:w="90" w:type="dxa"/>
              <w:left w:w="100" w:type="dxa"/>
              <w:bottom w:w="90" w:type="dxa"/>
              <w:right w:w="100" w:type="dxa"/>
            </w:tcMar>
            <w:vAlign w:val="center"/>
          </w:tcPr>
          <w:p w14:paraId="48A5C7F9" w14:textId="77777777" w:rsidR="00C724E6" w:rsidRDefault="005729D6">
            <w:pPr>
              <w:spacing w:after="0" w:line="259" w:lineRule="auto"/>
              <w:rPr>
                <w:rFonts w:hint="eastAsia"/>
              </w:rPr>
            </w:pPr>
            <w:r>
              <w:rPr>
                <w:rFonts w:eastAsia="Inter"/>
                <w:sz w:val="14"/>
              </w:rPr>
              <w:t>Institutional Application</w:t>
            </w:r>
          </w:p>
        </w:tc>
        <w:tc>
          <w:tcPr>
            <w:tcW w:w="662" w:type="dxa"/>
            <w:shd w:val="clear" w:color="auto" w:fill="F6F8FA"/>
            <w:tcMar>
              <w:top w:w="90" w:type="dxa"/>
              <w:left w:w="100" w:type="dxa"/>
              <w:bottom w:w="90" w:type="dxa"/>
              <w:right w:w="100" w:type="dxa"/>
            </w:tcMar>
            <w:vAlign w:val="center"/>
          </w:tcPr>
          <w:p w14:paraId="1AF570F4" w14:textId="77777777" w:rsidR="00C724E6" w:rsidRDefault="005729D6">
            <w:pPr>
              <w:spacing w:after="0" w:line="259" w:lineRule="auto"/>
              <w:rPr>
                <w:rFonts w:hint="eastAsia"/>
              </w:rPr>
            </w:pPr>
            <w:r>
              <w:rPr>
                <w:rFonts w:eastAsia="Inter"/>
                <w:sz w:val="14"/>
              </w:rPr>
              <w:t>1.0</w:t>
            </w:r>
          </w:p>
        </w:tc>
        <w:tc>
          <w:tcPr>
            <w:tcW w:w="2664" w:type="dxa"/>
            <w:shd w:val="clear" w:color="auto" w:fill="F6F8FA"/>
            <w:tcMar>
              <w:top w:w="90" w:type="dxa"/>
              <w:left w:w="100" w:type="dxa"/>
              <w:bottom w:w="90" w:type="dxa"/>
              <w:right w:w="100" w:type="dxa"/>
            </w:tcMar>
            <w:vAlign w:val="center"/>
          </w:tcPr>
          <w:p w14:paraId="54FAFDC8" w14:textId="77777777" w:rsidR="00C724E6" w:rsidRDefault="005729D6">
            <w:pPr>
              <w:spacing w:after="0" w:line="259" w:lineRule="auto"/>
              <w:rPr>
                <w:rFonts w:hint="eastAsia"/>
              </w:rPr>
            </w:pPr>
            <w:r>
              <w:rPr>
                <w:rFonts w:eastAsia="Inter"/>
                <w:sz w:val="14"/>
              </w:rPr>
              <w:t>APPLICATION</w:t>
            </w:r>
          </w:p>
        </w:tc>
        <w:tc>
          <w:tcPr>
            <w:tcW w:w="864" w:type="dxa"/>
            <w:shd w:val="clear" w:color="auto" w:fill="F6F8FA"/>
            <w:tcMar>
              <w:top w:w="90" w:type="dxa"/>
              <w:left w:w="100" w:type="dxa"/>
              <w:bottom w:w="90" w:type="dxa"/>
              <w:right w:w="100" w:type="dxa"/>
            </w:tcMar>
            <w:vAlign w:val="center"/>
          </w:tcPr>
          <w:p w14:paraId="3BE6C3E3" w14:textId="77777777" w:rsidR="00C724E6" w:rsidRDefault="005729D6">
            <w:pPr>
              <w:spacing w:after="0" w:line="259" w:lineRule="auto"/>
              <w:rPr>
                <w:rFonts w:hint="eastAsia"/>
              </w:rPr>
            </w:pPr>
            <w:r>
              <w:rPr>
                <w:rFonts w:eastAsia="Inter"/>
                <w:sz w:val="14"/>
              </w:rPr>
              <w:t>ACTIVE</w:t>
            </w:r>
          </w:p>
        </w:tc>
        <w:tc>
          <w:tcPr>
            <w:tcW w:w="2088" w:type="dxa"/>
            <w:shd w:val="clear" w:color="auto" w:fill="F6F8FA"/>
            <w:tcMar>
              <w:top w:w="90" w:type="dxa"/>
              <w:left w:w="100" w:type="dxa"/>
              <w:bottom w:w="90" w:type="dxa"/>
              <w:right w:w="100" w:type="dxa"/>
            </w:tcMar>
            <w:vAlign w:val="center"/>
          </w:tcPr>
          <w:p w14:paraId="1EF5BA54" w14:textId="77777777" w:rsidR="00C724E6" w:rsidRDefault="005729D6">
            <w:pPr>
              <w:spacing w:after="0" w:line="259" w:lineRule="auto"/>
              <w:rPr>
                <w:rFonts w:hint="eastAsia"/>
              </w:rPr>
            </w:pPr>
            <w:r>
              <w:rPr>
                <w:rFonts w:eastAsia="Inter"/>
                <w:sz w:val="14"/>
              </w:rPr>
              <w:t>Applies 01 in an institutional setting</w:t>
            </w:r>
          </w:p>
        </w:tc>
        <w:tc>
          <w:tcPr>
            <w:tcW w:w="720" w:type="dxa"/>
            <w:shd w:val="clear" w:color="auto" w:fill="F6F8FA"/>
            <w:tcMar>
              <w:top w:w="90" w:type="dxa"/>
              <w:left w:w="100" w:type="dxa"/>
              <w:bottom w:w="90" w:type="dxa"/>
              <w:right w:w="100" w:type="dxa"/>
            </w:tcMar>
            <w:vAlign w:val="center"/>
          </w:tcPr>
          <w:p w14:paraId="53F9DA58" w14:textId="77777777" w:rsidR="00C724E6" w:rsidRDefault="005729D6">
            <w:pPr>
              <w:spacing w:after="0" w:line="259" w:lineRule="auto"/>
              <w:rPr>
                <w:rFonts w:hint="eastAsia"/>
              </w:rPr>
            </w:pPr>
            <w:r>
              <w:rPr>
                <w:rFonts w:eastAsia="Inter"/>
                <w:sz w:val="14"/>
              </w:rPr>
              <w:t>OPEN</w:t>
            </w:r>
          </w:p>
        </w:tc>
      </w:tr>
      <w:tr w:rsidR="00C724E6" w14:paraId="754408BD" w14:textId="77777777">
        <w:trPr>
          <w:cantSplit/>
          <w:jc w:val="center"/>
        </w:trPr>
        <w:tc>
          <w:tcPr>
            <w:tcW w:w="489" w:type="dxa"/>
            <w:tcMar>
              <w:top w:w="90" w:type="dxa"/>
              <w:left w:w="100" w:type="dxa"/>
              <w:bottom w:w="90" w:type="dxa"/>
              <w:right w:w="100" w:type="dxa"/>
            </w:tcMar>
            <w:vAlign w:val="center"/>
          </w:tcPr>
          <w:p w14:paraId="5AE1B3B5" w14:textId="77777777" w:rsidR="00C724E6" w:rsidRDefault="005729D6">
            <w:pPr>
              <w:spacing w:after="0" w:line="259" w:lineRule="auto"/>
              <w:jc w:val="center"/>
              <w:rPr>
                <w:rFonts w:hint="eastAsia"/>
              </w:rPr>
            </w:pPr>
            <w:r>
              <w:rPr>
                <w:rFonts w:eastAsia="Inter"/>
                <w:sz w:val="14"/>
              </w:rPr>
              <w:t>03</w:t>
            </w:r>
          </w:p>
        </w:tc>
        <w:tc>
          <w:tcPr>
            <w:tcW w:w="1728" w:type="dxa"/>
            <w:tcMar>
              <w:top w:w="90" w:type="dxa"/>
              <w:left w:w="100" w:type="dxa"/>
              <w:bottom w:w="90" w:type="dxa"/>
              <w:right w:w="100" w:type="dxa"/>
            </w:tcMar>
            <w:vAlign w:val="center"/>
          </w:tcPr>
          <w:p w14:paraId="1FB8131A" w14:textId="77777777" w:rsidR="00C724E6" w:rsidRDefault="005729D6">
            <w:pPr>
              <w:spacing w:after="0" w:line="259" w:lineRule="auto"/>
              <w:rPr>
                <w:rFonts w:hint="eastAsia"/>
              </w:rPr>
            </w:pPr>
            <w:r>
              <w:rPr>
                <w:rFonts w:eastAsia="Inter"/>
                <w:sz w:val="14"/>
              </w:rPr>
              <w:t>Reuse Method</w:t>
            </w:r>
          </w:p>
        </w:tc>
        <w:tc>
          <w:tcPr>
            <w:tcW w:w="662" w:type="dxa"/>
            <w:tcMar>
              <w:top w:w="90" w:type="dxa"/>
              <w:left w:w="100" w:type="dxa"/>
              <w:bottom w:w="90" w:type="dxa"/>
              <w:right w:w="100" w:type="dxa"/>
            </w:tcMar>
            <w:vAlign w:val="center"/>
          </w:tcPr>
          <w:p w14:paraId="73C198F2" w14:textId="77777777" w:rsidR="00C724E6" w:rsidRDefault="005729D6">
            <w:pPr>
              <w:spacing w:after="0" w:line="259" w:lineRule="auto"/>
              <w:rPr>
                <w:rFonts w:hint="eastAsia"/>
              </w:rPr>
            </w:pPr>
            <w:r>
              <w:rPr>
                <w:rFonts w:eastAsia="Inter"/>
                <w:sz w:val="14"/>
              </w:rPr>
              <w:t>1.1</w:t>
            </w:r>
          </w:p>
        </w:tc>
        <w:tc>
          <w:tcPr>
            <w:tcW w:w="2664" w:type="dxa"/>
            <w:tcMar>
              <w:top w:w="90" w:type="dxa"/>
              <w:left w:w="100" w:type="dxa"/>
              <w:bottom w:w="90" w:type="dxa"/>
              <w:right w:w="100" w:type="dxa"/>
            </w:tcMar>
            <w:vAlign w:val="center"/>
          </w:tcPr>
          <w:p w14:paraId="65156736" w14:textId="77777777" w:rsidR="00C724E6" w:rsidRDefault="005729D6">
            <w:pPr>
              <w:spacing w:after="0" w:line="259" w:lineRule="auto"/>
              <w:rPr>
                <w:rFonts w:hint="eastAsia"/>
              </w:rPr>
            </w:pPr>
            <w:r>
              <w:rPr>
                <w:rFonts w:eastAsia="Inter"/>
                <w:sz w:val="14"/>
              </w:rPr>
              <w:t>METHOD</w:t>
            </w:r>
          </w:p>
        </w:tc>
        <w:tc>
          <w:tcPr>
            <w:tcW w:w="864" w:type="dxa"/>
            <w:tcMar>
              <w:top w:w="90" w:type="dxa"/>
              <w:left w:w="100" w:type="dxa"/>
              <w:bottom w:w="90" w:type="dxa"/>
              <w:right w:w="100" w:type="dxa"/>
            </w:tcMar>
            <w:vAlign w:val="center"/>
          </w:tcPr>
          <w:p w14:paraId="012560A8" w14:textId="77777777" w:rsidR="00C724E6" w:rsidRDefault="005729D6">
            <w:pPr>
              <w:spacing w:after="0" w:line="259" w:lineRule="auto"/>
              <w:rPr>
                <w:rFonts w:hint="eastAsia"/>
              </w:rPr>
            </w:pPr>
            <w:r>
              <w:rPr>
                <w:rFonts w:eastAsia="Inter"/>
                <w:sz w:val="14"/>
              </w:rPr>
              <w:t>ACTIVE</w:t>
            </w:r>
          </w:p>
        </w:tc>
        <w:tc>
          <w:tcPr>
            <w:tcW w:w="2088" w:type="dxa"/>
            <w:tcMar>
              <w:top w:w="90" w:type="dxa"/>
              <w:left w:w="100" w:type="dxa"/>
              <w:bottom w:w="90" w:type="dxa"/>
              <w:right w:w="100" w:type="dxa"/>
            </w:tcMar>
            <w:vAlign w:val="center"/>
          </w:tcPr>
          <w:p w14:paraId="11F9BEF0" w14:textId="77777777" w:rsidR="00C724E6" w:rsidRDefault="005729D6">
            <w:pPr>
              <w:spacing w:after="0" w:line="259" w:lineRule="auto"/>
              <w:rPr>
                <w:rFonts w:hint="eastAsia"/>
              </w:rPr>
            </w:pPr>
            <w:r>
              <w:rPr>
                <w:rFonts w:eastAsia="Inter"/>
                <w:sz w:val="14"/>
              </w:rPr>
              <w:t>Adds prior-knowledge reuse logic</w:t>
            </w:r>
          </w:p>
        </w:tc>
        <w:tc>
          <w:tcPr>
            <w:tcW w:w="720" w:type="dxa"/>
            <w:tcMar>
              <w:top w:w="90" w:type="dxa"/>
              <w:left w:w="100" w:type="dxa"/>
              <w:bottom w:w="90" w:type="dxa"/>
              <w:right w:w="100" w:type="dxa"/>
            </w:tcMar>
            <w:vAlign w:val="center"/>
          </w:tcPr>
          <w:p w14:paraId="351EAF9E" w14:textId="77777777" w:rsidR="00C724E6" w:rsidRDefault="005729D6">
            <w:pPr>
              <w:spacing w:after="0" w:line="259" w:lineRule="auto"/>
              <w:rPr>
                <w:rFonts w:hint="eastAsia"/>
              </w:rPr>
            </w:pPr>
            <w:r>
              <w:rPr>
                <w:rFonts w:eastAsia="Inter"/>
                <w:sz w:val="14"/>
              </w:rPr>
              <w:t>OPEN</w:t>
            </w:r>
          </w:p>
        </w:tc>
      </w:tr>
      <w:tr w:rsidR="00C724E6" w14:paraId="2FF4A2DD" w14:textId="77777777">
        <w:trPr>
          <w:cantSplit/>
          <w:jc w:val="center"/>
        </w:trPr>
        <w:tc>
          <w:tcPr>
            <w:tcW w:w="489" w:type="dxa"/>
            <w:shd w:val="clear" w:color="auto" w:fill="F6F8FA"/>
            <w:tcMar>
              <w:top w:w="90" w:type="dxa"/>
              <w:left w:w="100" w:type="dxa"/>
              <w:bottom w:w="90" w:type="dxa"/>
              <w:right w:w="100" w:type="dxa"/>
            </w:tcMar>
            <w:vAlign w:val="center"/>
          </w:tcPr>
          <w:p w14:paraId="4E103607" w14:textId="77777777" w:rsidR="00C724E6" w:rsidRDefault="005729D6">
            <w:pPr>
              <w:spacing w:after="0" w:line="259" w:lineRule="auto"/>
              <w:jc w:val="center"/>
              <w:rPr>
                <w:rFonts w:hint="eastAsia"/>
              </w:rPr>
            </w:pPr>
            <w:r>
              <w:rPr>
                <w:rFonts w:eastAsia="Inter"/>
                <w:sz w:val="14"/>
              </w:rPr>
              <w:t>04</w:t>
            </w:r>
          </w:p>
        </w:tc>
        <w:tc>
          <w:tcPr>
            <w:tcW w:w="1728" w:type="dxa"/>
            <w:shd w:val="clear" w:color="auto" w:fill="F6F8FA"/>
            <w:tcMar>
              <w:top w:w="90" w:type="dxa"/>
              <w:left w:w="100" w:type="dxa"/>
              <w:bottom w:w="90" w:type="dxa"/>
              <w:right w:w="100" w:type="dxa"/>
            </w:tcMar>
            <w:vAlign w:val="center"/>
          </w:tcPr>
          <w:p w14:paraId="5EF59A42" w14:textId="77777777" w:rsidR="00C724E6" w:rsidRDefault="005729D6">
            <w:pPr>
              <w:spacing w:after="0" w:line="259" w:lineRule="auto"/>
              <w:rPr>
                <w:rFonts w:hint="eastAsia"/>
              </w:rPr>
            </w:pPr>
            <w:r>
              <w:rPr>
                <w:rFonts w:eastAsia="Inter"/>
                <w:sz w:val="14"/>
              </w:rPr>
              <w:t>Context Resolution</w:t>
            </w:r>
          </w:p>
        </w:tc>
        <w:tc>
          <w:tcPr>
            <w:tcW w:w="662" w:type="dxa"/>
            <w:shd w:val="clear" w:color="auto" w:fill="F6F8FA"/>
            <w:tcMar>
              <w:top w:w="90" w:type="dxa"/>
              <w:left w:w="100" w:type="dxa"/>
              <w:bottom w:w="90" w:type="dxa"/>
              <w:right w:w="100" w:type="dxa"/>
            </w:tcMar>
            <w:vAlign w:val="center"/>
          </w:tcPr>
          <w:p w14:paraId="0F2BCF83" w14:textId="77777777" w:rsidR="00C724E6" w:rsidRDefault="005729D6">
            <w:pPr>
              <w:spacing w:after="0" w:line="259" w:lineRule="auto"/>
              <w:rPr>
                <w:rFonts w:hint="eastAsia"/>
              </w:rPr>
            </w:pPr>
            <w:r>
              <w:rPr>
                <w:rFonts w:eastAsia="Inter"/>
                <w:sz w:val="14"/>
              </w:rPr>
              <w:t>1.0</w:t>
            </w:r>
          </w:p>
        </w:tc>
        <w:tc>
          <w:tcPr>
            <w:tcW w:w="2664" w:type="dxa"/>
            <w:shd w:val="clear" w:color="auto" w:fill="F6F8FA"/>
            <w:tcMar>
              <w:top w:w="90" w:type="dxa"/>
              <w:left w:w="100" w:type="dxa"/>
              <w:bottom w:w="90" w:type="dxa"/>
              <w:right w:w="100" w:type="dxa"/>
            </w:tcMar>
            <w:vAlign w:val="center"/>
          </w:tcPr>
          <w:p w14:paraId="1EC49FE5" w14:textId="77777777" w:rsidR="00C724E6" w:rsidRDefault="005729D6">
            <w:pPr>
              <w:spacing w:after="0" w:line="259" w:lineRule="auto"/>
              <w:rPr>
                <w:rFonts w:hint="eastAsia"/>
              </w:rPr>
            </w:pPr>
            <w:r>
              <w:rPr>
                <w:rFonts w:eastAsia="Inter"/>
                <w:sz w:val="14"/>
              </w:rPr>
              <w:t>INFRASTRUCTURE</w:t>
            </w:r>
          </w:p>
        </w:tc>
        <w:tc>
          <w:tcPr>
            <w:tcW w:w="864" w:type="dxa"/>
            <w:shd w:val="clear" w:color="auto" w:fill="F6F8FA"/>
            <w:tcMar>
              <w:top w:w="90" w:type="dxa"/>
              <w:left w:w="100" w:type="dxa"/>
              <w:bottom w:w="90" w:type="dxa"/>
              <w:right w:w="100" w:type="dxa"/>
            </w:tcMar>
            <w:vAlign w:val="center"/>
          </w:tcPr>
          <w:p w14:paraId="7836DCB8" w14:textId="77777777" w:rsidR="00C724E6" w:rsidRDefault="005729D6">
            <w:pPr>
              <w:spacing w:after="0" w:line="259" w:lineRule="auto"/>
              <w:rPr>
                <w:rFonts w:hint="eastAsia"/>
              </w:rPr>
            </w:pPr>
            <w:r>
              <w:rPr>
                <w:rFonts w:eastAsia="Inter"/>
                <w:sz w:val="14"/>
              </w:rPr>
              <w:t>ACTIVE</w:t>
            </w:r>
          </w:p>
        </w:tc>
        <w:tc>
          <w:tcPr>
            <w:tcW w:w="2088" w:type="dxa"/>
            <w:shd w:val="clear" w:color="auto" w:fill="F6F8FA"/>
            <w:tcMar>
              <w:top w:w="90" w:type="dxa"/>
              <w:left w:w="100" w:type="dxa"/>
              <w:bottom w:w="90" w:type="dxa"/>
              <w:right w:w="100" w:type="dxa"/>
            </w:tcMar>
            <w:vAlign w:val="center"/>
          </w:tcPr>
          <w:p w14:paraId="6BBE7873" w14:textId="77777777" w:rsidR="00C724E6" w:rsidRDefault="005729D6">
            <w:pPr>
              <w:spacing w:after="0" w:line="259" w:lineRule="auto"/>
              <w:rPr>
                <w:rFonts w:hint="eastAsia"/>
              </w:rPr>
            </w:pPr>
            <w:r>
              <w:rPr>
                <w:rFonts w:eastAsia="Inter"/>
                <w:sz w:val="14"/>
              </w:rPr>
              <w:t>Provides bounded relation resolution</w:t>
            </w:r>
          </w:p>
        </w:tc>
        <w:tc>
          <w:tcPr>
            <w:tcW w:w="720" w:type="dxa"/>
            <w:shd w:val="clear" w:color="auto" w:fill="F6F8FA"/>
            <w:tcMar>
              <w:top w:w="90" w:type="dxa"/>
              <w:left w:w="100" w:type="dxa"/>
              <w:bottom w:w="90" w:type="dxa"/>
              <w:right w:w="100" w:type="dxa"/>
            </w:tcMar>
            <w:vAlign w:val="center"/>
          </w:tcPr>
          <w:p w14:paraId="051FCC7E" w14:textId="77777777" w:rsidR="00C724E6" w:rsidRDefault="005729D6">
            <w:pPr>
              <w:spacing w:after="0" w:line="259" w:lineRule="auto"/>
              <w:rPr>
                <w:rFonts w:hint="eastAsia"/>
              </w:rPr>
            </w:pPr>
            <w:r>
              <w:rPr>
                <w:rFonts w:eastAsia="Inter"/>
                <w:sz w:val="14"/>
              </w:rPr>
              <w:t>OPEN</w:t>
            </w:r>
          </w:p>
        </w:tc>
      </w:tr>
    </w:tbl>
    <w:p w14:paraId="5718CEC0" w14:textId="77777777" w:rsidR="00C724E6" w:rsidRDefault="00C724E6">
      <w:pPr>
        <w:spacing w:after="40"/>
        <w:rPr>
          <w:rFonts w:hint="eastAsia"/>
        </w:rPr>
      </w:pPr>
    </w:p>
    <w:p w14:paraId="6DC08D1D" w14:textId="77777777" w:rsidR="00C724E6" w:rsidRDefault="005729D6">
      <w:pPr>
        <w:pStyle w:val="Caption"/>
        <w:spacing w:before="80" w:after="180"/>
        <w:jc w:val="center"/>
        <w:rPr>
          <w:rFonts w:hint="eastAsia"/>
        </w:rPr>
      </w:pPr>
      <w:r>
        <w:rPr>
          <w:rFonts w:eastAsia="Inter"/>
        </w:rPr>
        <w:t>Figure 3. Reference GROOVE visible sheet — document registry region. Controlled fields use dropdowns while Number, Title, Description, and URL provide simple human and machine handles.</w:t>
      </w:r>
    </w:p>
    <w:p w14:paraId="0EF28AEC" w14:textId="77777777" w:rsidR="00C724E6" w:rsidRDefault="005729D6">
      <w:pPr>
        <w:keepNext/>
        <w:spacing w:after="100"/>
        <w:rPr>
          <w:rFonts w:hint="eastAsia"/>
        </w:rPr>
      </w:pPr>
      <w:r>
        <w:rPr>
          <w:rFonts w:eastAsia="Inter"/>
          <w:b/>
          <w:color w:val="17324D"/>
        </w:rPr>
        <w:t>Reference GROOVE relation region</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432"/>
        <w:gridCol w:w="2088"/>
        <w:gridCol w:w="432"/>
        <w:gridCol w:w="892"/>
        <w:gridCol w:w="1296"/>
        <w:gridCol w:w="1296"/>
        <w:gridCol w:w="1872"/>
        <w:gridCol w:w="835"/>
      </w:tblGrid>
      <w:tr w:rsidR="00C724E6" w14:paraId="67D506B2" w14:textId="77777777">
        <w:trPr>
          <w:cantSplit/>
          <w:tblHeader/>
          <w:jc w:val="center"/>
        </w:trPr>
        <w:tc>
          <w:tcPr>
            <w:tcW w:w="432" w:type="dxa"/>
            <w:shd w:val="clear" w:color="auto" w:fill="2A7F8E"/>
            <w:tcMar>
              <w:top w:w="90" w:type="dxa"/>
              <w:left w:w="100" w:type="dxa"/>
              <w:bottom w:w="90" w:type="dxa"/>
              <w:right w:w="100" w:type="dxa"/>
            </w:tcMar>
            <w:vAlign w:val="center"/>
          </w:tcPr>
          <w:p w14:paraId="09C83D1B" w14:textId="77777777" w:rsidR="00C724E6" w:rsidRDefault="005729D6">
            <w:pPr>
              <w:spacing w:after="0" w:line="259" w:lineRule="auto"/>
              <w:jc w:val="center"/>
              <w:rPr>
                <w:rFonts w:hint="eastAsia"/>
              </w:rPr>
            </w:pPr>
            <w:r>
              <w:rPr>
                <w:rFonts w:eastAsia="Inter"/>
                <w:b/>
                <w:color w:val="FFFFFF"/>
                <w:sz w:val="17"/>
              </w:rPr>
              <w:t>Source</w:t>
            </w:r>
          </w:p>
        </w:tc>
        <w:tc>
          <w:tcPr>
            <w:tcW w:w="2088" w:type="dxa"/>
            <w:shd w:val="clear" w:color="auto" w:fill="2A7F8E"/>
            <w:tcMar>
              <w:top w:w="90" w:type="dxa"/>
              <w:left w:w="100" w:type="dxa"/>
              <w:bottom w:w="90" w:type="dxa"/>
              <w:right w:w="100" w:type="dxa"/>
            </w:tcMar>
            <w:vAlign w:val="center"/>
          </w:tcPr>
          <w:p w14:paraId="61DCDF37" w14:textId="77777777" w:rsidR="00C724E6" w:rsidRDefault="005729D6">
            <w:pPr>
              <w:spacing w:after="0" w:line="259" w:lineRule="auto"/>
              <w:jc w:val="center"/>
              <w:rPr>
                <w:rFonts w:hint="eastAsia"/>
              </w:rPr>
            </w:pPr>
            <w:r>
              <w:rPr>
                <w:rFonts w:eastAsia="Inter"/>
                <w:b/>
                <w:color w:val="FFFFFF"/>
                <w:sz w:val="17"/>
              </w:rPr>
              <w:t>Relation ▼</w:t>
            </w:r>
          </w:p>
        </w:tc>
        <w:tc>
          <w:tcPr>
            <w:tcW w:w="432" w:type="dxa"/>
            <w:shd w:val="clear" w:color="auto" w:fill="2A7F8E"/>
            <w:tcMar>
              <w:top w:w="90" w:type="dxa"/>
              <w:left w:w="100" w:type="dxa"/>
              <w:bottom w:w="90" w:type="dxa"/>
              <w:right w:w="100" w:type="dxa"/>
            </w:tcMar>
            <w:vAlign w:val="center"/>
          </w:tcPr>
          <w:p w14:paraId="716C39D6" w14:textId="77777777" w:rsidR="00C724E6" w:rsidRDefault="005729D6">
            <w:pPr>
              <w:spacing w:after="0" w:line="259" w:lineRule="auto"/>
              <w:jc w:val="center"/>
              <w:rPr>
                <w:rFonts w:hint="eastAsia"/>
              </w:rPr>
            </w:pPr>
            <w:r>
              <w:rPr>
                <w:rFonts w:eastAsia="Inter"/>
                <w:b/>
                <w:color w:val="FFFFFF"/>
                <w:sz w:val="17"/>
              </w:rPr>
              <w:t>Target</w:t>
            </w:r>
          </w:p>
        </w:tc>
        <w:tc>
          <w:tcPr>
            <w:tcW w:w="892" w:type="dxa"/>
            <w:shd w:val="clear" w:color="auto" w:fill="2A7F8E"/>
            <w:tcMar>
              <w:top w:w="90" w:type="dxa"/>
              <w:left w:w="100" w:type="dxa"/>
              <w:bottom w:w="90" w:type="dxa"/>
              <w:right w:w="100" w:type="dxa"/>
            </w:tcMar>
            <w:vAlign w:val="center"/>
          </w:tcPr>
          <w:p w14:paraId="5FF3C66B" w14:textId="77777777" w:rsidR="00C724E6" w:rsidRDefault="005729D6">
            <w:pPr>
              <w:spacing w:after="0" w:line="259" w:lineRule="auto"/>
              <w:jc w:val="center"/>
              <w:rPr>
                <w:rFonts w:hint="eastAsia"/>
              </w:rPr>
            </w:pPr>
            <w:r>
              <w:rPr>
                <w:rFonts w:eastAsia="Inter"/>
                <w:b/>
                <w:color w:val="FFFFFF"/>
                <w:sz w:val="17"/>
              </w:rPr>
              <w:t>Scope</w:t>
            </w:r>
          </w:p>
        </w:tc>
        <w:tc>
          <w:tcPr>
            <w:tcW w:w="1296" w:type="dxa"/>
            <w:shd w:val="clear" w:color="auto" w:fill="2A7F8E"/>
            <w:tcMar>
              <w:top w:w="90" w:type="dxa"/>
              <w:left w:w="100" w:type="dxa"/>
              <w:bottom w:w="90" w:type="dxa"/>
              <w:right w:w="100" w:type="dxa"/>
            </w:tcMar>
            <w:vAlign w:val="center"/>
          </w:tcPr>
          <w:p w14:paraId="260FE47E" w14:textId="77777777" w:rsidR="00C724E6" w:rsidRDefault="005729D6">
            <w:pPr>
              <w:spacing w:after="0" w:line="259" w:lineRule="auto"/>
              <w:jc w:val="center"/>
              <w:rPr>
                <w:rFonts w:hint="eastAsia"/>
              </w:rPr>
            </w:pPr>
            <w:r>
              <w:rPr>
                <w:rFonts w:eastAsia="Inter"/>
                <w:b/>
                <w:color w:val="FFFFFF"/>
                <w:sz w:val="17"/>
              </w:rPr>
              <w:t>Source Location</w:t>
            </w:r>
          </w:p>
        </w:tc>
        <w:tc>
          <w:tcPr>
            <w:tcW w:w="1296" w:type="dxa"/>
            <w:shd w:val="clear" w:color="auto" w:fill="2A7F8E"/>
            <w:tcMar>
              <w:top w:w="90" w:type="dxa"/>
              <w:left w:w="100" w:type="dxa"/>
              <w:bottom w:w="90" w:type="dxa"/>
              <w:right w:w="100" w:type="dxa"/>
            </w:tcMar>
            <w:vAlign w:val="center"/>
          </w:tcPr>
          <w:p w14:paraId="4ABD85A6" w14:textId="77777777" w:rsidR="00C724E6" w:rsidRDefault="005729D6">
            <w:pPr>
              <w:spacing w:after="0" w:line="259" w:lineRule="auto"/>
              <w:jc w:val="center"/>
              <w:rPr>
                <w:rFonts w:hint="eastAsia"/>
              </w:rPr>
            </w:pPr>
            <w:r>
              <w:rPr>
                <w:rFonts w:eastAsia="Inter"/>
                <w:b/>
                <w:color w:val="FFFFFF"/>
                <w:sz w:val="17"/>
              </w:rPr>
              <w:t>Target Location</w:t>
            </w:r>
          </w:p>
        </w:tc>
        <w:tc>
          <w:tcPr>
            <w:tcW w:w="1872" w:type="dxa"/>
            <w:shd w:val="clear" w:color="auto" w:fill="2A7F8E"/>
            <w:tcMar>
              <w:top w:w="90" w:type="dxa"/>
              <w:left w:w="100" w:type="dxa"/>
              <w:bottom w:w="90" w:type="dxa"/>
              <w:right w:w="100" w:type="dxa"/>
            </w:tcMar>
            <w:vAlign w:val="center"/>
          </w:tcPr>
          <w:p w14:paraId="63BCFCE8" w14:textId="77777777" w:rsidR="00C724E6" w:rsidRDefault="005729D6">
            <w:pPr>
              <w:spacing w:after="0" w:line="259" w:lineRule="auto"/>
              <w:jc w:val="center"/>
              <w:rPr>
                <w:rFonts w:hint="eastAsia"/>
              </w:rPr>
            </w:pPr>
            <w:r>
              <w:rPr>
                <w:rFonts w:eastAsia="Inter"/>
                <w:b/>
                <w:color w:val="FFFFFF"/>
                <w:sz w:val="17"/>
              </w:rPr>
              <w:t>Why / Description</w:t>
            </w:r>
          </w:p>
        </w:tc>
        <w:tc>
          <w:tcPr>
            <w:tcW w:w="835" w:type="dxa"/>
            <w:shd w:val="clear" w:color="auto" w:fill="2A7F8E"/>
            <w:tcMar>
              <w:top w:w="90" w:type="dxa"/>
              <w:left w:w="100" w:type="dxa"/>
              <w:bottom w:w="90" w:type="dxa"/>
              <w:right w:w="100" w:type="dxa"/>
            </w:tcMar>
            <w:vAlign w:val="center"/>
          </w:tcPr>
          <w:p w14:paraId="643F34AF" w14:textId="77777777" w:rsidR="00C724E6" w:rsidRDefault="005729D6">
            <w:pPr>
              <w:spacing w:after="0" w:line="259" w:lineRule="auto"/>
              <w:jc w:val="center"/>
              <w:rPr>
                <w:rFonts w:hint="eastAsia"/>
              </w:rPr>
            </w:pPr>
            <w:r>
              <w:rPr>
                <w:rFonts w:eastAsia="Inter"/>
                <w:b/>
                <w:color w:val="FFFFFF"/>
                <w:sz w:val="17"/>
              </w:rPr>
              <w:t>Review ▼</w:t>
            </w:r>
          </w:p>
        </w:tc>
      </w:tr>
      <w:tr w:rsidR="00C724E6" w14:paraId="309814C7" w14:textId="77777777">
        <w:trPr>
          <w:cantSplit/>
          <w:jc w:val="center"/>
        </w:trPr>
        <w:tc>
          <w:tcPr>
            <w:tcW w:w="432" w:type="dxa"/>
            <w:tcMar>
              <w:top w:w="90" w:type="dxa"/>
              <w:left w:w="100" w:type="dxa"/>
              <w:bottom w:w="90" w:type="dxa"/>
              <w:right w:w="100" w:type="dxa"/>
            </w:tcMar>
            <w:vAlign w:val="center"/>
          </w:tcPr>
          <w:p w14:paraId="726ED4CB" w14:textId="77777777" w:rsidR="00C724E6" w:rsidRDefault="005729D6">
            <w:pPr>
              <w:spacing w:after="0" w:line="259" w:lineRule="auto"/>
              <w:jc w:val="center"/>
              <w:rPr>
                <w:rFonts w:hint="eastAsia"/>
              </w:rPr>
            </w:pPr>
            <w:r>
              <w:rPr>
                <w:rFonts w:eastAsia="Inter"/>
                <w:sz w:val="14"/>
              </w:rPr>
              <w:t>03</w:t>
            </w:r>
          </w:p>
        </w:tc>
        <w:tc>
          <w:tcPr>
            <w:tcW w:w="2088" w:type="dxa"/>
            <w:tcMar>
              <w:top w:w="90" w:type="dxa"/>
              <w:left w:w="100" w:type="dxa"/>
              <w:bottom w:w="90" w:type="dxa"/>
              <w:right w:w="100" w:type="dxa"/>
            </w:tcMar>
            <w:vAlign w:val="center"/>
          </w:tcPr>
          <w:p w14:paraId="20E672CC" w14:textId="77777777" w:rsidR="00C724E6" w:rsidRDefault="005729D6">
            <w:pPr>
              <w:spacing w:after="0" w:line="259" w:lineRule="auto"/>
              <w:rPr>
                <w:rFonts w:hint="eastAsia"/>
              </w:rPr>
            </w:pPr>
            <w:r>
              <w:rPr>
                <w:rFonts w:eastAsia="Inter"/>
                <w:sz w:val="14"/>
              </w:rPr>
              <w:t>REQUIRES</w:t>
            </w:r>
          </w:p>
        </w:tc>
        <w:tc>
          <w:tcPr>
            <w:tcW w:w="432" w:type="dxa"/>
            <w:tcMar>
              <w:top w:w="90" w:type="dxa"/>
              <w:left w:w="100" w:type="dxa"/>
              <w:bottom w:w="90" w:type="dxa"/>
              <w:right w:w="100" w:type="dxa"/>
            </w:tcMar>
            <w:vAlign w:val="center"/>
          </w:tcPr>
          <w:p w14:paraId="43CECA1C" w14:textId="77777777" w:rsidR="00C724E6" w:rsidRDefault="005729D6">
            <w:pPr>
              <w:spacing w:after="0" w:line="259" w:lineRule="auto"/>
              <w:rPr>
                <w:rFonts w:hint="eastAsia"/>
              </w:rPr>
            </w:pPr>
            <w:r>
              <w:rPr>
                <w:rFonts w:eastAsia="Inter"/>
                <w:sz w:val="14"/>
              </w:rPr>
              <w:t>01</w:t>
            </w:r>
          </w:p>
        </w:tc>
        <w:tc>
          <w:tcPr>
            <w:tcW w:w="892" w:type="dxa"/>
            <w:tcMar>
              <w:top w:w="90" w:type="dxa"/>
              <w:left w:w="100" w:type="dxa"/>
              <w:bottom w:w="90" w:type="dxa"/>
              <w:right w:w="100" w:type="dxa"/>
            </w:tcMar>
            <w:vAlign w:val="center"/>
          </w:tcPr>
          <w:p w14:paraId="6F2C7161" w14:textId="77777777" w:rsidR="00C724E6" w:rsidRDefault="005729D6">
            <w:pPr>
              <w:spacing w:after="0" w:line="259" w:lineRule="auto"/>
              <w:rPr>
                <w:rFonts w:hint="eastAsia"/>
              </w:rPr>
            </w:pPr>
            <w:r>
              <w:rPr>
                <w:rFonts w:eastAsia="Inter"/>
                <w:sz w:val="14"/>
              </w:rPr>
              <w:t>Learner state</w:t>
            </w:r>
          </w:p>
        </w:tc>
        <w:tc>
          <w:tcPr>
            <w:tcW w:w="1296" w:type="dxa"/>
            <w:tcMar>
              <w:top w:w="90" w:type="dxa"/>
              <w:left w:w="100" w:type="dxa"/>
              <w:bottom w:w="90" w:type="dxa"/>
              <w:right w:w="100" w:type="dxa"/>
            </w:tcMar>
            <w:vAlign w:val="center"/>
          </w:tcPr>
          <w:p w14:paraId="170694F2" w14:textId="77777777" w:rsidR="00C724E6" w:rsidRDefault="005729D6">
            <w:pPr>
              <w:spacing w:after="0" w:line="259" w:lineRule="auto"/>
              <w:rPr>
                <w:rFonts w:hint="eastAsia"/>
              </w:rPr>
            </w:pPr>
            <w:r>
              <w:rPr>
                <w:rFonts w:eastAsia="Inter"/>
                <w:sz w:val="14"/>
              </w:rPr>
              <w:t>Prior Knowledge Resolution</w:t>
            </w:r>
          </w:p>
        </w:tc>
        <w:tc>
          <w:tcPr>
            <w:tcW w:w="1296" w:type="dxa"/>
            <w:tcMar>
              <w:top w:w="90" w:type="dxa"/>
              <w:left w:w="100" w:type="dxa"/>
              <w:bottom w:w="90" w:type="dxa"/>
              <w:right w:w="100" w:type="dxa"/>
            </w:tcMar>
            <w:vAlign w:val="center"/>
          </w:tcPr>
          <w:p w14:paraId="728CC162" w14:textId="77777777" w:rsidR="00C724E6" w:rsidRDefault="005729D6">
            <w:pPr>
              <w:spacing w:after="0" w:line="259" w:lineRule="auto"/>
              <w:rPr>
                <w:rFonts w:hint="eastAsia"/>
              </w:rPr>
            </w:pPr>
            <w:r>
              <w:rPr>
                <w:rFonts w:eastAsia="Inter"/>
                <w:sz w:val="14"/>
              </w:rPr>
              <w:t>Evidence-Governed Status</w:t>
            </w:r>
          </w:p>
        </w:tc>
        <w:tc>
          <w:tcPr>
            <w:tcW w:w="1872" w:type="dxa"/>
            <w:tcMar>
              <w:top w:w="90" w:type="dxa"/>
              <w:left w:w="100" w:type="dxa"/>
              <w:bottom w:w="90" w:type="dxa"/>
              <w:right w:w="100" w:type="dxa"/>
            </w:tcMar>
            <w:vAlign w:val="center"/>
          </w:tcPr>
          <w:p w14:paraId="1CE3B2A8" w14:textId="77777777" w:rsidR="00C724E6" w:rsidRDefault="005729D6">
            <w:pPr>
              <w:spacing w:after="0" w:line="259" w:lineRule="auto"/>
              <w:rPr>
                <w:rFonts w:hint="eastAsia"/>
              </w:rPr>
            </w:pPr>
            <w:r>
              <w:rPr>
                <w:rFonts w:eastAsia="Inter"/>
                <w:sz w:val="14"/>
              </w:rPr>
              <w:t>Reuse assumes verified learner state defined in 01</w:t>
            </w:r>
          </w:p>
        </w:tc>
        <w:tc>
          <w:tcPr>
            <w:tcW w:w="835" w:type="dxa"/>
            <w:tcMar>
              <w:top w:w="90" w:type="dxa"/>
              <w:left w:w="100" w:type="dxa"/>
              <w:bottom w:w="90" w:type="dxa"/>
              <w:right w:w="100" w:type="dxa"/>
            </w:tcMar>
            <w:vAlign w:val="center"/>
          </w:tcPr>
          <w:p w14:paraId="664999A4" w14:textId="77777777" w:rsidR="00C724E6" w:rsidRDefault="005729D6">
            <w:pPr>
              <w:spacing w:after="0" w:line="259" w:lineRule="auto"/>
              <w:rPr>
                <w:rFonts w:hint="eastAsia"/>
              </w:rPr>
            </w:pPr>
            <w:r>
              <w:rPr>
                <w:rFonts w:eastAsia="Inter"/>
                <w:sz w:val="14"/>
              </w:rPr>
              <w:t>VERIFIED</w:t>
            </w:r>
          </w:p>
        </w:tc>
      </w:tr>
      <w:tr w:rsidR="00C724E6" w14:paraId="38FABB66" w14:textId="77777777">
        <w:trPr>
          <w:cantSplit/>
          <w:jc w:val="center"/>
        </w:trPr>
        <w:tc>
          <w:tcPr>
            <w:tcW w:w="432" w:type="dxa"/>
            <w:shd w:val="clear" w:color="auto" w:fill="F6F8FA"/>
            <w:tcMar>
              <w:top w:w="90" w:type="dxa"/>
              <w:left w:w="100" w:type="dxa"/>
              <w:bottom w:w="90" w:type="dxa"/>
              <w:right w:w="100" w:type="dxa"/>
            </w:tcMar>
            <w:vAlign w:val="center"/>
          </w:tcPr>
          <w:p w14:paraId="5561D4DB" w14:textId="77777777" w:rsidR="00C724E6" w:rsidRDefault="005729D6">
            <w:pPr>
              <w:spacing w:after="0" w:line="259" w:lineRule="auto"/>
              <w:jc w:val="center"/>
              <w:rPr>
                <w:rFonts w:hint="eastAsia"/>
              </w:rPr>
            </w:pPr>
            <w:r>
              <w:rPr>
                <w:rFonts w:eastAsia="Inter"/>
                <w:sz w:val="14"/>
              </w:rPr>
              <w:t>03</w:t>
            </w:r>
          </w:p>
        </w:tc>
        <w:tc>
          <w:tcPr>
            <w:tcW w:w="2088" w:type="dxa"/>
            <w:shd w:val="clear" w:color="auto" w:fill="F6F8FA"/>
            <w:tcMar>
              <w:top w:w="90" w:type="dxa"/>
              <w:left w:w="100" w:type="dxa"/>
              <w:bottom w:w="90" w:type="dxa"/>
              <w:right w:w="100" w:type="dxa"/>
            </w:tcMar>
            <w:vAlign w:val="center"/>
          </w:tcPr>
          <w:p w14:paraId="252FC91A" w14:textId="77777777" w:rsidR="00C724E6" w:rsidRDefault="005729D6">
            <w:pPr>
              <w:spacing w:after="0" w:line="259" w:lineRule="auto"/>
              <w:rPr>
                <w:rFonts w:hint="eastAsia"/>
              </w:rPr>
            </w:pPr>
            <w:r>
              <w:rPr>
                <w:rFonts w:eastAsia="Inter"/>
                <w:sz w:val="14"/>
              </w:rPr>
              <w:t>USES</w:t>
            </w:r>
          </w:p>
        </w:tc>
        <w:tc>
          <w:tcPr>
            <w:tcW w:w="432" w:type="dxa"/>
            <w:shd w:val="clear" w:color="auto" w:fill="F6F8FA"/>
            <w:tcMar>
              <w:top w:w="90" w:type="dxa"/>
              <w:left w:w="100" w:type="dxa"/>
              <w:bottom w:w="90" w:type="dxa"/>
              <w:right w:w="100" w:type="dxa"/>
            </w:tcMar>
            <w:vAlign w:val="center"/>
          </w:tcPr>
          <w:p w14:paraId="3542A15E" w14:textId="77777777" w:rsidR="00C724E6" w:rsidRDefault="005729D6">
            <w:pPr>
              <w:spacing w:after="0" w:line="259" w:lineRule="auto"/>
              <w:rPr>
                <w:rFonts w:hint="eastAsia"/>
              </w:rPr>
            </w:pPr>
            <w:r>
              <w:rPr>
                <w:rFonts w:eastAsia="Inter"/>
                <w:sz w:val="14"/>
              </w:rPr>
              <w:t>04</w:t>
            </w:r>
          </w:p>
        </w:tc>
        <w:tc>
          <w:tcPr>
            <w:tcW w:w="892" w:type="dxa"/>
            <w:shd w:val="clear" w:color="auto" w:fill="F6F8FA"/>
            <w:tcMar>
              <w:top w:w="90" w:type="dxa"/>
              <w:left w:w="100" w:type="dxa"/>
              <w:bottom w:w="90" w:type="dxa"/>
              <w:right w:w="100" w:type="dxa"/>
            </w:tcMar>
            <w:vAlign w:val="center"/>
          </w:tcPr>
          <w:p w14:paraId="58357275" w14:textId="77777777" w:rsidR="00C724E6" w:rsidRDefault="005729D6">
            <w:pPr>
              <w:spacing w:after="0" w:line="259" w:lineRule="auto"/>
              <w:rPr>
                <w:rFonts w:hint="eastAsia"/>
              </w:rPr>
            </w:pPr>
            <w:r>
              <w:rPr>
                <w:rFonts w:eastAsia="Inter"/>
                <w:sz w:val="14"/>
              </w:rPr>
              <w:t>Bridge resolution</w:t>
            </w:r>
          </w:p>
        </w:tc>
        <w:tc>
          <w:tcPr>
            <w:tcW w:w="1296" w:type="dxa"/>
            <w:shd w:val="clear" w:color="auto" w:fill="F6F8FA"/>
            <w:tcMar>
              <w:top w:w="90" w:type="dxa"/>
              <w:left w:w="100" w:type="dxa"/>
              <w:bottom w:w="90" w:type="dxa"/>
              <w:right w:w="100" w:type="dxa"/>
            </w:tcMar>
            <w:vAlign w:val="center"/>
          </w:tcPr>
          <w:p w14:paraId="1574CE25" w14:textId="77777777" w:rsidR="00C724E6" w:rsidRDefault="005729D6">
            <w:pPr>
              <w:spacing w:after="0" w:line="259" w:lineRule="auto"/>
              <w:rPr>
                <w:rFonts w:hint="eastAsia"/>
              </w:rPr>
            </w:pPr>
            <w:r>
              <w:rPr>
                <w:rFonts w:eastAsia="Inter"/>
                <w:sz w:val="14"/>
              </w:rPr>
              <w:t>Transfer eligibility</w:t>
            </w:r>
          </w:p>
        </w:tc>
        <w:tc>
          <w:tcPr>
            <w:tcW w:w="1296" w:type="dxa"/>
            <w:shd w:val="clear" w:color="auto" w:fill="F6F8FA"/>
            <w:tcMar>
              <w:top w:w="90" w:type="dxa"/>
              <w:left w:w="100" w:type="dxa"/>
              <w:bottom w:w="90" w:type="dxa"/>
              <w:right w:w="100" w:type="dxa"/>
            </w:tcMar>
            <w:vAlign w:val="center"/>
          </w:tcPr>
          <w:p w14:paraId="3D151A8A" w14:textId="77777777" w:rsidR="00C724E6" w:rsidRDefault="005729D6">
            <w:pPr>
              <w:spacing w:after="0" w:line="259" w:lineRule="auto"/>
              <w:rPr>
                <w:rFonts w:hint="eastAsia"/>
              </w:rPr>
            </w:pPr>
            <w:r>
              <w:rPr>
                <w:rFonts w:eastAsia="Inter"/>
                <w:sz w:val="14"/>
              </w:rPr>
              <w:t>SCREEN/CALL definitions</w:t>
            </w:r>
          </w:p>
        </w:tc>
        <w:tc>
          <w:tcPr>
            <w:tcW w:w="1872" w:type="dxa"/>
            <w:shd w:val="clear" w:color="auto" w:fill="F6F8FA"/>
            <w:tcMar>
              <w:top w:w="90" w:type="dxa"/>
              <w:left w:w="100" w:type="dxa"/>
              <w:bottom w:w="90" w:type="dxa"/>
              <w:right w:w="100" w:type="dxa"/>
            </w:tcMar>
            <w:vAlign w:val="center"/>
          </w:tcPr>
          <w:p w14:paraId="6DA7E357" w14:textId="77777777" w:rsidR="00C724E6" w:rsidRDefault="005729D6">
            <w:pPr>
              <w:spacing w:after="0" w:line="259" w:lineRule="auto"/>
              <w:rPr>
                <w:rFonts w:hint="eastAsia"/>
              </w:rPr>
            </w:pPr>
            <w:r>
              <w:rPr>
                <w:rFonts w:eastAsia="Inter"/>
                <w:sz w:val="14"/>
              </w:rPr>
              <w:t>04 supplies bounded registered semantic bridges</w:t>
            </w:r>
          </w:p>
        </w:tc>
        <w:tc>
          <w:tcPr>
            <w:tcW w:w="835" w:type="dxa"/>
            <w:shd w:val="clear" w:color="auto" w:fill="F6F8FA"/>
            <w:tcMar>
              <w:top w:w="90" w:type="dxa"/>
              <w:left w:w="100" w:type="dxa"/>
              <w:bottom w:w="90" w:type="dxa"/>
              <w:right w:w="100" w:type="dxa"/>
            </w:tcMar>
            <w:vAlign w:val="center"/>
          </w:tcPr>
          <w:p w14:paraId="5CC97E2F" w14:textId="77777777" w:rsidR="00C724E6" w:rsidRDefault="005729D6">
            <w:pPr>
              <w:spacing w:after="0" w:line="259" w:lineRule="auto"/>
              <w:rPr>
                <w:rFonts w:hint="eastAsia"/>
              </w:rPr>
            </w:pPr>
            <w:r>
              <w:rPr>
                <w:rFonts w:eastAsia="Inter"/>
                <w:sz w:val="14"/>
              </w:rPr>
              <w:t>VERIFIED</w:t>
            </w:r>
          </w:p>
        </w:tc>
      </w:tr>
      <w:tr w:rsidR="00C724E6" w14:paraId="40A6E2DB" w14:textId="77777777">
        <w:trPr>
          <w:cantSplit/>
          <w:jc w:val="center"/>
        </w:trPr>
        <w:tc>
          <w:tcPr>
            <w:tcW w:w="432" w:type="dxa"/>
            <w:tcMar>
              <w:top w:w="90" w:type="dxa"/>
              <w:left w:w="100" w:type="dxa"/>
              <w:bottom w:w="90" w:type="dxa"/>
              <w:right w:w="100" w:type="dxa"/>
            </w:tcMar>
            <w:vAlign w:val="center"/>
          </w:tcPr>
          <w:p w14:paraId="05F4083B" w14:textId="77777777" w:rsidR="00C724E6" w:rsidRDefault="005729D6">
            <w:pPr>
              <w:spacing w:after="0" w:line="259" w:lineRule="auto"/>
              <w:jc w:val="center"/>
              <w:rPr>
                <w:rFonts w:hint="eastAsia"/>
              </w:rPr>
            </w:pPr>
            <w:r>
              <w:rPr>
                <w:rFonts w:eastAsia="Inter"/>
                <w:sz w:val="14"/>
              </w:rPr>
              <w:t>02</w:t>
            </w:r>
          </w:p>
        </w:tc>
        <w:tc>
          <w:tcPr>
            <w:tcW w:w="2088" w:type="dxa"/>
            <w:tcMar>
              <w:top w:w="90" w:type="dxa"/>
              <w:left w:w="100" w:type="dxa"/>
              <w:bottom w:w="90" w:type="dxa"/>
              <w:right w:w="100" w:type="dxa"/>
            </w:tcMar>
            <w:vAlign w:val="center"/>
          </w:tcPr>
          <w:p w14:paraId="7DEC808B" w14:textId="77777777" w:rsidR="00C724E6" w:rsidRDefault="005729D6">
            <w:pPr>
              <w:spacing w:after="0" w:line="259" w:lineRule="auto"/>
              <w:rPr>
                <w:rFonts w:hint="eastAsia"/>
              </w:rPr>
            </w:pPr>
            <w:r>
              <w:rPr>
                <w:rFonts w:eastAsia="Inter"/>
                <w:sz w:val="14"/>
              </w:rPr>
              <w:t>INSTANTIATES</w:t>
            </w:r>
          </w:p>
        </w:tc>
        <w:tc>
          <w:tcPr>
            <w:tcW w:w="432" w:type="dxa"/>
            <w:tcMar>
              <w:top w:w="90" w:type="dxa"/>
              <w:left w:w="100" w:type="dxa"/>
              <w:bottom w:w="90" w:type="dxa"/>
              <w:right w:w="100" w:type="dxa"/>
            </w:tcMar>
            <w:vAlign w:val="center"/>
          </w:tcPr>
          <w:p w14:paraId="750C4EC7" w14:textId="77777777" w:rsidR="00C724E6" w:rsidRDefault="005729D6">
            <w:pPr>
              <w:spacing w:after="0" w:line="259" w:lineRule="auto"/>
              <w:rPr>
                <w:rFonts w:hint="eastAsia"/>
              </w:rPr>
            </w:pPr>
            <w:r>
              <w:rPr>
                <w:rFonts w:eastAsia="Inter"/>
                <w:sz w:val="14"/>
              </w:rPr>
              <w:t>01</w:t>
            </w:r>
          </w:p>
        </w:tc>
        <w:tc>
          <w:tcPr>
            <w:tcW w:w="892" w:type="dxa"/>
            <w:tcMar>
              <w:top w:w="90" w:type="dxa"/>
              <w:left w:w="100" w:type="dxa"/>
              <w:bottom w:w="90" w:type="dxa"/>
              <w:right w:w="100" w:type="dxa"/>
            </w:tcMar>
            <w:vAlign w:val="center"/>
          </w:tcPr>
          <w:p w14:paraId="743712EA" w14:textId="77777777" w:rsidR="00C724E6" w:rsidRDefault="005729D6">
            <w:pPr>
              <w:spacing w:after="0" w:line="259" w:lineRule="auto"/>
              <w:rPr>
                <w:rFonts w:hint="eastAsia"/>
              </w:rPr>
            </w:pPr>
            <w:r>
              <w:rPr>
                <w:rFonts w:eastAsia="Inter"/>
                <w:sz w:val="14"/>
              </w:rPr>
              <w:t>Institutional use</w:t>
            </w:r>
          </w:p>
        </w:tc>
        <w:tc>
          <w:tcPr>
            <w:tcW w:w="1296" w:type="dxa"/>
            <w:tcMar>
              <w:top w:w="90" w:type="dxa"/>
              <w:left w:w="100" w:type="dxa"/>
              <w:bottom w:w="90" w:type="dxa"/>
              <w:right w:w="100" w:type="dxa"/>
            </w:tcMar>
            <w:vAlign w:val="center"/>
          </w:tcPr>
          <w:p w14:paraId="7FDD8720" w14:textId="77777777" w:rsidR="00C724E6" w:rsidRDefault="005729D6">
            <w:pPr>
              <w:spacing w:after="0" w:line="259" w:lineRule="auto"/>
              <w:rPr>
                <w:rFonts w:hint="eastAsia"/>
              </w:rPr>
            </w:pPr>
            <w:r>
              <w:rPr>
                <w:rFonts w:eastAsia="Inter"/>
                <w:sz w:val="14"/>
              </w:rPr>
              <w:t>Academy learning model</w:t>
            </w:r>
          </w:p>
        </w:tc>
        <w:tc>
          <w:tcPr>
            <w:tcW w:w="1296" w:type="dxa"/>
            <w:tcMar>
              <w:top w:w="90" w:type="dxa"/>
              <w:left w:w="100" w:type="dxa"/>
              <w:bottom w:w="90" w:type="dxa"/>
              <w:right w:w="100" w:type="dxa"/>
            </w:tcMar>
            <w:vAlign w:val="center"/>
          </w:tcPr>
          <w:p w14:paraId="7095DB05" w14:textId="77777777" w:rsidR="00C724E6" w:rsidRDefault="005729D6">
            <w:pPr>
              <w:spacing w:after="0" w:line="259" w:lineRule="auto"/>
              <w:rPr>
                <w:rFonts w:hint="eastAsia"/>
              </w:rPr>
            </w:pPr>
            <w:r>
              <w:rPr>
                <w:rFonts w:eastAsia="Inter"/>
                <w:sz w:val="14"/>
              </w:rPr>
              <w:t>Core learning architecture</w:t>
            </w:r>
          </w:p>
        </w:tc>
        <w:tc>
          <w:tcPr>
            <w:tcW w:w="1872" w:type="dxa"/>
            <w:tcMar>
              <w:top w:w="90" w:type="dxa"/>
              <w:left w:w="100" w:type="dxa"/>
              <w:bottom w:w="90" w:type="dxa"/>
              <w:right w:w="100" w:type="dxa"/>
            </w:tcMar>
            <w:vAlign w:val="center"/>
          </w:tcPr>
          <w:p w14:paraId="40004D85" w14:textId="77777777" w:rsidR="00C724E6" w:rsidRDefault="005729D6">
            <w:pPr>
              <w:spacing w:after="0" w:line="259" w:lineRule="auto"/>
              <w:rPr>
                <w:rFonts w:hint="eastAsia"/>
              </w:rPr>
            </w:pPr>
            <w:r>
              <w:rPr>
                <w:rFonts w:eastAsia="Inter"/>
                <w:sz w:val="14"/>
              </w:rPr>
              <w:t>02 realizes the learning architecture institutionally</w:t>
            </w:r>
          </w:p>
        </w:tc>
        <w:tc>
          <w:tcPr>
            <w:tcW w:w="835" w:type="dxa"/>
            <w:tcMar>
              <w:top w:w="90" w:type="dxa"/>
              <w:left w:w="100" w:type="dxa"/>
              <w:bottom w:w="90" w:type="dxa"/>
              <w:right w:w="100" w:type="dxa"/>
            </w:tcMar>
            <w:vAlign w:val="center"/>
          </w:tcPr>
          <w:p w14:paraId="66AAC726" w14:textId="77777777" w:rsidR="00C724E6" w:rsidRDefault="005729D6">
            <w:pPr>
              <w:spacing w:after="0" w:line="259" w:lineRule="auto"/>
              <w:rPr>
                <w:rFonts w:hint="eastAsia"/>
              </w:rPr>
            </w:pPr>
            <w:r>
              <w:rPr>
                <w:rFonts w:eastAsia="Inter"/>
                <w:sz w:val="14"/>
              </w:rPr>
              <w:t>REVIEWED</w:t>
            </w:r>
          </w:p>
        </w:tc>
      </w:tr>
    </w:tbl>
    <w:p w14:paraId="5D59D488" w14:textId="77777777" w:rsidR="00C724E6" w:rsidRDefault="00C724E6">
      <w:pPr>
        <w:spacing w:after="40"/>
        <w:rPr>
          <w:rFonts w:hint="eastAsia"/>
        </w:rPr>
      </w:pPr>
    </w:p>
    <w:p w14:paraId="5A3B519A" w14:textId="77777777" w:rsidR="00C724E6" w:rsidRDefault="005729D6">
      <w:pPr>
        <w:pStyle w:val="Caption"/>
        <w:spacing w:before="80" w:after="180"/>
        <w:jc w:val="center"/>
        <w:rPr>
          <w:rFonts w:hint="eastAsia"/>
        </w:rPr>
      </w:pPr>
      <w:r>
        <w:rPr>
          <w:rFonts w:eastAsia="Inter"/>
        </w:rPr>
        <w:t>Figure 4. Reference GROOVE visible sheet — relation region. A relation row combines compact identity, typed direction, semantic location, explanation, and review state.</w:t>
      </w:r>
    </w:p>
    <w:p w14:paraId="30B665E0" w14:textId="77777777" w:rsidR="00C724E6" w:rsidRDefault="005729D6">
      <w:pPr>
        <w:pStyle w:val="Heading1"/>
      </w:pPr>
      <w:r>
        <w:rPr>
          <w:rFonts w:ascii="Inter" w:eastAsia="Inter" w:hAnsi="Inter"/>
        </w:rPr>
        <w:t>17. Bundle Metadata Region</w:t>
      </w:r>
    </w:p>
    <w:p w14:paraId="606F0F8D" w14:textId="77777777" w:rsidR="00C724E6" w:rsidRDefault="005729D6">
      <w:pPr>
        <w:pStyle w:val="Caption"/>
        <w:spacing w:before="80" w:after="180"/>
        <w:jc w:val="center"/>
        <w:rPr>
          <w:rFonts w:hint="eastAsia"/>
        </w:rPr>
      </w:pPr>
      <w:r>
        <w:rPr>
          <w:rFonts w:eastAsia="Inter"/>
        </w:rPr>
        <w:t>Table 7. Recommended Bundle metadata</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376"/>
        <w:gridCol w:w="7272"/>
      </w:tblGrid>
      <w:tr w:rsidR="00C724E6" w14:paraId="2E57CE69" w14:textId="77777777">
        <w:trPr>
          <w:cantSplit/>
          <w:tblHeader/>
          <w:jc w:val="center"/>
        </w:trPr>
        <w:tc>
          <w:tcPr>
            <w:tcW w:w="2376" w:type="dxa"/>
            <w:shd w:val="clear" w:color="auto" w:fill="17324D"/>
            <w:tcMar>
              <w:top w:w="90" w:type="dxa"/>
              <w:left w:w="100" w:type="dxa"/>
              <w:bottom w:w="90" w:type="dxa"/>
              <w:right w:w="100" w:type="dxa"/>
            </w:tcMar>
            <w:vAlign w:val="center"/>
          </w:tcPr>
          <w:p w14:paraId="1FB47183" w14:textId="77777777" w:rsidR="00C724E6" w:rsidRDefault="005729D6">
            <w:pPr>
              <w:spacing w:after="0" w:line="259" w:lineRule="auto"/>
              <w:jc w:val="center"/>
              <w:rPr>
                <w:rFonts w:hint="eastAsia"/>
              </w:rPr>
            </w:pPr>
            <w:r>
              <w:rPr>
                <w:rFonts w:eastAsia="Inter"/>
                <w:b/>
                <w:color w:val="FFFFFF"/>
                <w:sz w:val="17"/>
              </w:rPr>
              <w:t>Field</w:t>
            </w:r>
          </w:p>
        </w:tc>
        <w:tc>
          <w:tcPr>
            <w:tcW w:w="7272" w:type="dxa"/>
            <w:shd w:val="clear" w:color="auto" w:fill="17324D"/>
            <w:tcMar>
              <w:top w:w="90" w:type="dxa"/>
              <w:left w:w="100" w:type="dxa"/>
              <w:bottom w:w="90" w:type="dxa"/>
              <w:right w:w="100" w:type="dxa"/>
            </w:tcMar>
            <w:vAlign w:val="center"/>
          </w:tcPr>
          <w:p w14:paraId="68736789" w14:textId="77777777" w:rsidR="00C724E6" w:rsidRDefault="005729D6">
            <w:pPr>
              <w:spacing w:after="0" w:line="259" w:lineRule="auto"/>
              <w:jc w:val="center"/>
              <w:rPr>
                <w:rFonts w:hint="eastAsia"/>
              </w:rPr>
            </w:pPr>
            <w:r>
              <w:rPr>
                <w:rFonts w:eastAsia="Inter"/>
                <w:b/>
                <w:color w:val="FFFFFF"/>
                <w:sz w:val="17"/>
              </w:rPr>
              <w:t>Recommended content</w:t>
            </w:r>
          </w:p>
        </w:tc>
      </w:tr>
      <w:tr w:rsidR="00C724E6" w14:paraId="19799F97" w14:textId="77777777">
        <w:trPr>
          <w:cantSplit/>
          <w:jc w:val="center"/>
        </w:trPr>
        <w:tc>
          <w:tcPr>
            <w:tcW w:w="2376" w:type="dxa"/>
            <w:tcMar>
              <w:top w:w="90" w:type="dxa"/>
              <w:left w:w="100" w:type="dxa"/>
              <w:bottom w:w="90" w:type="dxa"/>
              <w:right w:w="100" w:type="dxa"/>
            </w:tcMar>
            <w:vAlign w:val="center"/>
          </w:tcPr>
          <w:p w14:paraId="79964B3D" w14:textId="77777777" w:rsidR="00C724E6" w:rsidRDefault="005729D6">
            <w:pPr>
              <w:spacing w:after="0" w:line="259" w:lineRule="auto"/>
              <w:jc w:val="center"/>
              <w:rPr>
                <w:rFonts w:hint="eastAsia"/>
              </w:rPr>
            </w:pPr>
            <w:r>
              <w:rPr>
                <w:rFonts w:eastAsia="Inter"/>
                <w:sz w:val="18"/>
              </w:rPr>
              <w:t>Bundle Number</w:t>
            </w:r>
          </w:p>
        </w:tc>
        <w:tc>
          <w:tcPr>
            <w:tcW w:w="7272" w:type="dxa"/>
            <w:tcMar>
              <w:top w:w="90" w:type="dxa"/>
              <w:left w:w="100" w:type="dxa"/>
              <w:bottom w:w="90" w:type="dxa"/>
              <w:right w:w="100" w:type="dxa"/>
            </w:tcMar>
            <w:vAlign w:val="center"/>
          </w:tcPr>
          <w:p w14:paraId="15D14CBD" w14:textId="77777777" w:rsidR="00C724E6" w:rsidRDefault="005729D6">
            <w:pPr>
              <w:spacing w:after="0" w:line="259" w:lineRule="auto"/>
              <w:rPr>
                <w:rFonts w:hint="eastAsia"/>
              </w:rPr>
            </w:pPr>
            <w:r>
              <w:rPr>
                <w:rFonts w:eastAsia="Inter"/>
                <w:sz w:val="18"/>
              </w:rPr>
              <w:t>Local corpus handle used by the 000 Master</w:t>
            </w:r>
          </w:p>
        </w:tc>
      </w:tr>
      <w:tr w:rsidR="00C724E6" w14:paraId="32EF1764" w14:textId="77777777">
        <w:trPr>
          <w:cantSplit/>
          <w:jc w:val="center"/>
        </w:trPr>
        <w:tc>
          <w:tcPr>
            <w:tcW w:w="2376" w:type="dxa"/>
            <w:shd w:val="clear" w:color="auto" w:fill="F6F8FA"/>
            <w:tcMar>
              <w:top w:w="90" w:type="dxa"/>
              <w:left w:w="100" w:type="dxa"/>
              <w:bottom w:w="90" w:type="dxa"/>
              <w:right w:w="100" w:type="dxa"/>
            </w:tcMar>
            <w:vAlign w:val="center"/>
          </w:tcPr>
          <w:p w14:paraId="69EC2EC8" w14:textId="77777777" w:rsidR="00C724E6" w:rsidRDefault="005729D6">
            <w:pPr>
              <w:spacing w:after="0" w:line="259" w:lineRule="auto"/>
              <w:jc w:val="center"/>
              <w:rPr>
                <w:rFonts w:hint="eastAsia"/>
              </w:rPr>
            </w:pPr>
            <w:r>
              <w:rPr>
                <w:rFonts w:eastAsia="Inter"/>
                <w:sz w:val="18"/>
              </w:rPr>
              <w:t>Bundle Name</w:t>
            </w:r>
          </w:p>
        </w:tc>
        <w:tc>
          <w:tcPr>
            <w:tcW w:w="7272" w:type="dxa"/>
            <w:shd w:val="clear" w:color="auto" w:fill="F6F8FA"/>
            <w:tcMar>
              <w:top w:w="90" w:type="dxa"/>
              <w:left w:w="100" w:type="dxa"/>
              <w:bottom w:w="90" w:type="dxa"/>
              <w:right w:w="100" w:type="dxa"/>
            </w:tcMar>
            <w:vAlign w:val="center"/>
          </w:tcPr>
          <w:p w14:paraId="24CBA113" w14:textId="77777777" w:rsidR="00C724E6" w:rsidRDefault="005729D6">
            <w:pPr>
              <w:spacing w:after="0" w:line="259" w:lineRule="auto"/>
              <w:rPr>
                <w:rFonts w:hint="eastAsia"/>
              </w:rPr>
            </w:pPr>
            <w:r>
              <w:rPr>
                <w:rFonts w:eastAsia="Inter"/>
                <w:sz w:val="18"/>
              </w:rPr>
              <w:t>Human-readable system or topic name</w:t>
            </w:r>
          </w:p>
        </w:tc>
      </w:tr>
      <w:tr w:rsidR="00C724E6" w14:paraId="43DDC869" w14:textId="77777777">
        <w:trPr>
          <w:cantSplit/>
          <w:jc w:val="center"/>
        </w:trPr>
        <w:tc>
          <w:tcPr>
            <w:tcW w:w="2376" w:type="dxa"/>
            <w:tcMar>
              <w:top w:w="90" w:type="dxa"/>
              <w:left w:w="100" w:type="dxa"/>
              <w:bottom w:w="90" w:type="dxa"/>
              <w:right w:w="100" w:type="dxa"/>
            </w:tcMar>
            <w:vAlign w:val="center"/>
          </w:tcPr>
          <w:p w14:paraId="196127BB" w14:textId="77777777" w:rsidR="00C724E6" w:rsidRDefault="005729D6">
            <w:pPr>
              <w:spacing w:after="0" w:line="259" w:lineRule="auto"/>
              <w:jc w:val="center"/>
              <w:rPr>
                <w:rFonts w:hint="eastAsia"/>
              </w:rPr>
            </w:pPr>
            <w:r>
              <w:rPr>
                <w:rFonts w:eastAsia="Inter"/>
                <w:sz w:val="18"/>
              </w:rPr>
              <w:t>Bundle Version</w:t>
            </w:r>
          </w:p>
        </w:tc>
        <w:tc>
          <w:tcPr>
            <w:tcW w:w="7272" w:type="dxa"/>
            <w:tcMar>
              <w:top w:w="90" w:type="dxa"/>
              <w:left w:w="100" w:type="dxa"/>
              <w:bottom w:w="90" w:type="dxa"/>
              <w:right w:w="100" w:type="dxa"/>
            </w:tcMar>
            <w:vAlign w:val="center"/>
          </w:tcPr>
          <w:p w14:paraId="3F3DE097" w14:textId="77777777" w:rsidR="00C724E6" w:rsidRDefault="005729D6">
            <w:pPr>
              <w:spacing w:after="0" w:line="259" w:lineRule="auto"/>
              <w:rPr>
                <w:rFonts w:hint="eastAsia"/>
              </w:rPr>
            </w:pPr>
            <w:r>
              <w:rPr>
                <w:rFonts w:eastAsia="Inter"/>
                <w:sz w:val="18"/>
              </w:rPr>
              <w:t>Version of the local GROOVE manifest</w:t>
            </w:r>
          </w:p>
        </w:tc>
      </w:tr>
      <w:tr w:rsidR="00C724E6" w14:paraId="70571F99" w14:textId="77777777">
        <w:trPr>
          <w:cantSplit/>
          <w:jc w:val="center"/>
        </w:trPr>
        <w:tc>
          <w:tcPr>
            <w:tcW w:w="2376" w:type="dxa"/>
            <w:shd w:val="clear" w:color="auto" w:fill="F6F8FA"/>
            <w:tcMar>
              <w:top w:w="90" w:type="dxa"/>
              <w:left w:w="100" w:type="dxa"/>
              <w:bottom w:w="90" w:type="dxa"/>
              <w:right w:w="100" w:type="dxa"/>
            </w:tcMar>
            <w:vAlign w:val="center"/>
          </w:tcPr>
          <w:p w14:paraId="2E5E4FE5" w14:textId="77777777" w:rsidR="00C724E6" w:rsidRDefault="005729D6">
            <w:pPr>
              <w:spacing w:after="0" w:line="259" w:lineRule="auto"/>
              <w:jc w:val="center"/>
              <w:rPr>
                <w:rFonts w:hint="eastAsia"/>
              </w:rPr>
            </w:pPr>
            <w:r>
              <w:rPr>
                <w:rFonts w:eastAsia="Inter"/>
                <w:sz w:val="18"/>
              </w:rPr>
              <w:t>Purpose</w:t>
            </w:r>
          </w:p>
        </w:tc>
        <w:tc>
          <w:tcPr>
            <w:tcW w:w="7272" w:type="dxa"/>
            <w:shd w:val="clear" w:color="auto" w:fill="F6F8FA"/>
            <w:tcMar>
              <w:top w:w="90" w:type="dxa"/>
              <w:left w:w="100" w:type="dxa"/>
              <w:bottom w:w="90" w:type="dxa"/>
              <w:right w:w="100" w:type="dxa"/>
            </w:tcMar>
            <w:vAlign w:val="center"/>
          </w:tcPr>
          <w:p w14:paraId="732BBF4F" w14:textId="77777777" w:rsidR="00C724E6" w:rsidRDefault="005729D6">
            <w:pPr>
              <w:spacing w:after="0" w:line="259" w:lineRule="auto"/>
              <w:rPr>
                <w:rFonts w:hint="eastAsia"/>
              </w:rPr>
            </w:pPr>
            <w:r>
              <w:rPr>
                <w:rFonts w:eastAsia="Inter"/>
                <w:sz w:val="18"/>
              </w:rPr>
              <w:t>One-paragraph statement of what the Bundle contains</w:t>
            </w:r>
          </w:p>
        </w:tc>
      </w:tr>
      <w:tr w:rsidR="00C724E6" w14:paraId="34E3BDD0" w14:textId="77777777">
        <w:trPr>
          <w:cantSplit/>
          <w:jc w:val="center"/>
        </w:trPr>
        <w:tc>
          <w:tcPr>
            <w:tcW w:w="2376" w:type="dxa"/>
            <w:tcMar>
              <w:top w:w="90" w:type="dxa"/>
              <w:left w:w="100" w:type="dxa"/>
              <w:bottom w:w="90" w:type="dxa"/>
              <w:right w:w="100" w:type="dxa"/>
            </w:tcMar>
            <w:vAlign w:val="center"/>
          </w:tcPr>
          <w:p w14:paraId="596431FB" w14:textId="77777777" w:rsidR="00C724E6" w:rsidRDefault="005729D6">
            <w:pPr>
              <w:spacing w:after="0" w:line="259" w:lineRule="auto"/>
              <w:jc w:val="center"/>
              <w:rPr>
                <w:rFonts w:hint="eastAsia"/>
              </w:rPr>
            </w:pPr>
            <w:r>
              <w:rPr>
                <w:rFonts w:eastAsia="Inter"/>
                <w:sz w:val="18"/>
              </w:rPr>
              <w:t>Folder Link</w:t>
            </w:r>
          </w:p>
        </w:tc>
        <w:tc>
          <w:tcPr>
            <w:tcW w:w="7272" w:type="dxa"/>
            <w:tcMar>
              <w:top w:w="90" w:type="dxa"/>
              <w:left w:w="100" w:type="dxa"/>
              <w:bottom w:w="90" w:type="dxa"/>
              <w:right w:w="100" w:type="dxa"/>
            </w:tcMar>
            <w:vAlign w:val="center"/>
          </w:tcPr>
          <w:p w14:paraId="73DE5EB2" w14:textId="77777777" w:rsidR="00C724E6" w:rsidRDefault="005729D6">
            <w:pPr>
              <w:spacing w:after="0" w:line="259" w:lineRule="auto"/>
              <w:rPr>
                <w:rFonts w:hint="eastAsia"/>
              </w:rPr>
            </w:pPr>
            <w:r>
              <w:rPr>
                <w:rFonts w:eastAsia="Inter"/>
                <w:sz w:val="18"/>
              </w:rPr>
              <w:t>Direct locator to the folder or container</w:t>
            </w:r>
          </w:p>
        </w:tc>
      </w:tr>
      <w:tr w:rsidR="00C724E6" w14:paraId="7193C0F5" w14:textId="77777777">
        <w:trPr>
          <w:cantSplit/>
          <w:jc w:val="center"/>
        </w:trPr>
        <w:tc>
          <w:tcPr>
            <w:tcW w:w="2376" w:type="dxa"/>
            <w:shd w:val="clear" w:color="auto" w:fill="F6F8FA"/>
            <w:tcMar>
              <w:top w:w="90" w:type="dxa"/>
              <w:left w:w="100" w:type="dxa"/>
              <w:bottom w:w="90" w:type="dxa"/>
              <w:right w:w="100" w:type="dxa"/>
            </w:tcMar>
            <w:vAlign w:val="center"/>
          </w:tcPr>
          <w:p w14:paraId="1FF5A4AA" w14:textId="77777777" w:rsidR="00C724E6" w:rsidRDefault="005729D6">
            <w:pPr>
              <w:spacing w:after="0" w:line="259" w:lineRule="auto"/>
              <w:jc w:val="center"/>
              <w:rPr>
                <w:rFonts w:hint="eastAsia"/>
              </w:rPr>
            </w:pPr>
            <w:r>
              <w:rPr>
                <w:rFonts w:eastAsia="Inter"/>
                <w:sz w:val="18"/>
              </w:rPr>
              <w:t>Foundation Entry</w:t>
            </w:r>
          </w:p>
        </w:tc>
        <w:tc>
          <w:tcPr>
            <w:tcW w:w="7272" w:type="dxa"/>
            <w:shd w:val="clear" w:color="auto" w:fill="F6F8FA"/>
            <w:tcMar>
              <w:top w:w="90" w:type="dxa"/>
              <w:left w:w="100" w:type="dxa"/>
              <w:bottom w:w="90" w:type="dxa"/>
              <w:right w:w="100" w:type="dxa"/>
            </w:tcMar>
            <w:vAlign w:val="center"/>
          </w:tcPr>
          <w:p w14:paraId="2DBAC7E7" w14:textId="77777777" w:rsidR="00C724E6" w:rsidRDefault="005729D6">
            <w:pPr>
              <w:spacing w:after="0" w:line="259" w:lineRule="auto"/>
              <w:rPr>
                <w:rFonts w:hint="eastAsia"/>
              </w:rPr>
            </w:pPr>
            <w:r>
              <w:rPr>
                <w:rFonts w:eastAsia="Inter"/>
                <w:sz w:val="18"/>
              </w:rPr>
              <w:t>Entry that most strongly establishes the Bundle’s baseline semantics, if one exists</w:t>
            </w:r>
          </w:p>
        </w:tc>
      </w:tr>
      <w:tr w:rsidR="00C724E6" w14:paraId="4CF61486" w14:textId="77777777">
        <w:trPr>
          <w:cantSplit/>
          <w:jc w:val="center"/>
        </w:trPr>
        <w:tc>
          <w:tcPr>
            <w:tcW w:w="2376" w:type="dxa"/>
            <w:tcMar>
              <w:top w:w="90" w:type="dxa"/>
              <w:left w:w="100" w:type="dxa"/>
              <w:bottom w:w="90" w:type="dxa"/>
              <w:right w:w="100" w:type="dxa"/>
            </w:tcMar>
            <w:vAlign w:val="center"/>
          </w:tcPr>
          <w:p w14:paraId="4C5E6140" w14:textId="77777777" w:rsidR="00C724E6" w:rsidRDefault="005729D6">
            <w:pPr>
              <w:spacing w:after="0" w:line="259" w:lineRule="auto"/>
              <w:jc w:val="center"/>
              <w:rPr>
                <w:rFonts w:hint="eastAsia"/>
              </w:rPr>
            </w:pPr>
            <w:r>
              <w:rPr>
                <w:rFonts w:eastAsia="Inter"/>
                <w:sz w:val="18"/>
              </w:rPr>
              <w:t>GROOVE Schema</w:t>
            </w:r>
          </w:p>
        </w:tc>
        <w:tc>
          <w:tcPr>
            <w:tcW w:w="7272" w:type="dxa"/>
            <w:tcMar>
              <w:top w:w="90" w:type="dxa"/>
              <w:left w:w="100" w:type="dxa"/>
              <w:bottom w:w="90" w:type="dxa"/>
              <w:right w:w="100" w:type="dxa"/>
            </w:tcMar>
            <w:vAlign w:val="center"/>
          </w:tcPr>
          <w:p w14:paraId="5BC5C3D1" w14:textId="77777777" w:rsidR="00C724E6" w:rsidRDefault="005729D6">
            <w:pPr>
              <w:spacing w:after="0" w:line="259" w:lineRule="auto"/>
              <w:rPr>
                <w:rFonts w:hint="eastAsia"/>
              </w:rPr>
            </w:pPr>
            <w:r>
              <w:rPr>
                <w:rFonts w:eastAsia="Inter"/>
                <w:sz w:val="18"/>
              </w:rPr>
              <w:t>Schema version expected by the workbook</w:t>
            </w:r>
          </w:p>
        </w:tc>
      </w:tr>
      <w:tr w:rsidR="00C724E6" w14:paraId="0E56A97D" w14:textId="77777777">
        <w:trPr>
          <w:cantSplit/>
          <w:jc w:val="center"/>
        </w:trPr>
        <w:tc>
          <w:tcPr>
            <w:tcW w:w="2376" w:type="dxa"/>
            <w:shd w:val="clear" w:color="auto" w:fill="F6F8FA"/>
            <w:tcMar>
              <w:top w:w="90" w:type="dxa"/>
              <w:left w:w="100" w:type="dxa"/>
              <w:bottom w:w="90" w:type="dxa"/>
              <w:right w:w="100" w:type="dxa"/>
            </w:tcMar>
            <w:vAlign w:val="center"/>
          </w:tcPr>
          <w:p w14:paraId="177E2C3A" w14:textId="77777777" w:rsidR="00C724E6" w:rsidRDefault="005729D6">
            <w:pPr>
              <w:spacing w:after="0" w:line="259" w:lineRule="auto"/>
              <w:jc w:val="center"/>
              <w:rPr>
                <w:rFonts w:hint="eastAsia"/>
              </w:rPr>
            </w:pPr>
            <w:r>
              <w:rPr>
                <w:rFonts w:eastAsia="Inter"/>
                <w:sz w:val="18"/>
              </w:rPr>
              <w:t>Last Reviewed</w:t>
            </w:r>
          </w:p>
        </w:tc>
        <w:tc>
          <w:tcPr>
            <w:tcW w:w="7272" w:type="dxa"/>
            <w:shd w:val="clear" w:color="auto" w:fill="F6F8FA"/>
            <w:tcMar>
              <w:top w:w="90" w:type="dxa"/>
              <w:left w:w="100" w:type="dxa"/>
              <w:bottom w:w="90" w:type="dxa"/>
              <w:right w:w="100" w:type="dxa"/>
            </w:tcMar>
            <w:vAlign w:val="center"/>
          </w:tcPr>
          <w:p w14:paraId="5E7374DA" w14:textId="77777777" w:rsidR="00C724E6" w:rsidRDefault="005729D6">
            <w:pPr>
              <w:spacing w:after="0" w:line="259" w:lineRule="auto"/>
              <w:rPr>
                <w:rFonts w:hint="eastAsia"/>
              </w:rPr>
            </w:pPr>
            <w:r>
              <w:rPr>
                <w:rFonts w:eastAsia="Inter"/>
                <w:sz w:val="18"/>
              </w:rPr>
              <w:t>Date on which the manifest was last intentionally reviewed</w:t>
            </w:r>
          </w:p>
        </w:tc>
      </w:tr>
    </w:tbl>
    <w:p w14:paraId="2DB0CF2B" w14:textId="77777777" w:rsidR="00C724E6" w:rsidRDefault="00C724E6">
      <w:pPr>
        <w:spacing w:after="40"/>
        <w:rPr>
          <w:rFonts w:hint="eastAsia"/>
        </w:rPr>
      </w:pPr>
    </w:p>
    <w:p w14:paraId="73086548" w14:textId="77777777" w:rsidR="00C724E6" w:rsidRDefault="005729D6">
      <w:pPr>
        <w:pStyle w:val="Heading1"/>
      </w:pPr>
      <w:r>
        <w:rPr>
          <w:rFonts w:ascii="Inter" w:eastAsia="Inter" w:hAnsi="Inter"/>
        </w:rPr>
        <w:t>18. Document Registry</w:t>
      </w:r>
    </w:p>
    <w:p w14:paraId="242271FF" w14:textId="77777777" w:rsidR="00C724E6" w:rsidRDefault="005729D6">
      <w:pPr>
        <w:pStyle w:val="BodyText"/>
        <w:spacing w:after="140"/>
        <w:rPr>
          <w:rFonts w:hint="eastAsia"/>
        </w:rPr>
      </w:pPr>
      <w:r>
        <w:rPr>
          <w:rFonts w:eastAsia="Inter"/>
        </w:rPr>
        <w:t>The Document Registry is the simplest part of GROOVE and often the most immediately useful. Every registered source Entry receives a compact Number, title, version, role, lifecycle status, description, and locator. Additional fields MAY be added, but the visible schema SHOULD remain small enough that a reader can scan the entire Bundle quickly.</w:t>
      </w:r>
    </w:p>
    <w:p w14:paraId="587BFA42" w14:textId="77777777" w:rsidR="00C724E6" w:rsidRDefault="005729D6">
      <w:pPr>
        <w:pStyle w:val="BodyText"/>
        <w:spacing w:after="140"/>
        <w:rPr>
          <w:rFonts w:hint="eastAsia"/>
        </w:rPr>
      </w:pPr>
      <w:r>
        <w:rPr>
          <w:rFonts w:eastAsia="Inter"/>
        </w:rPr>
        <w:t>The Registry enables relation rows to reference Source 03 and Target 01 without repeating long filenames. It also gives AI a stable expansion path: local handle → title → role → locator → observable source.</w:t>
      </w:r>
    </w:p>
    <w:p w14:paraId="273C9FC7" w14:textId="77777777" w:rsidR="00C724E6" w:rsidRDefault="005729D6">
      <w:pPr>
        <w:pStyle w:val="Heading1"/>
      </w:pPr>
      <w:r>
        <w:rPr>
          <w:rFonts w:ascii="Inter" w:eastAsia="Inter" w:hAnsi="Inter"/>
        </w:rPr>
        <w:t>19. GROOVE Relation Table</w:t>
      </w:r>
    </w:p>
    <w:p w14:paraId="5BCA5B0D" w14:textId="77777777" w:rsidR="00C724E6" w:rsidRDefault="005729D6">
      <w:pPr>
        <w:pStyle w:val="BodyText"/>
        <w:spacing w:after="140"/>
        <w:rPr>
          <w:rFonts w:hint="eastAsia"/>
        </w:rPr>
      </w:pPr>
      <w:r>
        <w:rPr>
          <w:rFonts w:eastAsia="Inter"/>
        </w:rPr>
        <w:t>The relation table is the core semantic structure. Each row represents one declared relationship. The relation is normally directional: Source REQUIRES Target does not imply that Target REQUIRES Source. GROOVE therefore records the relation from the perspective that matters for interpretation.</w:t>
      </w:r>
    </w:p>
    <w:p w14:paraId="7D13DFAE" w14:textId="77777777" w:rsidR="00C724E6" w:rsidRDefault="005729D6">
      <w:pPr>
        <w:pStyle w:val="Caption"/>
        <w:spacing w:before="80" w:after="180"/>
        <w:jc w:val="center"/>
        <w:rPr>
          <w:rFonts w:hint="eastAsia"/>
        </w:rPr>
      </w:pPr>
      <w:r>
        <w:rPr>
          <w:rFonts w:eastAsia="Inter"/>
        </w:rPr>
        <w:t>Table 8. Reference relation fields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376"/>
        <w:gridCol w:w="7272"/>
      </w:tblGrid>
      <w:tr w:rsidR="00C724E6" w14:paraId="38312083" w14:textId="77777777">
        <w:trPr>
          <w:cantSplit/>
          <w:tblHeader/>
          <w:jc w:val="center"/>
        </w:trPr>
        <w:tc>
          <w:tcPr>
            <w:tcW w:w="2376" w:type="dxa"/>
            <w:shd w:val="clear" w:color="auto" w:fill="17324D"/>
            <w:tcMar>
              <w:top w:w="90" w:type="dxa"/>
              <w:left w:w="100" w:type="dxa"/>
              <w:bottom w:w="90" w:type="dxa"/>
              <w:right w:w="100" w:type="dxa"/>
            </w:tcMar>
            <w:vAlign w:val="center"/>
          </w:tcPr>
          <w:p w14:paraId="7E790DDE" w14:textId="77777777" w:rsidR="00C724E6" w:rsidRDefault="005729D6">
            <w:pPr>
              <w:spacing w:after="0" w:line="259" w:lineRule="auto"/>
              <w:jc w:val="center"/>
              <w:rPr>
                <w:rFonts w:hint="eastAsia"/>
              </w:rPr>
            </w:pPr>
            <w:r>
              <w:rPr>
                <w:rFonts w:eastAsia="Inter"/>
                <w:b/>
                <w:color w:val="FFFFFF"/>
                <w:sz w:val="17"/>
              </w:rPr>
              <w:t>Field</w:t>
            </w:r>
          </w:p>
        </w:tc>
        <w:tc>
          <w:tcPr>
            <w:tcW w:w="7272" w:type="dxa"/>
            <w:shd w:val="clear" w:color="auto" w:fill="17324D"/>
            <w:tcMar>
              <w:top w:w="90" w:type="dxa"/>
              <w:left w:w="100" w:type="dxa"/>
              <w:bottom w:w="90" w:type="dxa"/>
              <w:right w:w="100" w:type="dxa"/>
            </w:tcMar>
            <w:vAlign w:val="center"/>
          </w:tcPr>
          <w:p w14:paraId="05160100" w14:textId="77777777" w:rsidR="00C724E6" w:rsidRDefault="005729D6">
            <w:pPr>
              <w:spacing w:after="0" w:line="259" w:lineRule="auto"/>
              <w:jc w:val="center"/>
              <w:rPr>
                <w:rFonts w:hint="eastAsia"/>
              </w:rPr>
            </w:pPr>
            <w:r>
              <w:rPr>
                <w:rFonts w:eastAsia="Inter"/>
                <w:b/>
                <w:color w:val="FFFFFF"/>
                <w:sz w:val="17"/>
              </w:rPr>
              <w:t>Meaning</w:t>
            </w:r>
          </w:p>
        </w:tc>
      </w:tr>
      <w:tr w:rsidR="00C724E6" w14:paraId="525AE960" w14:textId="77777777">
        <w:trPr>
          <w:cantSplit/>
          <w:jc w:val="center"/>
        </w:trPr>
        <w:tc>
          <w:tcPr>
            <w:tcW w:w="2376" w:type="dxa"/>
            <w:tcMar>
              <w:top w:w="90" w:type="dxa"/>
              <w:left w:w="100" w:type="dxa"/>
              <w:bottom w:w="90" w:type="dxa"/>
              <w:right w:w="100" w:type="dxa"/>
            </w:tcMar>
            <w:vAlign w:val="center"/>
          </w:tcPr>
          <w:p w14:paraId="4FB90E51" w14:textId="77777777" w:rsidR="00C724E6" w:rsidRDefault="005729D6">
            <w:pPr>
              <w:spacing w:after="0" w:line="259" w:lineRule="auto"/>
              <w:jc w:val="center"/>
              <w:rPr>
                <w:rFonts w:hint="eastAsia"/>
              </w:rPr>
            </w:pPr>
            <w:r>
              <w:rPr>
                <w:rFonts w:eastAsia="Inter"/>
                <w:sz w:val="18"/>
              </w:rPr>
              <w:t>Source #</w:t>
            </w:r>
          </w:p>
        </w:tc>
        <w:tc>
          <w:tcPr>
            <w:tcW w:w="7272" w:type="dxa"/>
            <w:tcMar>
              <w:top w:w="90" w:type="dxa"/>
              <w:left w:w="100" w:type="dxa"/>
              <w:bottom w:w="90" w:type="dxa"/>
              <w:right w:w="100" w:type="dxa"/>
            </w:tcMar>
            <w:vAlign w:val="center"/>
          </w:tcPr>
          <w:p w14:paraId="09671345" w14:textId="77777777" w:rsidR="00C724E6" w:rsidRDefault="005729D6">
            <w:pPr>
              <w:spacing w:after="0" w:line="259" w:lineRule="auto"/>
              <w:rPr>
                <w:rFonts w:hint="eastAsia"/>
              </w:rPr>
            </w:pPr>
            <w:r>
              <w:rPr>
                <w:rFonts w:eastAsia="Inter"/>
                <w:sz w:val="18"/>
              </w:rPr>
              <w:t>Local Entry handle from which the relation is asserted</w:t>
            </w:r>
          </w:p>
        </w:tc>
      </w:tr>
      <w:tr w:rsidR="00C724E6" w14:paraId="30BB6537" w14:textId="77777777">
        <w:trPr>
          <w:cantSplit/>
          <w:jc w:val="center"/>
        </w:trPr>
        <w:tc>
          <w:tcPr>
            <w:tcW w:w="2376" w:type="dxa"/>
            <w:shd w:val="clear" w:color="auto" w:fill="F6F8FA"/>
            <w:tcMar>
              <w:top w:w="90" w:type="dxa"/>
              <w:left w:w="100" w:type="dxa"/>
              <w:bottom w:w="90" w:type="dxa"/>
              <w:right w:w="100" w:type="dxa"/>
            </w:tcMar>
            <w:vAlign w:val="center"/>
          </w:tcPr>
          <w:p w14:paraId="04B7E145" w14:textId="77777777" w:rsidR="00C724E6" w:rsidRDefault="005729D6">
            <w:pPr>
              <w:spacing w:after="0" w:line="259" w:lineRule="auto"/>
              <w:jc w:val="center"/>
              <w:rPr>
                <w:rFonts w:hint="eastAsia"/>
              </w:rPr>
            </w:pPr>
            <w:r>
              <w:rPr>
                <w:rFonts w:eastAsia="Inter"/>
                <w:sz w:val="18"/>
              </w:rPr>
              <w:t>Relation</w:t>
            </w:r>
          </w:p>
        </w:tc>
        <w:tc>
          <w:tcPr>
            <w:tcW w:w="7272" w:type="dxa"/>
            <w:shd w:val="clear" w:color="auto" w:fill="F6F8FA"/>
            <w:tcMar>
              <w:top w:w="90" w:type="dxa"/>
              <w:left w:w="100" w:type="dxa"/>
              <w:bottom w:w="90" w:type="dxa"/>
              <w:right w:w="100" w:type="dxa"/>
            </w:tcMar>
            <w:vAlign w:val="center"/>
          </w:tcPr>
          <w:p w14:paraId="1D49BBEE" w14:textId="77777777" w:rsidR="00C724E6" w:rsidRDefault="005729D6">
            <w:pPr>
              <w:spacing w:after="0" w:line="259" w:lineRule="auto"/>
              <w:rPr>
                <w:rFonts w:hint="eastAsia"/>
              </w:rPr>
            </w:pPr>
            <w:r>
              <w:rPr>
                <w:rFonts w:eastAsia="Inter"/>
                <w:sz w:val="18"/>
              </w:rPr>
              <w:t>Controlled relation type selected from GROOVE_OPTIONS</w:t>
            </w:r>
          </w:p>
        </w:tc>
      </w:tr>
      <w:tr w:rsidR="00C724E6" w14:paraId="7456BDFB" w14:textId="77777777">
        <w:trPr>
          <w:cantSplit/>
          <w:jc w:val="center"/>
        </w:trPr>
        <w:tc>
          <w:tcPr>
            <w:tcW w:w="2376" w:type="dxa"/>
            <w:tcMar>
              <w:top w:w="90" w:type="dxa"/>
              <w:left w:w="100" w:type="dxa"/>
              <w:bottom w:w="90" w:type="dxa"/>
              <w:right w:w="100" w:type="dxa"/>
            </w:tcMar>
            <w:vAlign w:val="center"/>
          </w:tcPr>
          <w:p w14:paraId="2026BAF6" w14:textId="77777777" w:rsidR="00C724E6" w:rsidRDefault="005729D6">
            <w:pPr>
              <w:spacing w:after="0" w:line="259" w:lineRule="auto"/>
              <w:jc w:val="center"/>
              <w:rPr>
                <w:rFonts w:hint="eastAsia"/>
              </w:rPr>
            </w:pPr>
            <w:r>
              <w:rPr>
                <w:rFonts w:eastAsia="Inter"/>
                <w:sz w:val="18"/>
              </w:rPr>
              <w:t>Target #</w:t>
            </w:r>
          </w:p>
        </w:tc>
        <w:tc>
          <w:tcPr>
            <w:tcW w:w="7272" w:type="dxa"/>
            <w:tcMar>
              <w:top w:w="90" w:type="dxa"/>
              <w:left w:w="100" w:type="dxa"/>
              <w:bottom w:w="90" w:type="dxa"/>
              <w:right w:w="100" w:type="dxa"/>
            </w:tcMar>
            <w:vAlign w:val="center"/>
          </w:tcPr>
          <w:p w14:paraId="08DF29E4" w14:textId="77777777" w:rsidR="00C724E6" w:rsidRDefault="005729D6">
            <w:pPr>
              <w:spacing w:after="0" w:line="259" w:lineRule="auto"/>
              <w:rPr>
                <w:rFonts w:hint="eastAsia"/>
              </w:rPr>
            </w:pPr>
            <w:r>
              <w:rPr>
                <w:rFonts w:eastAsia="Inter"/>
                <w:sz w:val="18"/>
              </w:rPr>
              <w:t>Local Entry handle to which the relation points</w:t>
            </w:r>
          </w:p>
        </w:tc>
      </w:tr>
      <w:tr w:rsidR="00C724E6" w14:paraId="1B969D9A" w14:textId="77777777">
        <w:trPr>
          <w:cantSplit/>
          <w:jc w:val="center"/>
        </w:trPr>
        <w:tc>
          <w:tcPr>
            <w:tcW w:w="2376" w:type="dxa"/>
            <w:shd w:val="clear" w:color="auto" w:fill="F6F8FA"/>
            <w:tcMar>
              <w:top w:w="90" w:type="dxa"/>
              <w:left w:w="100" w:type="dxa"/>
              <w:bottom w:w="90" w:type="dxa"/>
              <w:right w:w="100" w:type="dxa"/>
            </w:tcMar>
            <w:vAlign w:val="center"/>
          </w:tcPr>
          <w:p w14:paraId="3EC34231" w14:textId="77777777" w:rsidR="00C724E6" w:rsidRDefault="005729D6">
            <w:pPr>
              <w:spacing w:after="0" w:line="259" w:lineRule="auto"/>
              <w:jc w:val="center"/>
              <w:rPr>
                <w:rFonts w:hint="eastAsia"/>
              </w:rPr>
            </w:pPr>
            <w:r>
              <w:rPr>
                <w:rFonts w:eastAsia="Inter"/>
                <w:sz w:val="18"/>
              </w:rPr>
              <w:t>Scope</w:t>
            </w:r>
          </w:p>
        </w:tc>
        <w:tc>
          <w:tcPr>
            <w:tcW w:w="7272" w:type="dxa"/>
            <w:shd w:val="clear" w:color="auto" w:fill="F6F8FA"/>
            <w:tcMar>
              <w:top w:w="90" w:type="dxa"/>
              <w:left w:w="100" w:type="dxa"/>
              <w:bottom w:w="90" w:type="dxa"/>
              <w:right w:w="100" w:type="dxa"/>
            </w:tcMar>
            <w:vAlign w:val="center"/>
          </w:tcPr>
          <w:p w14:paraId="63CF1CF4" w14:textId="77777777" w:rsidR="00C724E6" w:rsidRDefault="005729D6">
            <w:pPr>
              <w:spacing w:after="0" w:line="259" w:lineRule="auto"/>
              <w:rPr>
                <w:rFonts w:hint="eastAsia"/>
              </w:rPr>
            </w:pPr>
            <w:r>
              <w:rPr>
                <w:rFonts w:eastAsia="Inter"/>
                <w:sz w:val="18"/>
              </w:rPr>
              <w:t>Bounded area in which the relation applies</w:t>
            </w:r>
          </w:p>
        </w:tc>
      </w:tr>
      <w:tr w:rsidR="00C724E6" w14:paraId="0A610745" w14:textId="77777777">
        <w:trPr>
          <w:cantSplit/>
          <w:jc w:val="center"/>
        </w:trPr>
        <w:tc>
          <w:tcPr>
            <w:tcW w:w="2376" w:type="dxa"/>
            <w:tcMar>
              <w:top w:w="90" w:type="dxa"/>
              <w:left w:w="100" w:type="dxa"/>
              <w:bottom w:w="90" w:type="dxa"/>
              <w:right w:w="100" w:type="dxa"/>
            </w:tcMar>
            <w:vAlign w:val="center"/>
          </w:tcPr>
          <w:p w14:paraId="7C28D211" w14:textId="77777777" w:rsidR="00C724E6" w:rsidRDefault="005729D6">
            <w:pPr>
              <w:spacing w:after="0" w:line="259" w:lineRule="auto"/>
              <w:jc w:val="center"/>
              <w:rPr>
                <w:rFonts w:hint="eastAsia"/>
              </w:rPr>
            </w:pPr>
            <w:r>
              <w:rPr>
                <w:rFonts w:eastAsia="Inter"/>
                <w:sz w:val="18"/>
              </w:rPr>
              <w:t>Source Location</w:t>
            </w:r>
          </w:p>
        </w:tc>
        <w:tc>
          <w:tcPr>
            <w:tcW w:w="7272" w:type="dxa"/>
            <w:tcMar>
              <w:top w:w="90" w:type="dxa"/>
              <w:left w:w="100" w:type="dxa"/>
              <w:bottom w:w="90" w:type="dxa"/>
              <w:right w:w="100" w:type="dxa"/>
            </w:tcMar>
            <w:vAlign w:val="center"/>
          </w:tcPr>
          <w:p w14:paraId="450FCE10" w14:textId="77777777" w:rsidR="00C724E6" w:rsidRDefault="005729D6">
            <w:pPr>
              <w:spacing w:after="0" w:line="259" w:lineRule="auto"/>
              <w:rPr>
                <w:rFonts w:hint="eastAsia"/>
              </w:rPr>
            </w:pPr>
            <w:r>
              <w:rPr>
                <w:rFonts w:eastAsia="Inter"/>
                <w:sz w:val="18"/>
              </w:rPr>
              <w:t>Where the relation is relevant in the Source Entry</w:t>
            </w:r>
          </w:p>
        </w:tc>
      </w:tr>
      <w:tr w:rsidR="00C724E6" w14:paraId="1665F8EF" w14:textId="77777777">
        <w:trPr>
          <w:cantSplit/>
          <w:jc w:val="center"/>
        </w:trPr>
        <w:tc>
          <w:tcPr>
            <w:tcW w:w="2376" w:type="dxa"/>
            <w:shd w:val="clear" w:color="auto" w:fill="F6F8FA"/>
            <w:tcMar>
              <w:top w:w="90" w:type="dxa"/>
              <w:left w:w="100" w:type="dxa"/>
              <w:bottom w:w="90" w:type="dxa"/>
              <w:right w:w="100" w:type="dxa"/>
            </w:tcMar>
            <w:vAlign w:val="center"/>
          </w:tcPr>
          <w:p w14:paraId="4760922C" w14:textId="77777777" w:rsidR="00C724E6" w:rsidRDefault="005729D6">
            <w:pPr>
              <w:spacing w:after="0" w:line="259" w:lineRule="auto"/>
              <w:jc w:val="center"/>
              <w:rPr>
                <w:rFonts w:hint="eastAsia"/>
              </w:rPr>
            </w:pPr>
            <w:r>
              <w:rPr>
                <w:rFonts w:eastAsia="Inter"/>
                <w:sz w:val="18"/>
              </w:rPr>
              <w:t>Target Location</w:t>
            </w:r>
          </w:p>
        </w:tc>
        <w:tc>
          <w:tcPr>
            <w:tcW w:w="7272" w:type="dxa"/>
            <w:shd w:val="clear" w:color="auto" w:fill="F6F8FA"/>
            <w:tcMar>
              <w:top w:w="90" w:type="dxa"/>
              <w:left w:w="100" w:type="dxa"/>
              <w:bottom w:w="90" w:type="dxa"/>
              <w:right w:w="100" w:type="dxa"/>
            </w:tcMar>
            <w:vAlign w:val="center"/>
          </w:tcPr>
          <w:p w14:paraId="5ED46CFC" w14:textId="77777777" w:rsidR="00C724E6" w:rsidRDefault="005729D6">
            <w:pPr>
              <w:spacing w:after="0" w:line="259" w:lineRule="auto"/>
              <w:rPr>
                <w:rFonts w:hint="eastAsia"/>
              </w:rPr>
            </w:pPr>
            <w:r>
              <w:rPr>
                <w:rFonts w:eastAsia="Inter"/>
                <w:sz w:val="18"/>
              </w:rPr>
              <w:t>Where the supporting or required semantics live in the Target Entry</w:t>
            </w:r>
          </w:p>
        </w:tc>
      </w:tr>
      <w:tr w:rsidR="00C724E6" w14:paraId="1518B7E7" w14:textId="77777777">
        <w:trPr>
          <w:cantSplit/>
          <w:jc w:val="center"/>
        </w:trPr>
        <w:tc>
          <w:tcPr>
            <w:tcW w:w="2376" w:type="dxa"/>
            <w:tcMar>
              <w:top w:w="90" w:type="dxa"/>
              <w:left w:w="100" w:type="dxa"/>
              <w:bottom w:w="90" w:type="dxa"/>
              <w:right w:w="100" w:type="dxa"/>
            </w:tcMar>
            <w:vAlign w:val="center"/>
          </w:tcPr>
          <w:p w14:paraId="610BA630" w14:textId="77777777" w:rsidR="00C724E6" w:rsidRDefault="005729D6">
            <w:pPr>
              <w:spacing w:after="0" w:line="259" w:lineRule="auto"/>
              <w:jc w:val="center"/>
              <w:rPr>
                <w:rFonts w:hint="eastAsia"/>
              </w:rPr>
            </w:pPr>
            <w:r>
              <w:rPr>
                <w:rFonts w:eastAsia="Inter"/>
                <w:sz w:val="18"/>
              </w:rPr>
              <w:t>Relation Description</w:t>
            </w:r>
          </w:p>
        </w:tc>
        <w:tc>
          <w:tcPr>
            <w:tcW w:w="7272" w:type="dxa"/>
            <w:tcMar>
              <w:top w:w="90" w:type="dxa"/>
              <w:left w:w="100" w:type="dxa"/>
              <w:bottom w:w="90" w:type="dxa"/>
              <w:right w:w="100" w:type="dxa"/>
            </w:tcMar>
            <w:vAlign w:val="center"/>
          </w:tcPr>
          <w:p w14:paraId="16F37694" w14:textId="77777777" w:rsidR="00C724E6" w:rsidRDefault="005729D6">
            <w:pPr>
              <w:spacing w:after="0" w:line="259" w:lineRule="auto"/>
              <w:rPr>
                <w:rFonts w:hint="eastAsia"/>
              </w:rPr>
            </w:pPr>
            <w:r>
              <w:rPr>
                <w:rFonts w:eastAsia="Inter"/>
                <w:sz w:val="18"/>
              </w:rPr>
              <w:t>Human-readable explanation of why the edge exists</w:t>
            </w:r>
          </w:p>
        </w:tc>
      </w:tr>
      <w:tr w:rsidR="00C724E6" w14:paraId="59F4B403" w14:textId="77777777">
        <w:trPr>
          <w:cantSplit/>
          <w:jc w:val="center"/>
        </w:trPr>
        <w:tc>
          <w:tcPr>
            <w:tcW w:w="2376" w:type="dxa"/>
            <w:shd w:val="clear" w:color="auto" w:fill="F6F8FA"/>
            <w:tcMar>
              <w:top w:w="90" w:type="dxa"/>
              <w:left w:w="100" w:type="dxa"/>
              <w:bottom w:w="90" w:type="dxa"/>
              <w:right w:w="100" w:type="dxa"/>
            </w:tcMar>
            <w:vAlign w:val="center"/>
          </w:tcPr>
          <w:p w14:paraId="7053CBDE" w14:textId="77777777" w:rsidR="00C724E6" w:rsidRDefault="005729D6">
            <w:pPr>
              <w:spacing w:after="0" w:line="259" w:lineRule="auto"/>
              <w:jc w:val="center"/>
              <w:rPr>
                <w:rFonts w:hint="eastAsia"/>
              </w:rPr>
            </w:pPr>
            <w:r>
              <w:rPr>
                <w:rFonts w:eastAsia="Inter"/>
                <w:sz w:val="18"/>
              </w:rPr>
              <w:t>Review State</w:t>
            </w:r>
          </w:p>
        </w:tc>
        <w:tc>
          <w:tcPr>
            <w:tcW w:w="7272" w:type="dxa"/>
            <w:shd w:val="clear" w:color="auto" w:fill="F6F8FA"/>
            <w:tcMar>
              <w:top w:w="90" w:type="dxa"/>
              <w:left w:w="100" w:type="dxa"/>
              <w:bottom w:w="90" w:type="dxa"/>
              <w:right w:w="100" w:type="dxa"/>
            </w:tcMar>
            <w:vAlign w:val="center"/>
          </w:tcPr>
          <w:p w14:paraId="59C0F144" w14:textId="77777777" w:rsidR="00C724E6" w:rsidRDefault="005729D6">
            <w:pPr>
              <w:spacing w:after="0" w:line="259" w:lineRule="auto"/>
              <w:rPr>
                <w:rFonts w:hint="eastAsia"/>
              </w:rPr>
            </w:pPr>
            <w:r>
              <w:rPr>
                <w:rFonts w:eastAsia="Inter"/>
                <w:sz w:val="18"/>
              </w:rPr>
              <w:t>PROPOSED, REVIEWED, VERIFIED, STALE, or RETIRED</w:t>
            </w:r>
          </w:p>
        </w:tc>
      </w:tr>
      <w:tr w:rsidR="00C724E6" w14:paraId="7F30D65D" w14:textId="77777777">
        <w:trPr>
          <w:cantSplit/>
          <w:jc w:val="center"/>
        </w:trPr>
        <w:tc>
          <w:tcPr>
            <w:tcW w:w="2376" w:type="dxa"/>
            <w:tcMar>
              <w:top w:w="90" w:type="dxa"/>
              <w:left w:w="100" w:type="dxa"/>
              <w:bottom w:w="90" w:type="dxa"/>
              <w:right w:w="100" w:type="dxa"/>
            </w:tcMar>
            <w:vAlign w:val="center"/>
          </w:tcPr>
          <w:p w14:paraId="1BAAD007" w14:textId="77777777" w:rsidR="00C724E6" w:rsidRDefault="005729D6">
            <w:pPr>
              <w:spacing w:after="0" w:line="259" w:lineRule="auto"/>
              <w:jc w:val="center"/>
              <w:rPr>
                <w:rFonts w:hint="eastAsia"/>
              </w:rPr>
            </w:pPr>
            <w:r>
              <w:rPr>
                <w:rFonts w:eastAsia="Inter"/>
                <w:sz w:val="18"/>
              </w:rPr>
              <w:t>Source URL</w:t>
            </w:r>
          </w:p>
        </w:tc>
        <w:tc>
          <w:tcPr>
            <w:tcW w:w="7272" w:type="dxa"/>
            <w:tcMar>
              <w:top w:w="90" w:type="dxa"/>
              <w:left w:w="100" w:type="dxa"/>
              <w:bottom w:w="90" w:type="dxa"/>
              <w:right w:w="100" w:type="dxa"/>
            </w:tcMar>
            <w:vAlign w:val="center"/>
          </w:tcPr>
          <w:p w14:paraId="02FB5677" w14:textId="77777777" w:rsidR="00C724E6" w:rsidRDefault="005729D6">
            <w:pPr>
              <w:spacing w:after="0" w:line="259" w:lineRule="auto"/>
              <w:rPr>
                <w:rFonts w:hint="eastAsia"/>
              </w:rPr>
            </w:pPr>
            <w:r>
              <w:rPr>
                <w:rFonts w:eastAsia="Inter"/>
                <w:sz w:val="18"/>
              </w:rPr>
              <w:t>Optional direct convenience link to Source</w:t>
            </w:r>
          </w:p>
        </w:tc>
      </w:tr>
      <w:tr w:rsidR="00C724E6" w14:paraId="654D77CF" w14:textId="77777777">
        <w:trPr>
          <w:cantSplit/>
          <w:jc w:val="center"/>
        </w:trPr>
        <w:tc>
          <w:tcPr>
            <w:tcW w:w="2376" w:type="dxa"/>
            <w:shd w:val="clear" w:color="auto" w:fill="F6F8FA"/>
            <w:tcMar>
              <w:top w:w="90" w:type="dxa"/>
              <w:left w:w="100" w:type="dxa"/>
              <w:bottom w:w="90" w:type="dxa"/>
              <w:right w:w="100" w:type="dxa"/>
            </w:tcMar>
            <w:vAlign w:val="center"/>
          </w:tcPr>
          <w:p w14:paraId="0F9CA467" w14:textId="77777777" w:rsidR="00C724E6" w:rsidRDefault="005729D6">
            <w:pPr>
              <w:spacing w:after="0" w:line="259" w:lineRule="auto"/>
              <w:jc w:val="center"/>
              <w:rPr>
                <w:rFonts w:hint="eastAsia"/>
              </w:rPr>
            </w:pPr>
            <w:r>
              <w:rPr>
                <w:rFonts w:eastAsia="Inter"/>
                <w:sz w:val="18"/>
              </w:rPr>
              <w:t>Target URL</w:t>
            </w:r>
          </w:p>
        </w:tc>
        <w:tc>
          <w:tcPr>
            <w:tcW w:w="7272" w:type="dxa"/>
            <w:shd w:val="clear" w:color="auto" w:fill="F6F8FA"/>
            <w:tcMar>
              <w:top w:w="90" w:type="dxa"/>
              <w:left w:w="100" w:type="dxa"/>
              <w:bottom w:w="90" w:type="dxa"/>
              <w:right w:w="100" w:type="dxa"/>
            </w:tcMar>
            <w:vAlign w:val="center"/>
          </w:tcPr>
          <w:p w14:paraId="075BBC24" w14:textId="77777777" w:rsidR="00C724E6" w:rsidRDefault="005729D6">
            <w:pPr>
              <w:spacing w:after="0" w:line="259" w:lineRule="auto"/>
              <w:rPr>
                <w:rFonts w:hint="eastAsia"/>
              </w:rPr>
            </w:pPr>
            <w:r>
              <w:rPr>
                <w:rFonts w:eastAsia="Inter"/>
                <w:sz w:val="18"/>
              </w:rPr>
              <w:t>Optional direct convenience link to Target</w:t>
            </w:r>
          </w:p>
        </w:tc>
      </w:tr>
    </w:tbl>
    <w:p w14:paraId="67FA2C05" w14:textId="77777777" w:rsidR="00C724E6" w:rsidRDefault="00C724E6">
      <w:pPr>
        <w:spacing w:after="40"/>
        <w:rPr>
          <w:rFonts w:hint="eastAsia"/>
        </w:rPr>
      </w:pPr>
    </w:p>
    <w:p w14:paraId="0377A445" w14:textId="77777777" w:rsidR="00C724E6" w:rsidRDefault="005729D6">
      <w:pPr>
        <w:pStyle w:val="Heading1"/>
      </w:pPr>
      <w:r>
        <w:rPr>
          <w:rFonts w:ascii="Inter" w:eastAsia="Inter" w:hAnsi="Inter"/>
        </w:rPr>
        <w:t>20. Anatomy of One GROOVE Relation</w:t>
      </w:r>
    </w:p>
    <w:tbl>
      <w:tblPr>
        <w:tblW w:w="0" w:type="auto"/>
        <w:jc w:val="center"/>
        <w:tblBorders>
          <w:top w:val="single" w:sz="10" w:space="0" w:color="2A7F8E"/>
          <w:left w:val="single" w:sz="10" w:space="0" w:color="2A7F8E"/>
          <w:bottom w:val="single" w:sz="10" w:space="0" w:color="2A7F8E"/>
          <w:right w:val="single" w:sz="10" w:space="0" w:color="2A7F8E"/>
          <w:insideH w:val="single" w:sz="10" w:space="0" w:color="2A7F8E"/>
          <w:insideV w:val="single" w:sz="10" w:space="0" w:color="2A7F8E"/>
        </w:tblBorders>
        <w:tblLayout w:type="fixed"/>
        <w:tblLook w:val="04A0" w:firstRow="1" w:lastRow="0" w:firstColumn="1" w:lastColumn="0" w:noHBand="0" w:noVBand="1"/>
      </w:tblPr>
      <w:tblGrid>
        <w:gridCol w:w="3331"/>
        <w:gridCol w:w="3331"/>
        <w:gridCol w:w="3331"/>
      </w:tblGrid>
      <w:tr w:rsidR="00C724E6" w14:paraId="67B021CE" w14:textId="77777777">
        <w:trPr>
          <w:cantSplit/>
          <w:tblHeader/>
          <w:jc w:val="center"/>
        </w:trPr>
        <w:tc>
          <w:tcPr>
            <w:tcW w:w="3331" w:type="dxa"/>
            <w:shd w:val="clear" w:color="auto" w:fill="EFF6F7"/>
            <w:tcMar>
              <w:top w:w="90" w:type="dxa"/>
              <w:left w:w="100" w:type="dxa"/>
              <w:bottom w:w="90" w:type="dxa"/>
              <w:right w:w="100" w:type="dxa"/>
            </w:tcMar>
            <w:vAlign w:val="center"/>
          </w:tcPr>
          <w:p w14:paraId="1FE5A67D" w14:textId="77777777" w:rsidR="00C724E6" w:rsidRDefault="005729D6">
            <w:pPr>
              <w:spacing w:after="0" w:line="259" w:lineRule="auto"/>
              <w:jc w:val="center"/>
              <w:rPr>
                <w:rFonts w:hint="eastAsia"/>
              </w:rPr>
            </w:pPr>
            <w:r>
              <w:rPr>
                <w:rFonts w:eastAsia="Inter"/>
                <w:b/>
                <w:sz w:val="18"/>
              </w:rPr>
              <w:t>SOURCE</w:t>
            </w:r>
            <w:r>
              <w:rPr>
                <w:rFonts w:eastAsia="Inter"/>
                <w:b/>
                <w:sz w:val="18"/>
              </w:rPr>
              <w:br/>
              <w:t>03 — Reuse Method</w:t>
            </w:r>
            <w:r>
              <w:rPr>
                <w:rFonts w:eastAsia="Inter"/>
                <w:b/>
                <w:sz w:val="18"/>
              </w:rPr>
              <w:br/>
              <w:t>OPEN</w:t>
            </w:r>
          </w:p>
        </w:tc>
        <w:tc>
          <w:tcPr>
            <w:tcW w:w="3331" w:type="dxa"/>
            <w:shd w:val="clear" w:color="auto" w:fill="EAF3F5"/>
            <w:tcMar>
              <w:top w:w="90" w:type="dxa"/>
              <w:left w:w="100" w:type="dxa"/>
              <w:bottom w:w="90" w:type="dxa"/>
              <w:right w:w="100" w:type="dxa"/>
            </w:tcMar>
            <w:vAlign w:val="center"/>
          </w:tcPr>
          <w:p w14:paraId="4830BE76" w14:textId="77777777" w:rsidR="00C724E6" w:rsidRDefault="005729D6">
            <w:pPr>
              <w:spacing w:after="0" w:line="259" w:lineRule="auto"/>
              <w:jc w:val="center"/>
              <w:rPr>
                <w:rFonts w:hint="eastAsia"/>
              </w:rPr>
            </w:pPr>
            <w:r>
              <w:rPr>
                <w:rFonts w:eastAsia="Inter"/>
                <w:b/>
                <w:sz w:val="18"/>
              </w:rPr>
              <w:t>REQUIRES</w:t>
            </w:r>
            <w:r>
              <w:rPr>
                <w:rFonts w:eastAsia="Inter"/>
                <w:b/>
                <w:sz w:val="18"/>
              </w:rPr>
              <w:br/>
            </w:r>
            <w:r>
              <w:rPr>
                <w:rFonts w:eastAsia="Inter"/>
                <w:b/>
                <w:sz w:val="18"/>
              </w:rPr>
              <w:br/>
              <w:t>Why:</w:t>
            </w:r>
            <w:r>
              <w:rPr>
                <w:rFonts w:eastAsia="Inter"/>
                <w:b/>
                <w:sz w:val="18"/>
              </w:rPr>
              <w:br/>
              <w:t>Reuse depends on verified learner-state semantics.</w:t>
            </w:r>
          </w:p>
        </w:tc>
        <w:tc>
          <w:tcPr>
            <w:tcW w:w="3331" w:type="dxa"/>
            <w:shd w:val="clear" w:color="auto" w:fill="EFF6F7"/>
            <w:tcMar>
              <w:top w:w="90" w:type="dxa"/>
              <w:left w:w="100" w:type="dxa"/>
              <w:bottom w:w="90" w:type="dxa"/>
              <w:right w:w="100" w:type="dxa"/>
            </w:tcMar>
            <w:vAlign w:val="center"/>
          </w:tcPr>
          <w:p w14:paraId="11077F6D" w14:textId="77777777" w:rsidR="00C724E6" w:rsidRDefault="005729D6">
            <w:pPr>
              <w:spacing w:after="0" w:line="259" w:lineRule="auto"/>
              <w:jc w:val="center"/>
              <w:rPr>
                <w:rFonts w:hint="eastAsia"/>
              </w:rPr>
            </w:pPr>
            <w:r>
              <w:rPr>
                <w:rFonts w:eastAsia="Inter"/>
                <w:b/>
                <w:sz w:val="18"/>
              </w:rPr>
              <w:t>TARGET</w:t>
            </w:r>
            <w:r>
              <w:rPr>
                <w:rFonts w:eastAsia="Inter"/>
                <w:b/>
                <w:sz w:val="18"/>
              </w:rPr>
              <w:br/>
              <w:t>01 — Learning Specification</w:t>
            </w:r>
            <w:r>
              <w:rPr>
                <w:rFonts w:eastAsia="Inter"/>
                <w:b/>
                <w:sz w:val="18"/>
              </w:rPr>
              <w:br/>
              <w:t>OPEN</w:t>
            </w:r>
          </w:p>
        </w:tc>
      </w:tr>
      <w:tr w:rsidR="00C724E6" w14:paraId="70B0ADA8" w14:textId="77777777">
        <w:trPr>
          <w:jc w:val="center"/>
        </w:trPr>
        <w:tc>
          <w:tcPr>
            <w:tcW w:w="3331" w:type="dxa"/>
            <w:tcMar>
              <w:top w:w="90" w:type="dxa"/>
              <w:left w:w="100" w:type="dxa"/>
              <w:bottom w:w="90" w:type="dxa"/>
              <w:right w:w="100" w:type="dxa"/>
            </w:tcMar>
            <w:vAlign w:val="center"/>
          </w:tcPr>
          <w:p w14:paraId="6B0DD84A" w14:textId="77777777" w:rsidR="00C724E6" w:rsidRDefault="005729D6">
            <w:pPr>
              <w:spacing w:after="0" w:line="259" w:lineRule="auto"/>
              <w:jc w:val="center"/>
              <w:rPr>
                <w:rFonts w:hint="eastAsia"/>
              </w:rPr>
            </w:pPr>
            <w:r>
              <w:rPr>
                <w:rFonts w:eastAsia="Inter"/>
                <w:sz w:val="18"/>
              </w:rPr>
              <w:t>Source Location</w:t>
            </w:r>
            <w:r>
              <w:rPr>
                <w:rFonts w:eastAsia="Inter"/>
                <w:sz w:val="18"/>
              </w:rPr>
              <w:br/>
              <w:t>Prior Knowledge Resolution</w:t>
            </w:r>
          </w:p>
        </w:tc>
        <w:tc>
          <w:tcPr>
            <w:tcW w:w="3331" w:type="dxa"/>
            <w:tcMar>
              <w:top w:w="90" w:type="dxa"/>
              <w:left w:w="100" w:type="dxa"/>
              <w:bottom w:w="90" w:type="dxa"/>
              <w:right w:w="100" w:type="dxa"/>
            </w:tcMar>
            <w:vAlign w:val="center"/>
          </w:tcPr>
          <w:p w14:paraId="0D2F83C6" w14:textId="77777777" w:rsidR="00C724E6" w:rsidRDefault="005729D6">
            <w:pPr>
              <w:spacing w:after="0" w:line="259" w:lineRule="auto"/>
              <w:jc w:val="center"/>
              <w:rPr>
                <w:rFonts w:hint="eastAsia"/>
              </w:rPr>
            </w:pPr>
            <w:r>
              <w:rPr>
                <w:rFonts w:eastAsia="Inter"/>
                <w:sz w:val="18"/>
              </w:rPr>
              <w:t>Review State</w:t>
            </w:r>
            <w:r>
              <w:rPr>
                <w:rFonts w:eastAsia="Inter"/>
                <w:sz w:val="18"/>
              </w:rPr>
              <w:br/>
              <w:t>VERIFIED</w:t>
            </w:r>
          </w:p>
        </w:tc>
        <w:tc>
          <w:tcPr>
            <w:tcW w:w="3331" w:type="dxa"/>
            <w:tcMar>
              <w:top w:w="90" w:type="dxa"/>
              <w:left w:w="100" w:type="dxa"/>
              <w:bottom w:w="90" w:type="dxa"/>
              <w:right w:w="100" w:type="dxa"/>
            </w:tcMar>
            <w:vAlign w:val="center"/>
          </w:tcPr>
          <w:p w14:paraId="72DF0431" w14:textId="77777777" w:rsidR="00C724E6" w:rsidRDefault="005729D6">
            <w:pPr>
              <w:spacing w:after="0" w:line="259" w:lineRule="auto"/>
              <w:jc w:val="center"/>
              <w:rPr>
                <w:rFonts w:hint="eastAsia"/>
              </w:rPr>
            </w:pPr>
            <w:r>
              <w:rPr>
                <w:rFonts w:eastAsia="Inter"/>
                <w:sz w:val="18"/>
              </w:rPr>
              <w:t>Target Location</w:t>
            </w:r>
            <w:r>
              <w:rPr>
                <w:rFonts w:eastAsia="Inter"/>
                <w:sz w:val="18"/>
              </w:rPr>
              <w:br/>
              <w:t>Evidence-Governed Learner Status</w:t>
            </w:r>
          </w:p>
        </w:tc>
      </w:tr>
    </w:tbl>
    <w:p w14:paraId="4502E86A" w14:textId="77777777" w:rsidR="00C724E6" w:rsidRDefault="005729D6">
      <w:pPr>
        <w:pStyle w:val="Caption"/>
        <w:spacing w:before="80" w:after="180"/>
        <w:jc w:val="center"/>
        <w:rPr>
          <w:rFonts w:hint="eastAsia"/>
        </w:rPr>
      </w:pPr>
      <w:r>
        <w:rPr>
          <w:rFonts w:eastAsia="Inter"/>
        </w:rPr>
        <w:t>Figure 5. Anatomy of one GROOVE relation. A single row can provide identity, direction, rationale, semantic landing orientation, navigation, and review state.</w:t>
      </w:r>
    </w:p>
    <w:p w14:paraId="1B9AF105" w14:textId="77777777" w:rsidR="00C724E6" w:rsidRDefault="005729D6">
      <w:pPr>
        <w:pStyle w:val="Heading1"/>
      </w:pPr>
      <w:r>
        <w:rPr>
          <w:rFonts w:ascii="Inter" w:eastAsia="Inter" w:hAnsi="Inter"/>
        </w:rPr>
        <w:t>21. Boundary Table</w:t>
      </w:r>
    </w:p>
    <w:p w14:paraId="221CFD5F" w14:textId="77777777" w:rsidR="00C724E6" w:rsidRDefault="005729D6">
      <w:pPr>
        <w:pStyle w:val="BodyText"/>
        <w:spacing w:after="140"/>
        <w:rPr>
          <w:rFonts w:hint="eastAsia"/>
        </w:rPr>
      </w:pPr>
      <w:r>
        <w:rPr>
          <w:rFonts w:eastAsia="Inter"/>
        </w:rPr>
        <w:t>A GROOVE Boundary records a tempting but invalid interpretation. Boundaries are especially useful for AI because models can collapse terms that frequently co-occur even when the source architecture intentionally keeps them distinct.</w:t>
      </w:r>
    </w:p>
    <w:p w14:paraId="4D30F3F6" w14:textId="77777777" w:rsidR="00C724E6" w:rsidRDefault="005729D6">
      <w:pPr>
        <w:pStyle w:val="Caption"/>
        <w:spacing w:before="80" w:after="180"/>
        <w:jc w:val="center"/>
        <w:rPr>
          <w:rFonts w:hint="eastAsia"/>
        </w:rPr>
      </w:pPr>
      <w:r>
        <w:rPr>
          <w:rFonts w:eastAsia="Inter"/>
        </w:rPr>
        <w:t>Table 9. Example GROOVE boundaries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232"/>
        <w:gridCol w:w="1872"/>
        <w:gridCol w:w="2232"/>
        <w:gridCol w:w="3311"/>
      </w:tblGrid>
      <w:tr w:rsidR="00C724E6" w14:paraId="3BB2B98C" w14:textId="77777777">
        <w:trPr>
          <w:cantSplit/>
          <w:tblHeader/>
          <w:jc w:val="center"/>
        </w:trPr>
        <w:tc>
          <w:tcPr>
            <w:tcW w:w="2232" w:type="dxa"/>
            <w:shd w:val="clear" w:color="auto" w:fill="17324D"/>
            <w:tcMar>
              <w:top w:w="90" w:type="dxa"/>
              <w:left w:w="100" w:type="dxa"/>
              <w:bottom w:w="90" w:type="dxa"/>
              <w:right w:w="100" w:type="dxa"/>
            </w:tcMar>
            <w:vAlign w:val="center"/>
          </w:tcPr>
          <w:p w14:paraId="6A0C0506" w14:textId="77777777" w:rsidR="00C724E6" w:rsidRDefault="005729D6">
            <w:pPr>
              <w:spacing w:after="0" w:line="259" w:lineRule="auto"/>
              <w:jc w:val="center"/>
              <w:rPr>
                <w:rFonts w:hint="eastAsia"/>
              </w:rPr>
            </w:pPr>
            <w:r>
              <w:rPr>
                <w:rFonts w:eastAsia="Inter"/>
                <w:b/>
                <w:color w:val="FFFFFF"/>
                <w:sz w:val="17"/>
              </w:rPr>
              <w:t>Source / Concept</w:t>
            </w:r>
          </w:p>
        </w:tc>
        <w:tc>
          <w:tcPr>
            <w:tcW w:w="1872" w:type="dxa"/>
            <w:shd w:val="clear" w:color="auto" w:fill="17324D"/>
            <w:tcMar>
              <w:top w:w="90" w:type="dxa"/>
              <w:left w:w="100" w:type="dxa"/>
              <w:bottom w:w="90" w:type="dxa"/>
              <w:right w:w="100" w:type="dxa"/>
            </w:tcMar>
            <w:vAlign w:val="center"/>
          </w:tcPr>
          <w:p w14:paraId="6A299D28" w14:textId="77777777" w:rsidR="00C724E6" w:rsidRDefault="005729D6">
            <w:pPr>
              <w:spacing w:after="0" w:line="259" w:lineRule="auto"/>
              <w:jc w:val="center"/>
              <w:rPr>
                <w:rFonts w:hint="eastAsia"/>
              </w:rPr>
            </w:pPr>
            <w:r>
              <w:rPr>
                <w:rFonts w:eastAsia="Inter"/>
                <w:b/>
                <w:color w:val="FFFFFF"/>
                <w:sz w:val="17"/>
              </w:rPr>
              <w:t>Boundary</w:t>
            </w:r>
          </w:p>
        </w:tc>
        <w:tc>
          <w:tcPr>
            <w:tcW w:w="2232" w:type="dxa"/>
            <w:shd w:val="clear" w:color="auto" w:fill="17324D"/>
            <w:tcMar>
              <w:top w:w="90" w:type="dxa"/>
              <w:left w:w="100" w:type="dxa"/>
              <w:bottom w:w="90" w:type="dxa"/>
              <w:right w:w="100" w:type="dxa"/>
            </w:tcMar>
            <w:vAlign w:val="center"/>
          </w:tcPr>
          <w:p w14:paraId="597EE989" w14:textId="77777777" w:rsidR="00C724E6" w:rsidRDefault="005729D6">
            <w:pPr>
              <w:spacing w:after="0" w:line="259" w:lineRule="auto"/>
              <w:jc w:val="center"/>
              <w:rPr>
                <w:rFonts w:hint="eastAsia"/>
              </w:rPr>
            </w:pPr>
            <w:r>
              <w:rPr>
                <w:rFonts w:eastAsia="Inter"/>
                <w:b/>
                <w:color w:val="FFFFFF"/>
                <w:sz w:val="17"/>
              </w:rPr>
              <w:t>Target / Concept</w:t>
            </w:r>
          </w:p>
        </w:tc>
        <w:tc>
          <w:tcPr>
            <w:tcW w:w="3311" w:type="dxa"/>
            <w:shd w:val="clear" w:color="auto" w:fill="17324D"/>
            <w:tcMar>
              <w:top w:w="90" w:type="dxa"/>
              <w:left w:w="100" w:type="dxa"/>
              <w:bottom w:w="90" w:type="dxa"/>
              <w:right w:w="100" w:type="dxa"/>
            </w:tcMar>
            <w:vAlign w:val="center"/>
          </w:tcPr>
          <w:p w14:paraId="74D21D16" w14:textId="77777777" w:rsidR="00C724E6" w:rsidRDefault="005729D6">
            <w:pPr>
              <w:spacing w:after="0" w:line="259" w:lineRule="auto"/>
              <w:jc w:val="center"/>
              <w:rPr>
                <w:rFonts w:hint="eastAsia"/>
              </w:rPr>
            </w:pPr>
            <w:r>
              <w:rPr>
                <w:rFonts w:eastAsia="Inter"/>
                <w:b/>
                <w:color w:val="FFFFFF"/>
                <w:sz w:val="17"/>
              </w:rPr>
              <w:t>Reason</w:t>
            </w:r>
          </w:p>
        </w:tc>
      </w:tr>
      <w:tr w:rsidR="00C724E6" w14:paraId="35119BD1" w14:textId="77777777">
        <w:trPr>
          <w:cantSplit/>
          <w:jc w:val="center"/>
        </w:trPr>
        <w:tc>
          <w:tcPr>
            <w:tcW w:w="2232" w:type="dxa"/>
            <w:tcMar>
              <w:top w:w="90" w:type="dxa"/>
              <w:left w:w="100" w:type="dxa"/>
              <w:bottom w:w="90" w:type="dxa"/>
              <w:right w:w="100" w:type="dxa"/>
            </w:tcMar>
            <w:vAlign w:val="center"/>
          </w:tcPr>
          <w:p w14:paraId="5285008E" w14:textId="77777777" w:rsidR="00C724E6" w:rsidRDefault="005729D6">
            <w:pPr>
              <w:spacing w:after="0" w:line="259" w:lineRule="auto"/>
              <w:jc w:val="center"/>
              <w:rPr>
                <w:rFonts w:hint="eastAsia"/>
              </w:rPr>
            </w:pPr>
            <w:r>
              <w:rPr>
                <w:rFonts w:eastAsia="Inter"/>
                <w:sz w:val="18"/>
              </w:rPr>
              <w:t>Projection</w:t>
            </w:r>
          </w:p>
        </w:tc>
        <w:tc>
          <w:tcPr>
            <w:tcW w:w="1872" w:type="dxa"/>
            <w:tcMar>
              <w:top w:w="90" w:type="dxa"/>
              <w:left w:w="100" w:type="dxa"/>
              <w:bottom w:w="90" w:type="dxa"/>
              <w:right w:w="100" w:type="dxa"/>
            </w:tcMar>
            <w:vAlign w:val="center"/>
          </w:tcPr>
          <w:p w14:paraId="5373397A" w14:textId="77777777" w:rsidR="00C724E6" w:rsidRDefault="005729D6">
            <w:pPr>
              <w:spacing w:after="0" w:line="259" w:lineRule="auto"/>
              <w:rPr>
                <w:rFonts w:hint="eastAsia"/>
              </w:rPr>
            </w:pPr>
            <w:r>
              <w:rPr>
                <w:rFonts w:eastAsia="Inter"/>
                <w:sz w:val="18"/>
              </w:rPr>
              <w:t>DO_NOT_INFER</w:t>
            </w:r>
          </w:p>
        </w:tc>
        <w:tc>
          <w:tcPr>
            <w:tcW w:w="2232" w:type="dxa"/>
            <w:tcMar>
              <w:top w:w="90" w:type="dxa"/>
              <w:left w:w="100" w:type="dxa"/>
              <w:bottom w:w="90" w:type="dxa"/>
              <w:right w:w="100" w:type="dxa"/>
            </w:tcMar>
            <w:vAlign w:val="center"/>
          </w:tcPr>
          <w:p w14:paraId="0670DAC2" w14:textId="77777777" w:rsidR="00C724E6" w:rsidRDefault="005729D6">
            <w:pPr>
              <w:spacing w:after="0" w:line="259" w:lineRule="auto"/>
              <w:rPr>
                <w:rFonts w:hint="eastAsia"/>
              </w:rPr>
            </w:pPr>
            <w:r>
              <w:rPr>
                <w:rFonts w:eastAsia="Inter"/>
                <w:sz w:val="18"/>
              </w:rPr>
              <w:t>Canonical State</w:t>
            </w:r>
          </w:p>
        </w:tc>
        <w:tc>
          <w:tcPr>
            <w:tcW w:w="3311" w:type="dxa"/>
            <w:tcMar>
              <w:top w:w="90" w:type="dxa"/>
              <w:left w:w="100" w:type="dxa"/>
              <w:bottom w:w="90" w:type="dxa"/>
              <w:right w:w="100" w:type="dxa"/>
            </w:tcMar>
            <w:vAlign w:val="center"/>
          </w:tcPr>
          <w:p w14:paraId="32850B5C" w14:textId="77777777" w:rsidR="00C724E6" w:rsidRDefault="005729D6">
            <w:pPr>
              <w:spacing w:after="0" w:line="259" w:lineRule="auto"/>
              <w:rPr>
                <w:rFonts w:hint="eastAsia"/>
              </w:rPr>
            </w:pPr>
            <w:r>
              <w:rPr>
                <w:rFonts w:eastAsia="Inter"/>
                <w:sz w:val="18"/>
              </w:rPr>
              <w:t>Projection represents state; it does not silently redefine it.</w:t>
            </w:r>
          </w:p>
        </w:tc>
      </w:tr>
      <w:tr w:rsidR="00C724E6" w14:paraId="5A4E50F8" w14:textId="77777777">
        <w:trPr>
          <w:cantSplit/>
          <w:jc w:val="center"/>
        </w:trPr>
        <w:tc>
          <w:tcPr>
            <w:tcW w:w="2232" w:type="dxa"/>
            <w:shd w:val="clear" w:color="auto" w:fill="F6F8FA"/>
            <w:tcMar>
              <w:top w:w="90" w:type="dxa"/>
              <w:left w:w="100" w:type="dxa"/>
              <w:bottom w:w="90" w:type="dxa"/>
              <w:right w:w="100" w:type="dxa"/>
            </w:tcMar>
            <w:vAlign w:val="center"/>
          </w:tcPr>
          <w:p w14:paraId="7F938121" w14:textId="77777777" w:rsidR="00C724E6" w:rsidRDefault="005729D6">
            <w:pPr>
              <w:spacing w:after="0" w:line="259" w:lineRule="auto"/>
              <w:jc w:val="center"/>
              <w:rPr>
                <w:rFonts w:hint="eastAsia"/>
              </w:rPr>
            </w:pPr>
            <w:r>
              <w:rPr>
                <w:rFonts w:eastAsia="Inter"/>
                <w:sz w:val="18"/>
              </w:rPr>
              <w:t>Mastery Status</w:t>
            </w:r>
          </w:p>
        </w:tc>
        <w:tc>
          <w:tcPr>
            <w:tcW w:w="1872" w:type="dxa"/>
            <w:shd w:val="clear" w:color="auto" w:fill="F6F8FA"/>
            <w:tcMar>
              <w:top w:w="90" w:type="dxa"/>
              <w:left w:w="100" w:type="dxa"/>
              <w:bottom w:w="90" w:type="dxa"/>
              <w:right w:w="100" w:type="dxa"/>
            </w:tcMar>
            <w:vAlign w:val="center"/>
          </w:tcPr>
          <w:p w14:paraId="58CDD7E2" w14:textId="77777777" w:rsidR="00C724E6" w:rsidRDefault="005729D6">
            <w:pPr>
              <w:spacing w:after="0" w:line="259" w:lineRule="auto"/>
              <w:rPr>
                <w:rFonts w:hint="eastAsia"/>
              </w:rPr>
            </w:pPr>
            <w:r>
              <w:rPr>
                <w:rFonts w:eastAsia="Inter"/>
                <w:sz w:val="18"/>
              </w:rPr>
              <w:t>DO_NOT_INFER</w:t>
            </w:r>
          </w:p>
        </w:tc>
        <w:tc>
          <w:tcPr>
            <w:tcW w:w="2232" w:type="dxa"/>
            <w:shd w:val="clear" w:color="auto" w:fill="F6F8FA"/>
            <w:tcMar>
              <w:top w:w="90" w:type="dxa"/>
              <w:left w:w="100" w:type="dxa"/>
              <w:bottom w:w="90" w:type="dxa"/>
              <w:right w:w="100" w:type="dxa"/>
            </w:tcMar>
            <w:vAlign w:val="center"/>
          </w:tcPr>
          <w:p w14:paraId="6BDFCD8B" w14:textId="77777777" w:rsidR="00C724E6" w:rsidRDefault="005729D6">
            <w:pPr>
              <w:spacing w:after="0" w:line="259" w:lineRule="auto"/>
              <w:rPr>
                <w:rFonts w:hint="eastAsia"/>
              </w:rPr>
            </w:pPr>
            <w:r>
              <w:rPr>
                <w:rFonts w:eastAsia="Inter"/>
                <w:sz w:val="18"/>
              </w:rPr>
              <w:t>Professional Credential</w:t>
            </w:r>
          </w:p>
        </w:tc>
        <w:tc>
          <w:tcPr>
            <w:tcW w:w="3311" w:type="dxa"/>
            <w:shd w:val="clear" w:color="auto" w:fill="F6F8FA"/>
            <w:tcMar>
              <w:top w:w="90" w:type="dxa"/>
              <w:left w:w="100" w:type="dxa"/>
              <w:bottom w:w="90" w:type="dxa"/>
              <w:right w:w="100" w:type="dxa"/>
            </w:tcMar>
            <w:vAlign w:val="center"/>
          </w:tcPr>
          <w:p w14:paraId="03DD428A" w14:textId="77777777" w:rsidR="00C724E6" w:rsidRDefault="005729D6">
            <w:pPr>
              <w:spacing w:after="0" w:line="259" w:lineRule="auto"/>
              <w:rPr>
                <w:rFonts w:hint="eastAsia"/>
              </w:rPr>
            </w:pPr>
            <w:r>
              <w:rPr>
                <w:rFonts w:eastAsia="Inter"/>
                <w:sz w:val="18"/>
              </w:rPr>
              <w:t>Internal learning evidence does not establish external authorization.</w:t>
            </w:r>
          </w:p>
        </w:tc>
      </w:tr>
      <w:tr w:rsidR="00C724E6" w14:paraId="3A7C37B6" w14:textId="77777777">
        <w:trPr>
          <w:cantSplit/>
          <w:jc w:val="center"/>
        </w:trPr>
        <w:tc>
          <w:tcPr>
            <w:tcW w:w="2232" w:type="dxa"/>
            <w:tcMar>
              <w:top w:w="90" w:type="dxa"/>
              <w:left w:w="100" w:type="dxa"/>
              <w:bottom w:w="90" w:type="dxa"/>
              <w:right w:w="100" w:type="dxa"/>
            </w:tcMar>
            <w:vAlign w:val="center"/>
          </w:tcPr>
          <w:p w14:paraId="098513B6" w14:textId="77777777" w:rsidR="00C724E6" w:rsidRDefault="005729D6">
            <w:pPr>
              <w:spacing w:after="0" w:line="259" w:lineRule="auto"/>
              <w:jc w:val="center"/>
              <w:rPr>
                <w:rFonts w:hint="eastAsia"/>
              </w:rPr>
            </w:pPr>
            <w:r>
              <w:rPr>
                <w:rFonts w:eastAsia="Inter"/>
                <w:sz w:val="18"/>
              </w:rPr>
              <w:t>Entry Similarity</w:t>
            </w:r>
          </w:p>
        </w:tc>
        <w:tc>
          <w:tcPr>
            <w:tcW w:w="1872" w:type="dxa"/>
            <w:tcMar>
              <w:top w:w="90" w:type="dxa"/>
              <w:left w:w="100" w:type="dxa"/>
              <w:bottom w:w="90" w:type="dxa"/>
              <w:right w:w="100" w:type="dxa"/>
            </w:tcMar>
            <w:vAlign w:val="center"/>
          </w:tcPr>
          <w:p w14:paraId="5151E9E2" w14:textId="77777777" w:rsidR="00C724E6" w:rsidRDefault="005729D6">
            <w:pPr>
              <w:spacing w:after="0" w:line="259" w:lineRule="auto"/>
              <w:rPr>
                <w:rFonts w:hint="eastAsia"/>
              </w:rPr>
            </w:pPr>
            <w:r>
              <w:rPr>
                <w:rFonts w:eastAsia="Inter"/>
                <w:sz w:val="18"/>
              </w:rPr>
              <w:t>DO_NOT_INFER</w:t>
            </w:r>
          </w:p>
        </w:tc>
        <w:tc>
          <w:tcPr>
            <w:tcW w:w="2232" w:type="dxa"/>
            <w:tcMar>
              <w:top w:w="90" w:type="dxa"/>
              <w:left w:w="100" w:type="dxa"/>
              <w:bottom w:w="90" w:type="dxa"/>
              <w:right w:w="100" w:type="dxa"/>
            </w:tcMar>
            <w:vAlign w:val="center"/>
          </w:tcPr>
          <w:p w14:paraId="4E8668DB" w14:textId="77777777" w:rsidR="00C724E6" w:rsidRDefault="005729D6">
            <w:pPr>
              <w:spacing w:after="0" w:line="259" w:lineRule="auto"/>
              <w:rPr>
                <w:rFonts w:hint="eastAsia"/>
              </w:rPr>
            </w:pPr>
            <w:r>
              <w:rPr>
                <w:rFonts w:eastAsia="Inter"/>
                <w:sz w:val="18"/>
              </w:rPr>
              <w:t>Dependency</w:t>
            </w:r>
          </w:p>
        </w:tc>
        <w:tc>
          <w:tcPr>
            <w:tcW w:w="3311" w:type="dxa"/>
            <w:tcMar>
              <w:top w:w="90" w:type="dxa"/>
              <w:left w:w="100" w:type="dxa"/>
              <w:bottom w:w="90" w:type="dxa"/>
              <w:right w:w="100" w:type="dxa"/>
            </w:tcMar>
            <w:vAlign w:val="center"/>
          </w:tcPr>
          <w:p w14:paraId="157166AA" w14:textId="77777777" w:rsidR="00C724E6" w:rsidRDefault="005729D6">
            <w:pPr>
              <w:spacing w:after="0" w:line="259" w:lineRule="auto"/>
              <w:rPr>
                <w:rFonts w:hint="eastAsia"/>
              </w:rPr>
            </w:pPr>
            <w:r>
              <w:rPr>
                <w:rFonts w:eastAsia="Inter"/>
                <w:sz w:val="18"/>
              </w:rPr>
              <w:t>Semantic similarity alone does not prove REQUIRES or EXTENDS.</w:t>
            </w:r>
          </w:p>
        </w:tc>
      </w:tr>
    </w:tbl>
    <w:p w14:paraId="4A72248C" w14:textId="77777777" w:rsidR="00C724E6" w:rsidRDefault="00C724E6">
      <w:pPr>
        <w:spacing w:after="40"/>
        <w:rPr>
          <w:rFonts w:hint="eastAsia"/>
        </w:rPr>
      </w:pPr>
    </w:p>
    <w:p w14:paraId="17F0EA20" w14:textId="77777777" w:rsidR="00C724E6" w:rsidRDefault="005729D6">
      <w:pPr>
        <w:pStyle w:val="Heading1"/>
      </w:pPr>
      <w:r>
        <w:rPr>
          <w:rFonts w:ascii="Inter" w:eastAsia="Inter" w:hAnsi="Inter"/>
        </w:rPr>
        <w:t>22. Reading Paths</w:t>
      </w:r>
    </w:p>
    <w:p w14:paraId="10528A3F" w14:textId="77777777" w:rsidR="00C724E6" w:rsidRDefault="005729D6">
      <w:pPr>
        <w:pStyle w:val="BodyText"/>
        <w:spacing w:after="140"/>
        <w:rPr>
          <w:rFonts w:hint="eastAsia"/>
        </w:rPr>
      </w:pPr>
      <w:r>
        <w:rPr>
          <w:rFonts w:eastAsia="Inter"/>
        </w:rPr>
        <w:t>Reading Paths are optional traversal hints for recurring intents. They do not replace relation-level reasoning and do not imply that the path is the only valid order. A path simply records that the author already knows a useful route through the Bundle for a bounded purpose.</w:t>
      </w:r>
    </w:p>
    <w:p w14:paraId="498E4457" w14:textId="77777777" w:rsidR="00C724E6" w:rsidRDefault="005729D6">
      <w:pPr>
        <w:pStyle w:val="Caption"/>
        <w:spacing w:before="80" w:after="180"/>
        <w:jc w:val="center"/>
        <w:rPr>
          <w:rFonts w:hint="eastAsia"/>
        </w:rPr>
      </w:pPr>
      <w:r>
        <w:rPr>
          <w:rFonts w:eastAsia="Inter"/>
        </w:rPr>
        <w:t>Table 10. Example reading paths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1800"/>
        <w:gridCol w:w="792"/>
        <w:gridCol w:w="936"/>
        <w:gridCol w:w="5112"/>
        <w:gridCol w:w="1007"/>
      </w:tblGrid>
      <w:tr w:rsidR="00C724E6" w14:paraId="2304333C" w14:textId="77777777">
        <w:trPr>
          <w:cantSplit/>
          <w:tblHeader/>
          <w:jc w:val="center"/>
        </w:trPr>
        <w:tc>
          <w:tcPr>
            <w:tcW w:w="1800" w:type="dxa"/>
            <w:shd w:val="clear" w:color="auto" w:fill="17324D"/>
            <w:tcMar>
              <w:top w:w="90" w:type="dxa"/>
              <w:left w:w="100" w:type="dxa"/>
              <w:bottom w:w="90" w:type="dxa"/>
              <w:right w:w="100" w:type="dxa"/>
            </w:tcMar>
            <w:vAlign w:val="center"/>
          </w:tcPr>
          <w:p w14:paraId="71E092F2" w14:textId="77777777" w:rsidR="00C724E6" w:rsidRDefault="005729D6">
            <w:pPr>
              <w:spacing w:after="0" w:line="259" w:lineRule="auto"/>
              <w:jc w:val="center"/>
              <w:rPr>
                <w:rFonts w:hint="eastAsia"/>
              </w:rPr>
            </w:pPr>
            <w:r>
              <w:rPr>
                <w:rFonts w:eastAsia="Inter"/>
                <w:b/>
                <w:color w:val="FFFFFF"/>
                <w:sz w:val="17"/>
              </w:rPr>
              <w:t>Path</w:t>
            </w:r>
          </w:p>
        </w:tc>
        <w:tc>
          <w:tcPr>
            <w:tcW w:w="792" w:type="dxa"/>
            <w:shd w:val="clear" w:color="auto" w:fill="17324D"/>
            <w:tcMar>
              <w:top w:w="90" w:type="dxa"/>
              <w:left w:w="100" w:type="dxa"/>
              <w:bottom w:w="90" w:type="dxa"/>
              <w:right w:w="100" w:type="dxa"/>
            </w:tcMar>
            <w:vAlign w:val="center"/>
          </w:tcPr>
          <w:p w14:paraId="4F7249D8" w14:textId="77777777" w:rsidR="00C724E6" w:rsidRDefault="005729D6">
            <w:pPr>
              <w:spacing w:after="0" w:line="259" w:lineRule="auto"/>
              <w:jc w:val="center"/>
              <w:rPr>
                <w:rFonts w:hint="eastAsia"/>
              </w:rPr>
            </w:pPr>
            <w:r>
              <w:rPr>
                <w:rFonts w:eastAsia="Inter"/>
                <w:b/>
                <w:color w:val="FFFFFF"/>
                <w:sz w:val="17"/>
              </w:rPr>
              <w:t>Step</w:t>
            </w:r>
          </w:p>
        </w:tc>
        <w:tc>
          <w:tcPr>
            <w:tcW w:w="936" w:type="dxa"/>
            <w:shd w:val="clear" w:color="auto" w:fill="17324D"/>
            <w:tcMar>
              <w:top w:w="90" w:type="dxa"/>
              <w:left w:w="100" w:type="dxa"/>
              <w:bottom w:w="90" w:type="dxa"/>
              <w:right w:w="100" w:type="dxa"/>
            </w:tcMar>
            <w:vAlign w:val="center"/>
          </w:tcPr>
          <w:p w14:paraId="6E87CDF0" w14:textId="77777777" w:rsidR="00C724E6" w:rsidRDefault="005729D6">
            <w:pPr>
              <w:spacing w:after="0" w:line="259" w:lineRule="auto"/>
              <w:jc w:val="center"/>
              <w:rPr>
                <w:rFonts w:hint="eastAsia"/>
              </w:rPr>
            </w:pPr>
            <w:r>
              <w:rPr>
                <w:rFonts w:eastAsia="Inter"/>
                <w:b/>
                <w:color w:val="FFFFFF"/>
                <w:sz w:val="17"/>
              </w:rPr>
              <w:t>Entry</w:t>
            </w:r>
          </w:p>
        </w:tc>
        <w:tc>
          <w:tcPr>
            <w:tcW w:w="5112" w:type="dxa"/>
            <w:shd w:val="clear" w:color="auto" w:fill="17324D"/>
            <w:tcMar>
              <w:top w:w="90" w:type="dxa"/>
              <w:left w:w="100" w:type="dxa"/>
              <w:bottom w:w="90" w:type="dxa"/>
              <w:right w:w="100" w:type="dxa"/>
            </w:tcMar>
            <w:vAlign w:val="center"/>
          </w:tcPr>
          <w:p w14:paraId="6AF474A9" w14:textId="77777777" w:rsidR="00C724E6" w:rsidRDefault="005729D6">
            <w:pPr>
              <w:spacing w:after="0" w:line="259" w:lineRule="auto"/>
              <w:jc w:val="center"/>
              <w:rPr>
                <w:rFonts w:hint="eastAsia"/>
              </w:rPr>
            </w:pPr>
            <w:r>
              <w:rPr>
                <w:rFonts w:eastAsia="Inter"/>
                <w:b/>
                <w:color w:val="FFFFFF"/>
                <w:sz w:val="17"/>
              </w:rPr>
              <w:t>Purpose</w:t>
            </w:r>
          </w:p>
        </w:tc>
        <w:tc>
          <w:tcPr>
            <w:tcW w:w="1007" w:type="dxa"/>
            <w:shd w:val="clear" w:color="auto" w:fill="17324D"/>
            <w:tcMar>
              <w:top w:w="90" w:type="dxa"/>
              <w:left w:w="100" w:type="dxa"/>
              <w:bottom w:w="90" w:type="dxa"/>
              <w:right w:w="100" w:type="dxa"/>
            </w:tcMar>
            <w:vAlign w:val="center"/>
          </w:tcPr>
          <w:p w14:paraId="3F2C56A1" w14:textId="77777777" w:rsidR="00C724E6" w:rsidRDefault="005729D6">
            <w:pPr>
              <w:spacing w:after="0" w:line="259" w:lineRule="auto"/>
              <w:jc w:val="center"/>
              <w:rPr>
                <w:rFonts w:hint="eastAsia"/>
              </w:rPr>
            </w:pPr>
            <w:r>
              <w:rPr>
                <w:rFonts w:eastAsia="Inter"/>
                <w:b/>
                <w:color w:val="FFFFFF"/>
                <w:sz w:val="17"/>
              </w:rPr>
              <w:t>URL</w:t>
            </w:r>
          </w:p>
        </w:tc>
      </w:tr>
      <w:tr w:rsidR="00C724E6" w14:paraId="0A6E0E27" w14:textId="77777777">
        <w:trPr>
          <w:cantSplit/>
          <w:jc w:val="center"/>
        </w:trPr>
        <w:tc>
          <w:tcPr>
            <w:tcW w:w="1800" w:type="dxa"/>
            <w:tcMar>
              <w:top w:w="90" w:type="dxa"/>
              <w:left w:w="100" w:type="dxa"/>
              <w:bottom w:w="90" w:type="dxa"/>
              <w:right w:w="100" w:type="dxa"/>
            </w:tcMar>
            <w:vAlign w:val="center"/>
          </w:tcPr>
          <w:p w14:paraId="732E48FB" w14:textId="77777777" w:rsidR="00C724E6" w:rsidRDefault="005729D6">
            <w:pPr>
              <w:spacing w:after="0" w:line="259" w:lineRule="auto"/>
              <w:jc w:val="center"/>
              <w:rPr>
                <w:rFonts w:hint="eastAsia"/>
              </w:rPr>
            </w:pPr>
            <w:r>
              <w:rPr>
                <w:rFonts w:eastAsia="Inter"/>
                <w:sz w:val="18"/>
              </w:rPr>
              <w:t>Foundation</w:t>
            </w:r>
          </w:p>
        </w:tc>
        <w:tc>
          <w:tcPr>
            <w:tcW w:w="792" w:type="dxa"/>
            <w:tcMar>
              <w:top w:w="90" w:type="dxa"/>
              <w:left w:w="100" w:type="dxa"/>
              <w:bottom w:w="90" w:type="dxa"/>
              <w:right w:w="100" w:type="dxa"/>
            </w:tcMar>
            <w:vAlign w:val="center"/>
          </w:tcPr>
          <w:p w14:paraId="51B2AA43" w14:textId="77777777" w:rsidR="00C724E6" w:rsidRDefault="005729D6">
            <w:pPr>
              <w:spacing w:after="0" w:line="259" w:lineRule="auto"/>
              <w:rPr>
                <w:rFonts w:hint="eastAsia"/>
              </w:rPr>
            </w:pPr>
            <w:r>
              <w:rPr>
                <w:rFonts w:eastAsia="Inter"/>
                <w:sz w:val="18"/>
              </w:rPr>
              <w:t>1</w:t>
            </w:r>
          </w:p>
        </w:tc>
        <w:tc>
          <w:tcPr>
            <w:tcW w:w="936" w:type="dxa"/>
            <w:tcMar>
              <w:top w:w="90" w:type="dxa"/>
              <w:left w:w="100" w:type="dxa"/>
              <w:bottom w:w="90" w:type="dxa"/>
              <w:right w:w="100" w:type="dxa"/>
            </w:tcMar>
            <w:vAlign w:val="center"/>
          </w:tcPr>
          <w:p w14:paraId="4E3AA787" w14:textId="77777777" w:rsidR="00C724E6" w:rsidRDefault="005729D6">
            <w:pPr>
              <w:spacing w:after="0" w:line="259" w:lineRule="auto"/>
              <w:rPr>
                <w:rFonts w:hint="eastAsia"/>
              </w:rPr>
            </w:pPr>
            <w:r>
              <w:rPr>
                <w:rFonts w:eastAsia="Inter"/>
                <w:sz w:val="18"/>
              </w:rPr>
              <w:t>01</w:t>
            </w:r>
          </w:p>
        </w:tc>
        <w:tc>
          <w:tcPr>
            <w:tcW w:w="5112" w:type="dxa"/>
            <w:tcMar>
              <w:top w:w="90" w:type="dxa"/>
              <w:left w:w="100" w:type="dxa"/>
              <w:bottom w:w="90" w:type="dxa"/>
              <w:right w:w="100" w:type="dxa"/>
            </w:tcMar>
            <w:vAlign w:val="center"/>
          </w:tcPr>
          <w:p w14:paraId="3B39C20E" w14:textId="77777777" w:rsidR="00C724E6" w:rsidRDefault="005729D6">
            <w:pPr>
              <w:spacing w:after="0" w:line="259" w:lineRule="auto"/>
              <w:rPr>
                <w:rFonts w:hint="eastAsia"/>
              </w:rPr>
            </w:pPr>
            <w:r>
              <w:rPr>
                <w:rFonts w:eastAsia="Inter"/>
                <w:sz w:val="18"/>
              </w:rPr>
              <w:t>Establish core semantics</w:t>
            </w:r>
          </w:p>
        </w:tc>
        <w:tc>
          <w:tcPr>
            <w:tcW w:w="1007" w:type="dxa"/>
            <w:tcMar>
              <w:top w:w="90" w:type="dxa"/>
              <w:left w:w="100" w:type="dxa"/>
              <w:bottom w:w="90" w:type="dxa"/>
              <w:right w:w="100" w:type="dxa"/>
            </w:tcMar>
            <w:vAlign w:val="center"/>
          </w:tcPr>
          <w:p w14:paraId="31D66F06" w14:textId="77777777" w:rsidR="00C724E6" w:rsidRDefault="005729D6">
            <w:pPr>
              <w:spacing w:after="0" w:line="259" w:lineRule="auto"/>
              <w:rPr>
                <w:rFonts w:hint="eastAsia"/>
              </w:rPr>
            </w:pPr>
            <w:r>
              <w:rPr>
                <w:rFonts w:eastAsia="Inter"/>
                <w:sz w:val="18"/>
              </w:rPr>
              <w:t>OPEN</w:t>
            </w:r>
          </w:p>
        </w:tc>
      </w:tr>
      <w:tr w:rsidR="00C724E6" w14:paraId="3D5B29B2" w14:textId="77777777">
        <w:trPr>
          <w:cantSplit/>
          <w:jc w:val="center"/>
        </w:trPr>
        <w:tc>
          <w:tcPr>
            <w:tcW w:w="1800" w:type="dxa"/>
            <w:shd w:val="clear" w:color="auto" w:fill="F6F8FA"/>
            <w:tcMar>
              <w:top w:w="90" w:type="dxa"/>
              <w:left w:w="100" w:type="dxa"/>
              <w:bottom w:w="90" w:type="dxa"/>
              <w:right w:w="100" w:type="dxa"/>
            </w:tcMar>
            <w:vAlign w:val="center"/>
          </w:tcPr>
          <w:p w14:paraId="3B21A0E5" w14:textId="77777777" w:rsidR="00C724E6" w:rsidRDefault="005729D6">
            <w:pPr>
              <w:spacing w:after="0" w:line="259" w:lineRule="auto"/>
              <w:jc w:val="center"/>
              <w:rPr>
                <w:rFonts w:hint="eastAsia"/>
              </w:rPr>
            </w:pPr>
            <w:r>
              <w:rPr>
                <w:rFonts w:eastAsia="Inter"/>
                <w:sz w:val="18"/>
              </w:rPr>
              <w:t>Foundation</w:t>
            </w:r>
          </w:p>
        </w:tc>
        <w:tc>
          <w:tcPr>
            <w:tcW w:w="792" w:type="dxa"/>
            <w:shd w:val="clear" w:color="auto" w:fill="F6F8FA"/>
            <w:tcMar>
              <w:top w:w="90" w:type="dxa"/>
              <w:left w:w="100" w:type="dxa"/>
              <w:bottom w:w="90" w:type="dxa"/>
              <w:right w:w="100" w:type="dxa"/>
            </w:tcMar>
            <w:vAlign w:val="center"/>
          </w:tcPr>
          <w:p w14:paraId="142649E9" w14:textId="77777777" w:rsidR="00C724E6" w:rsidRDefault="005729D6">
            <w:pPr>
              <w:spacing w:after="0" w:line="259" w:lineRule="auto"/>
              <w:rPr>
                <w:rFonts w:hint="eastAsia"/>
              </w:rPr>
            </w:pPr>
            <w:r>
              <w:rPr>
                <w:rFonts w:eastAsia="Inter"/>
                <w:sz w:val="18"/>
              </w:rPr>
              <w:t>2</w:t>
            </w:r>
          </w:p>
        </w:tc>
        <w:tc>
          <w:tcPr>
            <w:tcW w:w="936" w:type="dxa"/>
            <w:shd w:val="clear" w:color="auto" w:fill="F6F8FA"/>
            <w:tcMar>
              <w:top w:w="90" w:type="dxa"/>
              <w:left w:w="100" w:type="dxa"/>
              <w:bottom w:w="90" w:type="dxa"/>
              <w:right w:w="100" w:type="dxa"/>
            </w:tcMar>
            <w:vAlign w:val="center"/>
          </w:tcPr>
          <w:p w14:paraId="1BEE2585" w14:textId="77777777" w:rsidR="00C724E6" w:rsidRDefault="005729D6">
            <w:pPr>
              <w:spacing w:after="0" w:line="259" w:lineRule="auto"/>
              <w:rPr>
                <w:rFonts w:hint="eastAsia"/>
              </w:rPr>
            </w:pPr>
            <w:r>
              <w:rPr>
                <w:rFonts w:eastAsia="Inter"/>
                <w:sz w:val="18"/>
              </w:rPr>
              <w:t>03</w:t>
            </w:r>
          </w:p>
        </w:tc>
        <w:tc>
          <w:tcPr>
            <w:tcW w:w="5112" w:type="dxa"/>
            <w:shd w:val="clear" w:color="auto" w:fill="F6F8FA"/>
            <w:tcMar>
              <w:top w:w="90" w:type="dxa"/>
              <w:left w:w="100" w:type="dxa"/>
              <w:bottom w:w="90" w:type="dxa"/>
              <w:right w:w="100" w:type="dxa"/>
            </w:tcMar>
            <w:vAlign w:val="center"/>
          </w:tcPr>
          <w:p w14:paraId="1A2229CC" w14:textId="77777777" w:rsidR="00C724E6" w:rsidRDefault="005729D6">
            <w:pPr>
              <w:spacing w:after="0" w:line="259" w:lineRule="auto"/>
              <w:rPr>
                <w:rFonts w:hint="eastAsia"/>
              </w:rPr>
            </w:pPr>
            <w:r>
              <w:rPr>
                <w:rFonts w:eastAsia="Inter"/>
                <w:sz w:val="18"/>
              </w:rPr>
              <w:t>Understand reuse method</w:t>
            </w:r>
          </w:p>
        </w:tc>
        <w:tc>
          <w:tcPr>
            <w:tcW w:w="1007" w:type="dxa"/>
            <w:shd w:val="clear" w:color="auto" w:fill="F6F8FA"/>
            <w:tcMar>
              <w:top w:w="90" w:type="dxa"/>
              <w:left w:w="100" w:type="dxa"/>
              <w:bottom w:w="90" w:type="dxa"/>
              <w:right w:w="100" w:type="dxa"/>
            </w:tcMar>
            <w:vAlign w:val="center"/>
          </w:tcPr>
          <w:p w14:paraId="2BAA3FB7" w14:textId="77777777" w:rsidR="00C724E6" w:rsidRDefault="005729D6">
            <w:pPr>
              <w:spacing w:after="0" w:line="259" w:lineRule="auto"/>
              <w:rPr>
                <w:rFonts w:hint="eastAsia"/>
              </w:rPr>
            </w:pPr>
            <w:r>
              <w:rPr>
                <w:rFonts w:eastAsia="Inter"/>
                <w:sz w:val="18"/>
              </w:rPr>
              <w:t>OPEN</w:t>
            </w:r>
          </w:p>
        </w:tc>
      </w:tr>
      <w:tr w:rsidR="00C724E6" w14:paraId="724E7206" w14:textId="77777777">
        <w:trPr>
          <w:cantSplit/>
          <w:jc w:val="center"/>
        </w:trPr>
        <w:tc>
          <w:tcPr>
            <w:tcW w:w="1800" w:type="dxa"/>
            <w:tcMar>
              <w:top w:w="90" w:type="dxa"/>
              <w:left w:w="100" w:type="dxa"/>
              <w:bottom w:w="90" w:type="dxa"/>
              <w:right w:w="100" w:type="dxa"/>
            </w:tcMar>
            <w:vAlign w:val="center"/>
          </w:tcPr>
          <w:p w14:paraId="6D5B5FD0" w14:textId="77777777" w:rsidR="00C724E6" w:rsidRDefault="005729D6">
            <w:pPr>
              <w:spacing w:after="0" w:line="259" w:lineRule="auto"/>
              <w:jc w:val="center"/>
              <w:rPr>
                <w:rFonts w:hint="eastAsia"/>
              </w:rPr>
            </w:pPr>
            <w:r>
              <w:rPr>
                <w:rFonts w:eastAsia="Inter"/>
                <w:sz w:val="18"/>
              </w:rPr>
              <w:t>Foundation</w:t>
            </w:r>
          </w:p>
        </w:tc>
        <w:tc>
          <w:tcPr>
            <w:tcW w:w="792" w:type="dxa"/>
            <w:tcMar>
              <w:top w:w="90" w:type="dxa"/>
              <w:left w:w="100" w:type="dxa"/>
              <w:bottom w:w="90" w:type="dxa"/>
              <w:right w:w="100" w:type="dxa"/>
            </w:tcMar>
            <w:vAlign w:val="center"/>
          </w:tcPr>
          <w:p w14:paraId="657799B5" w14:textId="77777777" w:rsidR="00C724E6" w:rsidRDefault="005729D6">
            <w:pPr>
              <w:spacing w:after="0" w:line="259" w:lineRule="auto"/>
              <w:rPr>
                <w:rFonts w:hint="eastAsia"/>
              </w:rPr>
            </w:pPr>
            <w:r>
              <w:rPr>
                <w:rFonts w:eastAsia="Inter"/>
                <w:sz w:val="18"/>
              </w:rPr>
              <w:t>3</w:t>
            </w:r>
          </w:p>
        </w:tc>
        <w:tc>
          <w:tcPr>
            <w:tcW w:w="936" w:type="dxa"/>
            <w:tcMar>
              <w:top w:w="90" w:type="dxa"/>
              <w:left w:w="100" w:type="dxa"/>
              <w:bottom w:w="90" w:type="dxa"/>
              <w:right w:w="100" w:type="dxa"/>
            </w:tcMar>
            <w:vAlign w:val="center"/>
          </w:tcPr>
          <w:p w14:paraId="3850AB37" w14:textId="77777777" w:rsidR="00C724E6" w:rsidRDefault="005729D6">
            <w:pPr>
              <w:spacing w:after="0" w:line="259" w:lineRule="auto"/>
              <w:rPr>
                <w:rFonts w:hint="eastAsia"/>
              </w:rPr>
            </w:pPr>
            <w:r>
              <w:rPr>
                <w:rFonts w:eastAsia="Inter"/>
                <w:sz w:val="18"/>
              </w:rPr>
              <w:t>04</w:t>
            </w:r>
          </w:p>
        </w:tc>
        <w:tc>
          <w:tcPr>
            <w:tcW w:w="5112" w:type="dxa"/>
            <w:tcMar>
              <w:top w:w="90" w:type="dxa"/>
              <w:left w:w="100" w:type="dxa"/>
              <w:bottom w:w="90" w:type="dxa"/>
              <w:right w:w="100" w:type="dxa"/>
            </w:tcMar>
            <w:vAlign w:val="center"/>
          </w:tcPr>
          <w:p w14:paraId="09C53D7E" w14:textId="77777777" w:rsidR="00C724E6" w:rsidRDefault="005729D6">
            <w:pPr>
              <w:spacing w:after="0" w:line="259" w:lineRule="auto"/>
              <w:rPr>
                <w:rFonts w:hint="eastAsia"/>
              </w:rPr>
            </w:pPr>
            <w:r>
              <w:rPr>
                <w:rFonts w:eastAsia="Inter"/>
                <w:sz w:val="18"/>
              </w:rPr>
              <w:t>Understand bounded relation resolution</w:t>
            </w:r>
          </w:p>
        </w:tc>
        <w:tc>
          <w:tcPr>
            <w:tcW w:w="1007" w:type="dxa"/>
            <w:tcMar>
              <w:top w:w="90" w:type="dxa"/>
              <w:left w:w="100" w:type="dxa"/>
              <w:bottom w:w="90" w:type="dxa"/>
              <w:right w:w="100" w:type="dxa"/>
            </w:tcMar>
            <w:vAlign w:val="center"/>
          </w:tcPr>
          <w:p w14:paraId="6ED4BC73" w14:textId="77777777" w:rsidR="00C724E6" w:rsidRDefault="005729D6">
            <w:pPr>
              <w:spacing w:after="0" w:line="259" w:lineRule="auto"/>
              <w:rPr>
                <w:rFonts w:hint="eastAsia"/>
              </w:rPr>
            </w:pPr>
            <w:r>
              <w:rPr>
                <w:rFonts w:eastAsia="Inter"/>
                <w:sz w:val="18"/>
              </w:rPr>
              <w:t>OPEN</w:t>
            </w:r>
          </w:p>
        </w:tc>
      </w:tr>
      <w:tr w:rsidR="00C724E6" w14:paraId="754509BD" w14:textId="77777777">
        <w:trPr>
          <w:cantSplit/>
          <w:jc w:val="center"/>
        </w:trPr>
        <w:tc>
          <w:tcPr>
            <w:tcW w:w="1800" w:type="dxa"/>
            <w:shd w:val="clear" w:color="auto" w:fill="F6F8FA"/>
            <w:tcMar>
              <w:top w:w="90" w:type="dxa"/>
              <w:left w:w="100" w:type="dxa"/>
              <w:bottom w:w="90" w:type="dxa"/>
              <w:right w:w="100" w:type="dxa"/>
            </w:tcMar>
            <w:vAlign w:val="center"/>
          </w:tcPr>
          <w:p w14:paraId="46793FBF" w14:textId="77777777" w:rsidR="00C724E6" w:rsidRDefault="005729D6">
            <w:pPr>
              <w:spacing w:after="0" w:line="259" w:lineRule="auto"/>
              <w:jc w:val="center"/>
              <w:rPr>
                <w:rFonts w:hint="eastAsia"/>
              </w:rPr>
            </w:pPr>
            <w:r>
              <w:rPr>
                <w:rFonts w:eastAsia="Inter"/>
                <w:sz w:val="18"/>
              </w:rPr>
              <w:t>Institutional</w:t>
            </w:r>
          </w:p>
        </w:tc>
        <w:tc>
          <w:tcPr>
            <w:tcW w:w="792" w:type="dxa"/>
            <w:shd w:val="clear" w:color="auto" w:fill="F6F8FA"/>
            <w:tcMar>
              <w:top w:w="90" w:type="dxa"/>
              <w:left w:w="100" w:type="dxa"/>
              <w:bottom w:w="90" w:type="dxa"/>
              <w:right w:w="100" w:type="dxa"/>
            </w:tcMar>
            <w:vAlign w:val="center"/>
          </w:tcPr>
          <w:p w14:paraId="348F6E0F" w14:textId="77777777" w:rsidR="00C724E6" w:rsidRDefault="005729D6">
            <w:pPr>
              <w:spacing w:after="0" w:line="259" w:lineRule="auto"/>
              <w:rPr>
                <w:rFonts w:hint="eastAsia"/>
              </w:rPr>
            </w:pPr>
            <w:r>
              <w:rPr>
                <w:rFonts w:eastAsia="Inter"/>
                <w:sz w:val="18"/>
              </w:rPr>
              <w:t>1</w:t>
            </w:r>
          </w:p>
        </w:tc>
        <w:tc>
          <w:tcPr>
            <w:tcW w:w="936" w:type="dxa"/>
            <w:shd w:val="clear" w:color="auto" w:fill="F6F8FA"/>
            <w:tcMar>
              <w:top w:w="90" w:type="dxa"/>
              <w:left w:w="100" w:type="dxa"/>
              <w:bottom w:w="90" w:type="dxa"/>
              <w:right w:w="100" w:type="dxa"/>
            </w:tcMar>
            <w:vAlign w:val="center"/>
          </w:tcPr>
          <w:p w14:paraId="7D7E0FF6" w14:textId="77777777" w:rsidR="00C724E6" w:rsidRDefault="005729D6">
            <w:pPr>
              <w:spacing w:after="0" w:line="259" w:lineRule="auto"/>
              <w:rPr>
                <w:rFonts w:hint="eastAsia"/>
              </w:rPr>
            </w:pPr>
            <w:r>
              <w:rPr>
                <w:rFonts w:eastAsia="Inter"/>
                <w:sz w:val="18"/>
              </w:rPr>
              <w:t>01</w:t>
            </w:r>
          </w:p>
        </w:tc>
        <w:tc>
          <w:tcPr>
            <w:tcW w:w="5112" w:type="dxa"/>
            <w:shd w:val="clear" w:color="auto" w:fill="F6F8FA"/>
            <w:tcMar>
              <w:top w:w="90" w:type="dxa"/>
              <w:left w:w="100" w:type="dxa"/>
              <w:bottom w:w="90" w:type="dxa"/>
              <w:right w:w="100" w:type="dxa"/>
            </w:tcMar>
            <w:vAlign w:val="center"/>
          </w:tcPr>
          <w:p w14:paraId="68373A63" w14:textId="77777777" w:rsidR="00C724E6" w:rsidRDefault="005729D6">
            <w:pPr>
              <w:spacing w:after="0" w:line="259" w:lineRule="auto"/>
              <w:rPr>
                <w:rFonts w:hint="eastAsia"/>
              </w:rPr>
            </w:pPr>
            <w:r>
              <w:rPr>
                <w:rFonts w:eastAsia="Inter"/>
                <w:sz w:val="18"/>
              </w:rPr>
              <w:t>Core semantics</w:t>
            </w:r>
          </w:p>
        </w:tc>
        <w:tc>
          <w:tcPr>
            <w:tcW w:w="1007" w:type="dxa"/>
            <w:shd w:val="clear" w:color="auto" w:fill="F6F8FA"/>
            <w:tcMar>
              <w:top w:w="90" w:type="dxa"/>
              <w:left w:w="100" w:type="dxa"/>
              <w:bottom w:w="90" w:type="dxa"/>
              <w:right w:w="100" w:type="dxa"/>
            </w:tcMar>
            <w:vAlign w:val="center"/>
          </w:tcPr>
          <w:p w14:paraId="29C7E911" w14:textId="77777777" w:rsidR="00C724E6" w:rsidRDefault="005729D6">
            <w:pPr>
              <w:spacing w:after="0" w:line="259" w:lineRule="auto"/>
              <w:rPr>
                <w:rFonts w:hint="eastAsia"/>
              </w:rPr>
            </w:pPr>
            <w:r>
              <w:rPr>
                <w:rFonts w:eastAsia="Inter"/>
                <w:sz w:val="18"/>
              </w:rPr>
              <w:t>OPEN</w:t>
            </w:r>
          </w:p>
        </w:tc>
      </w:tr>
      <w:tr w:rsidR="00C724E6" w14:paraId="7F24C094" w14:textId="77777777">
        <w:trPr>
          <w:cantSplit/>
          <w:jc w:val="center"/>
        </w:trPr>
        <w:tc>
          <w:tcPr>
            <w:tcW w:w="1800" w:type="dxa"/>
            <w:tcMar>
              <w:top w:w="90" w:type="dxa"/>
              <w:left w:w="100" w:type="dxa"/>
              <w:bottom w:w="90" w:type="dxa"/>
              <w:right w:w="100" w:type="dxa"/>
            </w:tcMar>
            <w:vAlign w:val="center"/>
          </w:tcPr>
          <w:p w14:paraId="74938C52" w14:textId="77777777" w:rsidR="00C724E6" w:rsidRDefault="005729D6">
            <w:pPr>
              <w:spacing w:after="0" w:line="259" w:lineRule="auto"/>
              <w:jc w:val="center"/>
              <w:rPr>
                <w:rFonts w:hint="eastAsia"/>
              </w:rPr>
            </w:pPr>
            <w:r>
              <w:rPr>
                <w:rFonts w:eastAsia="Inter"/>
                <w:sz w:val="18"/>
              </w:rPr>
              <w:t>Institutional</w:t>
            </w:r>
          </w:p>
        </w:tc>
        <w:tc>
          <w:tcPr>
            <w:tcW w:w="792" w:type="dxa"/>
            <w:tcMar>
              <w:top w:w="90" w:type="dxa"/>
              <w:left w:w="100" w:type="dxa"/>
              <w:bottom w:w="90" w:type="dxa"/>
              <w:right w:w="100" w:type="dxa"/>
            </w:tcMar>
            <w:vAlign w:val="center"/>
          </w:tcPr>
          <w:p w14:paraId="5B7B1EF2" w14:textId="77777777" w:rsidR="00C724E6" w:rsidRDefault="005729D6">
            <w:pPr>
              <w:spacing w:after="0" w:line="259" w:lineRule="auto"/>
              <w:rPr>
                <w:rFonts w:hint="eastAsia"/>
              </w:rPr>
            </w:pPr>
            <w:r>
              <w:rPr>
                <w:rFonts w:eastAsia="Inter"/>
                <w:sz w:val="18"/>
              </w:rPr>
              <w:t>2</w:t>
            </w:r>
          </w:p>
        </w:tc>
        <w:tc>
          <w:tcPr>
            <w:tcW w:w="936" w:type="dxa"/>
            <w:tcMar>
              <w:top w:w="90" w:type="dxa"/>
              <w:left w:w="100" w:type="dxa"/>
              <w:bottom w:w="90" w:type="dxa"/>
              <w:right w:w="100" w:type="dxa"/>
            </w:tcMar>
            <w:vAlign w:val="center"/>
          </w:tcPr>
          <w:p w14:paraId="1D5F1F2E" w14:textId="77777777" w:rsidR="00C724E6" w:rsidRDefault="005729D6">
            <w:pPr>
              <w:spacing w:after="0" w:line="259" w:lineRule="auto"/>
              <w:rPr>
                <w:rFonts w:hint="eastAsia"/>
              </w:rPr>
            </w:pPr>
            <w:r>
              <w:rPr>
                <w:rFonts w:eastAsia="Inter"/>
                <w:sz w:val="18"/>
              </w:rPr>
              <w:t>02</w:t>
            </w:r>
          </w:p>
        </w:tc>
        <w:tc>
          <w:tcPr>
            <w:tcW w:w="5112" w:type="dxa"/>
            <w:tcMar>
              <w:top w:w="90" w:type="dxa"/>
              <w:left w:w="100" w:type="dxa"/>
              <w:bottom w:w="90" w:type="dxa"/>
              <w:right w:w="100" w:type="dxa"/>
            </w:tcMar>
            <w:vAlign w:val="center"/>
          </w:tcPr>
          <w:p w14:paraId="653BE573" w14:textId="77777777" w:rsidR="00C724E6" w:rsidRDefault="005729D6">
            <w:pPr>
              <w:spacing w:after="0" w:line="259" w:lineRule="auto"/>
              <w:rPr>
                <w:rFonts w:hint="eastAsia"/>
              </w:rPr>
            </w:pPr>
            <w:r>
              <w:rPr>
                <w:rFonts w:eastAsia="Inter"/>
                <w:sz w:val="18"/>
              </w:rPr>
              <w:t>Institutional application</w:t>
            </w:r>
          </w:p>
        </w:tc>
        <w:tc>
          <w:tcPr>
            <w:tcW w:w="1007" w:type="dxa"/>
            <w:tcMar>
              <w:top w:w="90" w:type="dxa"/>
              <w:left w:w="100" w:type="dxa"/>
              <w:bottom w:w="90" w:type="dxa"/>
              <w:right w:w="100" w:type="dxa"/>
            </w:tcMar>
            <w:vAlign w:val="center"/>
          </w:tcPr>
          <w:p w14:paraId="45DE6064" w14:textId="77777777" w:rsidR="00C724E6" w:rsidRDefault="005729D6">
            <w:pPr>
              <w:spacing w:after="0" w:line="259" w:lineRule="auto"/>
              <w:rPr>
                <w:rFonts w:hint="eastAsia"/>
              </w:rPr>
            </w:pPr>
            <w:r>
              <w:rPr>
                <w:rFonts w:eastAsia="Inter"/>
                <w:sz w:val="18"/>
              </w:rPr>
              <w:t>OPEN</w:t>
            </w:r>
          </w:p>
        </w:tc>
      </w:tr>
    </w:tbl>
    <w:p w14:paraId="3FFCEF51" w14:textId="77777777" w:rsidR="00C724E6" w:rsidRDefault="00C724E6">
      <w:pPr>
        <w:spacing w:after="40"/>
        <w:rPr>
          <w:rFonts w:hint="eastAsia"/>
        </w:rPr>
      </w:pPr>
    </w:p>
    <w:p w14:paraId="6575D283" w14:textId="77777777" w:rsidR="00C724E6" w:rsidRDefault="005729D6">
      <w:pPr>
        <w:pStyle w:val="Heading1"/>
      </w:pPr>
      <w:r>
        <w:rPr>
          <w:rFonts w:ascii="Inter" w:eastAsia="Inter" w:hAnsi="Inter"/>
        </w:rPr>
        <w:t>23. Hidden GROOVE_OPTIONS Sheet</w:t>
      </w:r>
    </w:p>
    <w:p w14:paraId="7419CE7E" w14:textId="77777777" w:rsidR="00C724E6" w:rsidRDefault="005729D6">
      <w:pPr>
        <w:pStyle w:val="BodyText"/>
        <w:spacing w:after="140"/>
        <w:rPr>
          <w:rFonts w:hint="eastAsia"/>
        </w:rPr>
      </w:pPr>
      <w:r>
        <w:rPr>
          <w:rFonts w:eastAsia="Inter"/>
        </w:rPr>
        <w:t>The hidden options sheet is the implementation mechanism that lets the visible sheet remain simple. It SHOULD contain the canonical dropdown values used by the workbook and SHOULD be hidden during ordinary use. It MAY be unhidden for schema inspection, extension, or maintenance.</w:t>
      </w:r>
    </w:p>
    <w:tbl>
      <w:tblPr>
        <w:tblW w:w="0" w:type="auto"/>
        <w:jc w:val="center"/>
        <w:tblBorders>
          <w:top w:val="single" w:sz="8" w:space="0" w:color="D7E2EA"/>
          <w:left w:val="single" w:sz="8" w:space="0" w:color="D7E2EA"/>
          <w:bottom w:val="single" w:sz="8" w:space="0" w:color="D7E2EA"/>
          <w:right w:val="single" w:sz="8" w:space="0" w:color="D7E2EA"/>
          <w:insideH w:val="single" w:sz="8" w:space="0" w:color="D7E2EA"/>
          <w:insideV w:val="single" w:sz="8" w:space="0" w:color="D7E2EA"/>
        </w:tblBorders>
        <w:tblLayout w:type="fixed"/>
        <w:tblLook w:val="04A0" w:firstRow="1" w:lastRow="0" w:firstColumn="1" w:lastColumn="0" w:noHBand="0" w:noVBand="1"/>
      </w:tblPr>
      <w:tblGrid>
        <w:gridCol w:w="4997"/>
        <w:gridCol w:w="4997"/>
      </w:tblGrid>
      <w:tr w:rsidR="00C724E6" w14:paraId="2DAACF28" w14:textId="77777777">
        <w:trPr>
          <w:cantSplit/>
          <w:tblHeader/>
          <w:jc w:val="center"/>
        </w:trPr>
        <w:tc>
          <w:tcPr>
            <w:tcW w:w="4997" w:type="dxa"/>
            <w:shd w:val="clear" w:color="auto" w:fill="FFFFFF"/>
            <w:tcMar>
              <w:top w:w="90" w:type="dxa"/>
              <w:left w:w="100" w:type="dxa"/>
              <w:bottom w:w="90" w:type="dxa"/>
              <w:right w:w="100" w:type="dxa"/>
            </w:tcMar>
            <w:vAlign w:val="center"/>
          </w:tcPr>
          <w:p w14:paraId="1D13AEFD" w14:textId="77777777" w:rsidR="00C724E6" w:rsidRDefault="005729D6">
            <w:pPr>
              <w:spacing w:after="0" w:line="259" w:lineRule="auto"/>
              <w:jc w:val="center"/>
              <w:rPr>
                <w:rFonts w:hint="eastAsia"/>
              </w:rPr>
            </w:pPr>
            <w:r>
              <w:rPr>
                <w:rFonts w:eastAsia="Inter"/>
                <w:b/>
                <w:sz w:val="18"/>
              </w:rPr>
              <w:t>VISIBLE: GROOVE</w:t>
            </w:r>
            <w:r>
              <w:rPr>
                <w:rFonts w:eastAsia="Inter"/>
                <w:b/>
                <w:sz w:val="18"/>
              </w:rPr>
              <w:br/>
            </w:r>
            <w:r>
              <w:rPr>
                <w:rFonts w:eastAsia="Inter"/>
                <w:b/>
                <w:sz w:val="18"/>
              </w:rPr>
              <w:br/>
              <w:t>Role ▼</w:t>
            </w:r>
            <w:r>
              <w:rPr>
                <w:rFonts w:eastAsia="Inter"/>
                <w:b/>
                <w:sz w:val="18"/>
              </w:rPr>
              <w:br/>
              <w:t>Status ▼</w:t>
            </w:r>
            <w:r>
              <w:rPr>
                <w:rFonts w:eastAsia="Inter"/>
                <w:b/>
                <w:sz w:val="18"/>
              </w:rPr>
              <w:br/>
              <w:t>Relation ▼</w:t>
            </w:r>
            <w:r>
              <w:rPr>
                <w:rFonts w:eastAsia="Inter"/>
                <w:b/>
                <w:sz w:val="18"/>
              </w:rPr>
              <w:br/>
              <w:t>Review ▼</w:t>
            </w:r>
            <w:r>
              <w:rPr>
                <w:rFonts w:eastAsia="Inter"/>
                <w:b/>
                <w:sz w:val="18"/>
              </w:rPr>
              <w:br/>
            </w:r>
            <w:r>
              <w:rPr>
                <w:rFonts w:eastAsia="Inter"/>
                <w:b/>
                <w:sz w:val="18"/>
              </w:rPr>
              <w:br/>
              <w:t>Ordinary working surface</w:t>
            </w:r>
          </w:p>
        </w:tc>
        <w:tc>
          <w:tcPr>
            <w:tcW w:w="4997" w:type="dxa"/>
            <w:shd w:val="clear" w:color="auto" w:fill="F1F4F6"/>
            <w:tcMar>
              <w:top w:w="90" w:type="dxa"/>
              <w:left w:w="100" w:type="dxa"/>
              <w:bottom w:w="90" w:type="dxa"/>
              <w:right w:w="100" w:type="dxa"/>
            </w:tcMar>
            <w:vAlign w:val="center"/>
          </w:tcPr>
          <w:p w14:paraId="172CD317" w14:textId="77777777" w:rsidR="00C724E6" w:rsidRDefault="005729D6">
            <w:pPr>
              <w:spacing w:after="0" w:line="259" w:lineRule="auto"/>
              <w:jc w:val="center"/>
              <w:rPr>
                <w:rFonts w:hint="eastAsia"/>
              </w:rPr>
            </w:pPr>
            <w:r>
              <w:rPr>
                <w:rFonts w:eastAsia="Inter"/>
                <w:b/>
                <w:sz w:val="18"/>
              </w:rPr>
              <w:t>HIDDEN: GROOVE_OPTIONS</w:t>
            </w:r>
            <w:r>
              <w:rPr>
                <w:rFonts w:eastAsia="Inter"/>
                <w:b/>
                <w:sz w:val="18"/>
              </w:rPr>
              <w:br/>
            </w:r>
            <w:r>
              <w:rPr>
                <w:rFonts w:eastAsia="Inter"/>
                <w:b/>
                <w:sz w:val="18"/>
              </w:rPr>
              <w:br/>
              <w:t>RELATIONS</w:t>
            </w:r>
            <w:r>
              <w:rPr>
                <w:rFonts w:eastAsia="Inter"/>
                <w:b/>
                <w:sz w:val="18"/>
              </w:rPr>
              <w:br/>
              <w:t>ROLES</w:t>
            </w:r>
            <w:r>
              <w:rPr>
                <w:rFonts w:eastAsia="Inter"/>
                <w:b/>
                <w:sz w:val="18"/>
              </w:rPr>
              <w:br/>
              <w:t>DOCUMENT STATUS</w:t>
            </w:r>
            <w:r>
              <w:rPr>
                <w:rFonts w:eastAsia="Inter"/>
                <w:b/>
                <w:sz w:val="18"/>
              </w:rPr>
              <w:br/>
              <w:t>RELATION REVIEW</w:t>
            </w:r>
            <w:r>
              <w:rPr>
                <w:rFonts w:eastAsia="Inter"/>
                <w:b/>
                <w:sz w:val="18"/>
              </w:rPr>
              <w:br/>
              <w:t>EPISTEMIC STATUS</w:t>
            </w:r>
            <w:r>
              <w:rPr>
                <w:rFonts w:eastAsia="Inter"/>
                <w:b/>
                <w:sz w:val="18"/>
              </w:rPr>
              <w:br/>
              <w:t>SCHEMA VERSION</w:t>
            </w:r>
            <w:r>
              <w:rPr>
                <w:rFonts w:eastAsia="Inter"/>
                <w:b/>
                <w:sz w:val="18"/>
              </w:rPr>
              <w:br/>
            </w:r>
            <w:r>
              <w:rPr>
                <w:rFonts w:eastAsia="Inter"/>
                <w:b/>
                <w:sz w:val="18"/>
              </w:rPr>
              <w:br/>
              <w:t>Feeds Excel Data Validation</w:t>
            </w:r>
          </w:p>
        </w:tc>
      </w:tr>
    </w:tbl>
    <w:p w14:paraId="0CD9F50C" w14:textId="77777777" w:rsidR="00C724E6" w:rsidRDefault="005729D6">
      <w:pPr>
        <w:pStyle w:val="Caption"/>
        <w:spacing w:before="80" w:after="180"/>
        <w:jc w:val="center"/>
        <w:rPr>
          <w:rFonts w:hint="eastAsia"/>
        </w:rPr>
      </w:pPr>
      <w:r>
        <w:rPr>
          <w:rFonts w:eastAsia="Inter"/>
        </w:rPr>
        <w:t>Figure 6. Hidden validation sheet pattern. GROOVE_OPTIONS carries the schema vocabulary while the visible sheet exposes only simple dropdown fields.</w:t>
      </w:r>
    </w:p>
    <w:p w14:paraId="209A73BA" w14:textId="77777777" w:rsidR="00C724E6" w:rsidRDefault="005729D6">
      <w:pPr>
        <w:pStyle w:val="Heading1"/>
      </w:pPr>
      <w:r>
        <w:rPr>
          <w:rFonts w:ascii="Inter" w:eastAsia="Inter" w:hAnsi="Inter"/>
        </w:rPr>
        <w:t>24. Controlled Relation Vocabulary</w:t>
      </w:r>
    </w:p>
    <w:p w14:paraId="60565A0B" w14:textId="77777777" w:rsidR="00C724E6" w:rsidRDefault="005729D6">
      <w:pPr>
        <w:pStyle w:val="Caption"/>
        <w:spacing w:before="80" w:after="180"/>
        <w:jc w:val="center"/>
        <w:rPr>
          <w:rFonts w:hint="eastAsia"/>
        </w:rPr>
      </w:pPr>
      <w:r>
        <w:rPr>
          <w:rFonts w:eastAsia="Inter"/>
        </w:rPr>
        <w:t>Table 11. Core GROOVE relation vocabulary</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088"/>
        <w:gridCol w:w="6408"/>
        <w:gridCol w:w="1152"/>
      </w:tblGrid>
      <w:tr w:rsidR="00C724E6" w14:paraId="6C91865D" w14:textId="77777777">
        <w:trPr>
          <w:cantSplit/>
          <w:tblHeader/>
          <w:jc w:val="center"/>
        </w:trPr>
        <w:tc>
          <w:tcPr>
            <w:tcW w:w="2088" w:type="dxa"/>
            <w:shd w:val="clear" w:color="auto" w:fill="17324D"/>
            <w:tcMar>
              <w:top w:w="90" w:type="dxa"/>
              <w:left w:w="100" w:type="dxa"/>
              <w:bottom w:w="90" w:type="dxa"/>
              <w:right w:w="100" w:type="dxa"/>
            </w:tcMar>
            <w:vAlign w:val="center"/>
          </w:tcPr>
          <w:p w14:paraId="6BC95007" w14:textId="77777777" w:rsidR="00C724E6" w:rsidRDefault="005729D6">
            <w:pPr>
              <w:spacing w:after="0" w:line="259" w:lineRule="auto"/>
              <w:jc w:val="center"/>
              <w:rPr>
                <w:rFonts w:hint="eastAsia"/>
              </w:rPr>
            </w:pPr>
            <w:r>
              <w:rPr>
                <w:rFonts w:eastAsia="Inter"/>
                <w:b/>
                <w:color w:val="FFFFFF"/>
                <w:sz w:val="17"/>
              </w:rPr>
              <w:t>Relation</w:t>
            </w:r>
          </w:p>
        </w:tc>
        <w:tc>
          <w:tcPr>
            <w:tcW w:w="6408" w:type="dxa"/>
            <w:shd w:val="clear" w:color="auto" w:fill="17324D"/>
            <w:tcMar>
              <w:top w:w="90" w:type="dxa"/>
              <w:left w:w="100" w:type="dxa"/>
              <w:bottom w:w="90" w:type="dxa"/>
              <w:right w:w="100" w:type="dxa"/>
            </w:tcMar>
            <w:vAlign w:val="center"/>
          </w:tcPr>
          <w:p w14:paraId="25101C4C" w14:textId="77777777" w:rsidR="00C724E6" w:rsidRDefault="005729D6">
            <w:pPr>
              <w:spacing w:after="0" w:line="259" w:lineRule="auto"/>
              <w:jc w:val="center"/>
              <w:rPr>
                <w:rFonts w:hint="eastAsia"/>
              </w:rPr>
            </w:pPr>
            <w:r>
              <w:rPr>
                <w:rFonts w:eastAsia="Inter"/>
                <w:b/>
                <w:color w:val="FFFFFF"/>
                <w:sz w:val="17"/>
              </w:rPr>
              <w:t>Definition</w:t>
            </w:r>
          </w:p>
        </w:tc>
        <w:tc>
          <w:tcPr>
            <w:tcW w:w="1152" w:type="dxa"/>
            <w:shd w:val="clear" w:color="auto" w:fill="17324D"/>
            <w:tcMar>
              <w:top w:w="90" w:type="dxa"/>
              <w:left w:w="100" w:type="dxa"/>
              <w:bottom w:w="90" w:type="dxa"/>
              <w:right w:w="100" w:type="dxa"/>
            </w:tcMar>
            <w:vAlign w:val="center"/>
          </w:tcPr>
          <w:p w14:paraId="761A5DE8" w14:textId="77777777" w:rsidR="00C724E6" w:rsidRDefault="005729D6">
            <w:pPr>
              <w:spacing w:after="0" w:line="259" w:lineRule="auto"/>
              <w:jc w:val="center"/>
              <w:rPr>
                <w:rFonts w:hint="eastAsia"/>
              </w:rPr>
            </w:pPr>
            <w:r>
              <w:rPr>
                <w:rFonts w:eastAsia="Inter"/>
                <w:b/>
                <w:color w:val="FFFFFF"/>
                <w:sz w:val="17"/>
              </w:rPr>
              <w:t>Direction</w:t>
            </w:r>
          </w:p>
        </w:tc>
      </w:tr>
      <w:tr w:rsidR="00C724E6" w14:paraId="592C32C4" w14:textId="77777777">
        <w:trPr>
          <w:cantSplit/>
          <w:jc w:val="center"/>
        </w:trPr>
        <w:tc>
          <w:tcPr>
            <w:tcW w:w="2088" w:type="dxa"/>
            <w:tcMar>
              <w:top w:w="90" w:type="dxa"/>
              <w:left w:w="100" w:type="dxa"/>
              <w:bottom w:w="90" w:type="dxa"/>
              <w:right w:w="100" w:type="dxa"/>
            </w:tcMar>
            <w:vAlign w:val="center"/>
          </w:tcPr>
          <w:p w14:paraId="25DC8C02" w14:textId="77777777" w:rsidR="00C724E6" w:rsidRDefault="005729D6">
            <w:pPr>
              <w:spacing w:after="0" w:line="259" w:lineRule="auto"/>
              <w:jc w:val="center"/>
              <w:rPr>
                <w:rFonts w:hint="eastAsia"/>
              </w:rPr>
            </w:pPr>
            <w:r>
              <w:rPr>
                <w:rFonts w:eastAsia="Inter"/>
                <w:sz w:val="17"/>
              </w:rPr>
              <w:t>FOUNDATION_FOR</w:t>
            </w:r>
          </w:p>
        </w:tc>
        <w:tc>
          <w:tcPr>
            <w:tcW w:w="6408" w:type="dxa"/>
            <w:tcMar>
              <w:top w:w="90" w:type="dxa"/>
              <w:left w:w="100" w:type="dxa"/>
              <w:bottom w:w="90" w:type="dxa"/>
              <w:right w:w="100" w:type="dxa"/>
            </w:tcMar>
            <w:vAlign w:val="center"/>
          </w:tcPr>
          <w:p w14:paraId="18F3E3B3" w14:textId="77777777" w:rsidR="00C724E6" w:rsidRDefault="005729D6">
            <w:pPr>
              <w:spacing w:after="0" w:line="259" w:lineRule="auto"/>
              <w:rPr>
                <w:rFonts w:hint="eastAsia"/>
              </w:rPr>
            </w:pPr>
            <w:r>
              <w:rPr>
                <w:rFonts w:eastAsia="Inter"/>
                <w:sz w:val="17"/>
              </w:rPr>
              <w:t>Source establishes concepts or structure on which Target is built.</w:t>
            </w:r>
          </w:p>
        </w:tc>
        <w:tc>
          <w:tcPr>
            <w:tcW w:w="1152" w:type="dxa"/>
            <w:tcMar>
              <w:top w:w="90" w:type="dxa"/>
              <w:left w:w="100" w:type="dxa"/>
              <w:bottom w:w="90" w:type="dxa"/>
              <w:right w:w="100" w:type="dxa"/>
            </w:tcMar>
            <w:vAlign w:val="center"/>
          </w:tcPr>
          <w:p w14:paraId="5F72FBA1" w14:textId="77777777" w:rsidR="00C724E6" w:rsidRDefault="005729D6">
            <w:pPr>
              <w:spacing w:after="0" w:line="259" w:lineRule="auto"/>
              <w:rPr>
                <w:rFonts w:hint="eastAsia"/>
              </w:rPr>
            </w:pPr>
            <w:r>
              <w:rPr>
                <w:rFonts w:eastAsia="Inter"/>
                <w:sz w:val="17"/>
              </w:rPr>
              <w:t>Directional</w:t>
            </w:r>
          </w:p>
        </w:tc>
      </w:tr>
      <w:tr w:rsidR="00C724E6" w14:paraId="29ACD8C5" w14:textId="77777777">
        <w:trPr>
          <w:cantSplit/>
          <w:jc w:val="center"/>
        </w:trPr>
        <w:tc>
          <w:tcPr>
            <w:tcW w:w="2088" w:type="dxa"/>
            <w:shd w:val="clear" w:color="auto" w:fill="F6F8FA"/>
            <w:tcMar>
              <w:top w:w="90" w:type="dxa"/>
              <w:left w:w="100" w:type="dxa"/>
              <w:bottom w:w="90" w:type="dxa"/>
              <w:right w:w="100" w:type="dxa"/>
            </w:tcMar>
            <w:vAlign w:val="center"/>
          </w:tcPr>
          <w:p w14:paraId="0FA47CE5" w14:textId="77777777" w:rsidR="00C724E6" w:rsidRDefault="005729D6">
            <w:pPr>
              <w:spacing w:after="0" w:line="259" w:lineRule="auto"/>
              <w:jc w:val="center"/>
              <w:rPr>
                <w:rFonts w:hint="eastAsia"/>
              </w:rPr>
            </w:pPr>
            <w:r>
              <w:rPr>
                <w:rFonts w:eastAsia="Inter"/>
                <w:sz w:val="17"/>
              </w:rPr>
              <w:t>REQUIRES</w:t>
            </w:r>
          </w:p>
        </w:tc>
        <w:tc>
          <w:tcPr>
            <w:tcW w:w="6408" w:type="dxa"/>
            <w:shd w:val="clear" w:color="auto" w:fill="F6F8FA"/>
            <w:tcMar>
              <w:top w:w="90" w:type="dxa"/>
              <w:left w:w="100" w:type="dxa"/>
              <w:bottom w:w="90" w:type="dxa"/>
              <w:right w:w="100" w:type="dxa"/>
            </w:tcMar>
            <w:vAlign w:val="center"/>
          </w:tcPr>
          <w:p w14:paraId="3458220D" w14:textId="77777777" w:rsidR="00C724E6" w:rsidRDefault="005729D6">
            <w:pPr>
              <w:spacing w:after="0" w:line="259" w:lineRule="auto"/>
              <w:rPr>
                <w:rFonts w:hint="eastAsia"/>
              </w:rPr>
            </w:pPr>
            <w:r>
              <w:rPr>
                <w:rFonts w:eastAsia="Inter"/>
                <w:sz w:val="17"/>
              </w:rPr>
              <w:t>Source assumes concepts, data, or structures established by Target.</w:t>
            </w:r>
          </w:p>
        </w:tc>
        <w:tc>
          <w:tcPr>
            <w:tcW w:w="1152" w:type="dxa"/>
            <w:shd w:val="clear" w:color="auto" w:fill="F6F8FA"/>
            <w:tcMar>
              <w:top w:w="90" w:type="dxa"/>
              <w:left w:w="100" w:type="dxa"/>
              <w:bottom w:w="90" w:type="dxa"/>
              <w:right w:w="100" w:type="dxa"/>
            </w:tcMar>
            <w:vAlign w:val="center"/>
          </w:tcPr>
          <w:p w14:paraId="341F23CA" w14:textId="77777777" w:rsidR="00C724E6" w:rsidRDefault="005729D6">
            <w:pPr>
              <w:spacing w:after="0" w:line="259" w:lineRule="auto"/>
              <w:rPr>
                <w:rFonts w:hint="eastAsia"/>
              </w:rPr>
            </w:pPr>
            <w:r>
              <w:rPr>
                <w:rFonts w:eastAsia="Inter"/>
                <w:sz w:val="17"/>
              </w:rPr>
              <w:t>Directional</w:t>
            </w:r>
          </w:p>
        </w:tc>
      </w:tr>
      <w:tr w:rsidR="00C724E6" w14:paraId="4D9CBCC7" w14:textId="77777777">
        <w:trPr>
          <w:cantSplit/>
          <w:jc w:val="center"/>
        </w:trPr>
        <w:tc>
          <w:tcPr>
            <w:tcW w:w="2088" w:type="dxa"/>
            <w:tcMar>
              <w:top w:w="90" w:type="dxa"/>
              <w:left w:w="100" w:type="dxa"/>
              <w:bottom w:w="90" w:type="dxa"/>
              <w:right w:w="100" w:type="dxa"/>
            </w:tcMar>
            <w:vAlign w:val="center"/>
          </w:tcPr>
          <w:p w14:paraId="6704D5FB" w14:textId="77777777" w:rsidR="00C724E6" w:rsidRDefault="005729D6">
            <w:pPr>
              <w:spacing w:after="0" w:line="259" w:lineRule="auto"/>
              <w:jc w:val="center"/>
              <w:rPr>
                <w:rFonts w:hint="eastAsia"/>
              </w:rPr>
            </w:pPr>
            <w:r>
              <w:rPr>
                <w:rFonts w:eastAsia="Inter"/>
                <w:sz w:val="17"/>
              </w:rPr>
              <w:t>EXTENDS</w:t>
            </w:r>
          </w:p>
        </w:tc>
        <w:tc>
          <w:tcPr>
            <w:tcW w:w="6408" w:type="dxa"/>
            <w:tcMar>
              <w:top w:w="90" w:type="dxa"/>
              <w:left w:w="100" w:type="dxa"/>
              <w:bottom w:w="90" w:type="dxa"/>
              <w:right w:w="100" w:type="dxa"/>
            </w:tcMar>
            <w:vAlign w:val="center"/>
          </w:tcPr>
          <w:p w14:paraId="3F91E4E9" w14:textId="77777777" w:rsidR="00C724E6" w:rsidRDefault="005729D6">
            <w:pPr>
              <w:spacing w:after="0" w:line="259" w:lineRule="auto"/>
              <w:rPr>
                <w:rFonts w:hint="eastAsia"/>
              </w:rPr>
            </w:pPr>
            <w:r>
              <w:rPr>
                <w:rFonts w:eastAsia="Inter"/>
                <w:sz w:val="17"/>
              </w:rPr>
              <w:t>Source adds semantics or functionality to Target without replacing it.</w:t>
            </w:r>
          </w:p>
        </w:tc>
        <w:tc>
          <w:tcPr>
            <w:tcW w:w="1152" w:type="dxa"/>
            <w:tcMar>
              <w:top w:w="90" w:type="dxa"/>
              <w:left w:w="100" w:type="dxa"/>
              <w:bottom w:w="90" w:type="dxa"/>
              <w:right w:w="100" w:type="dxa"/>
            </w:tcMar>
            <w:vAlign w:val="center"/>
          </w:tcPr>
          <w:p w14:paraId="5B07999B" w14:textId="77777777" w:rsidR="00C724E6" w:rsidRDefault="005729D6">
            <w:pPr>
              <w:spacing w:after="0" w:line="259" w:lineRule="auto"/>
              <w:rPr>
                <w:rFonts w:hint="eastAsia"/>
              </w:rPr>
            </w:pPr>
            <w:r>
              <w:rPr>
                <w:rFonts w:eastAsia="Inter"/>
                <w:sz w:val="17"/>
              </w:rPr>
              <w:t>Directional</w:t>
            </w:r>
          </w:p>
        </w:tc>
      </w:tr>
      <w:tr w:rsidR="00C724E6" w14:paraId="15A51B67" w14:textId="77777777">
        <w:trPr>
          <w:cantSplit/>
          <w:jc w:val="center"/>
        </w:trPr>
        <w:tc>
          <w:tcPr>
            <w:tcW w:w="2088" w:type="dxa"/>
            <w:shd w:val="clear" w:color="auto" w:fill="F6F8FA"/>
            <w:tcMar>
              <w:top w:w="90" w:type="dxa"/>
              <w:left w:w="100" w:type="dxa"/>
              <w:bottom w:w="90" w:type="dxa"/>
              <w:right w:w="100" w:type="dxa"/>
            </w:tcMar>
            <w:vAlign w:val="center"/>
          </w:tcPr>
          <w:p w14:paraId="11030699" w14:textId="77777777" w:rsidR="00C724E6" w:rsidRDefault="005729D6">
            <w:pPr>
              <w:spacing w:after="0" w:line="259" w:lineRule="auto"/>
              <w:jc w:val="center"/>
              <w:rPr>
                <w:rFonts w:hint="eastAsia"/>
              </w:rPr>
            </w:pPr>
            <w:r>
              <w:rPr>
                <w:rFonts w:eastAsia="Inter"/>
                <w:sz w:val="17"/>
              </w:rPr>
              <w:t>USES</w:t>
            </w:r>
          </w:p>
        </w:tc>
        <w:tc>
          <w:tcPr>
            <w:tcW w:w="6408" w:type="dxa"/>
            <w:shd w:val="clear" w:color="auto" w:fill="F6F8FA"/>
            <w:tcMar>
              <w:top w:w="90" w:type="dxa"/>
              <w:left w:w="100" w:type="dxa"/>
              <w:bottom w:w="90" w:type="dxa"/>
              <w:right w:w="100" w:type="dxa"/>
            </w:tcMar>
            <w:vAlign w:val="center"/>
          </w:tcPr>
          <w:p w14:paraId="3C20C910" w14:textId="77777777" w:rsidR="00C724E6" w:rsidRDefault="005729D6">
            <w:pPr>
              <w:spacing w:after="0" w:line="259" w:lineRule="auto"/>
              <w:rPr>
                <w:rFonts w:hint="eastAsia"/>
              </w:rPr>
            </w:pPr>
            <w:r>
              <w:rPr>
                <w:rFonts w:eastAsia="Inter"/>
                <w:sz w:val="17"/>
              </w:rPr>
              <w:t>Source consumes or invokes a mechanism defined by Target.</w:t>
            </w:r>
          </w:p>
        </w:tc>
        <w:tc>
          <w:tcPr>
            <w:tcW w:w="1152" w:type="dxa"/>
            <w:shd w:val="clear" w:color="auto" w:fill="F6F8FA"/>
            <w:tcMar>
              <w:top w:w="90" w:type="dxa"/>
              <w:left w:w="100" w:type="dxa"/>
              <w:bottom w:w="90" w:type="dxa"/>
              <w:right w:w="100" w:type="dxa"/>
            </w:tcMar>
            <w:vAlign w:val="center"/>
          </w:tcPr>
          <w:p w14:paraId="50CE4E77" w14:textId="77777777" w:rsidR="00C724E6" w:rsidRDefault="005729D6">
            <w:pPr>
              <w:spacing w:after="0" w:line="259" w:lineRule="auto"/>
              <w:rPr>
                <w:rFonts w:hint="eastAsia"/>
              </w:rPr>
            </w:pPr>
            <w:r>
              <w:rPr>
                <w:rFonts w:eastAsia="Inter"/>
                <w:sz w:val="17"/>
              </w:rPr>
              <w:t>Directional</w:t>
            </w:r>
          </w:p>
        </w:tc>
      </w:tr>
      <w:tr w:rsidR="00C724E6" w14:paraId="4395443A" w14:textId="77777777">
        <w:trPr>
          <w:cantSplit/>
          <w:jc w:val="center"/>
        </w:trPr>
        <w:tc>
          <w:tcPr>
            <w:tcW w:w="2088" w:type="dxa"/>
            <w:tcMar>
              <w:top w:w="90" w:type="dxa"/>
              <w:left w:w="100" w:type="dxa"/>
              <w:bottom w:w="90" w:type="dxa"/>
              <w:right w:w="100" w:type="dxa"/>
            </w:tcMar>
            <w:vAlign w:val="center"/>
          </w:tcPr>
          <w:p w14:paraId="7A18EEAB" w14:textId="77777777" w:rsidR="00C724E6" w:rsidRDefault="005729D6">
            <w:pPr>
              <w:spacing w:after="0" w:line="259" w:lineRule="auto"/>
              <w:jc w:val="center"/>
              <w:rPr>
                <w:rFonts w:hint="eastAsia"/>
              </w:rPr>
            </w:pPr>
            <w:r>
              <w:rPr>
                <w:rFonts w:eastAsia="Inter"/>
                <w:sz w:val="17"/>
              </w:rPr>
              <w:t>APPLIES</w:t>
            </w:r>
          </w:p>
        </w:tc>
        <w:tc>
          <w:tcPr>
            <w:tcW w:w="6408" w:type="dxa"/>
            <w:tcMar>
              <w:top w:w="90" w:type="dxa"/>
              <w:left w:w="100" w:type="dxa"/>
              <w:bottom w:w="90" w:type="dxa"/>
              <w:right w:w="100" w:type="dxa"/>
            </w:tcMar>
            <w:vAlign w:val="center"/>
          </w:tcPr>
          <w:p w14:paraId="2989156D" w14:textId="77777777" w:rsidR="00C724E6" w:rsidRDefault="005729D6">
            <w:pPr>
              <w:spacing w:after="0" w:line="259" w:lineRule="auto"/>
              <w:rPr>
                <w:rFonts w:hint="eastAsia"/>
              </w:rPr>
            </w:pPr>
            <w:r>
              <w:rPr>
                <w:rFonts w:eastAsia="Inter"/>
                <w:sz w:val="17"/>
              </w:rPr>
              <w:t>Source applies Target in another bounded context.</w:t>
            </w:r>
          </w:p>
        </w:tc>
        <w:tc>
          <w:tcPr>
            <w:tcW w:w="1152" w:type="dxa"/>
            <w:tcMar>
              <w:top w:w="90" w:type="dxa"/>
              <w:left w:w="100" w:type="dxa"/>
              <w:bottom w:w="90" w:type="dxa"/>
              <w:right w:w="100" w:type="dxa"/>
            </w:tcMar>
            <w:vAlign w:val="center"/>
          </w:tcPr>
          <w:p w14:paraId="0B07C174" w14:textId="77777777" w:rsidR="00C724E6" w:rsidRDefault="005729D6">
            <w:pPr>
              <w:spacing w:after="0" w:line="259" w:lineRule="auto"/>
              <w:rPr>
                <w:rFonts w:hint="eastAsia"/>
              </w:rPr>
            </w:pPr>
            <w:r>
              <w:rPr>
                <w:rFonts w:eastAsia="Inter"/>
                <w:sz w:val="17"/>
              </w:rPr>
              <w:t>Directional</w:t>
            </w:r>
          </w:p>
        </w:tc>
      </w:tr>
      <w:tr w:rsidR="00C724E6" w14:paraId="5CE5E767" w14:textId="77777777">
        <w:trPr>
          <w:cantSplit/>
          <w:jc w:val="center"/>
        </w:trPr>
        <w:tc>
          <w:tcPr>
            <w:tcW w:w="2088" w:type="dxa"/>
            <w:shd w:val="clear" w:color="auto" w:fill="F6F8FA"/>
            <w:tcMar>
              <w:top w:w="90" w:type="dxa"/>
              <w:left w:w="100" w:type="dxa"/>
              <w:bottom w:w="90" w:type="dxa"/>
              <w:right w:w="100" w:type="dxa"/>
            </w:tcMar>
            <w:vAlign w:val="center"/>
          </w:tcPr>
          <w:p w14:paraId="50672AAE" w14:textId="77777777" w:rsidR="00C724E6" w:rsidRDefault="005729D6">
            <w:pPr>
              <w:spacing w:after="0" w:line="259" w:lineRule="auto"/>
              <w:jc w:val="center"/>
              <w:rPr>
                <w:rFonts w:hint="eastAsia"/>
              </w:rPr>
            </w:pPr>
            <w:r>
              <w:rPr>
                <w:rFonts w:eastAsia="Inter"/>
                <w:sz w:val="17"/>
              </w:rPr>
              <w:t>INSTANTIATES</w:t>
            </w:r>
          </w:p>
        </w:tc>
        <w:tc>
          <w:tcPr>
            <w:tcW w:w="6408" w:type="dxa"/>
            <w:shd w:val="clear" w:color="auto" w:fill="F6F8FA"/>
            <w:tcMar>
              <w:top w:w="90" w:type="dxa"/>
              <w:left w:w="100" w:type="dxa"/>
              <w:bottom w:w="90" w:type="dxa"/>
              <w:right w:w="100" w:type="dxa"/>
            </w:tcMar>
            <w:vAlign w:val="center"/>
          </w:tcPr>
          <w:p w14:paraId="20DD253D" w14:textId="77777777" w:rsidR="00C724E6" w:rsidRDefault="005729D6">
            <w:pPr>
              <w:spacing w:after="0" w:line="259" w:lineRule="auto"/>
              <w:rPr>
                <w:rFonts w:hint="eastAsia"/>
              </w:rPr>
            </w:pPr>
            <w:r>
              <w:rPr>
                <w:rFonts w:eastAsia="Inter"/>
                <w:sz w:val="17"/>
              </w:rPr>
              <w:t>Source realizes an abstract structure or method defined by Target.</w:t>
            </w:r>
          </w:p>
        </w:tc>
        <w:tc>
          <w:tcPr>
            <w:tcW w:w="1152" w:type="dxa"/>
            <w:shd w:val="clear" w:color="auto" w:fill="F6F8FA"/>
            <w:tcMar>
              <w:top w:w="90" w:type="dxa"/>
              <w:left w:w="100" w:type="dxa"/>
              <w:bottom w:w="90" w:type="dxa"/>
              <w:right w:w="100" w:type="dxa"/>
            </w:tcMar>
            <w:vAlign w:val="center"/>
          </w:tcPr>
          <w:p w14:paraId="5EEA4856" w14:textId="77777777" w:rsidR="00C724E6" w:rsidRDefault="005729D6">
            <w:pPr>
              <w:spacing w:after="0" w:line="259" w:lineRule="auto"/>
              <w:rPr>
                <w:rFonts w:hint="eastAsia"/>
              </w:rPr>
            </w:pPr>
            <w:r>
              <w:rPr>
                <w:rFonts w:eastAsia="Inter"/>
                <w:sz w:val="17"/>
              </w:rPr>
              <w:t>Directional</w:t>
            </w:r>
          </w:p>
        </w:tc>
      </w:tr>
      <w:tr w:rsidR="00C724E6" w14:paraId="69C9DC47" w14:textId="77777777">
        <w:trPr>
          <w:cantSplit/>
          <w:jc w:val="center"/>
        </w:trPr>
        <w:tc>
          <w:tcPr>
            <w:tcW w:w="2088" w:type="dxa"/>
            <w:tcMar>
              <w:top w:w="90" w:type="dxa"/>
              <w:left w:w="100" w:type="dxa"/>
              <w:bottom w:w="90" w:type="dxa"/>
              <w:right w:w="100" w:type="dxa"/>
            </w:tcMar>
            <w:vAlign w:val="center"/>
          </w:tcPr>
          <w:p w14:paraId="7AEB444A" w14:textId="77777777" w:rsidR="00C724E6" w:rsidRDefault="005729D6">
            <w:pPr>
              <w:spacing w:after="0" w:line="259" w:lineRule="auto"/>
              <w:jc w:val="center"/>
              <w:rPr>
                <w:rFonts w:hint="eastAsia"/>
              </w:rPr>
            </w:pPr>
            <w:r>
              <w:rPr>
                <w:rFonts w:eastAsia="Inter"/>
                <w:sz w:val="17"/>
              </w:rPr>
              <w:t>SPECIALIZES</w:t>
            </w:r>
          </w:p>
        </w:tc>
        <w:tc>
          <w:tcPr>
            <w:tcW w:w="6408" w:type="dxa"/>
            <w:tcMar>
              <w:top w:w="90" w:type="dxa"/>
              <w:left w:w="100" w:type="dxa"/>
              <w:bottom w:w="90" w:type="dxa"/>
              <w:right w:w="100" w:type="dxa"/>
            </w:tcMar>
            <w:vAlign w:val="center"/>
          </w:tcPr>
          <w:p w14:paraId="2EA7BDF9" w14:textId="77777777" w:rsidR="00C724E6" w:rsidRDefault="005729D6">
            <w:pPr>
              <w:spacing w:after="0" w:line="259" w:lineRule="auto"/>
              <w:rPr>
                <w:rFonts w:hint="eastAsia"/>
              </w:rPr>
            </w:pPr>
            <w:r>
              <w:rPr>
                <w:rFonts w:eastAsia="Inter"/>
                <w:sz w:val="17"/>
              </w:rPr>
              <w:t>Source narrows Target for a more specific domain or use.</w:t>
            </w:r>
          </w:p>
        </w:tc>
        <w:tc>
          <w:tcPr>
            <w:tcW w:w="1152" w:type="dxa"/>
            <w:tcMar>
              <w:top w:w="90" w:type="dxa"/>
              <w:left w:w="100" w:type="dxa"/>
              <w:bottom w:w="90" w:type="dxa"/>
              <w:right w:w="100" w:type="dxa"/>
            </w:tcMar>
            <w:vAlign w:val="center"/>
          </w:tcPr>
          <w:p w14:paraId="742FD34B" w14:textId="77777777" w:rsidR="00C724E6" w:rsidRDefault="005729D6">
            <w:pPr>
              <w:spacing w:after="0" w:line="259" w:lineRule="auto"/>
              <w:rPr>
                <w:rFonts w:hint="eastAsia"/>
              </w:rPr>
            </w:pPr>
            <w:r>
              <w:rPr>
                <w:rFonts w:eastAsia="Inter"/>
                <w:sz w:val="17"/>
              </w:rPr>
              <w:t>Directional</w:t>
            </w:r>
          </w:p>
        </w:tc>
      </w:tr>
      <w:tr w:rsidR="00C724E6" w14:paraId="76766FFF" w14:textId="77777777">
        <w:trPr>
          <w:cantSplit/>
          <w:jc w:val="center"/>
        </w:trPr>
        <w:tc>
          <w:tcPr>
            <w:tcW w:w="2088" w:type="dxa"/>
            <w:shd w:val="clear" w:color="auto" w:fill="F6F8FA"/>
            <w:tcMar>
              <w:top w:w="90" w:type="dxa"/>
              <w:left w:w="100" w:type="dxa"/>
              <w:bottom w:w="90" w:type="dxa"/>
              <w:right w:w="100" w:type="dxa"/>
            </w:tcMar>
            <w:vAlign w:val="center"/>
          </w:tcPr>
          <w:p w14:paraId="00148F8D" w14:textId="77777777" w:rsidR="00C724E6" w:rsidRDefault="005729D6">
            <w:pPr>
              <w:spacing w:after="0" w:line="259" w:lineRule="auto"/>
              <w:jc w:val="center"/>
              <w:rPr>
                <w:rFonts w:hint="eastAsia"/>
              </w:rPr>
            </w:pPr>
            <w:r>
              <w:rPr>
                <w:rFonts w:eastAsia="Inter"/>
                <w:sz w:val="17"/>
              </w:rPr>
              <w:t>CONSTRAINS</w:t>
            </w:r>
          </w:p>
        </w:tc>
        <w:tc>
          <w:tcPr>
            <w:tcW w:w="6408" w:type="dxa"/>
            <w:shd w:val="clear" w:color="auto" w:fill="F6F8FA"/>
            <w:tcMar>
              <w:top w:w="90" w:type="dxa"/>
              <w:left w:w="100" w:type="dxa"/>
              <w:bottom w:w="90" w:type="dxa"/>
              <w:right w:w="100" w:type="dxa"/>
            </w:tcMar>
            <w:vAlign w:val="center"/>
          </w:tcPr>
          <w:p w14:paraId="2FD3BC16" w14:textId="77777777" w:rsidR="00C724E6" w:rsidRDefault="005729D6">
            <w:pPr>
              <w:spacing w:after="0" w:line="259" w:lineRule="auto"/>
              <w:rPr>
                <w:rFonts w:hint="eastAsia"/>
              </w:rPr>
            </w:pPr>
            <w:r>
              <w:rPr>
                <w:rFonts w:eastAsia="Inter"/>
                <w:sz w:val="17"/>
              </w:rPr>
              <w:t>Source limits valid interpretation or operation of Target.</w:t>
            </w:r>
          </w:p>
        </w:tc>
        <w:tc>
          <w:tcPr>
            <w:tcW w:w="1152" w:type="dxa"/>
            <w:shd w:val="clear" w:color="auto" w:fill="F6F8FA"/>
            <w:tcMar>
              <w:top w:w="90" w:type="dxa"/>
              <w:left w:w="100" w:type="dxa"/>
              <w:bottom w:w="90" w:type="dxa"/>
              <w:right w:w="100" w:type="dxa"/>
            </w:tcMar>
            <w:vAlign w:val="center"/>
          </w:tcPr>
          <w:p w14:paraId="68E363BE" w14:textId="77777777" w:rsidR="00C724E6" w:rsidRDefault="005729D6">
            <w:pPr>
              <w:spacing w:after="0" w:line="259" w:lineRule="auto"/>
              <w:rPr>
                <w:rFonts w:hint="eastAsia"/>
              </w:rPr>
            </w:pPr>
            <w:r>
              <w:rPr>
                <w:rFonts w:eastAsia="Inter"/>
                <w:sz w:val="17"/>
              </w:rPr>
              <w:t>Directional</w:t>
            </w:r>
          </w:p>
        </w:tc>
      </w:tr>
      <w:tr w:rsidR="00C724E6" w14:paraId="6CD127D5" w14:textId="77777777">
        <w:trPr>
          <w:cantSplit/>
          <w:jc w:val="center"/>
        </w:trPr>
        <w:tc>
          <w:tcPr>
            <w:tcW w:w="2088" w:type="dxa"/>
            <w:tcMar>
              <w:top w:w="90" w:type="dxa"/>
              <w:left w:w="100" w:type="dxa"/>
              <w:bottom w:w="90" w:type="dxa"/>
              <w:right w:w="100" w:type="dxa"/>
            </w:tcMar>
            <w:vAlign w:val="center"/>
          </w:tcPr>
          <w:p w14:paraId="38B39322" w14:textId="77777777" w:rsidR="00C724E6" w:rsidRDefault="005729D6">
            <w:pPr>
              <w:spacing w:after="0" w:line="259" w:lineRule="auto"/>
              <w:jc w:val="center"/>
              <w:rPr>
                <w:rFonts w:hint="eastAsia"/>
              </w:rPr>
            </w:pPr>
            <w:r>
              <w:rPr>
                <w:rFonts w:eastAsia="Inter"/>
                <w:sz w:val="17"/>
              </w:rPr>
              <w:t>VALIDATES</w:t>
            </w:r>
          </w:p>
        </w:tc>
        <w:tc>
          <w:tcPr>
            <w:tcW w:w="6408" w:type="dxa"/>
            <w:tcMar>
              <w:top w:w="90" w:type="dxa"/>
              <w:left w:w="100" w:type="dxa"/>
              <w:bottom w:w="90" w:type="dxa"/>
              <w:right w:w="100" w:type="dxa"/>
            </w:tcMar>
            <w:vAlign w:val="center"/>
          </w:tcPr>
          <w:p w14:paraId="5C203ED0" w14:textId="77777777" w:rsidR="00C724E6" w:rsidRDefault="005729D6">
            <w:pPr>
              <w:spacing w:after="0" w:line="259" w:lineRule="auto"/>
              <w:rPr>
                <w:rFonts w:hint="eastAsia"/>
              </w:rPr>
            </w:pPr>
            <w:r>
              <w:rPr>
                <w:rFonts w:eastAsia="Inter"/>
                <w:sz w:val="17"/>
              </w:rPr>
              <w:t>Source supplies testing, evidence, or confirmation relevant to Target.</w:t>
            </w:r>
          </w:p>
        </w:tc>
        <w:tc>
          <w:tcPr>
            <w:tcW w:w="1152" w:type="dxa"/>
            <w:tcMar>
              <w:top w:w="90" w:type="dxa"/>
              <w:left w:w="100" w:type="dxa"/>
              <w:bottom w:w="90" w:type="dxa"/>
              <w:right w:w="100" w:type="dxa"/>
            </w:tcMar>
            <w:vAlign w:val="center"/>
          </w:tcPr>
          <w:p w14:paraId="5C16ABFE" w14:textId="77777777" w:rsidR="00C724E6" w:rsidRDefault="005729D6">
            <w:pPr>
              <w:spacing w:after="0" w:line="259" w:lineRule="auto"/>
              <w:rPr>
                <w:rFonts w:hint="eastAsia"/>
              </w:rPr>
            </w:pPr>
            <w:r>
              <w:rPr>
                <w:rFonts w:eastAsia="Inter"/>
                <w:sz w:val="17"/>
              </w:rPr>
              <w:t>Directional</w:t>
            </w:r>
          </w:p>
        </w:tc>
      </w:tr>
      <w:tr w:rsidR="00C724E6" w14:paraId="196057AA" w14:textId="77777777">
        <w:trPr>
          <w:cantSplit/>
          <w:jc w:val="center"/>
        </w:trPr>
        <w:tc>
          <w:tcPr>
            <w:tcW w:w="2088" w:type="dxa"/>
            <w:shd w:val="clear" w:color="auto" w:fill="F6F8FA"/>
            <w:tcMar>
              <w:top w:w="90" w:type="dxa"/>
              <w:left w:w="100" w:type="dxa"/>
              <w:bottom w:w="90" w:type="dxa"/>
              <w:right w:w="100" w:type="dxa"/>
            </w:tcMar>
            <w:vAlign w:val="center"/>
          </w:tcPr>
          <w:p w14:paraId="2EF1FA2F" w14:textId="77777777" w:rsidR="00C724E6" w:rsidRDefault="005729D6">
            <w:pPr>
              <w:spacing w:after="0" w:line="259" w:lineRule="auto"/>
              <w:jc w:val="center"/>
              <w:rPr>
                <w:rFonts w:hint="eastAsia"/>
              </w:rPr>
            </w:pPr>
            <w:r>
              <w:rPr>
                <w:rFonts w:eastAsia="Inter"/>
                <w:sz w:val="17"/>
              </w:rPr>
              <w:t>BRIDGES_TO</w:t>
            </w:r>
          </w:p>
        </w:tc>
        <w:tc>
          <w:tcPr>
            <w:tcW w:w="6408" w:type="dxa"/>
            <w:shd w:val="clear" w:color="auto" w:fill="F6F8FA"/>
            <w:tcMar>
              <w:top w:w="90" w:type="dxa"/>
              <w:left w:w="100" w:type="dxa"/>
              <w:bottom w:w="90" w:type="dxa"/>
              <w:right w:w="100" w:type="dxa"/>
            </w:tcMar>
            <w:vAlign w:val="center"/>
          </w:tcPr>
          <w:p w14:paraId="1417B4D1" w14:textId="77777777" w:rsidR="00C724E6" w:rsidRDefault="005729D6">
            <w:pPr>
              <w:spacing w:after="0" w:line="259" w:lineRule="auto"/>
              <w:rPr>
                <w:rFonts w:hint="eastAsia"/>
              </w:rPr>
            </w:pPr>
            <w:r>
              <w:rPr>
                <w:rFonts w:eastAsia="Inter"/>
                <w:sz w:val="17"/>
              </w:rPr>
              <w:t>Source establishes an explicit cross-system connection to Target.</w:t>
            </w:r>
          </w:p>
        </w:tc>
        <w:tc>
          <w:tcPr>
            <w:tcW w:w="1152" w:type="dxa"/>
            <w:shd w:val="clear" w:color="auto" w:fill="F6F8FA"/>
            <w:tcMar>
              <w:top w:w="90" w:type="dxa"/>
              <w:left w:w="100" w:type="dxa"/>
              <w:bottom w:w="90" w:type="dxa"/>
              <w:right w:w="100" w:type="dxa"/>
            </w:tcMar>
            <w:vAlign w:val="center"/>
          </w:tcPr>
          <w:p w14:paraId="6C80844C" w14:textId="77777777" w:rsidR="00C724E6" w:rsidRDefault="005729D6">
            <w:pPr>
              <w:spacing w:after="0" w:line="259" w:lineRule="auto"/>
              <w:rPr>
                <w:rFonts w:hint="eastAsia"/>
              </w:rPr>
            </w:pPr>
            <w:r>
              <w:rPr>
                <w:rFonts w:eastAsia="Inter"/>
                <w:sz w:val="17"/>
              </w:rPr>
              <w:t>Directional</w:t>
            </w:r>
          </w:p>
        </w:tc>
      </w:tr>
      <w:tr w:rsidR="00C724E6" w14:paraId="735B50F9" w14:textId="77777777">
        <w:trPr>
          <w:cantSplit/>
          <w:jc w:val="center"/>
        </w:trPr>
        <w:tc>
          <w:tcPr>
            <w:tcW w:w="2088" w:type="dxa"/>
            <w:tcMar>
              <w:top w:w="90" w:type="dxa"/>
              <w:left w:w="100" w:type="dxa"/>
              <w:bottom w:w="90" w:type="dxa"/>
              <w:right w:w="100" w:type="dxa"/>
            </w:tcMar>
            <w:vAlign w:val="center"/>
          </w:tcPr>
          <w:p w14:paraId="200FD892" w14:textId="77777777" w:rsidR="00C724E6" w:rsidRDefault="005729D6">
            <w:pPr>
              <w:spacing w:after="0" w:line="259" w:lineRule="auto"/>
              <w:jc w:val="center"/>
              <w:rPr>
                <w:rFonts w:hint="eastAsia"/>
              </w:rPr>
            </w:pPr>
            <w:r>
              <w:rPr>
                <w:rFonts w:eastAsia="Inter"/>
                <w:sz w:val="17"/>
              </w:rPr>
              <w:t>SUPERSEDES</w:t>
            </w:r>
          </w:p>
        </w:tc>
        <w:tc>
          <w:tcPr>
            <w:tcW w:w="6408" w:type="dxa"/>
            <w:tcMar>
              <w:top w:w="90" w:type="dxa"/>
              <w:left w:w="100" w:type="dxa"/>
              <w:bottom w:w="90" w:type="dxa"/>
              <w:right w:w="100" w:type="dxa"/>
            </w:tcMar>
            <w:vAlign w:val="center"/>
          </w:tcPr>
          <w:p w14:paraId="1AF41B47" w14:textId="77777777" w:rsidR="00C724E6" w:rsidRDefault="005729D6">
            <w:pPr>
              <w:spacing w:after="0" w:line="259" w:lineRule="auto"/>
              <w:rPr>
                <w:rFonts w:hint="eastAsia"/>
              </w:rPr>
            </w:pPr>
            <w:r>
              <w:rPr>
                <w:rFonts w:eastAsia="Inter"/>
                <w:sz w:val="17"/>
              </w:rPr>
              <w:t>Source replaces Target within a declared scope.</w:t>
            </w:r>
          </w:p>
        </w:tc>
        <w:tc>
          <w:tcPr>
            <w:tcW w:w="1152" w:type="dxa"/>
            <w:tcMar>
              <w:top w:w="90" w:type="dxa"/>
              <w:left w:w="100" w:type="dxa"/>
              <w:bottom w:w="90" w:type="dxa"/>
              <w:right w:w="100" w:type="dxa"/>
            </w:tcMar>
            <w:vAlign w:val="center"/>
          </w:tcPr>
          <w:p w14:paraId="21C73C26" w14:textId="77777777" w:rsidR="00C724E6" w:rsidRDefault="005729D6">
            <w:pPr>
              <w:spacing w:after="0" w:line="259" w:lineRule="auto"/>
              <w:rPr>
                <w:rFonts w:hint="eastAsia"/>
              </w:rPr>
            </w:pPr>
            <w:r>
              <w:rPr>
                <w:rFonts w:eastAsia="Inter"/>
                <w:sz w:val="17"/>
              </w:rPr>
              <w:t>Directional</w:t>
            </w:r>
          </w:p>
        </w:tc>
      </w:tr>
      <w:tr w:rsidR="00C724E6" w14:paraId="6DA5C974" w14:textId="77777777">
        <w:trPr>
          <w:cantSplit/>
          <w:jc w:val="center"/>
        </w:trPr>
        <w:tc>
          <w:tcPr>
            <w:tcW w:w="2088" w:type="dxa"/>
            <w:shd w:val="clear" w:color="auto" w:fill="F6F8FA"/>
            <w:tcMar>
              <w:top w:w="90" w:type="dxa"/>
              <w:left w:w="100" w:type="dxa"/>
              <w:bottom w:w="90" w:type="dxa"/>
              <w:right w:w="100" w:type="dxa"/>
            </w:tcMar>
            <w:vAlign w:val="center"/>
          </w:tcPr>
          <w:p w14:paraId="113E5220" w14:textId="77777777" w:rsidR="00C724E6" w:rsidRDefault="005729D6">
            <w:pPr>
              <w:spacing w:after="0" w:line="259" w:lineRule="auto"/>
              <w:jc w:val="center"/>
              <w:rPr>
                <w:rFonts w:hint="eastAsia"/>
              </w:rPr>
            </w:pPr>
            <w:r>
              <w:rPr>
                <w:rFonts w:eastAsia="Inter"/>
                <w:sz w:val="17"/>
              </w:rPr>
              <w:t>EXAMPLE_OF</w:t>
            </w:r>
          </w:p>
        </w:tc>
        <w:tc>
          <w:tcPr>
            <w:tcW w:w="6408" w:type="dxa"/>
            <w:shd w:val="clear" w:color="auto" w:fill="F6F8FA"/>
            <w:tcMar>
              <w:top w:w="90" w:type="dxa"/>
              <w:left w:w="100" w:type="dxa"/>
              <w:bottom w:w="90" w:type="dxa"/>
              <w:right w:w="100" w:type="dxa"/>
            </w:tcMar>
            <w:vAlign w:val="center"/>
          </w:tcPr>
          <w:p w14:paraId="1EE15E3C" w14:textId="77777777" w:rsidR="00C724E6" w:rsidRDefault="005729D6">
            <w:pPr>
              <w:spacing w:after="0" w:line="259" w:lineRule="auto"/>
              <w:rPr>
                <w:rFonts w:hint="eastAsia"/>
              </w:rPr>
            </w:pPr>
            <w:r>
              <w:rPr>
                <w:rFonts w:eastAsia="Inter"/>
                <w:sz w:val="17"/>
              </w:rPr>
              <w:t>Source is a worked instance or demonstration of Target.</w:t>
            </w:r>
          </w:p>
        </w:tc>
        <w:tc>
          <w:tcPr>
            <w:tcW w:w="1152" w:type="dxa"/>
            <w:shd w:val="clear" w:color="auto" w:fill="F6F8FA"/>
            <w:tcMar>
              <w:top w:w="90" w:type="dxa"/>
              <w:left w:w="100" w:type="dxa"/>
              <w:bottom w:w="90" w:type="dxa"/>
              <w:right w:w="100" w:type="dxa"/>
            </w:tcMar>
            <w:vAlign w:val="center"/>
          </w:tcPr>
          <w:p w14:paraId="46E8D7A6" w14:textId="77777777" w:rsidR="00C724E6" w:rsidRDefault="005729D6">
            <w:pPr>
              <w:spacing w:after="0" w:line="259" w:lineRule="auto"/>
              <w:rPr>
                <w:rFonts w:hint="eastAsia"/>
              </w:rPr>
            </w:pPr>
            <w:r>
              <w:rPr>
                <w:rFonts w:eastAsia="Inter"/>
                <w:sz w:val="17"/>
              </w:rPr>
              <w:t>Directional</w:t>
            </w:r>
          </w:p>
        </w:tc>
      </w:tr>
      <w:tr w:rsidR="00C724E6" w14:paraId="0295F758" w14:textId="77777777">
        <w:trPr>
          <w:cantSplit/>
          <w:jc w:val="center"/>
        </w:trPr>
        <w:tc>
          <w:tcPr>
            <w:tcW w:w="2088" w:type="dxa"/>
            <w:tcMar>
              <w:top w:w="90" w:type="dxa"/>
              <w:left w:w="100" w:type="dxa"/>
              <w:bottom w:w="90" w:type="dxa"/>
              <w:right w:w="100" w:type="dxa"/>
            </w:tcMar>
            <w:vAlign w:val="center"/>
          </w:tcPr>
          <w:p w14:paraId="0C2E524B" w14:textId="77777777" w:rsidR="00C724E6" w:rsidRDefault="005729D6">
            <w:pPr>
              <w:spacing w:after="0" w:line="259" w:lineRule="auto"/>
              <w:jc w:val="center"/>
              <w:rPr>
                <w:rFonts w:hint="eastAsia"/>
              </w:rPr>
            </w:pPr>
            <w:r>
              <w:rPr>
                <w:rFonts w:eastAsia="Inter"/>
                <w:sz w:val="17"/>
              </w:rPr>
              <w:t>PARALLELS</w:t>
            </w:r>
          </w:p>
        </w:tc>
        <w:tc>
          <w:tcPr>
            <w:tcW w:w="6408" w:type="dxa"/>
            <w:tcMar>
              <w:top w:w="90" w:type="dxa"/>
              <w:left w:w="100" w:type="dxa"/>
              <w:bottom w:w="90" w:type="dxa"/>
              <w:right w:w="100" w:type="dxa"/>
            </w:tcMar>
            <w:vAlign w:val="center"/>
          </w:tcPr>
          <w:p w14:paraId="6817B0FB" w14:textId="77777777" w:rsidR="00C724E6" w:rsidRDefault="005729D6">
            <w:pPr>
              <w:spacing w:after="0" w:line="259" w:lineRule="auto"/>
              <w:rPr>
                <w:rFonts w:hint="eastAsia"/>
              </w:rPr>
            </w:pPr>
            <w:r>
              <w:rPr>
                <w:rFonts w:eastAsia="Inter"/>
                <w:sz w:val="17"/>
              </w:rPr>
              <w:t>Source and Target share meaningful structure without an asserted dependency.</w:t>
            </w:r>
          </w:p>
        </w:tc>
        <w:tc>
          <w:tcPr>
            <w:tcW w:w="1152" w:type="dxa"/>
            <w:tcMar>
              <w:top w:w="90" w:type="dxa"/>
              <w:left w:w="100" w:type="dxa"/>
              <w:bottom w:w="90" w:type="dxa"/>
              <w:right w:w="100" w:type="dxa"/>
            </w:tcMar>
            <w:vAlign w:val="center"/>
          </w:tcPr>
          <w:p w14:paraId="6FED6DB0" w14:textId="77777777" w:rsidR="00C724E6" w:rsidRDefault="005729D6">
            <w:pPr>
              <w:spacing w:after="0" w:line="259" w:lineRule="auto"/>
              <w:rPr>
                <w:rFonts w:hint="eastAsia"/>
              </w:rPr>
            </w:pPr>
            <w:r>
              <w:rPr>
                <w:rFonts w:eastAsia="Inter"/>
                <w:sz w:val="17"/>
              </w:rPr>
              <w:t>Declared / often symmetric</w:t>
            </w:r>
          </w:p>
        </w:tc>
      </w:tr>
      <w:tr w:rsidR="00C724E6" w14:paraId="122CC8BC" w14:textId="77777777">
        <w:trPr>
          <w:cantSplit/>
          <w:jc w:val="center"/>
        </w:trPr>
        <w:tc>
          <w:tcPr>
            <w:tcW w:w="2088" w:type="dxa"/>
            <w:shd w:val="clear" w:color="auto" w:fill="F6F8FA"/>
            <w:tcMar>
              <w:top w:w="90" w:type="dxa"/>
              <w:left w:w="100" w:type="dxa"/>
              <w:bottom w:w="90" w:type="dxa"/>
              <w:right w:w="100" w:type="dxa"/>
            </w:tcMar>
            <w:vAlign w:val="center"/>
          </w:tcPr>
          <w:p w14:paraId="4E3EAEEE" w14:textId="77777777" w:rsidR="00C724E6" w:rsidRDefault="005729D6">
            <w:pPr>
              <w:spacing w:after="0" w:line="259" w:lineRule="auto"/>
              <w:jc w:val="center"/>
              <w:rPr>
                <w:rFonts w:hint="eastAsia"/>
              </w:rPr>
            </w:pPr>
            <w:r>
              <w:rPr>
                <w:rFonts w:eastAsia="Inter"/>
                <w:sz w:val="17"/>
              </w:rPr>
              <w:t>DO_NOT_INFER</w:t>
            </w:r>
          </w:p>
        </w:tc>
        <w:tc>
          <w:tcPr>
            <w:tcW w:w="6408" w:type="dxa"/>
            <w:shd w:val="clear" w:color="auto" w:fill="F6F8FA"/>
            <w:tcMar>
              <w:top w:w="90" w:type="dxa"/>
              <w:left w:w="100" w:type="dxa"/>
              <w:bottom w:w="90" w:type="dxa"/>
              <w:right w:w="100" w:type="dxa"/>
            </w:tcMar>
            <w:vAlign w:val="center"/>
          </w:tcPr>
          <w:p w14:paraId="55C9B0A3" w14:textId="77777777" w:rsidR="00C724E6" w:rsidRDefault="005729D6">
            <w:pPr>
              <w:spacing w:after="0" w:line="259" w:lineRule="auto"/>
              <w:rPr>
                <w:rFonts w:hint="eastAsia"/>
              </w:rPr>
            </w:pPr>
            <w:r>
              <w:rPr>
                <w:rFonts w:eastAsia="Inter"/>
                <w:sz w:val="17"/>
              </w:rPr>
              <w:t>Explicitly prohibits a plausible but invalid semantic collapse.</w:t>
            </w:r>
          </w:p>
        </w:tc>
        <w:tc>
          <w:tcPr>
            <w:tcW w:w="1152" w:type="dxa"/>
            <w:shd w:val="clear" w:color="auto" w:fill="F6F8FA"/>
            <w:tcMar>
              <w:top w:w="90" w:type="dxa"/>
              <w:left w:w="100" w:type="dxa"/>
              <w:bottom w:w="90" w:type="dxa"/>
              <w:right w:w="100" w:type="dxa"/>
            </w:tcMar>
            <w:vAlign w:val="center"/>
          </w:tcPr>
          <w:p w14:paraId="358A3555" w14:textId="77777777" w:rsidR="00C724E6" w:rsidRDefault="005729D6">
            <w:pPr>
              <w:spacing w:after="0" w:line="259" w:lineRule="auto"/>
              <w:rPr>
                <w:rFonts w:hint="eastAsia"/>
              </w:rPr>
            </w:pPr>
            <w:r>
              <w:rPr>
                <w:rFonts w:eastAsia="Inter"/>
                <w:sz w:val="17"/>
              </w:rPr>
              <w:t>Boundary</w:t>
            </w:r>
          </w:p>
        </w:tc>
      </w:tr>
    </w:tbl>
    <w:p w14:paraId="5B1D9961" w14:textId="77777777" w:rsidR="00C724E6" w:rsidRDefault="00C724E6">
      <w:pPr>
        <w:spacing w:after="40"/>
        <w:rPr>
          <w:rFonts w:hint="eastAsia"/>
        </w:rPr>
      </w:pPr>
    </w:p>
    <w:p w14:paraId="19920A36" w14:textId="77777777" w:rsidR="00C724E6" w:rsidRDefault="005729D6">
      <w:pPr>
        <w:pStyle w:val="BodyText"/>
        <w:spacing w:after="140"/>
        <w:rPr>
          <w:rFonts w:hint="eastAsia"/>
        </w:rPr>
      </w:pPr>
      <w:r>
        <w:rPr>
          <w:rFonts w:eastAsia="Inter"/>
        </w:rPr>
        <w:t>Deployments MAY extend this vocabulary. New relation types SHOULD be added to GROOVE_OPTIONS with a definition and directionality rather than typed ad hoc into individual relation cells. If no registered relation fits, the user or AI SHOULD flag the need for review instead of silently inventing a near-synonym.</w:t>
      </w:r>
    </w:p>
    <w:p w14:paraId="129E89A5" w14:textId="77777777" w:rsidR="00C724E6" w:rsidRDefault="005729D6">
      <w:pPr>
        <w:pStyle w:val="Heading1"/>
      </w:pPr>
      <w:r>
        <w:rPr>
          <w:rFonts w:ascii="Inter" w:eastAsia="Inter" w:hAnsi="Inter"/>
        </w:rPr>
        <w:t>25. Controlled Roles and Statuses</w:t>
      </w:r>
    </w:p>
    <w:p w14:paraId="6713321E" w14:textId="77777777" w:rsidR="00C724E6" w:rsidRDefault="005729D6">
      <w:pPr>
        <w:pStyle w:val="Caption"/>
        <w:spacing w:before="80" w:after="180"/>
        <w:jc w:val="center"/>
        <w:rPr>
          <w:rFonts w:hint="eastAsia"/>
        </w:rPr>
      </w:pPr>
      <w:r>
        <w:rPr>
          <w:rFonts w:eastAsia="Inter"/>
        </w:rPr>
        <w:t>Table 12. Reference controlled vocabularies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232"/>
        <w:gridCol w:w="7416"/>
      </w:tblGrid>
      <w:tr w:rsidR="00C724E6" w14:paraId="5DF08EE1" w14:textId="77777777">
        <w:trPr>
          <w:cantSplit/>
          <w:tblHeader/>
          <w:jc w:val="center"/>
        </w:trPr>
        <w:tc>
          <w:tcPr>
            <w:tcW w:w="2232" w:type="dxa"/>
            <w:shd w:val="clear" w:color="auto" w:fill="17324D"/>
            <w:tcMar>
              <w:top w:w="90" w:type="dxa"/>
              <w:left w:w="100" w:type="dxa"/>
              <w:bottom w:w="90" w:type="dxa"/>
              <w:right w:w="100" w:type="dxa"/>
            </w:tcMar>
            <w:vAlign w:val="center"/>
          </w:tcPr>
          <w:p w14:paraId="6676850F" w14:textId="77777777" w:rsidR="00C724E6" w:rsidRDefault="005729D6">
            <w:pPr>
              <w:spacing w:after="0" w:line="259" w:lineRule="auto"/>
              <w:jc w:val="center"/>
              <w:rPr>
                <w:rFonts w:hint="eastAsia"/>
              </w:rPr>
            </w:pPr>
            <w:r>
              <w:rPr>
                <w:rFonts w:eastAsia="Inter"/>
                <w:b/>
                <w:color w:val="FFFFFF"/>
                <w:sz w:val="17"/>
              </w:rPr>
              <w:t>Vocabulary</w:t>
            </w:r>
          </w:p>
        </w:tc>
        <w:tc>
          <w:tcPr>
            <w:tcW w:w="7416" w:type="dxa"/>
            <w:shd w:val="clear" w:color="auto" w:fill="17324D"/>
            <w:tcMar>
              <w:top w:w="90" w:type="dxa"/>
              <w:left w:w="100" w:type="dxa"/>
              <w:bottom w:w="90" w:type="dxa"/>
              <w:right w:w="100" w:type="dxa"/>
            </w:tcMar>
            <w:vAlign w:val="center"/>
          </w:tcPr>
          <w:p w14:paraId="6BDB7A52" w14:textId="77777777" w:rsidR="00C724E6" w:rsidRDefault="005729D6">
            <w:pPr>
              <w:spacing w:after="0" w:line="259" w:lineRule="auto"/>
              <w:jc w:val="center"/>
              <w:rPr>
                <w:rFonts w:hint="eastAsia"/>
              </w:rPr>
            </w:pPr>
            <w:r>
              <w:rPr>
                <w:rFonts w:eastAsia="Inter"/>
                <w:b/>
                <w:color w:val="FFFFFF"/>
                <w:sz w:val="17"/>
              </w:rPr>
              <w:t>Reference values</w:t>
            </w:r>
          </w:p>
        </w:tc>
      </w:tr>
      <w:tr w:rsidR="00C724E6" w14:paraId="5EEDE413" w14:textId="77777777">
        <w:trPr>
          <w:cantSplit/>
          <w:jc w:val="center"/>
        </w:trPr>
        <w:tc>
          <w:tcPr>
            <w:tcW w:w="2232" w:type="dxa"/>
            <w:tcMar>
              <w:top w:w="90" w:type="dxa"/>
              <w:left w:w="100" w:type="dxa"/>
              <w:bottom w:w="90" w:type="dxa"/>
              <w:right w:w="100" w:type="dxa"/>
            </w:tcMar>
            <w:vAlign w:val="center"/>
          </w:tcPr>
          <w:p w14:paraId="70A62793" w14:textId="77777777" w:rsidR="00C724E6" w:rsidRDefault="005729D6">
            <w:pPr>
              <w:spacing w:after="0" w:line="259" w:lineRule="auto"/>
              <w:jc w:val="center"/>
              <w:rPr>
                <w:rFonts w:hint="eastAsia"/>
              </w:rPr>
            </w:pPr>
            <w:r>
              <w:rPr>
                <w:rFonts w:eastAsia="Inter"/>
                <w:sz w:val="18"/>
              </w:rPr>
              <w:t>Entry Role</w:t>
            </w:r>
          </w:p>
        </w:tc>
        <w:tc>
          <w:tcPr>
            <w:tcW w:w="7416" w:type="dxa"/>
            <w:tcMar>
              <w:top w:w="90" w:type="dxa"/>
              <w:left w:w="100" w:type="dxa"/>
              <w:bottom w:w="90" w:type="dxa"/>
              <w:right w:w="100" w:type="dxa"/>
            </w:tcMar>
            <w:vAlign w:val="center"/>
          </w:tcPr>
          <w:p w14:paraId="31492A70" w14:textId="77777777" w:rsidR="00C724E6" w:rsidRDefault="005729D6">
            <w:pPr>
              <w:spacing w:after="0" w:line="259" w:lineRule="auto"/>
              <w:rPr>
                <w:rFonts w:hint="eastAsia"/>
              </w:rPr>
            </w:pPr>
            <w:r>
              <w:rPr>
                <w:rFonts w:eastAsia="Inter"/>
                <w:sz w:val="18"/>
              </w:rPr>
              <w:t>FOUNDATION; SPECIFICATION; METHOD; EXTENSION; APPLICATION; IMPLEMENTATION; INFRASTRUCTURE; REFERENCE; CASE_STUDY; EXAMPLE</w:t>
            </w:r>
          </w:p>
        </w:tc>
      </w:tr>
      <w:tr w:rsidR="00C724E6" w14:paraId="26D74906" w14:textId="77777777">
        <w:trPr>
          <w:cantSplit/>
          <w:jc w:val="center"/>
        </w:trPr>
        <w:tc>
          <w:tcPr>
            <w:tcW w:w="2232" w:type="dxa"/>
            <w:shd w:val="clear" w:color="auto" w:fill="F6F8FA"/>
            <w:tcMar>
              <w:top w:w="90" w:type="dxa"/>
              <w:left w:w="100" w:type="dxa"/>
              <w:bottom w:w="90" w:type="dxa"/>
              <w:right w:w="100" w:type="dxa"/>
            </w:tcMar>
            <w:vAlign w:val="center"/>
          </w:tcPr>
          <w:p w14:paraId="6753A17D" w14:textId="77777777" w:rsidR="00C724E6" w:rsidRDefault="005729D6">
            <w:pPr>
              <w:spacing w:after="0" w:line="259" w:lineRule="auto"/>
              <w:jc w:val="center"/>
              <w:rPr>
                <w:rFonts w:hint="eastAsia"/>
              </w:rPr>
            </w:pPr>
            <w:r>
              <w:rPr>
                <w:rFonts w:eastAsia="Inter"/>
                <w:sz w:val="18"/>
              </w:rPr>
              <w:t>Document Status</w:t>
            </w:r>
          </w:p>
        </w:tc>
        <w:tc>
          <w:tcPr>
            <w:tcW w:w="7416" w:type="dxa"/>
            <w:shd w:val="clear" w:color="auto" w:fill="F6F8FA"/>
            <w:tcMar>
              <w:top w:w="90" w:type="dxa"/>
              <w:left w:w="100" w:type="dxa"/>
              <w:bottom w:w="90" w:type="dxa"/>
              <w:right w:w="100" w:type="dxa"/>
            </w:tcMar>
            <w:vAlign w:val="center"/>
          </w:tcPr>
          <w:p w14:paraId="0E672A87" w14:textId="77777777" w:rsidR="00C724E6" w:rsidRDefault="005729D6">
            <w:pPr>
              <w:spacing w:after="0" w:line="259" w:lineRule="auto"/>
              <w:rPr>
                <w:rFonts w:hint="eastAsia"/>
              </w:rPr>
            </w:pPr>
            <w:r>
              <w:rPr>
                <w:rFonts w:eastAsia="Inter"/>
                <w:sz w:val="18"/>
              </w:rPr>
              <w:t>DRAFT; ACTIVE; SUPERSEDED; DEPRECATED; ARCHIVED</w:t>
            </w:r>
          </w:p>
        </w:tc>
      </w:tr>
      <w:tr w:rsidR="00C724E6" w14:paraId="26628881" w14:textId="77777777">
        <w:trPr>
          <w:cantSplit/>
          <w:jc w:val="center"/>
        </w:trPr>
        <w:tc>
          <w:tcPr>
            <w:tcW w:w="2232" w:type="dxa"/>
            <w:tcMar>
              <w:top w:w="90" w:type="dxa"/>
              <w:left w:w="100" w:type="dxa"/>
              <w:bottom w:w="90" w:type="dxa"/>
              <w:right w:w="100" w:type="dxa"/>
            </w:tcMar>
            <w:vAlign w:val="center"/>
          </w:tcPr>
          <w:p w14:paraId="2C1925B3" w14:textId="77777777" w:rsidR="00C724E6" w:rsidRDefault="005729D6">
            <w:pPr>
              <w:spacing w:after="0" w:line="259" w:lineRule="auto"/>
              <w:jc w:val="center"/>
              <w:rPr>
                <w:rFonts w:hint="eastAsia"/>
              </w:rPr>
            </w:pPr>
            <w:r>
              <w:rPr>
                <w:rFonts w:eastAsia="Inter"/>
                <w:sz w:val="18"/>
              </w:rPr>
              <w:t>Relation Review</w:t>
            </w:r>
          </w:p>
        </w:tc>
        <w:tc>
          <w:tcPr>
            <w:tcW w:w="7416" w:type="dxa"/>
            <w:tcMar>
              <w:top w:w="90" w:type="dxa"/>
              <w:left w:w="100" w:type="dxa"/>
              <w:bottom w:w="90" w:type="dxa"/>
              <w:right w:w="100" w:type="dxa"/>
            </w:tcMar>
            <w:vAlign w:val="center"/>
          </w:tcPr>
          <w:p w14:paraId="5BC8188C" w14:textId="77777777" w:rsidR="00C724E6" w:rsidRDefault="005729D6">
            <w:pPr>
              <w:spacing w:after="0" w:line="259" w:lineRule="auto"/>
              <w:rPr>
                <w:rFonts w:hint="eastAsia"/>
              </w:rPr>
            </w:pPr>
            <w:r>
              <w:rPr>
                <w:rFonts w:eastAsia="Inter"/>
                <w:sz w:val="18"/>
              </w:rPr>
              <w:t>PROPOSED; REVIEWED; VERIFIED; STALE; RETIRED</w:t>
            </w:r>
          </w:p>
        </w:tc>
      </w:tr>
      <w:tr w:rsidR="00C724E6" w14:paraId="36DD47BE" w14:textId="77777777">
        <w:trPr>
          <w:cantSplit/>
          <w:jc w:val="center"/>
        </w:trPr>
        <w:tc>
          <w:tcPr>
            <w:tcW w:w="2232" w:type="dxa"/>
            <w:shd w:val="clear" w:color="auto" w:fill="F6F8FA"/>
            <w:tcMar>
              <w:top w:w="90" w:type="dxa"/>
              <w:left w:w="100" w:type="dxa"/>
              <w:bottom w:w="90" w:type="dxa"/>
              <w:right w:w="100" w:type="dxa"/>
            </w:tcMar>
            <w:vAlign w:val="center"/>
          </w:tcPr>
          <w:p w14:paraId="2D1B87F1" w14:textId="77777777" w:rsidR="00C724E6" w:rsidRDefault="005729D6">
            <w:pPr>
              <w:spacing w:after="0" w:line="259" w:lineRule="auto"/>
              <w:jc w:val="center"/>
              <w:rPr>
                <w:rFonts w:hint="eastAsia"/>
              </w:rPr>
            </w:pPr>
            <w:r>
              <w:rPr>
                <w:rFonts w:eastAsia="Inter"/>
                <w:sz w:val="18"/>
              </w:rPr>
              <w:t>Epistemic Status</w:t>
            </w:r>
          </w:p>
        </w:tc>
        <w:tc>
          <w:tcPr>
            <w:tcW w:w="7416" w:type="dxa"/>
            <w:shd w:val="clear" w:color="auto" w:fill="F6F8FA"/>
            <w:tcMar>
              <w:top w:w="90" w:type="dxa"/>
              <w:left w:w="100" w:type="dxa"/>
              <w:bottom w:w="90" w:type="dxa"/>
              <w:right w:w="100" w:type="dxa"/>
            </w:tcMar>
            <w:vAlign w:val="center"/>
          </w:tcPr>
          <w:p w14:paraId="143B028B" w14:textId="77777777" w:rsidR="00C724E6" w:rsidRDefault="005729D6">
            <w:pPr>
              <w:spacing w:after="0" w:line="259" w:lineRule="auto"/>
              <w:rPr>
                <w:rFonts w:hint="eastAsia"/>
              </w:rPr>
            </w:pPr>
            <w:r>
              <w:rPr>
                <w:rFonts w:eastAsia="Inter"/>
                <w:sz w:val="18"/>
              </w:rPr>
              <w:t>ESTABLISHED; DEVELOPING; EXPERIMENTAL; HYPOTHESIS; FANTASY</w:t>
            </w:r>
          </w:p>
        </w:tc>
      </w:tr>
      <w:tr w:rsidR="00C724E6" w14:paraId="4E392D13" w14:textId="77777777">
        <w:trPr>
          <w:cantSplit/>
          <w:jc w:val="center"/>
        </w:trPr>
        <w:tc>
          <w:tcPr>
            <w:tcW w:w="2232" w:type="dxa"/>
            <w:tcMar>
              <w:top w:w="90" w:type="dxa"/>
              <w:left w:w="100" w:type="dxa"/>
              <w:bottom w:w="90" w:type="dxa"/>
              <w:right w:w="100" w:type="dxa"/>
            </w:tcMar>
            <w:vAlign w:val="center"/>
          </w:tcPr>
          <w:p w14:paraId="6216152B" w14:textId="77777777" w:rsidR="00C724E6" w:rsidRDefault="005729D6">
            <w:pPr>
              <w:spacing w:after="0" w:line="259" w:lineRule="auto"/>
              <w:jc w:val="center"/>
              <w:rPr>
                <w:rFonts w:hint="eastAsia"/>
              </w:rPr>
            </w:pPr>
            <w:r>
              <w:rPr>
                <w:rFonts w:eastAsia="Inter"/>
                <w:sz w:val="18"/>
              </w:rPr>
              <w:t>Importance</w:t>
            </w:r>
          </w:p>
        </w:tc>
        <w:tc>
          <w:tcPr>
            <w:tcW w:w="7416" w:type="dxa"/>
            <w:tcMar>
              <w:top w:w="90" w:type="dxa"/>
              <w:left w:w="100" w:type="dxa"/>
              <w:bottom w:w="90" w:type="dxa"/>
              <w:right w:w="100" w:type="dxa"/>
            </w:tcMar>
            <w:vAlign w:val="center"/>
          </w:tcPr>
          <w:p w14:paraId="043707F6" w14:textId="77777777" w:rsidR="00C724E6" w:rsidRDefault="005729D6">
            <w:pPr>
              <w:spacing w:after="0" w:line="259" w:lineRule="auto"/>
              <w:rPr>
                <w:rFonts w:hint="eastAsia"/>
              </w:rPr>
            </w:pPr>
            <w:r>
              <w:rPr>
                <w:rFonts w:eastAsia="Inter"/>
                <w:sz w:val="18"/>
              </w:rPr>
              <w:t>CORE; HIGH; NORMAL; OPTIONAL</w:t>
            </w:r>
          </w:p>
        </w:tc>
      </w:tr>
    </w:tbl>
    <w:p w14:paraId="02832166" w14:textId="77777777" w:rsidR="00C724E6" w:rsidRDefault="00C724E6">
      <w:pPr>
        <w:spacing w:after="40"/>
        <w:rPr>
          <w:rFonts w:hint="eastAsia"/>
        </w:rPr>
      </w:pPr>
    </w:p>
    <w:p w14:paraId="7BA50451" w14:textId="77777777" w:rsidR="00C724E6" w:rsidRDefault="005729D6">
      <w:pPr>
        <w:pStyle w:val="BodyText"/>
        <w:spacing w:after="140"/>
        <w:rPr>
          <w:rFonts w:hint="eastAsia"/>
        </w:rPr>
      </w:pPr>
      <w:r>
        <w:rPr>
          <w:rFonts w:eastAsia="Inter"/>
        </w:rPr>
        <w:t>Document Status and Epistemic Status SHOULD remain separate. A current ACTIVE document may describe FANTASY or EXPERIMENTAL material. Conversely, a SUPERSEDED document may have represented established knowledge at the time it was authored. GROOVE should not collapse lifecycle status into truth status.</w:t>
      </w:r>
    </w:p>
    <w:p w14:paraId="04A39576" w14:textId="77777777" w:rsidR="00C724E6" w:rsidRDefault="005729D6">
      <w:pPr>
        <w:pStyle w:val="Heading1"/>
      </w:pPr>
      <w:r>
        <w:rPr>
          <w:rFonts w:ascii="Inter" w:eastAsia="Inter" w:hAnsi="Inter"/>
        </w:rPr>
        <w:t>26. Excel Data Validation</w:t>
      </w:r>
    </w:p>
    <w:p w14:paraId="12A987D7" w14:textId="77777777" w:rsidR="00C724E6" w:rsidRDefault="005729D6">
      <w:pPr>
        <w:pStyle w:val="BodyText"/>
        <w:spacing w:after="140"/>
        <w:rPr>
          <w:rFonts w:hint="eastAsia"/>
        </w:rPr>
      </w:pPr>
      <w:r>
        <w:rPr>
          <w:rFonts w:eastAsia="Inter"/>
        </w:rPr>
        <w:t>The reference Excel build SHOULD implement dropdowns using named ranges or equivalent table references backed by GROOVE_OPTIONS. The purpose is not to make Excel sophisticated; it is to make ordinary editing consistent. The user selects REQUIRES from a list instead of typing requires, depends on, needs, reliant on, or similar variants that fragment the relation vocabulary.</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4984587C" w14:textId="77777777">
        <w:trPr>
          <w:cantSplit/>
          <w:tblHeader/>
          <w:jc w:val="center"/>
        </w:trPr>
        <w:tc>
          <w:tcPr>
            <w:tcW w:w="9994" w:type="dxa"/>
            <w:shd w:val="clear" w:color="auto" w:fill="F4F6F8"/>
            <w:tcMar>
              <w:top w:w="145" w:type="dxa"/>
              <w:left w:w="180" w:type="dxa"/>
              <w:bottom w:w="145" w:type="dxa"/>
              <w:right w:w="180" w:type="dxa"/>
            </w:tcMar>
          </w:tcPr>
          <w:p w14:paraId="0CCD10E2" w14:textId="77777777" w:rsidR="00C724E6" w:rsidRDefault="005729D6">
            <w:pPr>
              <w:spacing w:after="60"/>
              <w:rPr>
                <w:rFonts w:hint="eastAsia"/>
              </w:rPr>
            </w:pPr>
            <w:r>
              <w:rPr>
                <w:rFonts w:eastAsia="Inter"/>
                <w:b/>
                <w:color w:val="2A7F8E"/>
                <w:sz w:val="17"/>
              </w:rPr>
              <w:t>IMPLEMENTATION GUIDANCE</w:t>
            </w:r>
          </w:p>
          <w:p w14:paraId="320D7669" w14:textId="77777777" w:rsidR="00C724E6" w:rsidRDefault="005729D6">
            <w:pPr>
              <w:spacing w:after="0" w:line="264" w:lineRule="auto"/>
              <w:rPr>
                <w:rFonts w:hint="eastAsia"/>
              </w:rPr>
            </w:pPr>
            <w:r>
              <w:rPr>
                <w:rFonts w:eastAsia="Inter"/>
              </w:rPr>
              <w:t>Prefer constrained dropdowns for fields that function as semantic vocabulary. Prefer free text for descriptions, locations, rationale, and human notes.</w:t>
            </w:r>
          </w:p>
        </w:tc>
      </w:tr>
    </w:tbl>
    <w:p w14:paraId="75436BAE" w14:textId="77777777" w:rsidR="00C724E6" w:rsidRDefault="00C724E6">
      <w:pPr>
        <w:spacing w:after="40"/>
        <w:rPr>
          <w:rFonts w:hint="eastAsia"/>
        </w:rPr>
      </w:pPr>
    </w:p>
    <w:p w14:paraId="3686DBDC" w14:textId="77777777" w:rsidR="00C724E6" w:rsidRDefault="005729D6">
      <w:pPr>
        <w:pStyle w:val="Heading1"/>
      </w:pPr>
      <w:r>
        <w:rPr>
          <w:rFonts w:ascii="Inter" w:eastAsia="Inter" w:hAnsi="Inter"/>
        </w:rPr>
        <w:t>27. GROOVE Schema Versioning</w:t>
      </w:r>
    </w:p>
    <w:p w14:paraId="6EAD651B" w14:textId="77777777" w:rsidR="00C724E6" w:rsidRDefault="005729D6">
      <w:pPr>
        <w:pStyle w:val="BodyText"/>
        <w:spacing w:after="140"/>
        <w:rPr>
          <w:rFonts w:hint="eastAsia"/>
        </w:rPr>
      </w:pPr>
      <w:r>
        <w:rPr>
          <w:rFonts w:eastAsia="Inter"/>
        </w:rPr>
        <w:t>The hidden sheet SHOULD record a GROOVE Schema Version and relation-vocabulary version. This allows future tooling to recognize which columns, dropdown values, and relation definitions are expected. A schema upgrade SHOULD NOT silently reinterpret existing relation values without an explicit migration or review step.</w:t>
      </w:r>
    </w:p>
    <w:p w14:paraId="0D0CA304" w14:textId="77777777" w:rsidR="00C724E6" w:rsidRDefault="005729D6">
      <w:pPr>
        <w:spacing w:before="240" w:after="80"/>
        <w:rPr>
          <w:rFonts w:hint="eastAsia"/>
        </w:rPr>
      </w:pPr>
      <w:r>
        <w:rPr>
          <w:rFonts w:eastAsia="Inter"/>
          <w:b/>
          <w:color w:val="2A7F8E"/>
          <w:sz w:val="18"/>
        </w:rPr>
        <w:t>PART IV</w:t>
      </w:r>
    </w:p>
    <w:p w14:paraId="38D67AA3" w14:textId="77777777" w:rsidR="00C724E6" w:rsidRDefault="005729D6">
      <w:pPr>
        <w:keepNext/>
        <w:spacing w:after="280"/>
        <w:rPr>
          <w:rFonts w:hint="eastAsia"/>
        </w:rPr>
      </w:pPr>
      <w:r>
        <w:rPr>
          <w:rFonts w:eastAsia="Inter"/>
          <w:b/>
          <w:color w:val="17324D"/>
          <w:sz w:val="36"/>
        </w:rPr>
        <w:t>000 MASTER NAVIGATION</w:t>
      </w:r>
    </w:p>
    <w:p w14:paraId="172BA32C" w14:textId="77777777" w:rsidR="00C724E6" w:rsidRDefault="005729D6">
      <w:pPr>
        <w:pStyle w:val="Heading1"/>
      </w:pPr>
      <w:r>
        <w:rPr>
          <w:rFonts w:ascii="Inter" w:eastAsia="Inter" w:hAnsi="Inter"/>
        </w:rPr>
        <w:t>28. The 000 GROOVE Master</w:t>
      </w:r>
    </w:p>
    <w:p w14:paraId="001F8E4E" w14:textId="77777777" w:rsidR="00C724E6" w:rsidRDefault="005729D6">
      <w:pPr>
        <w:pStyle w:val="BodyText"/>
        <w:spacing w:after="140"/>
        <w:rPr>
          <w:rFonts w:hint="eastAsia"/>
        </w:rPr>
      </w:pPr>
      <w:r>
        <w:rPr>
          <w:rFonts w:eastAsia="Inter"/>
        </w:rPr>
        <w:t>The 000 workbook is the intentionally simple front door for the entire documentation corpus. Its purpose is corpus navigation, not local semantic authority. It tells the reader which System Understanding Bundles exist, what they broadly contain, and where to open each folder and 00 manifest.</w:t>
      </w:r>
    </w:p>
    <w:p w14:paraId="55A2E61B" w14:textId="77777777" w:rsidR="00C724E6" w:rsidRDefault="005729D6">
      <w:pPr>
        <w:pStyle w:val="Heading1"/>
      </w:pPr>
      <w:r>
        <w:rPr>
          <w:rFonts w:ascii="Inter" w:eastAsia="Inter" w:hAnsi="Inter"/>
        </w:rPr>
        <w:t>29. 000 INDEX Sheet</w:t>
      </w:r>
    </w:p>
    <w:p w14:paraId="6562743F" w14:textId="77777777" w:rsidR="00C724E6" w:rsidRDefault="005729D6">
      <w:pPr>
        <w:keepNext/>
        <w:spacing w:after="100"/>
        <w:rPr>
          <w:rFonts w:hint="eastAsia"/>
        </w:rPr>
      </w:pPr>
      <w:r>
        <w:rPr>
          <w:rFonts w:eastAsia="Inter"/>
          <w:b/>
          <w:color w:val="17324D"/>
        </w:rPr>
        <w:t>Reference 000 INDEX</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576"/>
        <w:gridCol w:w="2448"/>
        <w:gridCol w:w="2880"/>
        <w:gridCol w:w="792"/>
        <w:gridCol w:w="1007"/>
        <w:gridCol w:w="1512"/>
        <w:gridCol w:w="1872"/>
      </w:tblGrid>
      <w:tr w:rsidR="00C724E6" w14:paraId="1FE88672" w14:textId="77777777">
        <w:trPr>
          <w:cantSplit/>
          <w:tblHeader/>
          <w:jc w:val="center"/>
        </w:trPr>
        <w:tc>
          <w:tcPr>
            <w:tcW w:w="576" w:type="dxa"/>
            <w:shd w:val="clear" w:color="auto" w:fill="2A7F8E"/>
            <w:tcMar>
              <w:top w:w="90" w:type="dxa"/>
              <w:left w:w="100" w:type="dxa"/>
              <w:bottom w:w="90" w:type="dxa"/>
              <w:right w:w="100" w:type="dxa"/>
            </w:tcMar>
            <w:vAlign w:val="center"/>
          </w:tcPr>
          <w:p w14:paraId="0D128655" w14:textId="77777777" w:rsidR="00C724E6" w:rsidRDefault="005729D6">
            <w:pPr>
              <w:spacing w:after="0" w:line="259" w:lineRule="auto"/>
              <w:jc w:val="center"/>
              <w:rPr>
                <w:rFonts w:hint="eastAsia"/>
              </w:rPr>
            </w:pPr>
            <w:r>
              <w:rPr>
                <w:rFonts w:eastAsia="Inter"/>
                <w:b/>
                <w:color w:val="FFFFFF"/>
                <w:sz w:val="17"/>
              </w:rPr>
              <w:t>#</w:t>
            </w:r>
          </w:p>
        </w:tc>
        <w:tc>
          <w:tcPr>
            <w:tcW w:w="2448" w:type="dxa"/>
            <w:shd w:val="clear" w:color="auto" w:fill="2A7F8E"/>
            <w:tcMar>
              <w:top w:w="90" w:type="dxa"/>
              <w:left w:w="100" w:type="dxa"/>
              <w:bottom w:w="90" w:type="dxa"/>
              <w:right w:w="100" w:type="dxa"/>
            </w:tcMar>
            <w:vAlign w:val="center"/>
          </w:tcPr>
          <w:p w14:paraId="1AB81E82" w14:textId="77777777" w:rsidR="00C724E6" w:rsidRDefault="005729D6">
            <w:pPr>
              <w:spacing w:after="0" w:line="259" w:lineRule="auto"/>
              <w:jc w:val="center"/>
              <w:rPr>
                <w:rFonts w:hint="eastAsia"/>
              </w:rPr>
            </w:pPr>
            <w:r>
              <w:rPr>
                <w:rFonts w:eastAsia="Inter"/>
                <w:b/>
                <w:color w:val="FFFFFF"/>
                <w:sz w:val="17"/>
              </w:rPr>
              <w:t>System Understanding Bundle</w:t>
            </w:r>
          </w:p>
        </w:tc>
        <w:tc>
          <w:tcPr>
            <w:tcW w:w="2880" w:type="dxa"/>
            <w:shd w:val="clear" w:color="auto" w:fill="2A7F8E"/>
            <w:tcMar>
              <w:top w:w="90" w:type="dxa"/>
              <w:left w:w="100" w:type="dxa"/>
              <w:bottom w:w="90" w:type="dxa"/>
              <w:right w:w="100" w:type="dxa"/>
            </w:tcMar>
            <w:vAlign w:val="center"/>
          </w:tcPr>
          <w:p w14:paraId="24771A79" w14:textId="77777777" w:rsidR="00C724E6" w:rsidRDefault="005729D6">
            <w:pPr>
              <w:spacing w:after="0" w:line="259" w:lineRule="auto"/>
              <w:jc w:val="center"/>
              <w:rPr>
                <w:rFonts w:hint="eastAsia"/>
              </w:rPr>
            </w:pPr>
            <w:r>
              <w:rPr>
                <w:rFonts w:eastAsia="Inter"/>
                <w:b/>
                <w:color w:val="FFFFFF"/>
                <w:sz w:val="17"/>
              </w:rPr>
              <w:t>Purpose</w:t>
            </w:r>
          </w:p>
        </w:tc>
        <w:tc>
          <w:tcPr>
            <w:tcW w:w="792" w:type="dxa"/>
            <w:shd w:val="clear" w:color="auto" w:fill="2A7F8E"/>
            <w:tcMar>
              <w:top w:w="90" w:type="dxa"/>
              <w:left w:w="100" w:type="dxa"/>
              <w:bottom w:w="90" w:type="dxa"/>
              <w:right w:w="100" w:type="dxa"/>
            </w:tcMar>
            <w:vAlign w:val="center"/>
          </w:tcPr>
          <w:p w14:paraId="083F651C" w14:textId="77777777" w:rsidR="00C724E6" w:rsidRDefault="005729D6">
            <w:pPr>
              <w:spacing w:after="0" w:line="259" w:lineRule="auto"/>
              <w:jc w:val="center"/>
              <w:rPr>
                <w:rFonts w:hint="eastAsia"/>
              </w:rPr>
            </w:pPr>
            <w:r>
              <w:rPr>
                <w:rFonts w:eastAsia="Inter"/>
                <w:b/>
                <w:color w:val="FFFFFF"/>
                <w:sz w:val="17"/>
              </w:rPr>
              <w:t>Folder</w:t>
            </w:r>
          </w:p>
        </w:tc>
        <w:tc>
          <w:tcPr>
            <w:tcW w:w="1007" w:type="dxa"/>
            <w:shd w:val="clear" w:color="auto" w:fill="2A7F8E"/>
            <w:tcMar>
              <w:top w:w="90" w:type="dxa"/>
              <w:left w:w="100" w:type="dxa"/>
              <w:bottom w:w="90" w:type="dxa"/>
              <w:right w:w="100" w:type="dxa"/>
            </w:tcMar>
            <w:vAlign w:val="center"/>
          </w:tcPr>
          <w:p w14:paraId="03168BC9" w14:textId="77777777" w:rsidR="00C724E6" w:rsidRDefault="005729D6">
            <w:pPr>
              <w:spacing w:after="0" w:line="259" w:lineRule="auto"/>
              <w:jc w:val="center"/>
              <w:rPr>
                <w:rFonts w:hint="eastAsia"/>
              </w:rPr>
            </w:pPr>
            <w:r>
              <w:rPr>
                <w:rFonts w:eastAsia="Inter"/>
                <w:b/>
                <w:color w:val="FFFFFF"/>
                <w:sz w:val="17"/>
              </w:rPr>
              <w:t>00 GROOVE</w:t>
            </w:r>
          </w:p>
        </w:tc>
        <w:tc>
          <w:tcPr>
            <w:tcW w:w="1512" w:type="dxa"/>
            <w:shd w:val="clear" w:color="auto" w:fill="2A7F8E"/>
            <w:tcMar>
              <w:top w:w="90" w:type="dxa"/>
              <w:left w:w="100" w:type="dxa"/>
              <w:bottom w:w="90" w:type="dxa"/>
              <w:right w:w="100" w:type="dxa"/>
            </w:tcMar>
            <w:vAlign w:val="center"/>
          </w:tcPr>
          <w:p w14:paraId="12FD62BB" w14:textId="77777777" w:rsidR="00C724E6" w:rsidRDefault="005729D6">
            <w:pPr>
              <w:spacing w:after="0" w:line="259" w:lineRule="auto"/>
              <w:jc w:val="center"/>
              <w:rPr>
                <w:rFonts w:hint="eastAsia"/>
              </w:rPr>
            </w:pPr>
            <w:r>
              <w:rPr>
                <w:rFonts w:eastAsia="Inter"/>
                <w:b/>
                <w:color w:val="FFFFFF"/>
                <w:sz w:val="17"/>
              </w:rPr>
              <w:t>Foundation</w:t>
            </w:r>
          </w:p>
        </w:tc>
        <w:tc>
          <w:tcPr>
            <w:tcW w:w="1872" w:type="dxa"/>
            <w:shd w:val="clear" w:color="auto" w:fill="2A7F8E"/>
            <w:tcMar>
              <w:top w:w="90" w:type="dxa"/>
              <w:left w:w="100" w:type="dxa"/>
              <w:bottom w:w="90" w:type="dxa"/>
              <w:right w:w="100" w:type="dxa"/>
            </w:tcMar>
            <w:vAlign w:val="center"/>
          </w:tcPr>
          <w:p w14:paraId="1DC16912" w14:textId="77777777" w:rsidR="00C724E6" w:rsidRDefault="005729D6">
            <w:pPr>
              <w:spacing w:after="0" w:line="259" w:lineRule="auto"/>
              <w:jc w:val="center"/>
              <w:rPr>
                <w:rFonts w:hint="eastAsia"/>
              </w:rPr>
            </w:pPr>
            <w:r>
              <w:rPr>
                <w:rFonts w:eastAsia="Inter"/>
                <w:b/>
                <w:color w:val="FFFFFF"/>
                <w:sz w:val="17"/>
              </w:rPr>
              <w:t>Key Contents</w:t>
            </w:r>
          </w:p>
        </w:tc>
      </w:tr>
      <w:tr w:rsidR="00C724E6" w14:paraId="25201A09" w14:textId="77777777">
        <w:trPr>
          <w:cantSplit/>
          <w:jc w:val="center"/>
        </w:trPr>
        <w:tc>
          <w:tcPr>
            <w:tcW w:w="576" w:type="dxa"/>
            <w:tcMar>
              <w:top w:w="90" w:type="dxa"/>
              <w:left w:w="100" w:type="dxa"/>
              <w:bottom w:w="90" w:type="dxa"/>
              <w:right w:w="100" w:type="dxa"/>
            </w:tcMar>
            <w:vAlign w:val="center"/>
          </w:tcPr>
          <w:p w14:paraId="367A9204" w14:textId="77777777" w:rsidR="00C724E6" w:rsidRDefault="005729D6">
            <w:pPr>
              <w:spacing w:after="0" w:line="259" w:lineRule="auto"/>
              <w:jc w:val="center"/>
              <w:rPr>
                <w:rFonts w:hint="eastAsia"/>
              </w:rPr>
            </w:pPr>
            <w:r>
              <w:rPr>
                <w:rFonts w:eastAsia="Inter"/>
                <w:sz w:val="16"/>
              </w:rPr>
              <w:t>01</w:t>
            </w:r>
          </w:p>
        </w:tc>
        <w:tc>
          <w:tcPr>
            <w:tcW w:w="2448" w:type="dxa"/>
            <w:tcMar>
              <w:top w:w="90" w:type="dxa"/>
              <w:left w:w="100" w:type="dxa"/>
              <w:bottom w:w="90" w:type="dxa"/>
              <w:right w:w="100" w:type="dxa"/>
            </w:tcMar>
            <w:vAlign w:val="center"/>
          </w:tcPr>
          <w:p w14:paraId="17406BB0" w14:textId="77777777" w:rsidR="00C724E6" w:rsidRDefault="005729D6">
            <w:pPr>
              <w:spacing w:after="0" w:line="259" w:lineRule="auto"/>
              <w:rPr>
                <w:rFonts w:hint="eastAsia"/>
              </w:rPr>
            </w:pPr>
            <w:r>
              <w:rPr>
                <w:rFonts w:eastAsia="Inter"/>
                <w:sz w:val="16"/>
              </w:rPr>
              <w:t>Semantic Core</w:t>
            </w:r>
          </w:p>
        </w:tc>
        <w:tc>
          <w:tcPr>
            <w:tcW w:w="2880" w:type="dxa"/>
            <w:tcMar>
              <w:top w:w="90" w:type="dxa"/>
              <w:left w:w="100" w:type="dxa"/>
              <w:bottom w:w="90" w:type="dxa"/>
              <w:right w:w="100" w:type="dxa"/>
            </w:tcMar>
            <w:vAlign w:val="center"/>
          </w:tcPr>
          <w:p w14:paraId="1D6FF650" w14:textId="77777777" w:rsidR="00C724E6" w:rsidRDefault="005729D6">
            <w:pPr>
              <w:spacing w:after="0" w:line="259" w:lineRule="auto"/>
              <w:rPr>
                <w:rFonts w:hint="eastAsia"/>
              </w:rPr>
            </w:pPr>
            <w:r>
              <w:rPr>
                <w:rFonts w:eastAsia="Inter"/>
                <w:sz w:val="16"/>
              </w:rPr>
              <w:t>Core identity and relation architecture</w:t>
            </w:r>
          </w:p>
        </w:tc>
        <w:tc>
          <w:tcPr>
            <w:tcW w:w="792" w:type="dxa"/>
            <w:tcMar>
              <w:top w:w="90" w:type="dxa"/>
              <w:left w:w="100" w:type="dxa"/>
              <w:bottom w:w="90" w:type="dxa"/>
              <w:right w:w="100" w:type="dxa"/>
            </w:tcMar>
            <w:vAlign w:val="center"/>
          </w:tcPr>
          <w:p w14:paraId="6B491774" w14:textId="77777777" w:rsidR="00C724E6" w:rsidRDefault="005729D6">
            <w:pPr>
              <w:spacing w:after="0" w:line="259" w:lineRule="auto"/>
              <w:rPr>
                <w:rFonts w:hint="eastAsia"/>
              </w:rPr>
            </w:pPr>
            <w:r>
              <w:rPr>
                <w:rFonts w:eastAsia="Inter"/>
                <w:sz w:val="16"/>
              </w:rPr>
              <w:t>OPEN</w:t>
            </w:r>
          </w:p>
        </w:tc>
        <w:tc>
          <w:tcPr>
            <w:tcW w:w="1007" w:type="dxa"/>
            <w:tcMar>
              <w:top w:w="90" w:type="dxa"/>
              <w:left w:w="100" w:type="dxa"/>
              <w:bottom w:w="90" w:type="dxa"/>
              <w:right w:w="100" w:type="dxa"/>
            </w:tcMar>
            <w:vAlign w:val="center"/>
          </w:tcPr>
          <w:p w14:paraId="6E15A66A" w14:textId="77777777" w:rsidR="00C724E6" w:rsidRDefault="005729D6">
            <w:pPr>
              <w:spacing w:after="0" w:line="259" w:lineRule="auto"/>
              <w:rPr>
                <w:rFonts w:hint="eastAsia"/>
              </w:rPr>
            </w:pPr>
            <w:r>
              <w:rPr>
                <w:rFonts w:eastAsia="Inter"/>
                <w:sz w:val="16"/>
              </w:rPr>
              <w:t>OPEN</w:t>
            </w:r>
          </w:p>
        </w:tc>
        <w:tc>
          <w:tcPr>
            <w:tcW w:w="1512" w:type="dxa"/>
            <w:tcMar>
              <w:top w:w="90" w:type="dxa"/>
              <w:left w:w="100" w:type="dxa"/>
              <w:bottom w:w="90" w:type="dxa"/>
              <w:right w:w="100" w:type="dxa"/>
            </w:tcMar>
            <w:vAlign w:val="center"/>
          </w:tcPr>
          <w:p w14:paraId="4F9E124A" w14:textId="77777777" w:rsidR="00C724E6" w:rsidRDefault="005729D6">
            <w:pPr>
              <w:spacing w:after="0" w:line="259" w:lineRule="auto"/>
              <w:rPr>
                <w:rFonts w:hint="eastAsia"/>
              </w:rPr>
            </w:pPr>
            <w:r>
              <w:rPr>
                <w:rFonts w:eastAsia="Inter"/>
                <w:sz w:val="16"/>
              </w:rPr>
              <w:t>01 Foundation</w:t>
            </w:r>
          </w:p>
        </w:tc>
        <w:tc>
          <w:tcPr>
            <w:tcW w:w="1872" w:type="dxa"/>
            <w:tcMar>
              <w:top w:w="90" w:type="dxa"/>
              <w:left w:w="100" w:type="dxa"/>
              <w:bottom w:w="90" w:type="dxa"/>
              <w:right w:w="100" w:type="dxa"/>
            </w:tcMar>
            <w:vAlign w:val="center"/>
          </w:tcPr>
          <w:p w14:paraId="7E307C5E" w14:textId="77777777" w:rsidR="00C724E6" w:rsidRDefault="005729D6">
            <w:pPr>
              <w:spacing w:after="0" w:line="259" w:lineRule="auto"/>
              <w:rPr>
                <w:rFonts w:hint="eastAsia"/>
              </w:rPr>
            </w:pPr>
            <w:r>
              <w:rPr>
                <w:rFonts w:eastAsia="Inter"/>
                <w:sz w:val="16"/>
              </w:rPr>
              <w:t>Identity, models, relations</w:t>
            </w:r>
          </w:p>
        </w:tc>
      </w:tr>
      <w:tr w:rsidR="00C724E6" w14:paraId="2B3EAB78" w14:textId="77777777">
        <w:trPr>
          <w:cantSplit/>
          <w:jc w:val="center"/>
        </w:trPr>
        <w:tc>
          <w:tcPr>
            <w:tcW w:w="576" w:type="dxa"/>
            <w:shd w:val="clear" w:color="auto" w:fill="F6F8FA"/>
            <w:tcMar>
              <w:top w:w="90" w:type="dxa"/>
              <w:left w:w="100" w:type="dxa"/>
              <w:bottom w:w="90" w:type="dxa"/>
              <w:right w:w="100" w:type="dxa"/>
            </w:tcMar>
            <w:vAlign w:val="center"/>
          </w:tcPr>
          <w:p w14:paraId="5B9396B9" w14:textId="77777777" w:rsidR="00C724E6" w:rsidRDefault="005729D6">
            <w:pPr>
              <w:spacing w:after="0" w:line="259" w:lineRule="auto"/>
              <w:jc w:val="center"/>
              <w:rPr>
                <w:rFonts w:hint="eastAsia"/>
              </w:rPr>
            </w:pPr>
            <w:r>
              <w:rPr>
                <w:rFonts w:eastAsia="Inter"/>
                <w:sz w:val="16"/>
              </w:rPr>
              <w:t>02</w:t>
            </w:r>
          </w:p>
        </w:tc>
        <w:tc>
          <w:tcPr>
            <w:tcW w:w="2448" w:type="dxa"/>
            <w:shd w:val="clear" w:color="auto" w:fill="F6F8FA"/>
            <w:tcMar>
              <w:top w:w="90" w:type="dxa"/>
              <w:left w:w="100" w:type="dxa"/>
              <w:bottom w:w="90" w:type="dxa"/>
              <w:right w:w="100" w:type="dxa"/>
            </w:tcMar>
            <w:vAlign w:val="center"/>
          </w:tcPr>
          <w:p w14:paraId="480A0DAD" w14:textId="77777777" w:rsidR="00C724E6" w:rsidRDefault="005729D6">
            <w:pPr>
              <w:spacing w:after="0" w:line="259" w:lineRule="auto"/>
              <w:rPr>
                <w:rFonts w:hint="eastAsia"/>
              </w:rPr>
            </w:pPr>
            <w:r>
              <w:rPr>
                <w:rFonts w:eastAsia="Inter"/>
                <w:sz w:val="16"/>
              </w:rPr>
              <w:t>Physical Landmarks</w:t>
            </w:r>
          </w:p>
        </w:tc>
        <w:tc>
          <w:tcPr>
            <w:tcW w:w="2880" w:type="dxa"/>
            <w:shd w:val="clear" w:color="auto" w:fill="F6F8FA"/>
            <w:tcMar>
              <w:top w:w="90" w:type="dxa"/>
              <w:left w:w="100" w:type="dxa"/>
              <w:bottom w:w="90" w:type="dxa"/>
              <w:right w:w="100" w:type="dxa"/>
            </w:tcMar>
            <w:vAlign w:val="center"/>
          </w:tcPr>
          <w:p w14:paraId="44BB70DA" w14:textId="77777777" w:rsidR="00C724E6" w:rsidRDefault="005729D6">
            <w:pPr>
              <w:spacing w:after="0" w:line="259" w:lineRule="auto"/>
              <w:rPr>
                <w:rFonts w:hint="eastAsia"/>
              </w:rPr>
            </w:pPr>
            <w:r>
              <w:rPr>
                <w:rFonts w:eastAsia="Inter"/>
                <w:sz w:val="16"/>
              </w:rPr>
              <w:t>Machine-readable spatial semantics</w:t>
            </w:r>
          </w:p>
        </w:tc>
        <w:tc>
          <w:tcPr>
            <w:tcW w:w="792" w:type="dxa"/>
            <w:shd w:val="clear" w:color="auto" w:fill="F6F8FA"/>
            <w:tcMar>
              <w:top w:w="90" w:type="dxa"/>
              <w:left w:w="100" w:type="dxa"/>
              <w:bottom w:w="90" w:type="dxa"/>
              <w:right w:w="100" w:type="dxa"/>
            </w:tcMar>
            <w:vAlign w:val="center"/>
          </w:tcPr>
          <w:p w14:paraId="65E52E37" w14:textId="77777777" w:rsidR="00C724E6" w:rsidRDefault="005729D6">
            <w:pPr>
              <w:spacing w:after="0" w:line="259" w:lineRule="auto"/>
              <w:rPr>
                <w:rFonts w:hint="eastAsia"/>
              </w:rPr>
            </w:pPr>
            <w:r>
              <w:rPr>
                <w:rFonts w:eastAsia="Inter"/>
                <w:sz w:val="16"/>
              </w:rPr>
              <w:t>OPEN</w:t>
            </w:r>
          </w:p>
        </w:tc>
        <w:tc>
          <w:tcPr>
            <w:tcW w:w="1007" w:type="dxa"/>
            <w:shd w:val="clear" w:color="auto" w:fill="F6F8FA"/>
            <w:tcMar>
              <w:top w:w="90" w:type="dxa"/>
              <w:left w:w="100" w:type="dxa"/>
              <w:bottom w:w="90" w:type="dxa"/>
              <w:right w:w="100" w:type="dxa"/>
            </w:tcMar>
            <w:vAlign w:val="center"/>
          </w:tcPr>
          <w:p w14:paraId="242AD7B6" w14:textId="77777777" w:rsidR="00C724E6" w:rsidRDefault="005729D6">
            <w:pPr>
              <w:spacing w:after="0" w:line="259" w:lineRule="auto"/>
              <w:rPr>
                <w:rFonts w:hint="eastAsia"/>
              </w:rPr>
            </w:pPr>
            <w:r>
              <w:rPr>
                <w:rFonts w:eastAsia="Inter"/>
                <w:sz w:val="16"/>
              </w:rPr>
              <w:t>OPEN</w:t>
            </w:r>
          </w:p>
        </w:tc>
        <w:tc>
          <w:tcPr>
            <w:tcW w:w="1512" w:type="dxa"/>
            <w:shd w:val="clear" w:color="auto" w:fill="F6F8FA"/>
            <w:tcMar>
              <w:top w:w="90" w:type="dxa"/>
              <w:left w:w="100" w:type="dxa"/>
              <w:bottom w:w="90" w:type="dxa"/>
              <w:right w:w="100" w:type="dxa"/>
            </w:tcMar>
            <w:vAlign w:val="center"/>
          </w:tcPr>
          <w:p w14:paraId="1AA231E4" w14:textId="77777777" w:rsidR="00C724E6" w:rsidRDefault="005729D6">
            <w:pPr>
              <w:spacing w:after="0" w:line="259" w:lineRule="auto"/>
              <w:rPr>
                <w:rFonts w:hint="eastAsia"/>
              </w:rPr>
            </w:pPr>
            <w:r>
              <w:rPr>
                <w:rFonts w:eastAsia="Inter"/>
                <w:sz w:val="16"/>
              </w:rPr>
              <w:t>01 Specification</w:t>
            </w:r>
          </w:p>
        </w:tc>
        <w:tc>
          <w:tcPr>
            <w:tcW w:w="1872" w:type="dxa"/>
            <w:shd w:val="clear" w:color="auto" w:fill="F6F8FA"/>
            <w:tcMar>
              <w:top w:w="90" w:type="dxa"/>
              <w:left w:w="100" w:type="dxa"/>
              <w:bottom w:w="90" w:type="dxa"/>
              <w:right w:w="100" w:type="dxa"/>
            </w:tcMar>
            <w:vAlign w:val="center"/>
          </w:tcPr>
          <w:p w14:paraId="5B60CA53" w14:textId="77777777" w:rsidR="00C724E6" w:rsidRDefault="005729D6">
            <w:pPr>
              <w:spacing w:after="0" w:line="259" w:lineRule="auto"/>
              <w:rPr>
                <w:rFonts w:hint="eastAsia"/>
              </w:rPr>
            </w:pPr>
            <w:r>
              <w:rPr>
                <w:rFonts w:eastAsia="Inter"/>
                <w:sz w:val="16"/>
              </w:rPr>
              <w:t>Landmarks, frames, profiles</w:t>
            </w:r>
          </w:p>
        </w:tc>
      </w:tr>
      <w:tr w:rsidR="00C724E6" w14:paraId="6456F694" w14:textId="77777777">
        <w:trPr>
          <w:cantSplit/>
          <w:jc w:val="center"/>
        </w:trPr>
        <w:tc>
          <w:tcPr>
            <w:tcW w:w="576" w:type="dxa"/>
            <w:tcMar>
              <w:top w:w="90" w:type="dxa"/>
              <w:left w:w="100" w:type="dxa"/>
              <w:bottom w:w="90" w:type="dxa"/>
              <w:right w:w="100" w:type="dxa"/>
            </w:tcMar>
            <w:vAlign w:val="center"/>
          </w:tcPr>
          <w:p w14:paraId="1E44E1DA" w14:textId="77777777" w:rsidR="00C724E6" w:rsidRDefault="005729D6">
            <w:pPr>
              <w:spacing w:after="0" w:line="259" w:lineRule="auto"/>
              <w:jc w:val="center"/>
              <w:rPr>
                <w:rFonts w:hint="eastAsia"/>
              </w:rPr>
            </w:pPr>
            <w:r>
              <w:rPr>
                <w:rFonts w:eastAsia="Inter"/>
                <w:sz w:val="16"/>
              </w:rPr>
              <w:t>03</w:t>
            </w:r>
          </w:p>
        </w:tc>
        <w:tc>
          <w:tcPr>
            <w:tcW w:w="2448" w:type="dxa"/>
            <w:tcMar>
              <w:top w:w="90" w:type="dxa"/>
              <w:left w:w="100" w:type="dxa"/>
              <w:bottom w:w="90" w:type="dxa"/>
              <w:right w:w="100" w:type="dxa"/>
            </w:tcMar>
            <w:vAlign w:val="center"/>
          </w:tcPr>
          <w:p w14:paraId="53993811" w14:textId="77777777" w:rsidR="00C724E6" w:rsidRDefault="005729D6">
            <w:pPr>
              <w:spacing w:after="0" w:line="259" w:lineRule="auto"/>
              <w:rPr>
                <w:rFonts w:hint="eastAsia"/>
              </w:rPr>
            </w:pPr>
            <w:r>
              <w:rPr>
                <w:rFonts w:eastAsia="Inter"/>
                <w:sz w:val="16"/>
              </w:rPr>
              <w:t>Robotics</w:t>
            </w:r>
          </w:p>
        </w:tc>
        <w:tc>
          <w:tcPr>
            <w:tcW w:w="2880" w:type="dxa"/>
            <w:tcMar>
              <w:top w:w="90" w:type="dxa"/>
              <w:left w:w="100" w:type="dxa"/>
              <w:bottom w:w="90" w:type="dxa"/>
              <w:right w:w="100" w:type="dxa"/>
            </w:tcMar>
            <w:vAlign w:val="center"/>
          </w:tcPr>
          <w:p w14:paraId="3808D624" w14:textId="77777777" w:rsidR="00C724E6" w:rsidRDefault="005729D6">
            <w:pPr>
              <w:spacing w:after="0" w:line="259" w:lineRule="auto"/>
              <w:rPr>
                <w:rFonts w:hint="eastAsia"/>
              </w:rPr>
            </w:pPr>
            <w:r>
              <w:rPr>
                <w:rFonts w:eastAsia="Inter"/>
                <w:sz w:val="16"/>
              </w:rPr>
              <w:t>Bounded robotics architecture</w:t>
            </w:r>
          </w:p>
        </w:tc>
        <w:tc>
          <w:tcPr>
            <w:tcW w:w="792" w:type="dxa"/>
            <w:tcMar>
              <w:top w:w="90" w:type="dxa"/>
              <w:left w:w="100" w:type="dxa"/>
              <w:bottom w:w="90" w:type="dxa"/>
              <w:right w:w="100" w:type="dxa"/>
            </w:tcMar>
            <w:vAlign w:val="center"/>
          </w:tcPr>
          <w:p w14:paraId="460C077B" w14:textId="77777777" w:rsidR="00C724E6" w:rsidRDefault="005729D6">
            <w:pPr>
              <w:spacing w:after="0" w:line="259" w:lineRule="auto"/>
              <w:rPr>
                <w:rFonts w:hint="eastAsia"/>
              </w:rPr>
            </w:pPr>
            <w:r>
              <w:rPr>
                <w:rFonts w:eastAsia="Inter"/>
                <w:sz w:val="16"/>
              </w:rPr>
              <w:t>OPEN</w:t>
            </w:r>
          </w:p>
        </w:tc>
        <w:tc>
          <w:tcPr>
            <w:tcW w:w="1007" w:type="dxa"/>
            <w:tcMar>
              <w:top w:w="90" w:type="dxa"/>
              <w:left w:w="100" w:type="dxa"/>
              <w:bottom w:w="90" w:type="dxa"/>
              <w:right w:w="100" w:type="dxa"/>
            </w:tcMar>
            <w:vAlign w:val="center"/>
          </w:tcPr>
          <w:p w14:paraId="5687E2CF" w14:textId="77777777" w:rsidR="00C724E6" w:rsidRDefault="005729D6">
            <w:pPr>
              <w:spacing w:after="0" w:line="259" w:lineRule="auto"/>
              <w:rPr>
                <w:rFonts w:hint="eastAsia"/>
              </w:rPr>
            </w:pPr>
            <w:r>
              <w:rPr>
                <w:rFonts w:eastAsia="Inter"/>
                <w:sz w:val="16"/>
              </w:rPr>
              <w:t>OPEN</w:t>
            </w:r>
          </w:p>
        </w:tc>
        <w:tc>
          <w:tcPr>
            <w:tcW w:w="1512" w:type="dxa"/>
            <w:tcMar>
              <w:top w:w="90" w:type="dxa"/>
              <w:left w:w="100" w:type="dxa"/>
              <w:bottom w:w="90" w:type="dxa"/>
              <w:right w:w="100" w:type="dxa"/>
            </w:tcMar>
            <w:vAlign w:val="center"/>
          </w:tcPr>
          <w:p w14:paraId="3614F2F8" w14:textId="77777777" w:rsidR="00C724E6" w:rsidRDefault="005729D6">
            <w:pPr>
              <w:spacing w:after="0" w:line="259" w:lineRule="auto"/>
              <w:rPr>
                <w:rFonts w:hint="eastAsia"/>
              </w:rPr>
            </w:pPr>
            <w:r>
              <w:rPr>
                <w:rFonts w:eastAsia="Inter"/>
                <w:sz w:val="16"/>
              </w:rPr>
              <w:t>01 Robotics Spec</w:t>
            </w:r>
          </w:p>
        </w:tc>
        <w:tc>
          <w:tcPr>
            <w:tcW w:w="1872" w:type="dxa"/>
            <w:tcMar>
              <w:top w:w="90" w:type="dxa"/>
              <w:left w:w="100" w:type="dxa"/>
              <w:bottom w:w="90" w:type="dxa"/>
              <w:right w:w="100" w:type="dxa"/>
            </w:tcMar>
            <w:vAlign w:val="center"/>
          </w:tcPr>
          <w:p w14:paraId="5CB9F0C7" w14:textId="77777777" w:rsidR="00C724E6" w:rsidRDefault="005729D6">
            <w:pPr>
              <w:spacing w:after="0" w:line="259" w:lineRule="auto"/>
              <w:rPr>
                <w:rFonts w:hint="eastAsia"/>
              </w:rPr>
            </w:pPr>
            <w:r>
              <w:rPr>
                <w:rFonts w:eastAsia="Inter"/>
                <w:sz w:val="16"/>
              </w:rPr>
              <w:t>Capabilities, tasks, verification</w:t>
            </w:r>
          </w:p>
        </w:tc>
      </w:tr>
      <w:tr w:rsidR="00C724E6" w14:paraId="1052C472" w14:textId="77777777">
        <w:trPr>
          <w:cantSplit/>
          <w:jc w:val="center"/>
        </w:trPr>
        <w:tc>
          <w:tcPr>
            <w:tcW w:w="576" w:type="dxa"/>
            <w:shd w:val="clear" w:color="auto" w:fill="F6F8FA"/>
            <w:tcMar>
              <w:top w:w="90" w:type="dxa"/>
              <w:left w:w="100" w:type="dxa"/>
              <w:bottom w:w="90" w:type="dxa"/>
              <w:right w:w="100" w:type="dxa"/>
            </w:tcMar>
            <w:vAlign w:val="center"/>
          </w:tcPr>
          <w:p w14:paraId="773E885E" w14:textId="77777777" w:rsidR="00C724E6" w:rsidRDefault="005729D6">
            <w:pPr>
              <w:spacing w:after="0" w:line="259" w:lineRule="auto"/>
              <w:jc w:val="center"/>
              <w:rPr>
                <w:rFonts w:hint="eastAsia"/>
              </w:rPr>
            </w:pPr>
            <w:r>
              <w:rPr>
                <w:rFonts w:eastAsia="Inter"/>
                <w:sz w:val="16"/>
              </w:rPr>
              <w:t>04</w:t>
            </w:r>
          </w:p>
        </w:tc>
        <w:tc>
          <w:tcPr>
            <w:tcW w:w="2448" w:type="dxa"/>
            <w:shd w:val="clear" w:color="auto" w:fill="F6F8FA"/>
            <w:tcMar>
              <w:top w:w="90" w:type="dxa"/>
              <w:left w:w="100" w:type="dxa"/>
              <w:bottom w:w="90" w:type="dxa"/>
              <w:right w:w="100" w:type="dxa"/>
            </w:tcMar>
            <w:vAlign w:val="center"/>
          </w:tcPr>
          <w:p w14:paraId="350280F9" w14:textId="77777777" w:rsidR="00C724E6" w:rsidRDefault="005729D6">
            <w:pPr>
              <w:spacing w:after="0" w:line="259" w:lineRule="auto"/>
              <w:rPr>
                <w:rFonts w:hint="eastAsia"/>
              </w:rPr>
            </w:pPr>
            <w:r>
              <w:rPr>
                <w:rFonts w:eastAsia="Inter"/>
                <w:sz w:val="16"/>
              </w:rPr>
              <w:t>Learning</w:t>
            </w:r>
          </w:p>
        </w:tc>
        <w:tc>
          <w:tcPr>
            <w:tcW w:w="2880" w:type="dxa"/>
            <w:shd w:val="clear" w:color="auto" w:fill="F6F8FA"/>
            <w:tcMar>
              <w:top w:w="90" w:type="dxa"/>
              <w:left w:w="100" w:type="dxa"/>
              <w:bottom w:w="90" w:type="dxa"/>
              <w:right w:w="100" w:type="dxa"/>
            </w:tcMar>
            <w:vAlign w:val="center"/>
          </w:tcPr>
          <w:p w14:paraId="3C1AAFD7" w14:textId="77777777" w:rsidR="00C724E6" w:rsidRDefault="005729D6">
            <w:pPr>
              <w:spacing w:after="0" w:line="259" w:lineRule="auto"/>
              <w:rPr>
                <w:rFonts w:hint="eastAsia"/>
              </w:rPr>
            </w:pPr>
            <w:r>
              <w:rPr>
                <w:rFonts w:eastAsia="Inter"/>
                <w:sz w:val="16"/>
              </w:rPr>
              <w:t>Learning and institutional architecture</w:t>
            </w:r>
          </w:p>
        </w:tc>
        <w:tc>
          <w:tcPr>
            <w:tcW w:w="792" w:type="dxa"/>
            <w:shd w:val="clear" w:color="auto" w:fill="F6F8FA"/>
            <w:tcMar>
              <w:top w:w="90" w:type="dxa"/>
              <w:left w:w="100" w:type="dxa"/>
              <w:bottom w:w="90" w:type="dxa"/>
              <w:right w:w="100" w:type="dxa"/>
            </w:tcMar>
            <w:vAlign w:val="center"/>
          </w:tcPr>
          <w:p w14:paraId="66D8ADB6" w14:textId="77777777" w:rsidR="00C724E6" w:rsidRDefault="005729D6">
            <w:pPr>
              <w:spacing w:after="0" w:line="259" w:lineRule="auto"/>
              <w:rPr>
                <w:rFonts w:hint="eastAsia"/>
              </w:rPr>
            </w:pPr>
            <w:r>
              <w:rPr>
                <w:rFonts w:eastAsia="Inter"/>
                <w:sz w:val="16"/>
              </w:rPr>
              <w:t>OPEN</w:t>
            </w:r>
          </w:p>
        </w:tc>
        <w:tc>
          <w:tcPr>
            <w:tcW w:w="1007" w:type="dxa"/>
            <w:shd w:val="clear" w:color="auto" w:fill="F6F8FA"/>
            <w:tcMar>
              <w:top w:w="90" w:type="dxa"/>
              <w:left w:w="100" w:type="dxa"/>
              <w:bottom w:w="90" w:type="dxa"/>
              <w:right w:w="100" w:type="dxa"/>
            </w:tcMar>
            <w:vAlign w:val="center"/>
          </w:tcPr>
          <w:p w14:paraId="218CFA75" w14:textId="77777777" w:rsidR="00C724E6" w:rsidRDefault="005729D6">
            <w:pPr>
              <w:spacing w:after="0" w:line="259" w:lineRule="auto"/>
              <w:rPr>
                <w:rFonts w:hint="eastAsia"/>
              </w:rPr>
            </w:pPr>
            <w:r>
              <w:rPr>
                <w:rFonts w:eastAsia="Inter"/>
                <w:sz w:val="16"/>
              </w:rPr>
              <w:t>OPEN</w:t>
            </w:r>
          </w:p>
        </w:tc>
        <w:tc>
          <w:tcPr>
            <w:tcW w:w="1512" w:type="dxa"/>
            <w:shd w:val="clear" w:color="auto" w:fill="F6F8FA"/>
            <w:tcMar>
              <w:top w:w="90" w:type="dxa"/>
              <w:left w:w="100" w:type="dxa"/>
              <w:bottom w:w="90" w:type="dxa"/>
              <w:right w:w="100" w:type="dxa"/>
            </w:tcMar>
            <w:vAlign w:val="center"/>
          </w:tcPr>
          <w:p w14:paraId="38711E17" w14:textId="77777777" w:rsidR="00C724E6" w:rsidRDefault="005729D6">
            <w:pPr>
              <w:spacing w:after="0" w:line="259" w:lineRule="auto"/>
              <w:rPr>
                <w:rFonts w:hint="eastAsia"/>
              </w:rPr>
            </w:pPr>
            <w:r>
              <w:rPr>
                <w:rFonts w:eastAsia="Inter"/>
                <w:sz w:val="16"/>
              </w:rPr>
              <w:t>01 Learning Spec</w:t>
            </w:r>
          </w:p>
        </w:tc>
        <w:tc>
          <w:tcPr>
            <w:tcW w:w="1872" w:type="dxa"/>
            <w:shd w:val="clear" w:color="auto" w:fill="F6F8FA"/>
            <w:tcMar>
              <w:top w:w="90" w:type="dxa"/>
              <w:left w:w="100" w:type="dxa"/>
              <w:bottom w:w="90" w:type="dxa"/>
              <w:right w:w="100" w:type="dxa"/>
            </w:tcMar>
            <w:vAlign w:val="center"/>
          </w:tcPr>
          <w:p w14:paraId="669C2C0C" w14:textId="77777777" w:rsidR="00C724E6" w:rsidRDefault="005729D6">
            <w:pPr>
              <w:spacing w:after="0" w:line="259" w:lineRule="auto"/>
              <w:rPr>
                <w:rFonts w:hint="eastAsia"/>
              </w:rPr>
            </w:pPr>
            <w:r>
              <w:rPr>
                <w:rFonts w:eastAsia="Inter"/>
                <w:sz w:val="16"/>
              </w:rPr>
              <w:t>Learning, reuse, Academy</w:t>
            </w:r>
          </w:p>
        </w:tc>
      </w:tr>
    </w:tbl>
    <w:p w14:paraId="5246F519" w14:textId="77777777" w:rsidR="00C724E6" w:rsidRDefault="00C724E6">
      <w:pPr>
        <w:spacing w:after="40"/>
        <w:rPr>
          <w:rFonts w:hint="eastAsia"/>
        </w:rPr>
      </w:pPr>
    </w:p>
    <w:p w14:paraId="073595F4" w14:textId="77777777" w:rsidR="00C724E6" w:rsidRDefault="005729D6">
      <w:pPr>
        <w:pStyle w:val="Caption"/>
        <w:spacing w:before="80" w:after="180"/>
        <w:jc w:val="center"/>
        <w:rPr>
          <w:rFonts w:hint="eastAsia"/>
        </w:rPr>
      </w:pPr>
      <w:r>
        <w:rPr>
          <w:rFonts w:eastAsia="Inter"/>
        </w:rPr>
        <w:t>Figure 7. GROOVE Master Navigation. The corpus-level workbook exposes an intentionally simple list of Bundles with direct links to their folders and local 00 manifests.</w:t>
      </w:r>
    </w:p>
    <w:p w14:paraId="2DC66B43" w14:textId="77777777" w:rsidR="00C724E6" w:rsidRDefault="005729D6">
      <w:pPr>
        <w:pStyle w:val="Heading1"/>
      </w:pPr>
      <w:r>
        <w:rPr>
          <w:rFonts w:ascii="Inter" w:eastAsia="Inter" w:hAnsi="Inter"/>
        </w:rPr>
        <w:t>30. Per-Bundle Sheets in 000</w:t>
      </w:r>
    </w:p>
    <w:p w14:paraId="300DB6F8" w14:textId="77777777" w:rsidR="00C724E6" w:rsidRDefault="005729D6">
      <w:pPr>
        <w:pStyle w:val="BodyText"/>
        <w:spacing w:after="140"/>
        <w:rPr>
          <w:rFonts w:hint="eastAsia"/>
        </w:rPr>
      </w:pPr>
      <w:r>
        <w:rPr>
          <w:rFonts w:eastAsia="Inter"/>
        </w:rPr>
        <w:t>The 000 workbook MAY contain one shallow projection sheet for each Bundle in addition to the first 000 INDEX sheet. Each Bundle sheet can list the local 00 manifest and its numbered Entries with short roles and links. These sheets are convenience projections only; the local 00 workbook remains the canonical Bundle relation map.</w:t>
      </w:r>
    </w:p>
    <w:tbl>
      <w:tblPr>
        <w:tblW w:w="0" w:type="auto"/>
        <w:jc w:val="center"/>
        <w:tblBorders>
          <w:top w:val="single" w:sz="10" w:space="0" w:color="17324D"/>
          <w:left w:val="single" w:sz="10" w:space="0" w:color="17324D"/>
          <w:bottom w:val="single" w:sz="10" w:space="0" w:color="17324D"/>
          <w:right w:val="single" w:sz="10" w:space="0" w:color="17324D"/>
          <w:insideH w:val="single" w:sz="10" w:space="0" w:color="17324D"/>
          <w:insideV w:val="single" w:sz="10" w:space="0" w:color="17324D"/>
        </w:tblBorders>
        <w:tblLayout w:type="fixed"/>
        <w:tblLook w:val="04A0" w:firstRow="1" w:lastRow="0" w:firstColumn="1" w:lastColumn="0" w:noHBand="0" w:noVBand="1"/>
      </w:tblPr>
      <w:tblGrid>
        <w:gridCol w:w="9994"/>
      </w:tblGrid>
      <w:tr w:rsidR="00C724E6" w14:paraId="083855D1" w14:textId="77777777">
        <w:trPr>
          <w:cantSplit/>
          <w:tblHeader/>
          <w:jc w:val="center"/>
        </w:trPr>
        <w:tc>
          <w:tcPr>
            <w:tcW w:w="9994" w:type="dxa"/>
            <w:shd w:val="clear" w:color="auto" w:fill="F8FAFB"/>
            <w:tcMar>
              <w:top w:w="170" w:type="dxa"/>
              <w:left w:w="180" w:type="dxa"/>
              <w:bottom w:w="170" w:type="dxa"/>
              <w:right w:w="180" w:type="dxa"/>
            </w:tcMar>
          </w:tcPr>
          <w:p w14:paraId="19310277" w14:textId="77777777" w:rsidR="00C724E6" w:rsidRDefault="005729D6">
            <w:pPr>
              <w:spacing w:after="0"/>
              <w:jc w:val="center"/>
              <w:rPr>
                <w:rFonts w:hint="eastAsia"/>
              </w:rPr>
            </w:pPr>
            <w:r>
              <w:rPr>
                <w:rFonts w:eastAsia="Inter"/>
                <w:b/>
                <w:color w:val="17324D"/>
              </w:rPr>
              <w:t>000 - GROOVE Master.xlsx</w:t>
            </w:r>
            <w:r>
              <w:rPr>
                <w:rFonts w:eastAsia="Inter"/>
                <w:b/>
                <w:color w:val="17324D"/>
              </w:rPr>
              <w:br/>
            </w:r>
            <w:r>
              <w:rPr>
                <w:rFonts w:eastAsia="Inter"/>
              </w:rPr>
              <w:br/>
              <w:t>Tabs:</w:t>
            </w:r>
            <w:r>
              <w:rPr>
                <w:rFonts w:eastAsia="Inter"/>
              </w:rPr>
              <w:br/>
              <w:t>000 INDEX  |  001 Semantic Core  |  002 Physical Landmarks  |  003 Robotics  |  004 Learning</w:t>
            </w:r>
            <w:r>
              <w:rPr>
                <w:rFonts w:eastAsia="Inter"/>
              </w:rPr>
              <w:br/>
            </w:r>
            <w:r>
              <w:rPr>
                <w:rFonts w:eastAsia="Inter"/>
              </w:rPr>
              <w:br/>
              <w:t>Each Bundle tab:</w:t>
            </w:r>
            <w:r>
              <w:rPr>
                <w:rFonts w:eastAsia="Inter"/>
              </w:rPr>
              <w:br/>
            </w:r>
            <w:r>
              <w:rPr>
                <w:rFonts w:eastAsia="Inter"/>
              </w:rPr>
              <w:t>00 GROOVE → 01 Foundation → 02 Extension → 03 Method → ...</w:t>
            </w:r>
          </w:p>
        </w:tc>
      </w:tr>
    </w:tbl>
    <w:p w14:paraId="7440EA72" w14:textId="77777777" w:rsidR="00C724E6" w:rsidRDefault="005729D6">
      <w:pPr>
        <w:pStyle w:val="Caption"/>
        <w:spacing w:before="80" w:after="180"/>
        <w:jc w:val="center"/>
        <w:rPr>
          <w:rFonts w:hint="eastAsia"/>
        </w:rPr>
      </w:pPr>
      <w:r>
        <w:rPr>
          <w:rFonts w:eastAsia="Inter"/>
        </w:rPr>
        <w:t>Figure 8. Nested workbook navigation. The 000 workbook provides corpus and Bundle-level convenience views while each local 00 workbook owns the detailed relation map.</w:t>
      </w:r>
    </w:p>
    <w:p w14:paraId="796F081A" w14:textId="77777777" w:rsidR="00C724E6" w:rsidRDefault="005729D6">
      <w:pPr>
        <w:pStyle w:val="Heading1"/>
      </w:pPr>
      <w:r>
        <w:rPr>
          <w:rFonts w:ascii="Inter" w:eastAsia="Inter" w:hAnsi="Inter"/>
        </w:rPr>
        <w:t>31. Authority Hierarchy</w:t>
      </w:r>
    </w:p>
    <w:p w14:paraId="3396D4D8" w14:textId="77777777" w:rsidR="00C724E6" w:rsidRDefault="005729D6">
      <w:pPr>
        <w:pStyle w:val="Caption"/>
        <w:spacing w:before="80" w:after="180"/>
        <w:jc w:val="center"/>
        <w:rPr>
          <w:rFonts w:hint="eastAsia"/>
        </w:rPr>
      </w:pPr>
      <w:r>
        <w:rPr>
          <w:rFonts w:eastAsia="Inter"/>
        </w:rPr>
        <w:t>Table 13. GROOVE authority hierarchy</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592"/>
        <w:gridCol w:w="7056"/>
      </w:tblGrid>
      <w:tr w:rsidR="00C724E6" w14:paraId="1B7F6D33" w14:textId="77777777">
        <w:trPr>
          <w:cantSplit/>
          <w:tblHeader/>
          <w:jc w:val="center"/>
        </w:trPr>
        <w:tc>
          <w:tcPr>
            <w:tcW w:w="2592" w:type="dxa"/>
            <w:shd w:val="clear" w:color="auto" w:fill="17324D"/>
            <w:tcMar>
              <w:top w:w="90" w:type="dxa"/>
              <w:left w:w="100" w:type="dxa"/>
              <w:bottom w:w="90" w:type="dxa"/>
              <w:right w:w="100" w:type="dxa"/>
            </w:tcMar>
            <w:vAlign w:val="center"/>
          </w:tcPr>
          <w:p w14:paraId="3C701EA3" w14:textId="77777777" w:rsidR="00C724E6" w:rsidRDefault="005729D6">
            <w:pPr>
              <w:spacing w:after="0" w:line="259" w:lineRule="auto"/>
              <w:jc w:val="center"/>
              <w:rPr>
                <w:rFonts w:hint="eastAsia"/>
              </w:rPr>
            </w:pPr>
            <w:r>
              <w:rPr>
                <w:rFonts w:eastAsia="Inter"/>
                <w:b/>
                <w:color w:val="FFFFFF"/>
                <w:sz w:val="17"/>
              </w:rPr>
              <w:t>Layer</w:t>
            </w:r>
          </w:p>
        </w:tc>
        <w:tc>
          <w:tcPr>
            <w:tcW w:w="7056" w:type="dxa"/>
            <w:shd w:val="clear" w:color="auto" w:fill="17324D"/>
            <w:tcMar>
              <w:top w:w="90" w:type="dxa"/>
              <w:left w:w="100" w:type="dxa"/>
              <w:bottom w:w="90" w:type="dxa"/>
              <w:right w:w="100" w:type="dxa"/>
            </w:tcMar>
            <w:vAlign w:val="center"/>
          </w:tcPr>
          <w:p w14:paraId="34542796" w14:textId="77777777" w:rsidR="00C724E6" w:rsidRDefault="005729D6">
            <w:pPr>
              <w:spacing w:after="0" w:line="259" w:lineRule="auto"/>
              <w:jc w:val="center"/>
              <w:rPr>
                <w:rFonts w:hint="eastAsia"/>
              </w:rPr>
            </w:pPr>
            <w:r>
              <w:rPr>
                <w:rFonts w:eastAsia="Inter"/>
                <w:b/>
                <w:color w:val="FFFFFF"/>
                <w:sz w:val="17"/>
              </w:rPr>
              <w:t>Authority</w:t>
            </w:r>
          </w:p>
        </w:tc>
      </w:tr>
      <w:tr w:rsidR="00C724E6" w14:paraId="4C104F31" w14:textId="77777777">
        <w:trPr>
          <w:cantSplit/>
          <w:jc w:val="center"/>
        </w:trPr>
        <w:tc>
          <w:tcPr>
            <w:tcW w:w="2592" w:type="dxa"/>
            <w:tcMar>
              <w:top w:w="90" w:type="dxa"/>
              <w:left w:w="100" w:type="dxa"/>
              <w:bottom w:w="90" w:type="dxa"/>
              <w:right w:w="100" w:type="dxa"/>
            </w:tcMar>
            <w:vAlign w:val="center"/>
          </w:tcPr>
          <w:p w14:paraId="028D10DA" w14:textId="77777777" w:rsidR="00C724E6" w:rsidRDefault="005729D6">
            <w:pPr>
              <w:spacing w:after="0" w:line="259" w:lineRule="auto"/>
              <w:jc w:val="center"/>
              <w:rPr>
                <w:rFonts w:hint="eastAsia"/>
              </w:rPr>
            </w:pPr>
            <w:r>
              <w:rPr>
                <w:rFonts w:eastAsia="Inter"/>
                <w:sz w:val="18"/>
              </w:rPr>
              <w:t>01+ Observable Entry</w:t>
            </w:r>
          </w:p>
        </w:tc>
        <w:tc>
          <w:tcPr>
            <w:tcW w:w="7056" w:type="dxa"/>
            <w:tcMar>
              <w:top w:w="90" w:type="dxa"/>
              <w:left w:w="100" w:type="dxa"/>
              <w:bottom w:w="90" w:type="dxa"/>
              <w:right w:w="100" w:type="dxa"/>
            </w:tcMar>
            <w:vAlign w:val="center"/>
          </w:tcPr>
          <w:p w14:paraId="78CC2E12" w14:textId="77777777" w:rsidR="00C724E6" w:rsidRDefault="005729D6">
            <w:pPr>
              <w:spacing w:after="0" w:line="259" w:lineRule="auto"/>
              <w:rPr>
                <w:rFonts w:hint="eastAsia"/>
              </w:rPr>
            </w:pPr>
            <w:r>
              <w:rPr>
                <w:rFonts w:eastAsia="Inter"/>
                <w:sz w:val="18"/>
              </w:rPr>
              <w:t>Owns substantive source content.</w:t>
            </w:r>
          </w:p>
        </w:tc>
      </w:tr>
      <w:tr w:rsidR="00C724E6" w14:paraId="4C7174B6" w14:textId="77777777">
        <w:trPr>
          <w:cantSplit/>
          <w:jc w:val="center"/>
        </w:trPr>
        <w:tc>
          <w:tcPr>
            <w:tcW w:w="2592" w:type="dxa"/>
            <w:shd w:val="clear" w:color="auto" w:fill="F6F8FA"/>
            <w:tcMar>
              <w:top w:w="90" w:type="dxa"/>
              <w:left w:w="100" w:type="dxa"/>
              <w:bottom w:w="90" w:type="dxa"/>
              <w:right w:w="100" w:type="dxa"/>
            </w:tcMar>
            <w:vAlign w:val="center"/>
          </w:tcPr>
          <w:p w14:paraId="28BAF5BA" w14:textId="77777777" w:rsidR="00C724E6" w:rsidRDefault="005729D6">
            <w:pPr>
              <w:spacing w:after="0" w:line="259" w:lineRule="auto"/>
              <w:jc w:val="center"/>
              <w:rPr>
                <w:rFonts w:hint="eastAsia"/>
              </w:rPr>
            </w:pPr>
            <w:r>
              <w:rPr>
                <w:rFonts w:eastAsia="Inter"/>
                <w:sz w:val="18"/>
              </w:rPr>
              <w:t>00 Local GROOVE</w:t>
            </w:r>
          </w:p>
        </w:tc>
        <w:tc>
          <w:tcPr>
            <w:tcW w:w="7056" w:type="dxa"/>
            <w:shd w:val="clear" w:color="auto" w:fill="F6F8FA"/>
            <w:tcMar>
              <w:top w:w="90" w:type="dxa"/>
              <w:left w:w="100" w:type="dxa"/>
              <w:bottom w:w="90" w:type="dxa"/>
              <w:right w:w="100" w:type="dxa"/>
            </w:tcMar>
            <w:vAlign w:val="center"/>
          </w:tcPr>
          <w:p w14:paraId="27719BC4" w14:textId="77777777" w:rsidR="00C724E6" w:rsidRDefault="005729D6">
            <w:pPr>
              <w:spacing w:after="0" w:line="259" w:lineRule="auto"/>
              <w:rPr>
                <w:rFonts w:hint="eastAsia"/>
              </w:rPr>
            </w:pPr>
            <w:r>
              <w:rPr>
                <w:rFonts w:eastAsia="Inter"/>
                <w:sz w:val="18"/>
              </w:rPr>
              <w:t>Owns the Bundle-level declared relationship map and semantic orientation metadata.</w:t>
            </w:r>
          </w:p>
        </w:tc>
      </w:tr>
      <w:tr w:rsidR="00C724E6" w14:paraId="58D5A780" w14:textId="77777777">
        <w:trPr>
          <w:cantSplit/>
          <w:jc w:val="center"/>
        </w:trPr>
        <w:tc>
          <w:tcPr>
            <w:tcW w:w="2592" w:type="dxa"/>
            <w:tcMar>
              <w:top w:w="90" w:type="dxa"/>
              <w:left w:w="100" w:type="dxa"/>
              <w:bottom w:w="90" w:type="dxa"/>
              <w:right w:w="100" w:type="dxa"/>
            </w:tcMar>
            <w:vAlign w:val="center"/>
          </w:tcPr>
          <w:p w14:paraId="37974109" w14:textId="77777777" w:rsidR="00C724E6" w:rsidRDefault="005729D6">
            <w:pPr>
              <w:spacing w:after="0" w:line="259" w:lineRule="auto"/>
              <w:jc w:val="center"/>
              <w:rPr>
                <w:rFonts w:hint="eastAsia"/>
              </w:rPr>
            </w:pPr>
            <w:r>
              <w:rPr>
                <w:rFonts w:eastAsia="Inter"/>
                <w:sz w:val="18"/>
              </w:rPr>
              <w:t>000 GROOVE Master</w:t>
            </w:r>
          </w:p>
        </w:tc>
        <w:tc>
          <w:tcPr>
            <w:tcW w:w="7056" w:type="dxa"/>
            <w:tcMar>
              <w:top w:w="90" w:type="dxa"/>
              <w:left w:w="100" w:type="dxa"/>
              <w:bottom w:w="90" w:type="dxa"/>
              <w:right w:w="100" w:type="dxa"/>
            </w:tcMar>
            <w:vAlign w:val="center"/>
          </w:tcPr>
          <w:p w14:paraId="40A6C4B8" w14:textId="77777777" w:rsidR="00C724E6" w:rsidRDefault="005729D6">
            <w:pPr>
              <w:spacing w:after="0" w:line="259" w:lineRule="auto"/>
              <w:rPr>
                <w:rFonts w:hint="eastAsia"/>
              </w:rPr>
            </w:pPr>
            <w:r>
              <w:rPr>
                <w:rFonts w:eastAsia="Inter"/>
                <w:sz w:val="18"/>
              </w:rPr>
              <w:t>Owns corpus-level navigation and shallow Bundle summaries only.</w:t>
            </w:r>
          </w:p>
        </w:tc>
      </w:tr>
    </w:tbl>
    <w:p w14:paraId="1787BF7B" w14:textId="77777777" w:rsidR="00C724E6" w:rsidRDefault="00C724E6">
      <w:pPr>
        <w:spacing w:after="40"/>
        <w:rPr>
          <w:rFonts w:hint="eastAsia"/>
        </w:rPr>
      </w:pPr>
    </w:p>
    <w:p w14:paraId="4DC98D53" w14:textId="77777777" w:rsidR="00C724E6" w:rsidRDefault="005729D6">
      <w:pPr>
        <w:pStyle w:val="BodyText"/>
        <w:spacing w:after="140"/>
        <w:rPr>
          <w:rFonts w:hint="eastAsia"/>
        </w:rPr>
      </w:pPr>
      <w:r>
        <w:rPr>
          <w:rFonts w:eastAsia="Inter"/>
        </w:rPr>
        <w:t>A discrepancy SHOULD be resolved from the bottom upward: inspect the source Entry first, then correct the local 00 relation map, then refresh any 000 projection that depends on the changed Bundle metadata.</w:t>
      </w:r>
    </w:p>
    <w:p w14:paraId="483F9978" w14:textId="77777777" w:rsidR="00C724E6" w:rsidRDefault="005729D6">
      <w:pPr>
        <w:spacing w:before="240" w:after="80"/>
        <w:rPr>
          <w:rFonts w:hint="eastAsia"/>
        </w:rPr>
      </w:pPr>
      <w:r>
        <w:rPr>
          <w:rFonts w:eastAsia="Inter"/>
          <w:b/>
          <w:color w:val="2A7F8E"/>
          <w:sz w:val="18"/>
        </w:rPr>
        <w:t>PART V</w:t>
      </w:r>
    </w:p>
    <w:p w14:paraId="4AEF7526" w14:textId="77777777" w:rsidR="00C724E6" w:rsidRDefault="005729D6">
      <w:pPr>
        <w:keepNext/>
        <w:spacing w:after="280"/>
        <w:rPr>
          <w:rFonts w:hint="eastAsia"/>
        </w:rPr>
      </w:pPr>
      <w:r>
        <w:rPr>
          <w:rFonts w:eastAsia="Inter"/>
          <w:b/>
          <w:color w:val="17324D"/>
          <w:sz w:val="36"/>
        </w:rPr>
        <w:t>GROOVE BUILD PROCESS</w:t>
      </w:r>
    </w:p>
    <w:p w14:paraId="5F6E0380" w14:textId="77777777" w:rsidR="00C724E6" w:rsidRDefault="005729D6">
      <w:pPr>
        <w:pStyle w:val="Heading1"/>
      </w:pPr>
      <w:r>
        <w:rPr>
          <w:rFonts w:ascii="Inter" w:eastAsia="Inter" w:hAnsi="Inter"/>
        </w:rPr>
        <w:t>32. Overview</w:t>
      </w:r>
    </w:p>
    <w:p w14:paraId="1A893765" w14:textId="77777777" w:rsidR="00C724E6" w:rsidRDefault="005729D6">
      <w:pPr>
        <w:pStyle w:val="BodyText"/>
        <w:spacing w:after="140"/>
        <w:rPr>
          <w:rFonts w:hint="eastAsia"/>
        </w:rPr>
      </w:pPr>
      <w:r>
        <w:rPr>
          <w:rFonts w:eastAsia="Inter"/>
        </w:rPr>
        <w:t>GROOVE is designed to be created incrementally. An author does not need to annotate every paragraph or invent a complete ontology before benefiting from the method. The recommended first pass registers only the high-value structure already known by the people who created or maintain the documents.</w:t>
      </w:r>
    </w:p>
    <w:p w14:paraId="1D1ED4C4" w14:textId="77777777" w:rsidR="00C724E6" w:rsidRDefault="005729D6">
      <w:pPr>
        <w:pStyle w:val="Heading1"/>
      </w:pPr>
      <w:r>
        <w:rPr>
          <w:rFonts w:ascii="Inter" w:eastAsia="Inter" w:hAnsi="Inter"/>
        </w:rPr>
        <w:t>33. Step 1 — Organize</w:t>
      </w:r>
    </w:p>
    <w:p w14:paraId="42D52A16" w14:textId="77777777" w:rsidR="00C724E6" w:rsidRDefault="005729D6">
      <w:pPr>
        <w:pStyle w:val="BodyText"/>
        <w:spacing w:after="140"/>
        <w:rPr>
          <w:rFonts w:hint="eastAsia"/>
        </w:rPr>
      </w:pPr>
      <w:r>
        <w:rPr>
          <w:rFonts w:eastAsia="Inter"/>
        </w:rPr>
        <w:t>Place related source Entries into a bounded folder or logical container. Choose a Bundle name and purpose. Number the local source files consistently enough that Number values can function as compact handles.</w:t>
      </w:r>
    </w:p>
    <w:p w14:paraId="06BC6164" w14:textId="77777777" w:rsidR="00C724E6" w:rsidRDefault="005729D6">
      <w:pPr>
        <w:pStyle w:val="Heading1"/>
      </w:pPr>
      <w:r>
        <w:rPr>
          <w:rFonts w:ascii="Inter" w:eastAsia="Inter" w:hAnsi="Inter"/>
        </w:rPr>
        <w:t>34. Step 2 — Register</w:t>
      </w:r>
    </w:p>
    <w:p w14:paraId="03F0F32D" w14:textId="77777777" w:rsidR="00C724E6" w:rsidRDefault="005729D6">
      <w:pPr>
        <w:pStyle w:val="BodyText"/>
        <w:spacing w:after="140"/>
        <w:rPr>
          <w:rFonts w:hint="eastAsia"/>
        </w:rPr>
      </w:pPr>
      <w:r>
        <w:rPr>
          <w:rFonts w:eastAsia="Inter"/>
        </w:rPr>
        <w:t>Populate the Document Registry with Number, Title, Version, Role, Status, Description, and URL or other Entry Locator. If the storage system permits stable links, use direct locators to the source rather than links only to the parent folder.</w:t>
      </w:r>
    </w:p>
    <w:p w14:paraId="4DADC184" w14:textId="77777777" w:rsidR="00C724E6" w:rsidRDefault="005729D6">
      <w:pPr>
        <w:pStyle w:val="Heading1"/>
      </w:pPr>
      <w:r>
        <w:rPr>
          <w:rFonts w:ascii="Inter" w:eastAsia="Inter" w:hAnsi="Inter"/>
        </w:rPr>
        <w:t>35. Step 3 — Observe</w:t>
      </w:r>
    </w:p>
    <w:p w14:paraId="1DE5B953" w14:textId="77777777" w:rsidR="00C724E6" w:rsidRDefault="005729D6">
      <w:pPr>
        <w:pStyle w:val="BodyText"/>
        <w:spacing w:after="140"/>
        <w:rPr>
          <w:rFonts w:hint="eastAsia"/>
        </w:rPr>
      </w:pPr>
      <w:r>
        <w:rPr>
          <w:rFonts w:eastAsia="Inter"/>
        </w:rPr>
        <w:t>Read the actual Entries. When AI is used, it SHOULD inspect the source documents rather than rely on filenames or old summaries. The goal is to identify what each Entry actually contributes and where important cross-document relationships are expressed.</w:t>
      </w:r>
    </w:p>
    <w:p w14:paraId="11036CDD" w14:textId="77777777" w:rsidR="00C724E6" w:rsidRDefault="005729D6">
      <w:pPr>
        <w:pStyle w:val="Heading1"/>
      </w:pPr>
      <w:r>
        <w:rPr>
          <w:rFonts w:ascii="Inter" w:eastAsia="Inter" w:hAnsi="Inter"/>
        </w:rPr>
        <w:t>36. Step 4 — Propose Relations</w:t>
      </w:r>
    </w:p>
    <w:p w14:paraId="4B74073E" w14:textId="77777777" w:rsidR="00C724E6" w:rsidRDefault="005729D6">
      <w:pPr>
        <w:pStyle w:val="BodyText"/>
        <w:spacing w:after="140"/>
        <w:rPr>
          <w:rFonts w:hint="eastAsia"/>
        </w:rPr>
      </w:pPr>
      <w:r>
        <w:rPr>
          <w:rFonts w:eastAsia="Inter"/>
        </w:rPr>
        <w:t>Create relation candidates for important dependencies, extensions, applications, examples, validations, bridges, supersessions, parallels, and boundaries. Prefer a small number of high-value relations over exhaustive linkage. A relation is valuable when it materially changes how a future reader should approach the documents.</w:t>
      </w:r>
    </w:p>
    <w:p w14:paraId="3D46AEC3" w14:textId="77777777" w:rsidR="00C724E6" w:rsidRDefault="005729D6">
      <w:pPr>
        <w:pStyle w:val="Heading1"/>
      </w:pPr>
      <w:r>
        <w:rPr>
          <w:rFonts w:ascii="Inter" w:eastAsia="Inter" w:hAnsi="Inter"/>
        </w:rPr>
        <w:t>37. Step 5 — Locate and Orient</w:t>
      </w:r>
    </w:p>
    <w:p w14:paraId="5BAB557E" w14:textId="77777777" w:rsidR="00C724E6" w:rsidRDefault="005729D6">
      <w:pPr>
        <w:pStyle w:val="BodyText"/>
        <w:spacing w:after="140"/>
        <w:rPr>
          <w:rFonts w:hint="eastAsia"/>
        </w:rPr>
      </w:pPr>
      <w:r>
        <w:rPr>
          <w:rFonts w:eastAsia="Inter"/>
        </w:rPr>
        <w:t>For each high-value relation, add Source Location and Target Location descriptions where they reduce search cost. The description SHOULD be specific enough to orient retrieval but stable enough to survive ordinary edits. Exact anchors MAY be added later if the storage environment supports them reliably.</w:t>
      </w:r>
    </w:p>
    <w:p w14:paraId="56FB96C4" w14:textId="77777777" w:rsidR="00C724E6" w:rsidRDefault="005729D6">
      <w:pPr>
        <w:pStyle w:val="Heading1"/>
      </w:pPr>
      <w:r>
        <w:rPr>
          <w:rFonts w:ascii="Inter" w:eastAsia="Inter" w:hAnsi="Inter"/>
        </w:rPr>
        <w:t>38. Step 6 — Review</w:t>
      </w:r>
    </w:p>
    <w:p w14:paraId="0CD3CECC" w14:textId="77777777" w:rsidR="00C724E6" w:rsidRDefault="005729D6">
      <w:pPr>
        <w:pStyle w:val="BodyText"/>
        <w:spacing w:after="140"/>
        <w:rPr>
          <w:rFonts w:hint="eastAsia"/>
        </w:rPr>
      </w:pPr>
      <w:r>
        <w:rPr>
          <w:rFonts w:eastAsia="Inter"/>
        </w:rPr>
        <w:t>AI-proposed relations SHOULD initially be marked PROPOSED. A human reviewer can accept, rewrite, reject, or supplement them. REVIEWED indicates intentional human inspection. VERIFIED may be used when the deployment has explicitly checked that the relationship remains supported by the declared source and target content.</w:t>
      </w:r>
    </w:p>
    <w:tbl>
      <w:tblPr>
        <w:tblW w:w="0" w:type="auto"/>
        <w:jc w:val="center"/>
        <w:tblBorders>
          <w:top w:val="single" w:sz="8" w:space="0" w:color="E8D5AA"/>
          <w:left w:val="single" w:sz="8" w:space="0" w:color="E8D5AA"/>
          <w:bottom w:val="single" w:sz="8" w:space="0" w:color="E8D5AA"/>
          <w:right w:val="single" w:sz="8" w:space="0" w:color="E8D5AA"/>
          <w:insideH w:val="single" w:sz="8" w:space="0" w:color="E8D5AA"/>
          <w:insideV w:val="single" w:sz="8" w:space="0" w:color="E8D5AA"/>
        </w:tblBorders>
        <w:tblLayout w:type="fixed"/>
        <w:tblLook w:val="04A0" w:firstRow="1" w:lastRow="0" w:firstColumn="1" w:lastColumn="0" w:noHBand="0" w:noVBand="1"/>
      </w:tblPr>
      <w:tblGrid>
        <w:gridCol w:w="9994"/>
      </w:tblGrid>
      <w:tr w:rsidR="00C724E6" w14:paraId="74E0B717" w14:textId="77777777">
        <w:trPr>
          <w:cantSplit/>
          <w:tblHeader/>
          <w:jc w:val="center"/>
        </w:trPr>
        <w:tc>
          <w:tcPr>
            <w:tcW w:w="9994" w:type="dxa"/>
            <w:shd w:val="clear" w:color="auto" w:fill="FFF6E6"/>
            <w:tcMar>
              <w:top w:w="145" w:type="dxa"/>
              <w:left w:w="180" w:type="dxa"/>
              <w:bottom w:w="145" w:type="dxa"/>
              <w:right w:w="180" w:type="dxa"/>
            </w:tcMar>
          </w:tcPr>
          <w:p w14:paraId="34B129AC" w14:textId="77777777" w:rsidR="00C724E6" w:rsidRDefault="005729D6">
            <w:pPr>
              <w:spacing w:after="60"/>
              <w:rPr>
                <w:rFonts w:hint="eastAsia"/>
              </w:rPr>
            </w:pPr>
            <w:r>
              <w:rPr>
                <w:rFonts w:eastAsia="Inter"/>
                <w:b/>
                <w:color w:val="A36A00"/>
                <w:sz w:val="17"/>
              </w:rPr>
              <w:t>REVIEW BOUNDARY</w:t>
            </w:r>
          </w:p>
          <w:p w14:paraId="0B9882DB" w14:textId="77777777" w:rsidR="00C724E6" w:rsidRDefault="005729D6">
            <w:pPr>
              <w:spacing w:after="0" w:line="264" w:lineRule="auto"/>
              <w:rPr>
                <w:rFonts w:hint="eastAsia"/>
              </w:rPr>
            </w:pPr>
            <w:r>
              <w:rPr>
                <w:rFonts w:eastAsia="Inter"/>
              </w:rPr>
              <w:t>AI inference is not GROOVE merely because it was written into a spreadsheet. The review state must remain visible.</w:t>
            </w:r>
          </w:p>
        </w:tc>
      </w:tr>
    </w:tbl>
    <w:p w14:paraId="6BDCDBA6" w14:textId="77777777" w:rsidR="00C724E6" w:rsidRDefault="00C724E6">
      <w:pPr>
        <w:spacing w:after="40"/>
        <w:rPr>
          <w:rFonts w:hint="eastAsia"/>
        </w:rPr>
      </w:pPr>
    </w:p>
    <w:p w14:paraId="12E35788" w14:textId="77777777" w:rsidR="00C724E6" w:rsidRDefault="005729D6">
      <w:pPr>
        <w:pStyle w:val="Heading1"/>
      </w:pPr>
      <w:r>
        <w:rPr>
          <w:rFonts w:ascii="Inter" w:eastAsia="Inter" w:hAnsi="Inter"/>
        </w:rPr>
        <w:t>39. Step 7 — Commit and Route</w:t>
      </w:r>
    </w:p>
    <w:p w14:paraId="36A1C95C" w14:textId="77777777" w:rsidR="00C724E6" w:rsidRDefault="005729D6">
      <w:pPr>
        <w:pStyle w:val="BodyText"/>
        <w:spacing w:after="140"/>
        <w:rPr>
          <w:rFonts w:hint="eastAsia"/>
        </w:rPr>
      </w:pPr>
      <w:r>
        <w:rPr>
          <w:rFonts w:eastAsia="Inter"/>
        </w:rPr>
        <w:t>Once reviewed, save the 00 workbook beside the Bundle. Add any useful Reading Paths and Boundaries. Then register the Bundle in the 000 Master with its purpose, folder link, local GROOVE link, foundation Entry, and high-level contents.</w:t>
      </w:r>
    </w:p>
    <w:p w14:paraId="77B696CD" w14:textId="77777777" w:rsidR="00C724E6" w:rsidRDefault="005729D6">
      <w:pPr>
        <w:pStyle w:val="Heading1"/>
      </w:pPr>
      <w:r>
        <w:rPr>
          <w:rFonts w:ascii="Inter" w:eastAsia="Inter" w:hAnsi="Inter"/>
        </w:rPr>
        <w:t>40. AI-Assisted GROOVE Build</w:t>
      </w:r>
    </w:p>
    <w:tbl>
      <w:tblPr>
        <w:tblW w:w="0" w:type="auto"/>
        <w:jc w:val="center"/>
        <w:tblBorders>
          <w:top w:val="single" w:sz="10" w:space="0" w:color="2A7F8E"/>
          <w:left w:val="single" w:sz="10" w:space="0" w:color="2A7F8E"/>
          <w:bottom w:val="single" w:sz="10" w:space="0" w:color="2A7F8E"/>
          <w:right w:val="single" w:sz="10" w:space="0" w:color="2A7F8E"/>
          <w:insideH w:val="single" w:sz="10" w:space="0" w:color="2A7F8E"/>
          <w:insideV w:val="single" w:sz="10" w:space="0" w:color="2A7F8E"/>
        </w:tblBorders>
        <w:tblLayout w:type="fixed"/>
        <w:tblLook w:val="04A0" w:firstRow="1" w:lastRow="0" w:firstColumn="1" w:lastColumn="0" w:noHBand="0" w:noVBand="1"/>
      </w:tblPr>
      <w:tblGrid>
        <w:gridCol w:w="9994"/>
      </w:tblGrid>
      <w:tr w:rsidR="00C724E6" w14:paraId="295EC008" w14:textId="77777777">
        <w:trPr>
          <w:cantSplit/>
          <w:tblHeader/>
          <w:jc w:val="center"/>
        </w:trPr>
        <w:tc>
          <w:tcPr>
            <w:tcW w:w="9994" w:type="dxa"/>
            <w:shd w:val="clear" w:color="auto" w:fill="F7FAFB"/>
            <w:tcMar>
              <w:top w:w="170" w:type="dxa"/>
              <w:left w:w="180" w:type="dxa"/>
              <w:bottom w:w="170" w:type="dxa"/>
              <w:right w:w="180" w:type="dxa"/>
            </w:tcMar>
          </w:tcPr>
          <w:p w14:paraId="32C42225" w14:textId="77777777" w:rsidR="00C724E6" w:rsidRDefault="005729D6">
            <w:pPr>
              <w:spacing w:after="0"/>
              <w:jc w:val="center"/>
              <w:rPr>
                <w:rFonts w:hint="eastAsia"/>
              </w:rPr>
            </w:pPr>
            <w:r>
              <w:rPr>
                <w:rFonts w:eastAsia="Inter"/>
                <w:b/>
                <w:color w:val="17324D"/>
              </w:rPr>
              <w:t>UN-GROOVEd FOLDER</w:t>
            </w:r>
            <w:r>
              <w:rPr>
                <w:rFonts w:eastAsia="Inter"/>
                <w:b/>
                <w:color w:val="17324D"/>
              </w:rPr>
              <w:br/>
            </w:r>
            <w:r>
              <w:rPr>
                <w:rFonts w:eastAsia="Inter"/>
              </w:rPr>
              <w:t>01  •  02  •  03  •  04</w:t>
            </w:r>
            <w:r>
              <w:rPr>
                <w:rFonts w:eastAsia="Inter"/>
              </w:rPr>
              <w:br/>
            </w:r>
            <w:r>
              <w:rPr>
                <w:rFonts w:eastAsia="Inter"/>
              </w:rPr>
              <w:br/>
              <w:t>↓ AI OBSERVATION</w:t>
            </w:r>
            <w:r>
              <w:rPr>
                <w:rFonts w:eastAsia="Inter"/>
              </w:rPr>
              <w:br/>
              <w:t>Read Entries • identify roles • compare semantics • find dependencies • locate relevant sections</w:t>
            </w:r>
            <w:r>
              <w:rPr>
                <w:rFonts w:eastAsia="Inter"/>
              </w:rPr>
              <w:br/>
            </w:r>
            <w:r>
              <w:rPr>
                <w:rFonts w:eastAsia="Inter"/>
              </w:rPr>
              <w:br/>
              <w:t>↓ PROPOSED GROOVE</w:t>
            </w:r>
            <w:r>
              <w:rPr>
                <w:rFonts w:eastAsia="Inter"/>
              </w:rPr>
              <w:br/>
              <w:t>Relations • locations • paths • boundaries</w:t>
            </w:r>
            <w:r>
              <w:rPr>
                <w:rFonts w:eastAsia="Inter"/>
              </w:rPr>
              <w:br/>
            </w:r>
            <w:r>
              <w:rPr>
                <w:rFonts w:eastAsia="Inter"/>
              </w:rPr>
              <w:br/>
              <w:t>↓ HUMAN REVIEW</w:t>
            </w:r>
            <w:r>
              <w:rPr>
                <w:rFonts w:eastAsia="Inter"/>
              </w:rPr>
              <w:br/>
            </w:r>
            <w:r>
              <w:rPr>
                <w:rFonts w:eastAsia="Inter"/>
              </w:rPr>
              <w:t>Accept • edit • reject • add</w:t>
            </w:r>
            <w:r>
              <w:rPr>
                <w:rFonts w:eastAsia="Inter"/>
              </w:rPr>
              <w:br/>
            </w:r>
            <w:r>
              <w:rPr>
                <w:rFonts w:eastAsia="Inter"/>
              </w:rPr>
              <w:br/>
              <w:t>↓ REVIEWED 00 - GROOVE.xlsx</w:t>
            </w:r>
            <w:r>
              <w:rPr>
                <w:rFonts w:eastAsia="Inter"/>
              </w:rPr>
              <w:br/>
            </w:r>
            <w:r>
              <w:rPr>
                <w:rFonts w:eastAsia="Inter"/>
              </w:rPr>
              <w:br/>
              <w:t>↓ FUTURE AI</w:t>
            </w:r>
            <w:r>
              <w:rPr>
                <w:rFonts w:eastAsia="Inter"/>
              </w:rPr>
              <w:br/>
              <w:t>Uses registered handles for faster, better-oriented source retrieval</w:t>
            </w:r>
          </w:p>
        </w:tc>
      </w:tr>
    </w:tbl>
    <w:p w14:paraId="32F9BD89" w14:textId="77777777" w:rsidR="00C724E6" w:rsidRDefault="005729D6">
      <w:pPr>
        <w:pStyle w:val="Caption"/>
        <w:spacing w:before="80" w:after="180"/>
        <w:jc w:val="center"/>
        <w:rPr>
          <w:rFonts w:hint="eastAsia"/>
        </w:rPr>
      </w:pPr>
      <w:r>
        <w:rPr>
          <w:rFonts w:eastAsia="Inter"/>
        </w:rPr>
        <w:t>Figure 9. AI-assisted GROOVE Build. AI can accelerate observation and relation proposal, but human review remains an explicit transition before inferred structure becomes reviewed GROOVE.</w:t>
      </w:r>
    </w:p>
    <w:p w14:paraId="31E90750" w14:textId="77777777" w:rsidR="00C724E6" w:rsidRDefault="005729D6">
      <w:pPr>
        <w:pStyle w:val="Heading1"/>
      </w:pPr>
      <w:r>
        <w:rPr>
          <w:rFonts w:ascii="Inter" w:eastAsia="Inter" w:hAnsi="Inter"/>
        </w:rPr>
        <w:t>41. Minimal First-Pass GROOVE</w:t>
      </w:r>
    </w:p>
    <w:p w14:paraId="53CA5A08" w14:textId="77777777" w:rsidR="00C724E6" w:rsidRDefault="005729D6">
      <w:pPr>
        <w:pStyle w:val="BodyText"/>
        <w:spacing w:after="140"/>
        <w:rPr>
          <w:rFonts w:hint="eastAsia"/>
        </w:rPr>
      </w:pPr>
      <w:r>
        <w:rPr>
          <w:rFonts w:eastAsia="Inter"/>
        </w:rPr>
        <w:t>A first-pass GROOVE SHOULD focus on the following handles before adding finer detail: Bundle identity, Entry registry, foundational Entry, directional dependencies, canonical source ownership where obvious, version relationships, important DO_NOT_INFER boundaries, and one or two useful reading paths. This keeps GROOVE from becoming its own metadata-maintenance project.</w:t>
      </w:r>
    </w:p>
    <w:p w14:paraId="14ECDA2C" w14:textId="77777777" w:rsidR="00C724E6" w:rsidRDefault="005729D6">
      <w:pPr>
        <w:spacing w:before="240" w:after="80"/>
        <w:rPr>
          <w:rFonts w:hint="eastAsia"/>
        </w:rPr>
      </w:pPr>
      <w:r>
        <w:rPr>
          <w:rFonts w:eastAsia="Inter"/>
          <w:b/>
          <w:color w:val="2A7F8E"/>
          <w:sz w:val="18"/>
        </w:rPr>
        <w:t>PART VI</w:t>
      </w:r>
    </w:p>
    <w:p w14:paraId="5D7A87B9" w14:textId="77777777" w:rsidR="00C724E6" w:rsidRDefault="005729D6">
      <w:pPr>
        <w:keepNext/>
        <w:spacing w:after="280"/>
        <w:rPr>
          <w:rFonts w:hint="eastAsia"/>
        </w:rPr>
      </w:pPr>
      <w:r>
        <w:rPr>
          <w:rFonts w:eastAsia="Inter"/>
          <w:b/>
          <w:color w:val="17324D"/>
          <w:sz w:val="36"/>
        </w:rPr>
        <w:t>AI ROUTING AND RETRIEVAL</w:t>
      </w:r>
    </w:p>
    <w:p w14:paraId="40B5B7D2" w14:textId="77777777" w:rsidR="00C724E6" w:rsidRDefault="005729D6">
      <w:pPr>
        <w:pStyle w:val="Heading1"/>
      </w:pPr>
      <w:r>
        <w:rPr>
          <w:rFonts w:ascii="Inter" w:eastAsia="Inter" w:hAnsi="Inter"/>
        </w:rPr>
        <w:t>42. Semantic Handle Chain</w:t>
      </w:r>
    </w:p>
    <w:tbl>
      <w:tblPr>
        <w:tblW w:w="0" w:type="auto"/>
        <w:jc w:val="center"/>
        <w:tblBorders>
          <w:top w:val="single" w:sz="10" w:space="0" w:color="17324D"/>
          <w:left w:val="single" w:sz="10" w:space="0" w:color="17324D"/>
          <w:bottom w:val="single" w:sz="10" w:space="0" w:color="17324D"/>
          <w:right w:val="single" w:sz="10" w:space="0" w:color="17324D"/>
          <w:insideH w:val="single" w:sz="10" w:space="0" w:color="17324D"/>
          <w:insideV w:val="single" w:sz="10" w:space="0" w:color="17324D"/>
        </w:tblBorders>
        <w:tblLayout w:type="fixed"/>
        <w:tblLook w:val="04A0" w:firstRow="1" w:lastRow="0" w:firstColumn="1" w:lastColumn="0" w:noHBand="0" w:noVBand="1"/>
      </w:tblPr>
      <w:tblGrid>
        <w:gridCol w:w="9994"/>
      </w:tblGrid>
      <w:tr w:rsidR="00C724E6" w14:paraId="0FAECAB0" w14:textId="77777777">
        <w:trPr>
          <w:cantSplit/>
          <w:tblHeader/>
          <w:jc w:val="center"/>
        </w:trPr>
        <w:tc>
          <w:tcPr>
            <w:tcW w:w="9994" w:type="dxa"/>
            <w:shd w:val="clear" w:color="auto" w:fill="F7FAFB"/>
            <w:tcMar>
              <w:top w:w="170" w:type="dxa"/>
              <w:left w:w="180" w:type="dxa"/>
              <w:bottom w:w="170" w:type="dxa"/>
              <w:right w:w="180" w:type="dxa"/>
            </w:tcMar>
          </w:tcPr>
          <w:p w14:paraId="1659D78C" w14:textId="77777777" w:rsidR="00C724E6" w:rsidRDefault="005729D6">
            <w:pPr>
              <w:spacing w:after="0"/>
              <w:jc w:val="center"/>
              <w:rPr>
                <w:rFonts w:hint="eastAsia"/>
              </w:rPr>
            </w:pPr>
            <w:r>
              <w:rPr>
                <w:rFonts w:eastAsia="Inter"/>
                <w:b/>
                <w:color w:val="17324D"/>
              </w:rPr>
              <w:t>CORPUS HANDLE</w:t>
            </w:r>
            <w:r>
              <w:rPr>
                <w:rFonts w:eastAsia="Inter"/>
                <w:b/>
                <w:color w:val="17324D"/>
              </w:rPr>
              <w:br/>
            </w:r>
            <w:r>
              <w:rPr>
                <w:rFonts w:eastAsia="Inter"/>
              </w:rPr>
              <w:t>000 Master</w:t>
            </w:r>
            <w:r>
              <w:rPr>
                <w:rFonts w:eastAsia="Inter"/>
              </w:rPr>
              <w:br/>
              <w:t>→</w:t>
            </w:r>
            <w:r>
              <w:rPr>
                <w:rFonts w:eastAsia="Inter"/>
              </w:rPr>
              <w:br/>
              <w:t>BUNDLE HANDLE</w:t>
            </w:r>
            <w:r>
              <w:rPr>
                <w:rFonts w:eastAsia="Inter"/>
              </w:rPr>
              <w:br/>
              <w:t>System / folder</w:t>
            </w:r>
            <w:r>
              <w:rPr>
                <w:rFonts w:eastAsia="Inter"/>
              </w:rPr>
              <w:br/>
              <w:t>→</w:t>
            </w:r>
            <w:r>
              <w:rPr>
                <w:rFonts w:eastAsia="Inter"/>
              </w:rPr>
              <w:br/>
              <w:t>ENTRY HANDLE</w:t>
            </w:r>
            <w:r>
              <w:rPr>
                <w:rFonts w:eastAsia="Inter"/>
              </w:rPr>
              <w:br/>
            </w:r>
            <w:r>
              <w:rPr>
                <w:rFonts w:eastAsia="Inter"/>
              </w:rPr>
              <w:t>Number + Title + Role</w:t>
            </w:r>
            <w:r>
              <w:rPr>
                <w:rFonts w:eastAsia="Inter"/>
              </w:rPr>
              <w:br/>
              <w:t>→</w:t>
            </w:r>
            <w:r>
              <w:rPr>
                <w:rFonts w:eastAsia="Inter"/>
              </w:rPr>
              <w:br/>
              <w:t>RELATION HANDLE</w:t>
            </w:r>
            <w:r>
              <w:rPr>
                <w:rFonts w:eastAsia="Inter"/>
              </w:rPr>
              <w:br/>
              <w:t>03 REQUIRES 01</w:t>
            </w:r>
            <w:r>
              <w:rPr>
                <w:rFonts w:eastAsia="Inter"/>
              </w:rPr>
              <w:br/>
              <w:t>→</w:t>
            </w:r>
            <w:r>
              <w:rPr>
                <w:rFonts w:eastAsia="Inter"/>
              </w:rPr>
              <w:br/>
              <w:t>LOCATOR HANDLE</w:t>
            </w:r>
            <w:r>
              <w:rPr>
                <w:rFonts w:eastAsia="Inter"/>
              </w:rPr>
              <w:br/>
              <w:t>URL / Entry Locator</w:t>
            </w:r>
            <w:r>
              <w:rPr>
                <w:rFonts w:eastAsia="Inter"/>
              </w:rPr>
              <w:br/>
              <w:t>→</w:t>
            </w:r>
            <w:r>
              <w:rPr>
                <w:rFonts w:eastAsia="Inter"/>
              </w:rPr>
              <w:br/>
              <w:t>ORIENTATION HANDLE</w:t>
            </w:r>
            <w:r>
              <w:rPr>
                <w:rFonts w:eastAsia="Inter"/>
              </w:rPr>
              <w:br/>
              <w:t>“Evidence-Governed Learner Status”</w:t>
            </w:r>
            <w:r>
              <w:rPr>
                <w:rFonts w:eastAsia="Inter"/>
              </w:rPr>
              <w:br/>
              <w:t>→</w:t>
            </w:r>
            <w:r>
              <w:rPr>
                <w:rFonts w:eastAsia="Inter"/>
              </w:rPr>
              <w:br/>
              <w:t>OBSERVABLE SOURCE</w:t>
            </w:r>
            <w:r>
              <w:rPr>
                <w:rFonts w:eastAsia="Inter"/>
              </w:rPr>
              <w:br/>
              <w:t>Actual Entry content</w:t>
            </w:r>
          </w:p>
        </w:tc>
      </w:tr>
    </w:tbl>
    <w:p w14:paraId="3FA27796" w14:textId="77777777" w:rsidR="00C724E6" w:rsidRDefault="005729D6">
      <w:pPr>
        <w:pStyle w:val="Caption"/>
        <w:spacing w:before="80" w:after="180"/>
        <w:jc w:val="center"/>
        <w:rPr>
          <w:rFonts w:hint="eastAsia"/>
        </w:rPr>
      </w:pPr>
      <w:r>
        <w:rPr>
          <w:rFonts w:eastAsia="Inter"/>
        </w:rPr>
        <w:t>Figure 10. Semantic Handle Chain. GROOVE progressively reduces ambiguity from corpus selection to local source inspection without replacing the source or the reasoning process.</w:t>
      </w:r>
    </w:p>
    <w:p w14:paraId="56D2916E" w14:textId="77777777" w:rsidR="00C724E6" w:rsidRDefault="005729D6">
      <w:pPr>
        <w:pStyle w:val="Heading1"/>
      </w:pPr>
      <w:r>
        <w:rPr>
          <w:rFonts w:ascii="Inter" w:eastAsia="Inter" w:hAnsi="Inter"/>
        </w:rPr>
        <w:t>43. GROOVE Navigation Protocol</w:t>
      </w:r>
    </w:p>
    <w:p w14:paraId="6721FDED" w14:textId="77777777" w:rsidR="00C724E6" w:rsidRDefault="005729D6">
      <w:pPr>
        <w:pStyle w:val="BodyText"/>
        <w:spacing w:after="70" w:line="259" w:lineRule="auto"/>
        <w:ind w:left="403" w:hanging="403"/>
        <w:rPr>
          <w:rFonts w:hint="eastAsia"/>
        </w:rPr>
      </w:pPr>
      <w:r>
        <w:rPr>
          <w:rFonts w:eastAsia="Inter"/>
        </w:rPr>
        <w:t xml:space="preserve">1.  </w:t>
      </w:r>
      <w:r>
        <w:rPr>
          <w:rFonts w:eastAsia="Inter"/>
        </w:rPr>
        <w:t>If the relevant Bundle is unknown, open the 000 GROOVE Master.</w:t>
      </w:r>
    </w:p>
    <w:p w14:paraId="1E176C8E" w14:textId="77777777" w:rsidR="00C724E6" w:rsidRDefault="005729D6">
      <w:pPr>
        <w:pStyle w:val="BodyText"/>
        <w:spacing w:after="70" w:line="259" w:lineRule="auto"/>
        <w:ind w:left="403" w:hanging="403"/>
        <w:rPr>
          <w:rFonts w:hint="eastAsia"/>
        </w:rPr>
      </w:pPr>
      <w:r>
        <w:rPr>
          <w:rFonts w:eastAsia="Inter"/>
        </w:rPr>
        <w:t xml:space="preserve">2.  </w:t>
      </w:r>
      <w:r>
        <w:rPr>
          <w:rFonts w:eastAsia="Inter"/>
        </w:rPr>
        <w:t>Identify the Bundle whose purpose and contents best match the user’s intent.</w:t>
      </w:r>
    </w:p>
    <w:p w14:paraId="03AC35F1" w14:textId="77777777" w:rsidR="00C724E6" w:rsidRDefault="005729D6">
      <w:pPr>
        <w:pStyle w:val="BodyText"/>
        <w:spacing w:after="70" w:line="259" w:lineRule="auto"/>
        <w:ind w:left="403" w:hanging="403"/>
        <w:rPr>
          <w:rFonts w:hint="eastAsia"/>
        </w:rPr>
      </w:pPr>
      <w:r>
        <w:rPr>
          <w:rFonts w:eastAsia="Inter"/>
        </w:rPr>
        <w:t xml:space="preserve">3.  </w:t>
      </w:r>
      <w:r>
        <w:rPr>
          <w:rFonts w:eastAsia="Inter"/>
        </w:rPr>
        <w:t>Open the Bundle folder or, preferably, its local 00 GROOVE manifest.</w:t>
      </w:r>
    </w:p>
    <w:p w14:paraId="009E146E" w14:textId="77777777" w:rsidR="00C724E6" w:rsidRDefault="005729D6">
      <w:pPr>
        <w:pStyle w:val="BodyText"/>
        <w:spacing w:after="70" w:line="259" w:lineRule="auto"/>
        <w:ind w:left="403" w:hanging="403"/>
        <w:rPr>
          <w:rFonts w:hint="eastAsia"/>
        </w:rPr>
      </w:pPr>
      <w:r>
        <w:rPr>
          <w:rFonts w:eastAsia="Inter"/>
        </w:rPr>
        <w:t xml:space="preserve">4.  </w:t>
      </w:r>
      <w:r>
        <w:rPr>
          <w:rFonts w:eastAsia="Inter"/>
        </w:rPr>
        <w:t>Inspect the Document Registry, relation rows, Boundaries, and relevant Reading Paths.</w:t>
      </w:r>
    </w:p>
    <w:p w14:paraId="4B826413" w14:textId="77777777" w:rsidR="00C724E6" w:rsidRDefault="005729D6">
      <w:pPr>
        <w:pStyle w:val="BodyText"/>
        <w:spacing w:after="70" w:line="259" w:lineRule="auto"/>
        <w:ind w:left="403" w:hanging="403"/>
        <w:rPr>
          <w:rFonts w:hint="eastAsia"/>
        </w:rPr>
      </w:pPr>
      <w:r>
        <w:rPr>
          <w:rFonts w:eastAsia="Inter"/>
        </w:rPr>
        <w:t xml:space="preserve">5.  </w:t>
      </w:r>
      <w:r>
        <w:rPr>
          <w:rFonts w:eastAsia="Inter"/>
        </w:rPr>
        <w:t>Resolve the Entry handle and relation that best explain why the target source matters.</w:t>
      </w:r>
    </w:p>
    <w:p w14:paraId="64461BDF" w14:textId="77777777" w:rsidR="00C724E6" w:rsidRDefault="005729D6">
      <w:pPr>
        <w:pStyle w:val="BodyText"/>
        <w:spacing w:after="70" w:line="259" w:lineRule="auto"/>
        <w:ind w:left="403" w:hanging="403"/>
        <w:rPr>
          <w:rFonts w:hint="eastAsia"/>
        </w:rPr>
      </w:pPr>
      <w:r>
        <w:rPr>
          <w:rFonts w:eastAsia="Inter"/>
        </w:rPr>
        <w:t xml:space="preserve">6.  </w:t>
      </w:r>
      <w:r>
        <w:rPr>
          <w:rFonts w:eastAsia="Inter"/>
        </w:rPr>
        <w:t>Follow the Entry Locator to open or focus the target document.</w:t>
      </w:r>
    </w:p>
    <w:p w14:paraId="70A81FB0" w14:textId="77777777" w:rsidR="00C724E6" w:rsidRDefault="005729D6">
      <w:pPr>
        <w:pStyle w:val="BodyText"/>
        <w:spacing w:after="70" w:line="259" w:lineRule="auto"/>
        <w:ind w:left="403" w:hanging="403"/>
        <w:rPr>
          <w:rFonts w:hint="eastAsia"/>
        </w:rPr>
      </w:pPr>
      <w:r>
        <w:rPr>
          <w:rFonts w:eastAsia="Inter"/>
        </w:rPr>
        <w:t xml:space="preserve">7.  </w:t>
      </w:r>
      <w:r>
        <w:rPr>
          <w:rFonts w:eastAsia="Inter"/>
        </w:rPr>
        <w:t>Use the Semantic Landing Orientation to search or navigate locally inside the Entry.</w:t>
      </w:r>
    </w:p>
    <w:p w14:paraId="7CD48F6E" w14:textId="77777777" w:rsidR="00C724E6" w:rsidRDefault="005729D6">
      <w:pPr>
        <w:pStyle w:val="BodyText"/>
        <w:spacing w:after="70" w:line="259" w:lineRule="auto"/>
        <w:ind w:left="403" w:hanging="403"/>
        <w:rPr>
          <w:rFonts w:hint="eastAsia"/>
        </w:rPr>
      </w:pPr>
      <w:r>
        <w:rPr>
          <w:rFonts w:eastAsia="Inter"/>
        </w:rPr>
        <w:t xml:space="preserve">8.  </w:t>
      </w:r>
      <w:r>
        <w:rPr>
          <w:rFonts w:eastAsia="Inter"/>
        </w:rPr>
        <w:t>Read the surrounding source context before answering or transforming the information.</w:t>
      </w:r>
    </w:p>
    <w:p w14:paraId="018F6FC4" w14:textId="77777777" w:rsidR="00C724E6" w:rsidRDefault="005729D6">
      <w:pPr>
        <w:pStyle w:val="BodyText"/>
        <w:spacing w:after="70" w:line="259" w:lineRule="auto"/>
        <w:ind w:left="403" w:hanging="403"/>
        <w:rPr>
          <w:rFonts w:hint="eastAsia"/>
        </w:rPr>
      </w:pPr>
      <w:r>
        <w:rPr>
          <w:rFonts w:eastAsia="Inter"/>
        </w:rPr>
        <w:t xml:space="preserve">9.  </w:t>
      </w:r>
      <w:r>
        <w:rPr>
          <w:rFonts w:eastAsia="Inter"/>
        </w:rPr>
        <w:t>Follow additional GROOVE edges only when needed for the current bounded task.</w:t>
      </w:r>
    </w:p>
    <w:p w14:paraId="76BF6EF8" w14:textId="77777777" w:rsidR="00C724E6" w:rsidRDefault="005729D6">
      <w:pPr>
        <w:pStyle w:val="Heading1"/>
      </w:pPr>
      <w:r>
        <w:rPr>
          <w:rFonts w:ascii="Inter" w:eastAsia="Inter" w:hAnsi="Inter"/>
        </w:rPr>
        <w:t>44. OneDrive Reference Implementation</w:t>
      </w:r>
    </w:p>
    <w:p w14:paraId="291105D9" w14:textId="77777777" w:rsidR="00C724E6" w:rsidRDefault="005729D6">
      <w:pPr>
        <w:pStyle w:val="BodyText"/>
        <w:spacing w:after="140"/>
        <w:rPr>
          <w:rFonts w:hint="eastAsia"/>
        </w:rPr>
      </w:pPr>
      <w:r>
        <w:rPr>
          <w:rFonts w:eastAsia="Inter"/>
        </w:rPr>
        <w:t>OneDrive and SharePoint are convenient reference environments because individual files and folders can expose shareable or organization-scoped URLs. A GROOVE workbook stored beside the source files can therefore contain direct links that open or focus the relevant Entry. The method remains the same if the links point elsewhere.</w:t>
      </w:r>
    </w:p>
    <w:tbl>
      <w:tblPr>
        <w:tblW w:w="0" w:type="auto"/>
        <w:jc w:val="center"/>
        <w:tblBorders>
          <w:top w:val="single" w:sz="10" w:space="0" w:color="2A7F8E"/>
          <w:left w:val="single" w:sz="10" w:space="0" w:color="2A7F8E"/>
          <w:bottom w:val="single" w:sz="10" w:space="0" w:color="2A7F8E"/>
          <w:right w:val="single" w:sz="10" w:space="0" w:color="2A7F8E"/>
          <w:insideH w:val="single" w:sz="10" w:space="0" w:color="2A7F8E"/>
          <w:insideV w:val="single" w:sz="10" w:space="0" w:color="2A7F8E"/>
        </w:tblBorders>
        <w:tblLayout w:type="fixed"/>
        <w:tblLook w:val="04A0" w:firstRow="1" w:lastRow="0" w:firstColumn="1" w:lastColumn="0" w:noHBand="0" w:noVBand="1"/>
      </w:tblPr>
      <w:tblGrid>
        <w:gridCol w:w="9994"/>
      </w:tblGrid>
      <w:tr w:rsidR="00C724E6" w14:paraId="4075AD3A" w14:textId="77777777">
        <w:trPr>
          <w:cantSplit/>
          <w:tblHeader/>
          <w:jc w:val="center"/>
        </w:trPr>
        <w:tc>
          <w:tcPr>
            <w:tcW w:w="9994" w:type="dxa"/>
            <w:shd w:val="clear" w:color="auto" w:fill="F7FAFB"/>
            <w:tcMar>
              <w:top w:w="170" w:type="dxa"/>
              <w:left w:w="180" w:type="dxa"/>
              <w:bottom w:w="170" w:type="dxa"/>
              <w:right w:w="180" w:type="dxa"/>
            </w:tcMar>
          </w:tcPr>
          <w:p w14:paraId="0D1A2E7A" w14:textId="77777777" w:rsidR="00C724E6" w:rsidRDefault="005729D6">
            <w:pPr>
              <w:spacing w:after="0"/>
              <w:jc w:val="center"/>
              <w:rPr>
                <w:rFonts w:hint="eastAsia"/>
              </w:rPr>
            </w:pPr>
            <w:r>
              <w:rPr>
                <w:rFonts w:eastAsia="Inter"/>
                <w:b/>
                <w:color w:val="17324D"/>
              </w:rPr>
              <w:t>USER QUESTION</w:t>
            </w:r>
            <w:r>
              <w:rPr>
                <w:rFonts w:eastAsia="Inter"/>
                <w:b/>
                <w:color w:val="17324D"/>
              </w:rPr>
              <w:br/>
            </w:r>
            <w:r>
              <w:rPr>
                <w:rFonts w:eastAsia="Inter"/>
              </w:rPr>
              <w:t>“How does Method 03 depend on Foundation 01?”</w:t>
            </w:r>
            <w:r>
              <w:rPr>
                <w:rFonts w:eastAsia="Inter"/>
              </w:rPr>
              <w:br/>
            </w:r>
            <w:r>
              <w:rPr>
                <w:rFonts w:eastAsia="Inter"/>
              </w:rPr>
              <w:br/>
              <w:t>↓</w:t>
            </w:r>
            <w:r>
              <w:rPr>
                <w:rFonts w:eastAsia="Inter"/>
              </w:rPr>
              <w:br/>
              <w:t>000 GROOVE MASTER</w:t>
            </w:r>
            <w:r>
              <w:rPr>
                <w:rFonts w:eastAsia="Inter"/>
              </w:rPr>
              <w:br/>
              <w:t>Question belongs to Learning Bundle</w:t>
            </w:r>
            <w:r>
              <w:rPr>
                <w:rFonts w:eastAsia="Inter"/>
              </w:rPr>
              <w:br/>
            </w:r>
            <w:r>
              <w:rPr>
                <w:rFonts w:eastAsia="Inter"/>
              </w:rPr>
              <w:br/>
              <w:t>↓</w:t>
            </w:r>
            <w:r>
              <w:rPr>
                <w:rFonts w:eastAsia="Inter"/>
              </w:rPr>
              <w:br/>
              <w:t>00 GROOVE</w:t>
            </w:r>
            <w:r>
              <w:rPr>
                <w:rFonts w:eastAsia="Inter"/>
              </w:rPr>
              <w:br/>
              <w:t>03 REQUIRES 01</w:t>
            </w:r>
            <w:r>
              <w:rPr>
                <w:rFonts w:eastAsia="Inter"/>
              </w:rPr>
              <w:br/>
            </w:r>
            <w:r>
              <w:rPr>
                <w:rFonts w:eastAsia="Inter"/>
              </w:rPr>
              <w:br/>
              <w:t>↓</w:t>
            </w:r>
            <w:r>
              <w:rPr>
                <w:rFonts w:eastAsia="Inter"/>
              </w:rPr>
              <w:br/>
              <w:t>TARGET URL — OPEN 01</w:t>
            </w:r>
            <w:r>
              <w:rPr>
                <w:rFonts w:eastAsia="Inter"/>
              </w:rPr>
              <w:br/>
            </w:r>
            <w:r>
              <w:rPr>
                <w:rFonts w:eastAsia="Inter"/>
              </w:rPr>
              <w:br/>
              <w:t>↓</w:t>
            </w:r>
            <w:r>
              <w:rPr>
                <w:rFonts w:eastAsia="Inter"/>
              </w:rPr>
              <w:br/>
            </w:r>
            <w:r>
              <w:rPr>
                <w:rFonts w:eastAsia="Inter"/>
              </w:rPr>
              <w:t>ONEDRIVE / DOCUMENT VIEW</w:t>
            </w:r>
            <w:r>
              <w:rPr>
                <w:rFonts w:eastAsia="Inter"/>
              </w:rPr>
              <w:br/>
              <w:t>Focus source Entry</w:t>
            </w:r>
            <w:r>
              <w:rPr>
                <w:rFonts w:eastAsia="Inter"/>
              </w:rPr>
              <w:br/>
            </w:r>
            <w:r>
              <w:rPr>
                <w:rFonts w:eastAsia="Inter"/>
              </w:rPr>
              <w:br/>
              <w:t>↓</w:t>
            </w:r>
            <w:r>
              <w:rPr>
                <w:rFonts w:eastAsia="Inter"/>
              </w:rPr>
              <w:br/>
              <w:t>TARGET LOCATION</w:t>
            </w:r>
            <w:r>
              <w:rPr>
                <w:rFonts w:eastAsia="Inter"/>
              </w:rPr>
              <w:br/>
              <w:t>“Learner Status / evidence transitions”</w:t>
            </w:r>
            <w:r>
              <w:rPr>
                <w:rFonts w:eastAsia="Inter"/>
              </w:rPr>
              <w:br/>
            </w:r>
            <w:r>
              <w:rPr>
                <w:rFonts w:eastAsia="Inter"/>
              </w:rPr>
              <w:br/>
              <w:t>↓</w:t>
            </w:r>
            <w:r>
              <w:rPr>
                <w:rFonts w:eastAsia="Inter"/>
              </w:rPr>
              <w:br/>
              <w:t>AI READS LOCAL CONTEXT → GROUNDED ANSWER</w:t>
            </w:r>
          </w:p>
        </w:tc>
      </w:tr>
    </w:tbl>
    <w:p w14:paraId="7D8358AB" w14:textId="77777777" w:rsidR="00C724E6" w:rsidRDefault="005729D6">
      <w:pPr>
        <w:pStyle w:val="Caption"/>
        <w:spacing w:before="80" w:after="180"/>
        <w:jc w:val="center"/>
        <w:rPr>
          <w:rFonts w:hint="eastAsia"/>
        </w:rPr>
      </w:pPr>
      <w:r>
        <w:rPr>
          <w:rFonts w:eastAsia="Inter"/>
        </w:rPr>
        <w:t>Figure 11. Reference AI navigation through a linked folder system. OneDrive is illustrative; the same Entry Locator contract can be implemented by another storage provider.</w:t>
      </w:r>
    </w:p>
    <w:p w14:paraId="32ED86B7" w14:textId="77777777" w:rsidR="00C724E6" w:rsidRDefault="005729D6">
      <w:pPr>
        <w:pStyle w:val="Heading1"/>
      </w:pPr>
      <w:r>
        <w:rPr>
          <w:rFonts w:ascii="Inter" w:eastAsia="Inter" w:hAnsi="Inter"/>
        </w:rPr>
        <w:t>45. Opening and Focusing</w:t>
      </w:r>
    </w:p>
    <w:p w14:paraId="5D55F837" w14:textId="77777777" w:rsidR="00C724E6" w:rsidRDefault="005729D6">
      <w:pPr>
        <w:pStyle w:val="BodyText"/>
        <w:spacing w:after="140"/>
        <w:rPr>
          <w:rFonts w:hint="eastAsia"/>
        </w:rPr>
      </w:pPr>
      <w:r>
        <w:rPr>
          <w:rFonts w:eastAsia="Inter"/>
        </w:rPr>
        <w:t>GROOVE does not require a distinction between opening a closed document and focusing an already-open one. The consuming runtime SHOULD treat the locator as a request to resolve the Entry. The storage provider, browser, desktop application, or future agent environment may then decide whether to open a new view, activate an existing tab, or otherwise make the source available.</w:t>
      </w:r>
    </w:p>
    <w:p w14:paraId="462038BC" w14:textId="77777777" w:rsidR="00C724E6" w:rsidRDefault="005729D6">
      <w:pPr>
        <w:pStyle w:val="Heading1"/>
      </w:pPr>
      <w:r>
        <w:rPr>
          <w:rFonts w:ascii="Inter" w:eastAsia="Inter" w:hAnsi="Inter"/>
        </w:rPr>
        <w:t>46. GROOVE with Search and Embeddings</w:t>
      </w:r>
    </w:p>
    <w:p w14:paraId="5D2D6D92" w14:textId="77777777" w:rsidR="00C724E6" w:rsidRDefault="005729D6">
      <w:pPr>
        <w:pStyle w:val="BodyText"/>
        <w:spacing w:after="140"/>
        <w:rPr>
          <w:rFonts w:hint="eastAsia"/>
        </w:rPr>
      </w:pPr>
      <w:r>
        <w:rPr>
          <w:rFonts w:eastAsia="Inter"/>
        </w:rPr>
        <w:t>GROOVE is complementary to ordinary retrieval. Search is useful for locating phrases or terms. Embeddings are useful for similarity-based recall. GROOVE contributes a different signal: the author’s declared interpretation of how artifacts fit together.</w:t>
      </w:r>
    </w:p>
    <w:p w14:paraId="32D15BBF" w14:textId="77777777" w:rsidR="00C724E6" w:rsidRDefault="005729D6">
      <w:pPr>
        <w:pStyle w:val="Caption"/>
        <w:spacing w:before="80" w:after="180"/>
        <w:jc w:val="center"/>
        <w:rPr>
          <w:rFonts w:hint="eastAsia"/>
        </w:rPr>
      </w:pPr>
      <w:r>
        <w:rPr>
          <w:rFonts w:eastAsia="Inter"/>
        </w:rPr>
        <w:t>Table 14. GROOVE alongside common retrieval mechanisms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3096"/>
        <w:gridCol w:w="6552"/>
      </w:tblGrid>
      <w:tr w:rsidR="00C724E6" w14:paraId="668B8C48" w14:textId="77777777">
        <w:trPr>
          <w:cantSplit/>
          <w:tblHeader/>
          <w:jc w:val="center"/>
        </w:trPr>
        <w:tc>
          <w:tcPr>
            <w:tcW w:w="3096" w:type="dxa"/>
            <w:shd w:val="clear" w:color="auto" w:fill="17324D"/>
            <w:tcMar>
              <w:top w:w="90" w:type="dxa"/>
              <w:left w:w="100" w:type="dxa"/>
              <w:bottom w:w="90" w:type="dxa"/>
              <w:right w:w="100" w:type="dxa"/>
            </w:tcMar>
            <w:vAlign w:val="center"/>
          </w:tcPr>
          <w:p w14:paraId="24B982D5" w14:textId="77777777" w:rsidR="00C724E6" w:rsidRDefault="005729D6">
            <w:pPr>
              <w:spacing w:after="0" w:line="259" w:lineRule="auto"/>
              <w:jc w:val="center"/>
              <w:rPr>
                <w:rFonts w:hint="eastAsia"/>
              </w:rPr>
            </w:pPr>
            <w:r>
              <w:rPr>
                <w:rFonts w:eastAsia="Inter"/>
                <w:b/>
                <w:color w:val="FFFFFF"/>
                <w:sz w:val="17"/>
              </w:rPr>
              <w:t>Mechanism</w:t>
            </w:r>
          </w:p>
        </w:tc>
        <w:tc>
          <w:tcPr>
            <w:tcW w:w="6552" w:type="dxa"/>
            <w:shd w:val="clear" w:color="auto" w:fill="17324D"/>
            <w:tcMar>
              <w:top w:w="90" w:type="dxa"/>
              <w:left w:w="100" w:type="dxa"/>
              <w:bottom w:w="90" w:type="dxa"/>
              <w:right w:w="100" w:type="dxa"/>
            </w:tcMar>
            <w:vAlign w:val="center"/>
          </w:tcPr>
          <w:p w14:paraId="7BDCF40D" w14:textId="77777777" w:rsidR="00C724E6" w:rsidRDefault="005729D6">
            <w:pPr>
              <w:spacing w:after="0" w:line="259" w:lineRule="auto"/>
              <w:jc w:val="center"/>
              <w:rPr>
                <w:rFonts w:hint="eastAsia"/>
              </w:rPr>
            </w:pPr>
            <w:r>
              <w:rPr>
                <w:rFonts w:eastAsia="Inter"/>
                <w:b/>
                <w:color w:val="FFFFFF"/>
                <w:sz w:val="17"/>
              </w:rPr>
              <w:t>Primary question answered</w:t>
            </w:r>
          </w:p>
        </w:tc>
      </w:tr>
      <w:tr w:rsidR="00C724E6" w14:paraId="00194355" w14:textId="77777777">
        <w:trPr>
          <w:cantSplit/>
          <w:jc w:val="center"/>
        </w:trPr>
        <w:tc>
          <w:tcPr>
            <w:tcW w:w="3096" w:type="dxa"/>
            <w:tcMar>
              <w:top w:w="90" w:type="dxa"/>
              <w:left w:w="100" w:type="dxa"/>
              <w:bottom w:w="90" w:type="dxa"/>
              <w:right w:w="100" w:type="dxa"/>
            </w:tcMar>
            <w:vAlign w:val="center"/>
          </w:tcPr>
          <w:p w14:paraId="1291A636" w14:textId="77777777" w:rsidR="00C724E6" w:rsidRDefault="005729D6">
            <w:pPr>
              <w:spacing w:after="0" w:line="259" w:lineRule="auto"/>
              <w:jc w:val="center"/>
              <w:rPr>
                <w:rFonts w:hint="eastAsia"/>
              </w:rPr>
            </w:pPr>
            <w:r>
              <w:rPr>
                <w:rFonts w:eastAsia="Inter"/>
                <w:sz w:val="18"/>
              </w:rPr>
              <w:t>Folder hierarchy</w:t>
            </w:r>
          </w:p>
        </w:tc>
        <w:tc>
          <w:tcPr>
            <w:tcW w:w="6552" w:type="dxa"/>
            <w:tcMar>
              <w:top w:w="90" w:type="dxa"/>
              <w:left w:w="100" w:type="dxa"/>
              <w:bottom w:w="90" w:type="dxa"/>
              <w:right w:w="100" w:type="dxa"/>
            </w:tcMar>
            <w:vAlign w:val="center"/>
          </w:tcPr>
          <w:p w14:paraId="78A22959" w14:textId="77777777" w:rsidR="00C724E6" w:rsidRDefault="005729D6">
            <w:pPr>
              <w:spacing w:after="0" w:line="259" w:lineRule="auto"/>
              <w:rPr>
                <w:rFonts w:hint="eastAsia"/>
              </w:rPr>
            </w:pPr>
            <w:r>
              <w:rPr>
                <w:rFonts w:eastAsia="Inter"/>
                <w:sz w:val="18"/>
              </w:rPr>
              <w:t>What is contained where?</w:t>
            </w:r>
          </w:p>
        </w:tc>
      </w:tr>
      <w:tr w:rsidR="00C724E6" w14:paraId="506079E4" w14:textId="77777777">
        <w:trPr>
          <w:cantSplit/>
          <w:jc w:val="center"/>
        </w:trPr>
        <w:tc>
          <w:tcPr>
            <w:tcW w:w="3096" w:type="dxa"/>
            <w:shd w:val="clear" w:color="auto" w:fill="F6F8FA"/>
            <w:tcMar>
              <w:top w:w="90" w:type="dxa"/>
              <w:left w:w="100" w:type="dxa"/>
              <w:bottom w:w="90" w:type="dxa"/>
              <w:right w:w="100" w:type="dxa"/>
            </w:tcMar>
            <w:vAlign w:val="center"/>
          </w:tcPr>
          <w:p w14:paraId="6438BB11" w14:textId="77777777" w:rsidR="00C724E6" w:rsidRDefault="005729D6">
            <w:pPr>
              <w:spacing w:after="0" w:line="259" w:lineRule="auto"/>
              <w:jc w:val="center"/>
              <w:rPr>
                <w:rFonts w:hint="eastAsia"/>
              </w:rPr>
            </w:pPr>
            <w:r>
              <w:rPr>
                <w:rFonts w:eastAsia="Inter"/>
                <w:sz w:val="18"/>
              </w:rPr>
              <w:t>Keyword / full-text search</w:t>
            </w:r>
          </w:p>
        </w:tc>
        <w:tc>
          <w:tcPr>
            <w:tcW w:w="6552" w:type="dxa"/>
            <w:shd w:val="clear" w:color="auto" w:fill="F6F8FA"/>
            <w:tcMar>
              <w:top w:w="90" w:type="dxa"/>
              <w:left w:w="100" w:type="dxa"/>
              <w:bottom w:w="90" w:type="dxa"/>
              <w:right w:w="100" w:type="dxa"/>
            </w:tcMar>
            <w:vAlign w:val="center"/>
          </w:tcPr>
          <w:p w14:paraId="6F6D54F0" w14:textId="77777777" w:rsidR="00C724E6" w:rsidRDefault="005729D6">
            <w:pPr>
              <w:spacing w:after="0" w:line="259" w:lineRule="auto"/>
              <w:rPr>
                <w:rFonts w:hint="eastAsia"/>
              </w:rPr>
            </w:pPr>
            <w:r>
              <w:rPr>
                <w:rFonts w:eastAsia="Inter"/>
                <w:sz w:val="18"/>
              </w:rPr>
              <w:t>Where does this phrase or term appear?</w:t>
            </w:r>
          </w:p>
        </w:tc>
      </w:tr>
      <w:tr w:rsidR="00C724E6" w14:paraId="5831EA63" w14:textId="77777777">
        <w:trPr>
          <w:cantSplit/>
          <w:jc w:val="center"/>
        </w:trPr>
        <w:tc>
          <w:tcPr>
            <w:tcW w:w="3096" w:type="dxa"/>
            <w:tcMar>
              <w:top w:w="90" w:type="dxa"/>
              <w:left w:w="100" w:type="dxa"/>
              <w:bottom w:w="90" w:type="dxa"/>
              <w:right w:w="100" w:type="dxa"/>
            </w:tcMar>
            <w:vAlign w:val="center"/>
          </w:tcPr>
          <w:p w14:paraId="2030FFAA" w14:textId="77777777" w:rsidR="00C724E6" w:rsidRDefault="005729D6">
            <w:pPr>
              <w:spacing w:after="0" w:line="259" w:lineRule="auto"/>
              <w:jc w:val="center"/>
              <w:rPr>
                <w:rFonts w:hint="eastAsia"/>
              </w:rPr>
            </w:pPr>
            <w:r>
              <w:rPr>
                <w:rFonts w:eastAsia="Inter"/>
                <w:sz w:val="18"/>
              </w:rPr>
              <w:t>Embeddings / semantic search</w:t>
            </w:r>
          </w:p>
        </w:tc>
        <w:tc>
          <w:tcPr>
            <w:tcW w:w="6552" w:type="dxa"/>
            <w:tcMar>
              <w:top w:w="90" w:type="dxa"/>
              <w:left w:w="100" w:type="dxa"/>
              <w:bottom w:w="90" w:type="dxa"/>
              <w:right w:w="100" w:type="dxa"/>
            </w:tcMar>
            <w:vAlign w:val="center"/>
          </w:tcPr>
          <w:p w14:paraId="12CCDC73" w14:textId="77777777" w:rsidR="00C724E6" w:rsidRDefault="005729D6">
            <w:pPr>
              <w:spacing w:after="0" w:line="259" w:lineRule="auto"/>
              <w:rPr>
                <w:rFonts w:hint="eastAsia"/>
              </w:rPr>
            </w:pPr>
            <w:r>
              <w:rPr>
                <w:rFonts w:eastAsia="Inter"/>
                <w:sz w:val="18"/>
              </w:rPr>
              <w:t>What content appears semantically similar?</w:t>
            </w:r>
          </w:p>
        </w:tc>
      </w:tr>
      <w:tr w:rsidR="00C724E6" w14:paraId="5F3B94D4" w14:textId="77777777">
        <w:trPr>
          <w:cantSplit/>
          <w:jc w:val="center"/>
        </w:trPr>
        <w:tc>
          <w:tcPr>
            <w:tcW w:w="3096" w:type="dxa"/>
            <w:shd w:val="clear" w:color="auto" w:fill="F6F8FA"/>
            <w:tcMar>
              <w:top w:w="90" w:type="dxa"/>
              <w:left w:w="100" w:type="dxa"/>
              <w:bottom w:w="90" w:type="dxa"/>
              <w:right w:w="100" w:type="dxa"/>
            </w:tcMar>
            <w:vAlign w:val="center"/>
          </w:tcPr>
          <w:p w14:paraId="0DF9C42A" w14:textId="77777777" w:rsidR="00C724E6" w:rsidRDefault="005729D6">
            <w:pPr>
              <w:spacing w:after="0" w:line="259" w:lineRule="auto"/>
              <w:jc w:val="center"/>
              <w:rPr>
                <w:rFonts w:hint="eastAsia"/>
              </w:rPr>
            </w:pPr>
            <w:r>
              <w:rPr>
                <w:rFonts w:eastAsia="Inter"/>
                <w:sz w:val="18"/>
              </w:rPr>
              <w:t>GROOVE</w:t>
            </w:r>
          </w:p>
        </w:tc>
        <w:tc>
          <w:tcPr>
            <w:tcW w:w="6552" w:type="dxa"/>
            <w:shd w:val="clear" w:color="auto" w:fill="F6F8FA"/>
            <w:tcMar>
              <w:top w:w="90" w:type="dxa"/>
              <w:left w:w="100" w:type="dxa"/>
              <w:bottom w:w="90" w:type="dxa"/>
              <w:right w:w="100" w:type="dxa"/>
            </w:tcMar>
            <w:vAlign w:val="center"/>
          </w:tcPr>
          <w:p w14:paraId="41E73DD3" w14:textId="77777777" w:rsidR="00C724E6" w:rsidRDefault="005729D6">
            <w:pPr>
              <w:spacing w:after="0" w:line="259" w:lineRule="auto"/>
              <w:rPr>
                <w:rFonts w:hint="eastAsia"/>
              </w:rPr>
            </w:pPr>
            <w:r>
              <w:rPr>
                <w:rFonts w:eastAsia="Inter"/>
                <w:sz w:val="18"/>
              </w:rPr>
              <w:t>How does the author intend these Entries to relate, and where should a reader begin?</w:t>
            </w:r>
          </w:p>
        </w:tc>
      </w:tr>
    </w:tbl>
    <w:p w14:paraId="0BC9664E" w14:textId="77777777" w:rsidR="00C724E6" w:rsidRDefault="00C724E6">
      <w:pPr>
        <w:spacing w:after="40"/>
        <w:rPr>
          <w:rFonts w:hint="eastAsia"/>
        </w:rPr>
      </w:pPr>
    </w:p>
    <w:p w14:paraId="48667748" w14:textId="77777777" w:rsidR="00C724E6" w:rsidRDefault="005729D6">
      <w:pPr>
        <w:pStyle w:val="BodyText"/>
        <w:spacing w:after="140"/>
        <w:rPr>
          <w:rFonts w:hint="eastAsia"/>
        </w:rPr>
      </w:pPr>
      <w:r>
        <w:rPr>
          <w:rFonts w:eastAsia="Inter"/>
        </w:rPr>
        <w:t>A strong AI workflow MAY combine all of them: use 000/00 to establish the intended system context, use GROOVE relations to identify authoritative and dependent Entries, then use search or embeddings locally within the bounded source set.</w:t>
      </w:r>
    </w:p>
    <w:p w14:paraId="1DFAE0CC" w14:textId="77777777" w:rsidR="00C724E6" w:rsidRDefault="005729D6">
      <w:pPr>
        <w:pStyle w:val="Heading1"/>
      </w:pPr>
      <w:r>
        <w:rPr>
          <w:rFonts w:ascii="Inter" w:eastAsia="Inter" w:hAnsi="Inter"/>
        </w:rPr>
        <w:t>47. Context Assembly</w:t>
      </w:r>
    </w:p>
    <w:p w14:paraId="3C8EAB35" w14:textId="77777777" w:rsidR="00C724E6" w:rsidRDefault="005729D6">
      <w:pPr>
        <w:pStyle w:val="BodyText"/>
        <w:spacing w:after="140"/>
        <w:rPr>
          <w:rFonts w:hint="eastAsia"/>
        </w:rPr>
      </w:pPr>
      <w:r>
        <w:rPr>
          <w:rFonts w:eastAsia="Inter"/>
        </w:rPr>
        <w:t>GROOVE can reduce context-window waste by letting an AI assemble only the documents needed for a bounded question. A relation row can direct the model to a target Entry and location without forcing it to ingest the entire archive. A Reading Path can provide a known multi-document route. A Boundary can prevent the assembled context from collapsing adjacent concepts.</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705126BC" w14:textId="77777777">
        <w:trPr>
          <w:cantSplit/>
          <w:tblHeader/>
          <w:jc w:val="center"/>
        </w:trPr>
        <w:tc>
          <w:tcPr>
            <w:tcW w:w="9994" w:type="dxa"/>
            <w:shd w:val="clear" w:color="auto" w:fill="EAF3F5"/>
            <w:tcMar>
              <w:top w:w="145" w:type="dxa"/>
              <w:left w:w="180" w:type="dxa"/>
              <w:bottom w:w="145" w:type="dxa"/>
              <w:right w:w="180" w:type="dxa"/>
            </w:tcMar>
          </w:tcPr>
          <w:p w14:paraId="484AD377" w14:textId="77777777" w:rsidR="00C724E6" w:rsidRDefault="005729D6">
            <w:pPr>
              <w:spacing w:after="60"/>
              <w:rPr>
                <w:rFonts w:hint="eastAsia"/>
              </w:rPr>
            </w:pPr>
            <w:r>
              <w:rPr>
                <w:rFonts w:eastAsia="Inter"/>
                <w:b/>
                <w:color w:val="2A7F8E"/>
                <w:sz w:val="17"/>
              </w:rPr>
              <w:t>ROUTING PRINCIPLE</w:t>
            </w:r>
          </w:p>
          <w:p w14:paraId="799F5372" w14:textId="77777777" w:rsidR="00C724E6" w:rsidRDefault="005729D6">
            <w:pPr>
              <w:spacing w:after="0" w:line="264" w:lineRule="auto"/>
              <w:rPr>
                <w:rFonts w:hint="eastAsia"/>
              </w:rPr>
            </w:pPr>
            <w:r>
              <w:rPr>
                <w:rFonts w:eastAsia="Inter"/>
              </w:rPr>
              <w:t>Route precisely enough to eliminate unnecessary inference, but leave enough local freedom for the reader to inspect the source in context.</w:t>
            </w:r>
          </w:p>
        </w:tc>
      </w:tr>
    </w:tbl>
    <w:p w14:paraId="7447F0E8" w14:textId="77777777" w:rsidR="00C724E6" w:rsidRDefault="00C724E6">
      <w:pPr>
        <w:spacing w:after="40"/>
        <w:rPr>
          <w:rFonts w:hint="eastAsia"/>
        </w:rPr>
      </w:pPr>
    </w:p>
    <w:p w14:paraId="06F1E2CE" w14:textId="77777777" w:rsidR="00C724E6" w:rsidRDefault="005729D6">
      <w:pPr>
        <w:spacing w:before="240" w:after="80"/>
        <w:rPr>
          <w:rFonts w:hint="eastAsia"/>
        </w:rPr>
      </w:pPr>
      <w:r>
        <w:rPr>
          <w:rFonts w:eastAsia="Inter"/>
          <w:b/>
          <w:color w:val="2A7F8E"/>
          <w:sz w:val="18"/>
        </w:rPr>
        <w:t>PART VII</w:t>
      </w:r>
    </w:p>
    <w:p w14:paraId="0896A951" w14:textId="77777777" w:rsidR="00C724E6" w:rsidRDefault="005729D6">
      <w:pPr>
        <w:keepNext/>
        <w:spacing w:after="280"/>
        <w:rPr>
          <w:rFonts w:hint="eastAsia"/>
        </w:rPr>
      </w:pPr>
      <w:r>
        <w:rPr>
          <w:rFonts w:eastAsia="Inter"/>
          <w:b/>
          <w:color w:val="17324D"/>
          <w:sz w:val="36"/>
        </w:rPr>
        <w:t>VERSIONING AND MAINTENANCE</w:t>
      </w:r>
    </w:p>
    <w:p w14:paraId="16EA4FE9" w14:textId="77777777" w:rsidR="00C724E6" w:rsidRDefault="005729D6">
      <w:pPr>
        <w:pStyle w:val="Heading1"/>
      </w:pPr>
      <w:r>
        <w:rPr>
          <w:rFonts w:ascii="Inter" w:eastAsia="Inter" w:hAnsi="Inter"/>
        </w:rPr>
        <w:t>48. Versioned Entries</w:t>
      </w:r>
    </w:p>
    <w:p w14:paraId="36085C10" w14:textId="77777777" w:rsidR="00C724E6" w:rsidRDefault="005729D6">
      <w:pPr>
        <w:pStyle w:val="BodyText"/>
        <w:spacing w:after="140"/>
        <w:rPr>
          <w:rFonts w:hint="eastAsia"/>
        </w:rPr>
      </w:pPr>
      <w:r>
        <w:rPr>
          <w:rFonts w:eastAsia="Inter"/>
        </w:rPr>
        <w:t>The V in GROOVE matters because document relations are not timeless. A method may be rewritten. A specification may split. A foundation may acquire a new definition. A previously correct Source Location may no longer contain the relation it once described. The manifest therefore needs enough version awareness to detect when review is warranted.</w:t>
      </w:r>
    </w:p>
    <w:p w14:paraId="79C0910C" w14:textId="77777777" w:rsidR="00C724E6" w:rsidRDefault="005729D6">
      <w:pPr>
        <w:pStyle w:val="Heading1"/>
      </w:pPr>
      <w:r>
        <w:rPr>
          <w:rFonts w:ascii="Inter" w:eastAsia="Inter" w:hAnsi="Inter"/>
        </w:rPr>
        <w:t>49. Relation Review after Change</w:t>
      </w:r>
    </w:p>
    <w:p w14:paraId="6B898540" w14:textId="77777777" w:rsidR="00C724E6" w:rsidRDefault="005729D6">
      <w:pPr>
        <w:pStyle w:val="BodyText"/>
        <w:spacing w:after="140"/>
        <w:rPr>
          <w:rFonts w:hint="eastAsia"/>
        </w:rPr>
      </w:pPr>
      <w:r>
        <w:rPr>
          <w:rFonts w:eastAsia="Inter"/>
        </w:rPr>
        <w:t>When an Entry changes materially, the owner SHOULD identify relation rows in which that Entry appears as Source or Target. AI can assist by comparing the new source text against the recorded location descriptions and relation rationale. The machine may suggest that a relation remains valid, moved, changed scope, or appears stale; the review state SHOULD not change silently without the deployment’s chosen authorization process.</w:t>
      </w:r>
    </w:p>
    <w:p w14:paraId="15C9C6E3" w14:textId="77777777" w:rsidR="00C724E6" w:rsidRDefault="005729D6">
      <w:pPr>
        <w:pStyle w:val="Heading1"/>
      </w:pPr>
      <w:r>
        <w:rPr>
          <w:rFonts w:ascii="Inter" w:eastAsia="Inter" w:hAnsi="Inter"/>
        </w:rPr>
        <w:t>50. Re-GROOVE</w:t>
      </w:r>
    </w:p>
    <w:tbl>
      <w:tblPr>
        <w:tblW w:w="0" w:type="auto"/>
        <w:jc w:val="center"/>
        <w:tblBorders>
          <w:top w:val="single" w:sz="10" w:space="0" w:color="2A7F8E"/>
          <w:left w:val="single" w:sz="10" w:space="0" w:color="2A7F8E"/>
          <w:bottom w:val="single" w:sz="10" w:space="0" w:color="2A7F8E"/>
          <w:right w:val="single" w:sz="10" w:space="0" w:color="2A7F8E"/>
          <w:insideH w:val="single" w:sz="10" w:space="0" w:color="2A7F8E"/>
          <w:insideV w:val="single" w:sz="10" w:space="0" w:color="2A7F8E"/>
        </w:tblBorders>
        <w:tblLayout w:type="fixed"/>
        <w:tblLook w:val="04A0" w:firstRow="1" w:lastRow="0" w:firstColumn="1" w:lastColumn="0" w:noHBand="0" w:noVBand="1"/>
      </w:tblPr>
      <w:tblGrid>
        <w:gridCol w:w="9994"/>
      </w:tblGrid>
      <w:tr w:rsidR="00C724E6" w14:paraId="394F44CE" w14:textId="77777777">
        <w:trPr>
          <w:cantSplit/>
          <w:tblHeader/>
          <w:jc w:val="center"/>
        </w:trPr>
        <w:tc>
          <w:tcPr>
            <w:tcW w:w="9994" w:type="dxa"/>
            <w:shd w:val="clear" w:color="auto" w:fill="F7FAFB"/>
            <w:tcMar>
              <w:top w:w="170" w:type="dxa"/>
              <w:left w:w="180" w:type="dxa"/>
              <w:bottom w:w="170" w:type="dxa"/>
              <w:right w:w="180" w:type="dxa"/>
            </w:tcMar>
          </w:tcPr>
          <w:p w14:paraId="78DFB5D2" w14:textId="77777777" w:rsidR="00C724E6" w:rsidRDefault="005729D6">
            <w:pPr>
              <w:spacing w:after="0"/>
              <w:jc w:val="center"/>
              <w:rPr>
                <w:rFonts w:hint="eastAsia"/>
              </w:rPr>
            </w:pPr>
            <w:r>
              <w:rPr>
                <w:rFonts w:ascii="Liberation Mono" w:eastAsia="Liberation Mono" w:hAnsi="Liberation Mono"/>
                <w:sz w:val="19"/>
              </w:rPr>
              <w:t>ENTRY v1.0</w:t>
            </w:r>
            <w:r>
              <w:rPr>
                <w:rFonts w:ascii="Liberation Mono" w:eastAsia="Liberation Mono" w:hAnsi="Liberation Mono"/>
                <w:sz w:val="19"/>
              </w:rPr>
              <w:br/>
              <w:t>↓</w:t>
            </w:r>
            <w:r>
              <w:rPr>
                <w:rFonts w:ascii="Liberation Mono" w:eastAsia="Liberation Mono" w:hAnsi="Liberation Mono"/>
                <w:sz w:val="19"/>
              </w:rPr>
              <w:br/>
              <w:t>GROOVE VERIFIED</w:t>
            </w:r>
            <w:r>
              <w:rPr>
                <w:rFonts w:ascii="Liberation Mono" w:eastAsia="Liberation Mono" w:hAnsi="Liberation Mono"/>
                <w:sz w:val="19"/>
              </w:rPr>
              <w:br/>
              <w:t>↓</w:t>
            </w:r>
            <w:r>
              <w:rPr>
                <w:rFonts w:ascii="Liberation Mono" w:eastAsia="Liberation Mono" w:hAnsi="Liberation Mono"/>
                <w:sz w:val="19"/>
              </w:rPr>
              <w:br/>
              <w:t>ENTRY EDITED → v1.1</w:t>
            </w:r>
            <w:r>
              <w:rPr>
                <w:rFonts w:ascii="Liberation Mono" w:eastAsia="Liberation Mono" w:hAnsi="Liberation Mono"/>
                <w:sz w:val="19"/>
              </w:rPr>
              <w:br/>
              <w:t>↓</w:t>
            </w:r>
            <w:r>
              <w:rPr>
                <w:rFonts w:ascii="Liberation Mono" w:eastAsia="Liberation Mono" w:hAnsi="Liberation Mono"/>
                <w:sz w:val="19"/>
              </w:rPr>
              <w:br/>
            </w:r>
            <w:r>
              <w:rPr>
                <w:rFonts w:ascii="Liberation Mono" w:eastAsia="Liberation Mono" w:hAnsi="Liberation Mono"/>
                <w:sz w:val="19"/>
              </w:rPr>
              <w:t>AI / HUMAN RELATION REVIEW</w:t>
            </w:r>
            <w:r>
              <w:rPr>
                <w:rFonts w:ascii="Liberation Mono" w:eastAsia="Liberation Mono" w:hAnsi="Liberation Mono"/>
                <w:sz w:val="19"/>
              </w:rPr>
              <w:br/>
              <w:t>↓</w:t>
            </w:r>
            <w:r>
              <w:rPr>
                <w:rFonts w:ascii="Liberation Mono" w:eastAsia="Liberation Mono" w:hAnsi="Liberation Mono"/>
                <w:sz w:val="19"/>
              </w:rPr>
              <w:br/>
              <w:t>VALID ─────────── POSSIBLY STALE</w:t>
            </w:r>
            <w:r>
              <w:rPr>
                <w:rFonts w:ascii="Liberation Mono" w:eastAsia="Liberation Mono" w:hAnsi="Liberation Mono"/>
                <w:sz w:val="19"/>
              </w:rPr>
              <w:br/>
              <w:t xml:space="preserve">  │                    │</w:t>
            </w:r>
            <w:r>
              <w:rPr>
                <w:rFonts w:ascii="Liberation Mono" w:eastAsia="Liberation Mono" w:hAnsi="Liberation Mono"/>
                <w:sz w:val="19"/>
              </w:rPr>
              <w:br/>
              <w:t>retain              inspect / update</w:t>
            </w:r>
            <w:r>
              <w:rPr>
                <w:rFonts w:ascii="Liberation Mono" w:eastAsia="Liberation Mono" w:hAnsi="Liberation Mono"/>
                <w:sz w:val="19"/>
              </w:rPr>
              <w:br/>
              <w:t xml:space="preserve">  └──────────────┬─────┘</w:t>
            </w:r>
            <w:r>
              <w:rPr>
                <w:rFonts w:ascii="Liberation Mono" w:eastAsia="Liberation Mono" w:hAnsi="Liberation Mono"/>
                <w:sz w:val="19"/>
              </w:rPr>
              <w:br/>
              <w:t xml:space="preserve">                 ↓</w:t>
            </w:r>
            <w:r>
              <w:rPr>
                <w:rFonts w:ascii="Liberation Mono" w:eastAsia="Liberation Mono" w:hAnsi="Liberation Mono"/>
                <w:sz w:val="19"/>
              </w:rPr>
              <w:br/>
              <w:t>UPDATED GROOVE</w:t>
            </w:r>
          </w:p>
        </w:tc>
      </w:tr>
    </w:tbl>
    <w:p w14:paraId="310F74EB" w14:textId="77777777" w:rsidR="00C724E6" w:rsidRDefault="005729D6">
      <w:pPr>
        <w:pStyle w:val="Caption"/>
        <w:spacing w:before="80" w:after="180"/>
        <w:jc w:val="center"/>
        <w:rPr>
          <w:rFonts w:hint="eastAsia"/>
        </w:rPr>
      </w:pPr>
      <w:r>
        <w:rPr>
          <w:rFonts w:eastAsia="Inter"/>
        </w:rPr>
        <w:t>Figure 12. Re-GROOVE maintenance loop. Version changes trigger relation review rather than silent inheritance of old metadata.</w:t>
      </w:r>
    </w:p>
    <w:p w14:paraId="39052C4B" w14:textId="77777777" w:rsidR="00C724E6" w:rsidRDefault="005729D6">
      <w:pPr>
        <w:pStyle w:val="Heading1"/>
      </w:pPr>
      <w:r>
        <w:rPr>
          <w:rFonts w:ascii="Inter" w:eastAsia="Inter" w:hAnsi="Inter"/>
        </w:rPr>
        <w:t>51. Supersession and Archive</w:t>
      </w:r>
    </w:p>
    <w:p w14:paraId="168119AF" w14:textId="77777777" w:rsidR="00C724E6" w:rsidRDefault="005729D6">
      <w:pPr>
        <w:pStyle w:val="BodyText"/>
        <w:spacing w:after="140"/>
        <w:rPr>
          <w:rFonts w:hint="eastAsia"/>
        </w:rPr>
      </w:pPr>
      <w:r>
        <w:rPr>
          <w:rFonts w:eastAsia="Inter"/>
        </w:rPr>
        <w:t>SUPERSEDES SHOULD be scoped. A new Entry may replace an older document entirely, or only within a bounded topic. GROOVE SHOULD preserve the older Entry’s version history rather than deleting evidence that prior documents existed. Archived or superseded Entries MAY remain linked when historical context is useful.</w:t>
      </w:r>
    </w:p>
    <w:p w14:paraId="71C2F948" w14:textId="77777777" w:rsidR="00C724E6" w:rsidRDefault="005729D6">
      <w:pPr>
        <w:pStyle w:val="Heading1"/>
      </w:pPr>
      <w:r>
        <w:rPr>
          <w:rFonts w:ascii="Inter" w:eastAsia="Inter" w:hAnsi="Inter"/>
        </w:rPr>
        <w:t>52. Impact Analysis</w:t>
      </w:r>
    </w:p>
    <w:p w14:paraId="5FE22D86" w14:textId="77777777" w:rsidR="00C724E6" w:rsidRDefault="005729D6">
      <w:pPr>
        <w:pStyle w:val="BodyText"/>
        <w:spacing w:after="140"/>
        <w:rPr>
          <w:rFonts w:hint="eastAsia"/>
        </w:rPr>
      </w:pPr>
      <w:r>
        <w:rPr>
          <w:rFonts w:eastAsia="Inter"/>
        </w:rPr>
        <w:t>Once relations are explicit, even a simple spreadsheet can support change impact analysis. A maintainer can filter all rows where a changed Entry appears as Target and immediately see which methods, applications, paths, and external bridges may require review. This is one of the practical benefits of writing author-known dependencies down rather than leaving them implicit.</w:t>
      </w:r>
    </w:p>
    <w:p w14:paraId="02F95CF4" w14:textId="77777777" w:rsidR="00C724E6" w:rsidRDefault="005729D6">
      <w:pPr>
        <w:spacing w:before="240" w:after="80"/>
        <w:rPr>
          <w:rFonts w:hint="eastAsia"/>
        </w:rPr>
      </w:pPr>
      <w:r>
        <w:rPr>
          <w:rFonts w:eastAsia="Inter"/>
          <w:b/>
          <w:color w:val="2A7F8E"/>
          <w:sz w:val="18"/>
        </w:rPr>
        <w:t>PART VIII</w:t>
      </w:r>
    </w:p>
    <w:p w14:paraId="336FA601" w14:textId="77777777" w:rsidR="00C724E6" w:rsidRDefault="005729D6">
      <w:pPr>
        <w:keepNext/>
        <w:spacing w:after="280"/>
        <w:rPr>
          <w:rFonts w:hint="eastAsia"/>
        </w:rPr>
      </w:pPr>
      <w:r>
        <w:rPr>
          <w:rFonts w:eastAsia="Inter"/>
          <w:b/>
          <w:color w:val="17324D"/>
          <w:sz w:val="36"/>
        </w:rPr>
        <w:t>FORMAL PRINCIPLES AND CONFORMANCE</w:t>
      </w:r>
    </w:p>
    <w:p w14:paraId="5D403208" w14:textId="77777777" w:rsidR="00C724E6" w:rsidRDefault="005729D6">
      <w:pPr>
        <w:pStyle w:val="Heading1"/>
      </w:pPr>
      <w:r>
        <w:rPr>
          <w:rFonts w:ascii="Inter" w:eastAsia="Inter" w:hAnsi="Inter"/>
        </w:rPr>
        <w:t>53. Formal Principles</w:t>
      </w:r>
    </w:p>
    <w:p w14:paraId="02CC3A32" w14:textId="77777777" w:rsidR="00C724E6" w:rsidRDefault="005729D6">
      <w:pPr>
        <w:pStyle w:val="Caption"/>
        <w:spacing w:before="80" w:after="180"/>
        <w:jc w:val="center"/>
        <w:rPr>
          <w:rFonts w:hint="eastAsia"/>
        </w:rPr>
      </w:pPr>
      <w:r>
        <w:rPr>
          <w:rFonts w:eastAsia="Inter"/>
        </w:rPr>
        <w:t>Table 15. GROOVE formal principles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951"/>
        <w:gridCol w:w="6696"/>
      </w:tblGrid>
      <w:tr w:rsidR="00C724E6" w14:paraId="1A1305AA" w14:textId="77777777">
        <w:trPr>
          <w:cantSplit/>
          <w:tblHeader/>
          <w:jc w:val="center"/>
        </w:trPr>
        <w:tc>
          <w:tcPr>
            <w:tcW w:w="2951" w:type="dxa"/>
            <w:shd w:val="clear" w:color="auto" w:fill="17324D"/>
            <w:tcMar>
              <w:top w:w="90" w:type="dxa"/>
              <w:left w:w="100" w:type="dxa"/>
              <w:bottom w:w="90" w:type="dxa"/>
              <w:right w:w="100" w:type="dxa"/>
            </w:tcMar>
            <w:vAlign w:val="center"/>
          </w:tcPr>
          <w:p w14:paraId="6FE1491B" w14:textId="77777777" w:rsidR="00C724E6" w:rsidRDefault="005729D6">
            <w:pPr>
              <w:spacing w:after="0" w:line="259" w:lineRule="auto"/>
              <w:jc w:val="center"/>
              <w:rPr>
                <w:rFonts w:hint="eastAsia"/>
              </w:rPr>
            </w:pPr>
            <w:r>
              <w:rPr>
                <w:rFonts w:eastAsia="Inter"/>
                <w:b/>
                <w:color w:val="FFFFFF"/>
                <w:sz w:val="17"/>
              </w:rPr>
              <w:t>Principle</w:t>
            </w:r>
          </w:p>
        </w:tc>
        <w:tc>
          <w:tcPr>
            <w:tcW w:w="6696" w:type="dxa"/>
            <w:shd w:val="clear" w:color="auto" w:fill="17324D"/>
            <w:tcMar>
              <w:top w:w="90" w:type="dxa"/>
              <w:left w:w="100" w:type="dxa"/>
              <w:bottom w:w="90" w:type="dxa"/>
              <w:right w:w="100" w:type="dxa"/>
            </w:tcMar>
            <w:vAlign w:val="center"/>
          </w:tcPr>
          <w:p w14:paraId="30BE92D0" w14:textId="77777777" w:rsidR="00C724E6" w:rsidRDefault="005729D6">
            <w:pPr>
              <w:spacing w:after="0" w:line="259" w:lineRule="auto"/>
              <w:jc w:val="center"/>
              <w:rPr>
                <w:rFonts w:hint="eastAsia"/>
              </w:rPr>
            </w:pPr>
            <w:r>
              <w:rPr>
                <w:rFonts w:eastAsia="Inter"/>
                <w:b/>
                <w:color w:val="FFFFFF"/>
                <w:sz w:val="17"/>
              </w:rPr>
              <w:t>Normative statement</w:t>
            </w:r>
          </w:p>
        </w:tc>
      </w:tr>
      <w:tr w:rsidR="00C724E6" w14:paraId="15B94641" w14:textId="77777777">
        <w:trPr>
          <w:cantSplit/>
          <w:jc w:val="center"/>
        </w:trPr>
        <w:tc>
          <w:tcPr>
            <w:tcW w:w="2951" w:type="dxa"/>
            <w:tcMar>
              <w:top w:w="90" w:type="dxa"/>
              <w:left w:w="100" w:type="dxa"/>
              <w:bottom w:w="90" w:type="dxa"/>
              <w:right w:w="100" w:type="dxa"/>
            </w:tcMar>
            <w:vAlign w:val="center"/>
          </w:tcPr>
          <w:p w14:paraId="66CD04E6" w14:textId="77777777" w:rsidR="00C724E6" w:rsidRDefault="005729D6">
            <w:pPr>
              <w:spacing w:after="0" w:line="259" w:lineRule="auto"/>
              <w:jc w:val="center"/>
              <w:rPr>
                <w:rFonts w:hint="eastAsia"/>
              </w:rPr>
            </w:pPr>
            <w:r>
              <w:rPr>
                <w:rFonts w:eastAsia="Inter"/>
                <w:sz w:val="17"/>
              </w:rPr>
              <w:t>Observable Grounding Principle</w:t>
            </w:r>
          </w:p>
        </w:tc>
        <w:tc>
          <w:tcPr>
            <w:tcW w:w="6696" w:type="dxa"/>
            <w:tcMar>
              <w:top w:w="90" w:type="dxa"/>
              <w:left w:w="100" w:type="dxa"/>
              <w:bottom w:w="90" w:type="dxa"/>
              <w:right w:w="100" w:type="dxa"/>
            </w:tcMar>
            <w:vAlign w:val="center"/>
          </w:tcPr>
          <w:p w14:paraId="6241E9F5" w14:textId="77777777" w:rsidR="00C724E6" w:rsidRDefault="005729D6">
            <w:pPr>
              <w:spacing w:after="0" w:line="259" w:lineRule="auto"/>
              <w:rPr>
                <w:rFonts w:hint="eastAsia"/>
              </w:rPr>
            </w:pPr>
            <w:r>
              <w:rPr>
                <w:rFonts w:eastAsia="Inter"/>
                <w:sz w:val="17"/>
              </w:rPr>
              <w:t>GROOVE metadata SHALL ultimately route to observable source Entries rather than substitute for them.</w:t>
            </w:r>
          </w:p>
        </w:tc>
      </w:tr>
      <w:tr w:rsidR="00C724E6" w14:paraId="482CA539" w14:textId="77777777">
        <w:trPr>
          <w:cantSplit/>
          <w:jc w:val="center"/>
        </w:trPr>
        <w:tc>
          <w:tcPr>
            <w:tcW w:w="2951" w:type="dxa"/>
            <w:shd w:val="clear" w:color="auto" w:fill="F6F8FA"/>
            <w:tcMar>
              <w:top w:w="90" w:type="dxa"/>
              <w:left w:w="100" w:type="dxa"/>
              <w:bottom w:w="90" w:type="dxa"/>
              <w:right w:w="100" w:type="dxa"/>
            </w:tcMar>
            <w:vAlign w:val="center"/>
          </w:tcPr>
          <w:p w14:paraId="7FC8F4D1" w14:textId="77777777" w:rsidR="00C724E6" w:rsidRDefault="005729D6">
            <w:pPr>
              <w:spacing w:after="0" w:line="259" w:lineRule="auto"/>
              <w:jc w:val="center"/>
              <w:rPr>
                <w:rFonts w:hint="eastAsia"/>
              </w:rPr>
            </w:pPr>
            <w:r>
              <w:rPr>
                <w:rFonts w:eastAsia="Inter"/>
                <w:sz w:val="17"/>
              </w:rPr>
              <w:t>Known-Relation Principle</w:t>
            </w:r>
          </w:p>
        </w:tc>
        <w:tc>
          <w:tcPr>
            <w:tcW w:w="6696" w:type="dxa"/>
            <w:shd w:val="clear" w:color="auto" w:fill="F6F8FA"/>
            <w:tcMar>
              <w:top w:w="90" w:type="dxa"/>
              <w:left w:w="100" w:type="dxa"/>
              <w:bottom w:w="90" w:type="dxa"/>
              <w:right w:w="100" w:type="dxa"/>
            </w:tcMar>
            <w:vAlign w:val="center"/>
          </w:tcPr>
          <w:p w14:paraId="5B64E185" w14:textId="77777777" w:rsidR="00C724E6" w:rsidRDefault="005729D6">
            <w:pPr>
              <w:spacing w:after="0" w:line="259" w:lineRule="auto"/>
              <w:rPr>
                <w:rFonts w:hint="eastAsia"/>
              </w:rPr>
            </w:pPr>
            <w:r>
              <w:rPr>
                <w:rFonts w:eastAsia="Inter"/>
                <w:sz w:val="17"/>
              </w:rPr>
              <w:t>When an author already knows an important relationship among Entries, that relation SHOULD be registered rather than repeatedly delegated to future inference.</w:t>
            </w:r>
          </w:p>
        </w:tc>
      </w:tr>
      <w:tr w:rsidR="00C724E6" w14:paraId="2AA12C3E" w14:textId="77777777">
        <w:trPr>
          <w:cantSplit/>
          <w:jc w:val="center"/>
        </w:trPr>
        <w:tc>
          <w:tcPr>
            <w:tcW w:w="2951" w:type="dxa"/>
            <w:tcMar>
              <w:top w:w="90" w:type="dxa"/>
              <w:left w:w="100" w:type="dxa"/>
              <w:bottom w:w="90" w:type="dxa"/>
              <w:right w:w="100" w:type="dxa"/>
            </w:tcMar>
            <w:vAlign w:val="center"/>
          </w:tcPr>
          <w:p w14:paraId="73CB69D9" w14:textId="77777777" w:rsidR="00C724E6" w:rsidRDefault="005729D6">
            <w:pPr>
              <w:spacing w:after="0" w:line="259" w:lineRule="auto"/>
              <w:jc w:val="center"/>
              <w:rPr>
                <w:rFonts w:hint="eastAsia"/>
              </w:rPr>
            </w:pPr>
            <w:r>
              <w:rPr>
                <w:rFonts w:eastAsia="Inter"/>
                <w:sz w:val="17"/>
              </w:rPr>
              <w:t>Directional Relation Principle</w:t>
            </w:r>
          </w:p>
        </w:tc>
        <w:tc>
          <w:tcPr>
            <w:tcW w:w="6696" w:type="dxa"/>
            <w:tcMar>
              <w:top w:w="90" w:type="dxa"/>
              <w:left w:w="100" w:type="dxa"/>
              <w:bottom w:w="90" w:type="dxa"/>
              <w:right w:w="100" w:type="dxa"/>
            </w:tcMar>
            <w:vAlign w:val="center"/>
          </w:tcPr>
          <w:p w14:paraId="5DA8AA7C" w14:textId="77777777" w:rsidR="00C724E6" w:rsidRDefault="005729D6">
            <w:pPr>
              <w:spacing w:after="0" w:line="259" w:lineRule="auto"/>
              <w:rPr>
                <w:rFonts w:hint="eastAsia"/>
              </w:rPr>
            </w:pPr>
            <w:r>
              <w:rPr>
                <w:rFonts w:eastAsia="Inter"/>
                <w:sz w:val="17"/>
              </w:rPr>
              <w:t>Relations SHALL preserve direction wherever direction changes interpretation.</w:t>
            </w:r>
          </w:p>
        </w:tc>
      </w:tr>
      <w:tr w:rsidR="00C724E6" w14:paraId="3C221B76" w14:textId="77777777">
        <w:trPr>
          <w:cantSplit/>
          <w:jc w:val="center"/>
        </w:trPr>
        <w:tc>
          <w:tcPr>
            <w:tcW w:w="2951" w:type="dxa"/>
            <w:shd w:val="clear" w:color="auto" w:fill="F6F8FA"/>
            <w:tcMar>
              <w:top w:w="90" w:type="dxa"/>
              <w:left w:w="100" w:type="dxa"/>
              <w:bottom w:w="90" w:type="dxa"/>
              <w:right w:w="100" w:type="dxa"/>
            </w:tcMar>
            <w:vAlign w:val="center"/>
          </w:tcPr>
          <w:p w14:paraId="042B0E29" w14:textId="77777777" w:rsidR="00C724E6" w:rsidRDefault="005729D6">
            <w:pPr>
              <w:spacing w:after="0" w:line="259" w:lineRule="auto"/>
              <w:jc w:val="center"/>
              <w:rPr>
                <w:rFonts w:hint="eastAsia"/>
              </w:rPr>
            </w:pPr>
            <w:r>
              <w:rPr>
                <w:rFonts w:eastAsia="Inter"/>
                <w:sz w:val="17"/>
              </w:rPr>
              <w:t>Thin Metadata Principle</w:t>
            </w:r>
          </w:p>
        </w:tc>
        <w:tc>
          <w:tcPr>
            <w:tcW w:w="6696" w:type="dxa"/>
            <w:shd w:val="clear" w:color="auto" w:fill="F6F8FA"/>
            <w:tcMar>
              <w:top w:w="90" w:type="dxa"/>
              <w:left w:w="100" w:type="dxa"/>
              <w:bottom w:w="90" w:type="dxa"/>
              <w:right w:w="100" w:type="dxa"/>
            </w:tcMar>
            <w:vAlign w:val="center"/>
          </w:tcPr>
          <w:p w14:paraId="02CAE0E3" w14:textId="77777777" w:rsidR="00C724E6" w:rsidRDefault="005729D6">
            <w:pPr>
              <w:spacing w:after="0" w:line="259" w:lineRule="auto"/>
              <w:rPr>
                <w:rFonts w:hint="eastAsia"/>
              </w:rPr>
            </w:pPr>
            <w:r>
              <w:rPr>
                <w:rFonts w:eastAsia="Inter"/>
                <w:sz w:val="17"/>
              </w:rPr>
              <w:t>GROOVE SHOULD provide enough semantic structure to orient retrieval without duplicating the substantive source content.</w:t>
            </w:r>
          </w:p>
        </w:tc>
      </w:tr>
      <w:tr w:rsidR="00C724E6" w14:paraId="4BA42D22" w14:textId="77777777">
        <w:trPr>
          <w:cantSplit/>
          <w:jc w:val="center"/>
        </w:trPr>
        <w:tc>
          <w:tcPr>
            <w:tcW w:w="2951" w:type="dxa"/>
            <w:tcMar>
              <w:top w:w="90" w:type="dxa"/>
              <w:left w:w="100" w:type="dxa"/>
              <w:bottom w:w="90" w:type="dxa"/>
              <w:right w:w="100" w:type="dxa"/>
            </w:tcMar>
            <w:vAlign w:val="center"/>
          </w:tcPr>
          <w:p w14:paraId="03846427" w14:textId="77777777" w:rsidR="00C724E6" w:rsidRDefault="005729D6">
            <w:pPr>
              <w:spacing w:after="0" w:line="259" w:lineRule="auto"/>
              <w:jc w:val="center"/>
              <w:rPr>
                <w:rFonts w:hint="eastAsia"/>
              </w:rPr>
            </w:pPr>
            <w:r>
              <w:rPr>
                <w:rFonts w:eastAsia="Inter"/>
                <w:sz w:val="17"/>
              </w:rPr>
              <w:t>Controlled Vocabulary Principle</w:t>
            </w:r>
          </w:p>
        </w:tc>
        <w:tc>
          <w:tcPr>
            <w:tcW w:w="6696" w:type="dxa"/>
            <w:tcMar>
              <w:top w:w="90" w:type="dxa"/>
              <w:left w:w="100" w:type="dxa"/>
              <w:bottom w:w="90" w:type="dxa"/>
              <w:right w:w="100" w:type="dxa"/>
            </w:tcMar>
            <w:vAlign w:val="center"/>
          </w:tcPr>
          <w:p w14:paraId="0902CDF7" w14:textId="77777777" w:rsidR="00C724E6" w:rsidRDefault="005729D6">
            <w:pPr>
              <w:spacing w:after="0" w:line="259" w:lineRule="auto"/>
              <w:rPr>
                <w:rFonts w:hint="eastAsia"/>
              </w:rPr>
            </w:pPr>
            <w:r>
              <w:rPr>
                <w:rFonts w:eastAsia="Inter"/>
                <w:sz w:val="17"/>
              </w:rPr>
              <w:t>Common relation and status fields SHOULD use bounded selectable vocabularies to reduce semantic drift.</w:t>
            </w:r>
          </w:p>
        </w:tc>
      </w:tr>
      <w:tr w:rsidR="00C724E6" w14:paraId="4681BC52" w14:textId="77777777">
        <w:trPr>
          <w:cantSplit/>
          <w:jc w:val="center"/>
        </w:trPr>
        <w:tc>
          <w:tcPr>
            <w:tcW w:w="2951" w:type="dxa"/>
            <w:shd w:val="clear" w:color="auto" w:fill="F6F8FA"/>
            <w:tcMar>
              <w:top w:w="90" w:type="dxa"/>
              <w:left w:w="100" w:type="dxa"/>
              <w:bottom w:w="90" w:type="dxa"/>
              <w:right w:w="100" w:type="dxa"/>
            </w:tcMar>
            <w:vAlign w:val="center"/>
          </w:tcPr>
          <w:p w14:paraId="7464583A" w14:textId="77777777" w:rsidR="00C724E6" w:rsidRDefault="005729D6">
            <w:pPr>
              <w:spacing w:after="0" w:line="259" w:lineRule="auto"/>
              <w:jc w:val="center"/>
              <w:rPr>
                <w:rFonts w:hint="eastAsia"/>
              </w:rPr>
            </w:pPr>
            <w:r>
              <w:rPr>
                <w:rFonts w:eastAsia="Inter"/>
                <w:sz w:val="17"/>
              </w:rPr>
              <w:t>Semantic Landing Principle</w:t>
            </w:r>
          </w:p>
        </w:tc>
        <w:tc>
          <w:tcPr>
            <w:tcW w:w="6696" w:type="dxa"/>
            <w:shd w:val="clear" w:color="auto" w:fill="F6F8FA"/>
            <w:tcMar>
              <w:top w:w="90" w:type="dxa"/>
              <w:left w:w="100" w:type="dxa"/>
              <w:bottom w:w="90" w:type="dxa"/>
              <w:right w:w="100" w:type="dxa"/>
            </w:tcMar>
            <w:vAlign w:val="center"/>
          </w:tcPr>
          <w:p w14:paraId="489991F8" w14:textId="77777777" w:rsidR="00C724E6" w:rsidRDefault="005729D6">
            <w:pPr>
              <w:spacing w:after="0" w:line="259" w:lineRule="auto"/>
              <w:rPr>
                <w:rFonts w:hint="eastAsia"/>
              </w:rPr>
            </w:pPr>
            <w:r>
              <w:rPr>
                <w:rFonts w:eastAsia="Inter"/>
                <w:sz w:val="17"/>
              </w:rPr>
              <w:t>Human-readable source-location descriptions MAY be used to orient readers where exact technical anchors would be unnecessarily brittle.</w:t>
            </w:r>
          </w:p>
        </w:tc>
      </w:tr>
      <w:tr w:rsidR="00C724E6" w14:paraId="073D072B" w14:textId="77777777">
        <w:trPr>
          <w:cantSplit/>
          <w:jc w:val="center"/>
        </w:trPr>
        <w:tc>
          <w:tcPr>
            <w:tcW w:w="2951" w:type="dxa"/>
            <w:tcMar>
              <w:top w:w="90" w:type="dxa"/>
              <w:left w:w="100" w:type="dxa"/>
              <w:bottom w:w="90" w:type="dxa"/>
              <w:right w:w="100" w:type="dxa"/>
            </w:tcMar>
            <w:vAlign w:val="center"/>
          </w:tcPr>
          <w:p w14:paraId="7A227ED6" w14:textId="77777777" w:rsidR="00C724E6" w:rsidRDefault="005729D6">
            <w:pPr>
              <w:spacing w:after="0" w:line="259" w:lineRule="auto"/>
              <w:jc w:val="center"/>
              <w:rPr>
                <w:rFonts w:hint="eastAsia"/>
              </w:rPr>
            </w:pPr>
            <w:r>
              <w:rPr>
                <w:rFonts w:eastAsia="Inter"/>
                <w:sz w:val="17"/>
              </w:rPr>
              <w:t>Human Review Principle</w:t>
            </w:r>
          </w:p>
        </w:tc>
        <w:tc>
          <w:tcPr>
            <w:tcW w:w="6696" w:type="dxa"/>
            <w:tcMar>
              <w:top w:w="90" w:type="dxa"/>
              <w:left w:w="100" w:type="dxa"/>
              <w:bottom w:w="90" w:type="dxa"/>
              <w:right w:w="100" w:type="dxa"/>
            </w:tcMar>
            <w:vAlign w:val="center"/>
          </w:tcPr>
          <w:p w14:paraId="1868CAE9" w14:textId="77777777" w:rsidR="00C724E6" w:rsidRDefault="005729D6">
            <w:pPr>
              <w:spacing w:after="0" w:line="259" w:lineRule="auto"/>
              <w:rPr>
                <w:rFonts w:hint="eastAsia"/>
              </w:rPr>
            </w:pPr>
            <w:r>
              <w:rPr>
                <w:rFonts w:eastAsia="Inter"/>
                <w:sz w:val="17"/>
              </w:rPr>
              <w:t>Machine-proposed relations SHALL remain distinguishable from reviewed or verified GROOVE relations.</w:t>
            </w:r>
          </w:p>
        </w:tc>
      </w:tr>
      <w:tr w:rsidR="00C724E6" w14:paraId="6608E743" w14:textId="77777777">
        <w:trPr>
          <w:cantSplit/>
          <w:jc w:val="center"/>
        </w:trPr>
        <w:tc>
          <w:tcPr>
            <w:tcW w:w="2951" w:type="dxa"/>
            <w:shd w:val="clear" w:color="auto" w:fill="F6F8FA"/>
            <w:tcMar>
              <w:top w:w="90" w:type="dxa"/>
              <w:left w:w="100" w:type="dxa"/>
              <w:bottom w:w="90" w:type="dxa"/>
              <w:right w:w="100" w:type="dxa"/>
            </w:tcMar>
            <w:vAlign w:val="center"/>
          </w:tcPr>
          <w:p w14:paraId="4B48AAC7" w14:textId="77777777" w:rsidR="00C724E6" w:rsidRDefault="005729D6">
            <w:pPr>
              <w:spacing w:after="0" w:line="259" w:lineRule="auto"/>
              <w:jc w:val="center"/>
              <w:rPr>
                <w:rFonts w:hint="eastAsia"/>
              </w:rPr>
            </w:pPr>
            <w:r>
              <w:rPr>
                <w:rFonts w:eastAsia="Inter"/>
                <w:sz w:val="17"/>
              </w:rPr>
              <w:t>Version Awareness Principle</w:t>
            </w:r>
          </w:p>
        </w:tc>
        <w:tc>
          <w:tcPr>
            <w:tcW w:w="6696" w:type="dxa"/>
            <w:shd w:val="clear" w:color="auto" w:fill="F6F8FA"/>
            <w:tcMar>
              <w:top w:w="90" w:type="dxa"/>
              <w:left w:w="100" w:type="dxa"/>
              <w:bottom w:w="90" w:type="dxa"/>
              <w:right w:w="100" w:type="dxa"/>
            </w:tcMar>
            <w:vAlign w:val="center"/>
          </w:tcPr>
          <w:p w14:paraId="3DCC69F0" w14:textId="77777777" w:rsidR="00C724E6" w:rsidRDefault="005729D6">
            <w:pPr>
              <w:spacing w:after="0" w:line="259" w:lineRule="auto"/>
              <w:rPr>
                <w:rFonts w:hint="eastAsia"/>
              </w:rPr>
            </w:pPr>
            <w:r>
              <w:rPr>
                <w:rFonts w:eastAsia="Inter"/>
                <w:sz w:val="17"/>
              </w:rPr>
              <w:t>GROOVE SHOULD retain sufficient version information to identify when relationships may require revalidation.</w:t>
            </w:r>
          </w:p>
        </w:tc>
      </w:tr>
      <w:tr w:rsidR="00C724E6" w14:paraId="669AC9CA" w14:textId="77777777">
        <w:trPr>
          <w:cantSplit/>
          <w:jc w:val="center"/>
        </w:trPr>
        <w:tc>
          <w:tcPr>
            <w:tcW w:w="2951" w:type="dxa"/>
            <w:tcMar>
              <w:top w:w="90" w:type="dxa"/>
              <w:left w:w="100" w:type="dxa"/>
              <w:bottom w:w="90" w:type="dxa"/>
              <w:right w:w="100" w:type="dxa"/>
            </w:tcMar>
            <w:vAlign w:val="center"/>
          </w:tcPr>
          <w:p w14:paraId="7E9CF5B0" w14:textId="77777777" w:rsidR="00C724E6" w:rsidRDefault="005729D6">
            <w:pPr>
              <w:spacing w:after="0" w:line="259" w:lineRule="auto"/>
              <w:jc w:val="center"/>
              <w:rPr>
                <w:rFonts w:hint="eastAsia"/>
              </w:rPr>
            </w:pPr>
            <w:r>
              <w:rPr>
                <w:rFonts w:eastAsia="Inter"/>
                <w:sz w:val="17"/>
              </w:rPr>
              <w:t>Progressive Resolution Principle</w:t>
            </w:r>
          </w:p>
        </w:tc>
        <w:tc>
          <w:tcPr>
            <w:tcW w:w="6696" w:type="dxa"/>
            <w:tcMar>
              <w:top w:w="90" w:type="dxa"/>
              <w:left w:w="100" w:type="dxa"/>
              <w:bottom w:w="90" w:type="dxa"/>
              <w:right w:w="100" w:type="dxa"/>
            </w:tcMar>
            <w:vAlign w:val="center"/>
          </w:tcPr>
          <w:p w14:paraId="668A66E8" w14:textId="77777777" w:rsidR="00C724E6" w:rsidRDefault="005729D6">
            <w:pPr>
              <w:spacing w:after="0" w:line="259" w:lineRule="auto"/>
              <w:rPr>
                <w:rFonts w:hint="eastAsia"/>
              </w:rPr>
            </w:pPr>
            <w:r>
              <w:rPr>
                <w:rFonts w:eastAsia="Inter"/>
                <w:sz w:val="17"/>
              </w:rPr>
              <w:t>GROOVE SHOULD support traversal from corpus to Bundle to Entry to relation to source location.</w:t>
            </w:r>
          </w:p>
        </w:tc>
      </w:tr>
      <w:tr w:rsidR="00C724E6" w14:paraId="1943E081" w14:textId="77777777">
        <w:trPr>
          <w:cantSplit/>
          <w:jc w:val="center"/>
        </w:trPr>
        <w:tc>
          <w:tcPr>
            <w:tcW w:w="2951" w:type="dxa"/>
            <w:shd w:val="clear" w:color="auto" w:fill="F6F8FA"/>
            <w:tcMar>
              <w:top w:w="90" w:type="dxa"/>
              <w:left w:w="100" w:type="dxa"/>
              <w:bottom w:w="90" w:type="dxa"/>
              <w:right w:w="100" w:type="dxa"/>
            </w:tcMar>
            <w:vAlign w:val="center"/>
          </w:tcPr>
          <w:p w14:paraId="5B3C3FB8" w14:textId="77777777" w:rsidR="00C724E6" w:rsidRDefault="005729D6">
            <w:pPr>
              <w:spacing w:after="0" w:line="259" w:lineRule="auto"/>
              <w:jc w:val="center"/>
              <w:rPr>
                <w:rFonts w:hint="eastAsia"/>
              </w:rPr>
            </w:pPr>
            <w:r>
              <w:rPr>
                <w:rFonts w:eastAsia="Inter"/>
                <w:sz w:val="17"/>
              </w:rPr>
              <w:t>Provider Independence Principle</w:t>
            </w:r>
          </w:p>
        </w:tc>
        <w:tc>
          <w:tcPr>
            <w:tcW w:w="6696" w:type="dxa"/>
            <w:shd w:val="clear" w:color="auto" w:fill="F6F8FA"/>
            <w:tcMar>
              <w:top w:w="90" w:type="dxa"/>
              <w:left w:w="100" w:type="dxa"/>
              <w:bottom w:w="90" w:type="dxa"/>
              <w:right w:w="100" w:type="dxa"/>
            </w:tcMar>
            <w:vAlign w:val="center"/>
          </w:tcPr>
          <w:p w14:paraId="316560EB" w14:textId="77777777" w:rsidR="00C724E6" w:rsidRDefault="005729D6">
            <w:pPr>
              <w:spacing w:after="0" w:line="259" w:lineRule="auto"/>
              <w:rPr>
                <w:rFonts w:hint="eastAsia"/>
              </w:rPr>
            </w:pPr>
            <w:r>
              <w:rPr>
                <w:rFonts w:eastAsia="Inter"/>
                <w:sz w:val="17"/>
              </w:rPr>
              <w:t>GROOVE SHALL NOT require a specific storage provider where equivalent resolvable Entry Locators are available.</w:t>
            </w:r>
          </w:p>
        </w:tc>
      </w:tr>
      <w:tr w:rsidR="00C724E6" w14:paraId="60FB4470" w14:textId="77777777">
        <w:trPr>
          <w:cantSplit/>
          <w:jc w:val="center"/>
        </w:trPr>
        <w:tc>
          <w:tcPr>
            <w:tcW w:w="2951" w:type="dxa"/>
            <w:tcMar>
              <w:top w:w="90" w:type="dxa"/>
              <w:left w:w="100" w:type="dxa"/>
              <w:bottom w:w="90" w:type="dxa"/>
              <w:right w:w="100" w:type="dxa"/>
            </w:tcMar>
            <w:vAlign w:val="center"/>
          </w:tcPr>
          <w:p w14:paraId="5C087321" w14:textId="77777777" w:rsidR="00C724E6" w:rsidRDefault="005729D6">
            <w:pPr>
              <w:spacing w:after="0" w:line="259" w:lineRule="auto"/>
              <w:jc w:val="center"/>
              <w:rPr>
                <w:rFonts w:hint="eastAsia"/>
              </w:rPr>
            </w:pPr>
            <w:r>
              <w:rPr>
                <w:rFonts w:eastAsia="Inter"/>
                <w:sz w:val="17"/>
              </w:rPr>
              <w:t>Source Authority Principle</w:t>
            </w:r>
          </w:p>
        </w:tc>
        <w:tc>
          <w:tcPr>
            <w:tcW w:w="6696" w:type="dxa"/>
            <w:tcMar>
              <w:top w:w="90" w:type="dxa"/>
              <w:left w:w="100" w:type="dxa"/>
              <w:bottom w:w="90" w:type="dxa"/>
              <w:right w:w="100" w:type="dxa"/>
            </w:tcMar>
            <w:vAlign w:val="center"/>
          </w:tcPr>
          <w:p w14:paraId="4B3590A7" w14:textId="77777777" w:rsidR="00C724E6" w:rsidRDefault="005729D6">
            <w:pPr>
              <w:spacing w:after="0" w:line="259" w:lineRule="auto"/>
              <w:rPr>
                <w:rFonts w:hint="eastAsia"/>
              </w:rPr>
            </w:pPr>
            <w:r>
              <w:rPr>
                <w:rFonts w:eastAsia="Inter"/>
                <w:sz w:val="17"/>
              </w:rPr>
              <w:t>GROOVE points. The Entry proves.</w:t>
            </w:r>
          </w:p>
        </w:tc>
      </w:tr>
      <w:tr w:rsidR="00C724E6" w14:paraId="796C1412" w14:textId="77777777">
        <w:trPr>
          <w:cantSplit/>
          <w:jc w:val="center"/>
        </w:trPr>
        <w:tc>
          <w:tcPr>
            <w:tcW w:w="2951" w:type="dxa"/>
            <w:shd w:val="clear" w:color="auto" w:fill="F6F8FA"/>
            <w:tcMar>
              <w:top w:w="90" w:type="dxa"/>
              <w:left w:w="100" w:type="dxa"/>
              <w:bottom w:w="90" w:type="dxa"/>
              <w:right w:w="100" w:type="dxa"/>
            </w:tcMar>
            <w:vAlign w:val="center"/>
          </w:tcPr>
          <w:p w14:paraId="227D5A80" w14:textId="77777777" w:rsidR="00C724E6" w:rsidRDefault="005729D6">
            <w:pPr>
              <w:spacing w:after="0" w:line="259" w:lineRule="auto"/>
              <w:jc w:val="center"/>
              <w:rPr>
                <w:rFonts w:hint="eastAsia"/>
              </w:rPr>
            </w:pPr>
            <w:r>
              <w:rPr>
                <w:rFonts w:eastAsia="Inter"/>
                <w:sz w:val="17"/>
              </w:rPr>
              <w:t>Permission Preservation Principle</w:t>
            </w:r>
          </w:p>
        </w:tc>
        <w:tc>
          <w:tcPr>
            <w:tcW w:w="6696" w:type="dxa"/>
            <w:shd w:val="clear" w:color="auto" w:fill="F6F8FA"/>
            <w:tcMar>
              <w:top w:w="90" w:type="dxa"/>
              <w:left w:w="100" w:type="dxa"/>
              <w:bottom w:w="90" w:type="dxa"/>
              <w:right w:w="100" w:type="dxa"/>
            </w:tcMar>
            <w:vAlign w:val="center"/>
          </w:tcPr>
          <w:p w14:paraId="3E05A3DC" w14:textId="77777777" w:rsidR="00C724E6" w:rsidRDefault="005729D6">
            <w:pPr>
              <w:spacing w:after="0" w:line="259" w:lineRule="auto"/>
              <w:rPr>
                <w:rFonts w:hint="eastAsia"/>
              </w:rPr>
            </w:pPr>
            <w:r>
              <w:rPr>
                <w:rFonts w:eastAsia="Inter"/>
                <w:sz w:val="17"/>
              </w:rPr>
              <w:t>A GROOVE link SHALL NOT be treated as authorization to access content unavailable to the current user or system.</w:t>
            </w:r>
          </w:p>
        </w:tc>
      </w:tr>
      <w:tr w:rsidR="00C724E6" w14:paraId="6AE0EDE5" w14:textId="77777777">
        <w:trPr>
          <w:cantSplit/>
          <w:jc w:val="center"/>
        </w:trPr>
        <w:tc>
          <w:tcPr>
            <w:tcW w:w="2951" w:type="dxa"/>
            <w:tcMar>
              <w:top w:w="90" w:type="dxa"/>
              <w:left w:w="100" w:type="dxa"/>
              <w:bottom w:w="90" w:type="dxa"/>
              <w:right w:w="100" w:type="dxa"/>
            </w:tcMar>
            <w:vAlign w:val="center"/>
          </w:tcPr>
          <w:p w14:paraId="424AFEFC" w14:textId="77777777" w:rsidR="00C724E6" w:rsidRDefault="005729D6">
            <w:pPr>
              <w:spacing w:after="0" w:line="259" w:lineRule="auto"/>
              <w:jc w:val="center"/>
              <w:rPr>
                <w:rFonts w:hint="eastAsia"/>
              </w:rPr>
            </w:pPr>
            <w:r>
              <w:rPr>
                <w:rFonts w:eastAsia="Inter"/>
                <w:sz w:val="17"/>
              </w:rPr>
              <w:t>Non-Exhaustiveness Principle</w:t>
            </w:r>
          </w:p>
        </w:tc>
        <w:tc>
          <w:tcPr>
            <w:tcW w:w="6696" w:type="dxa"/>
            <w:tcMar>
              <w:top w:w="90" w:type="dxa"/>
              <w:left w:w="100" w:type="dxa"/>
              <w:bottom w:w="90" w:type="dxa"/>
              <w:right w:w="100" w:type="dxa"/>
            </w:tcMar>
            <w:vAlign w:val="center"/>
          </w:tcPr>
          <w:p w14:paraId="5224DA8B" w14:textId="77777777" w:rsidR="00C724E6" w:rsidRDefault="005729D6">
            <w:pPr>
              <w:spacing w:after="0" w:line="259" w:lineRule="auto"/>
              <w:rPr>
                <w:rFonts w:hint="eastAsia"/>
              </w:rPr>
            </w:pPr>
            <w:r>
              <w:rPr>
                <w:rFonts w:eastAsia="Inter"/>
                <w:sz w:val="17"/>
              </w:rPr>
              <w:t>Conformance SHALL NOT require authors to enumerate every possible relation among Entries; GROOVE is allowed to remain intentionally thin.</w:t>
            </w:r>
          </w:p>
        </w:tc>
      </w:tr>
      <w:tr w:rsidR="00C724E6" w14:paraId="5FAE61DA" w14:textId="77777777">
        <w:trPr>
          <w:cantSplit/>
          <w:jc w:val="center"/>
        </w:trPr>
        <w:tc>
          <w:tcPr>
            <w:tcW w:w="2951" w:type="dxa"/>
            <w:shd w:val="clear" w:color="auto" w:fill="F6F8FA"/>
            <w:tcMar>
              <w:top w:w="90" w:type="dxa"/>
              <w:left w:w="100" w:type="dxa"/>
              <w:bottom w:w="90" w:type="dxa"/>
              <w:right w:w="100" w:type="dxa"/>
            </w:tcMar>
            <w:vAlign w:val="center"/>
          </w:tcPr>
          <w:p w14:paraId="52135D81" w14:textId="77777777" w:rsidR="00C724E6" w:rsidRDefault="005729D6">
            <w:pPr>
              <w:spacing w:after="0" w:line="259" w:lineRule="auto"/>
              <w:jc w:val="center"/>
              <w:rPr>
                <w:rFonts w:hint="eastAsia"/>
              </w:rPr>
            </w:pPr>
            <w:r>
              <w:rPr>
                <w:rFonts w:eastAsia="Inter"/>
                <w:sz w:val="17"/>
              </w:rPr>
              <w:t>Reviewable Extension Principle</w:t>
            </w:r>
          </w:p>
        </w:tc>
        <w:tc>
          <w:tcPr>
            <w:tcW w:w="6696" w:type="dxa"/>
            <w:shd w:val="clear" w:color="auto" w:fill="F6F8FA"/>
            <w:tcMar>
              <w:top w:w="90" w:type="dxa"/>
              <w:left w:w="100" w:type="dxa"/>
              <w:bottom w:w="90" w:type="dxa"/>
              <w:right w:w="100" w:type="dxa"/>
            </w:tcMar>
            <w:vAlign w:val="center"/>
          </w:tcPr>
          <w:p w14:paraId="4BF70CAF" w14:textId="77777777" w:rsidR="00C724E6" w:rsidRDefault="005729D6">
            <w:pPr>
              <w:spacing w:after="0" w:line="259" w:lineRule="auto"/>
              <w:rPr>
                <w:rFonts w:hint="eastAsia"/>
              </w:rPr>
            </w:pPr>
            <w:r>
              <w:rPr>
                <w:rFonts w:eastAsia="Inter"/>
                <w:sz w:val="17"/>
              </w:rPr>
              <w:t>Custom vocabularies MAY be added when the extension is documented in GROOVE_OPTIONS and does not silently redefine existing relation names.</w:t>
            </w:r>
          </w:p>
        </w:tc>
      </w:tr>
    </w:tbl>
    <w:p w14:paraId="3FECBE97" w14:textId="77777777" w:rsidR="00C724E6" w:rsidRDefault="00C724E6">
      <w:pPr>
        <w:spacing w:after="40"/>
        <w:rPr>
          <w:rFonts w:hint="eastAsia"/>
        </w:rPr>
      </w:pPr>
    </w:p>
    <w:p w14:paraId="78586AE3" w14:textId="77777777" w:rsidR="00C724E6" w:rsidRDefault="005729D6">
      <w:pPr>
        <w:pStyle w:val="Heading1"/>
      </w:pPr>
      <w:r>
        <w:rPr>
          <w:rFonts w:ascii="Inter" w:eastAsia="Inter" w:hAnsi="Inter"/>
        </w:rPr>
        <w:t>54. Conformance Levels</w:t>
      </w:r>
    </w:p>
    <w:p w14:paraId="730983F8" w14:textId="77777777" w:rsidR="00C724E6" w:rsidRDefault="005729D6">
      <w:pPr>
        <w:pStyle w:val="Caption"/>
        <w:spacing w:before="80" w:after="180"/>
        <w:jc w:val="center"/>
        <w:rPr>
          <w:rFonts w:hint="eastAsia"/>
        </w:rPr>
      </w:pPr>
      <w:r>
        <w:rPr>
          <w:rFonts w:eastAsia="Inter"/>
        </w:rPr>
        <w:t>Table 16. Reference GROOVE conformance levels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232"/>
        <w:gridCol w:w="7416"/>
      </w:tblGrid>
      <w:tr w:rsidR="00C724E6" w14:paraId="01117768" w14:textId="77777777">
        <w:trPr>
          <w:cantSplit/>
          <w:tblHeader/>
          <w:jc w:val="center"/>
        </w:trPr>
        <w:tc>
          <w:tcPr>
            <w:tcW w:w="2232" w:type="dxa"/>
            <w:shd w:val="clear" w:color="auto" w:fill="17324D"/>
            <w:tcMar>
              <w:top w:w="90" w:type="dxa"/>
              <w:left w:w="100" w:type="dxa"/>
              <w:bottom w:w="90" w:type="dxa"/>
              <w:right w:w="100" w:type="dxa"/>
            </w:tcMar>
            <w:vAlign w:val="center"/>
          </w:tcPr>
          <w:p w14:paraId="4F18A486" w14:textId="77777777" w:rsidR="00C724E6" w:rsidRDefault="005729D6">
            <w:pPr>
              <w:spacing w:after="0" w:line="259" w:lineRule="auto"/>
              <w:jc w:val="center"/>
              <w:rPr>
                <w:rFonts w:hint="eastAsia"/>
              </w:rPr>
            </w:pPr>
            <w:r>
              <w:rPr>
                <w:rFonts w:eastAsia="Inter"/>
                <w:b/>
                <w:color w:val="FFFFFF"/>
                <w:sz w:val="17"/>
              </w:rPr>
              <w:t>Level</w:t>
            </w:r>
          </w:p>
        </w:tc>
        <w:tc>
          <w:tcPr>
            <w:tcW w:w="7416" w:type="dxa"/>
            <w:shd w:val="clear" w:color="auto" w:fill="17324D"/>
            <w:tcMar>
              <w:top w:w="90" w:type="dxa"/>
              <w:left w:w="100" w:type="dxa"/>
              <w:bottom w:w="90" w:type="dxa"/>
              <w:right w:w="100" w:type="dxa"/>
            </w:tcMar>
            <w:vAlign w:val="center"/>
          </w:tcPr>
          <w:p w14:paraId="7F6C8404" w14:textId="77777777" w:rsidR="00C724E6" w:rsidRDefault="005729D6">
            <w:pPr>
              <w:spacing w:after="0" w:line="259" w:lineRule="auto"/>
              <w:jc w:val="center"/>
              <w:rPr>
                <w:rFonts w:hint="eastAsia"/>
              </w:rPr>
            </w:pPr>
            <w:r>
              <w:rPr>
                <w:rFonts w:eastAsia="Inter"/>
                <w:b/>
                <w:color w:val="FFFFFF"/>
                <w:sz w:val="17"/>
              </w:rPr>
              <w:t>Requirements</w:t>
            </w:r>
          </w:p>
        </w:tc>
      </w:tr>
      <w:tr w:rsidR="00C724E6" w14:paraId="601F3F29" w14:textId="77777777">
        <w:trPr>
          <w:cantSplit/>
          <w:jc w:val="center"/>
        </w:trPr>
        <w:tc>
          <w:tcPr>
            <w:tcW w:w="2232" w:type="dxa"/>
            <w:tcMar>
              <w:top w:w="90" w:type="dxa"/>
              <w:left w:w="100" w:type="dxa"/>
              <w:bottom w:w="90" w:type="dxa"/>
              <w:right w:w="100" w:type="dxa"/>
            </w:tcMar>
            <w:vAlign w:val="center"/>
          </w:tcPr>
          <w:p w14:paraId="161E7E1E" w14:textId="77777777" w:rsidR="00C724E6" w:rsidRDefault="005729D6">
            <w:pPr>
              <w:spacing w:after="0" w:line="259" w:lineRule="auto"/>
              <w:jc w:val="center"/>
              <w:rPr>
                <w:rFonts w:hint="eastAsia"/>
              </w:rPr>
            </w:pPr>
            <w:r>
              <w:rPr>
                <w:rFonts w:eastAsia="Inter"/>
                <w:sz w:val="18"/>
              </w:rPr>
              <w:t>Level 0 — Indexed</w:t>
            </w:r>
          </w:p>
        </w:tc>
        <w:tc>
          <w:tcPr>
            <w:tcW w:w="7416" w:type="dxa"/>
            <w:tcMar>
              <w:top w:w="90" w:type="dxa"/>
              <w:left w:w="100" w:type="dxa"/>
              <w:bottom w:w="90" w:type="dxa"/>
              <w:right w:w="100" w:type="dxa"/>
            </w:tcMar>
            <w:vAlign w:val="center"/>
          </w:tcPr>
          <w:p w14:paraId="2AD8F442" w14:textId="77777777" w:rsidR="00C724E6" w:rsidRDefault="005729D6">
            <w:pPr>
              <w:spacing w:after="0" w:line="259" w:lineRule="auto"/>
              <w:rPr>
                <w:rFonts w:hint="eastAsia"/>
              </w:rPr>
            </w:pPr>
            <w:r>
              <w:rPr>
                <w:rFonts w:eastAsia="Inter"/>
                <w:sz w:val="18"/>
              </w:rPr>
              <w:t>Bundle folder contains numbered Entries and a 00 workbook with a Document Registry and working locators.</w:t>
            </w:r>
          </w:p>
        </w:tc>
      </w:tr>
      <w:tr w:rsidR="00C724E6" w14:paraId="711AF6D6" w14:textId="77777777">
        <w:trPr>
          <w:cantSplit/>
          <w:jc w:val="center"/>
        </w:trPr>
        <w:tc>
          <w:tcPr>
            <w:tcW w:w="2232" w:type="dxa"/>
            <w:shd w:val="clear" w:color="auto" w:fill="F6F8FA"/>
            <w:tcMar>
              <w:top w:w="90" w:type="dxa"/>
              <w:left w:w="100" w:type="dxa"/>
              <w:bottom w:w="90" w:type="dxa"/>
              <w:right w:w="100" w:type="dxa"/>
            </w:tcMar>
            <w:vAlign w:val="center"/>
          </w:tcPr>
          <w:p w14:paraId="29C6EC6A" w14:textId="77777777" w:rsidR="00C724E6" w:rsidRDefault="005729D6">
            <w:pPr>
              <w:spacing w:after="0" w:line="259" w:lineRule="auto"/>
              <w:jc w:val="center"/>
              <w:rPr>
                <w:rFonts w:hint="eastAsia"/>
              </w:rPr>
            </w:pPr>
            <w:r>
              <w:rPr>
                <w:rFonts w:eastAsia="Inter"/>
                <w:sz w:val="18"/>
              </w:rPr>
              <w:t>Level 1 — Related</w:t>
            </w:r>
          </w:p>
        </w:tc>
        <w:tc>
          <w:tcPr>
            <w:tcW w:w="7416" w:type="dxa"/>
            <w:shd w:val="clear" w:color="auto" w:fill="F6F8FA"/>
            <w:tcMar>
              <w:top w:w="90" w:type="dxa"/>
              <w:left w:w="100" w:type="dxa"/>
              <w:bottom w:w="90" w:type="dxa"/>
              <w:right w:w="100" w:type="dxa"/>
            </w:tcMar>
            <w:vAlign w:val="center"/>
          </w:tcPr>
          <w:p w14:paraId="4F685894" w14:textId="77777777" w:rsidR="00C724E6" w:rsidRDefault="005729D6">
            <w:pPr>
              <w:spacing w:after="0" w:line="259" w:lineRule="auto"/>
              <w:rPr>
                <w:rFonts w:hint="eastAsia"/>
              </w:rPr>
            </w:pPr>
            <w:r>
              <w:rPr>
                <w:rFonts w:eastAsia="Inter"/>
                <w:sz w:val="18"/>
              </w:rPr>
              <w:t>Level 0 plus typed Source → Relation → Target rows with explanations for high-value relations.</w:t>
            </w:r>
          </w:p>
        </w:tc>
      </w:tr>
      <w:tr w:rsidR="00C724E6" w14:paraId="124889C7" w14:textId="77777777">
        <w:trPr>
          <w:cantSplit/>
          <w:jc w:val="center"/>
        </w:trPr>
        <w:tc>
          <w:tcPr>
            <w:tcW w:w="2232" w:type="dxa"/>
            <w:tcMar>
              <w:top w:w="90" w:type="dxa"/>
              <w:left w:w="100" w:type="dxa"/>
              <w:bottom w:w="90" w:type="dxa"/>
              <w:right w:w="100" w:type="dxa"/>
            </w:tcMar>
            <w:vAlign w:val="center"/>
          </w:tcPr>
          <w:p w14:paraId="327C5E1D" w14:textId="77777777" w:rsidR="00C724E6" w:rsidRDefault="005729D6">
            <w:pPr>
              <w:spacing w:after="0" w:line="259" w:lineRule="auto"/>
              <w:jc w:val="center"/>
              <w:rPr>
                <w:rFonts w:hint="eastAsia"/>
              </w:rPr>
            </w:pPr>
            <w:r>
              <w:rPr>
                <w:rFonts w:eastAsia="Inter"/>
                <w:sz w:val="18"/>
              </w:rPr>
              <w:t>Level 2 — Oriented</w:t>
            </w:r>
          </w:p>
        </w:tc>
        <w:tc>
          <w:tcPr>
            <w:tcW w:w="7416" w:type="dxa"/>
            <w:tcMar>
              <w:top w:w="90" w:type="dxa"/>
              <w:left w:w="100" w:type="dxa"/>
              <w:bottom w:w="90" w:type="dxa"/>
              <w:right w:w="100" w:type="dxa"/>
            </w:tcMar>
            <w:vAlign w:val="center"/>
          </w:tcPr>
          <w:p w14:paraId="68334770" w14:textId="77777777" w:rsidR="00C724E6" w:rsidRDefault="005729D6">
            <w:pPr>
              <w:spacing w:after="0" w:line="259" w:lineRule="auto"/>
              <w:rPr>
                <w:rFonts w:hint="eastAsia"/>
              </w:rPr>
            </w:pPr>
            <w:r>
              <w:rPr>
                <w:rFonts w:eastAsia="Inter"/>
                <w:sz w:val="18"/>
              </w:rPr>
              <w:t>Level 1 plus Source/Target location descriptions, controlled vocabularies, and visible review states.</w:t>
            </w:r>
          </w:p>
        </w:tc>
      </w:tr>
      <w:tr w:rsidR="00C724E6" w14:paraId="3CCFF3AE" w14:textId="77777777">
        <w:trPr>
          <w:cantSplit/>
          <w:jc w:val="center"/>
        </w:trPr>
        <w:tc>
          <w:tcPr>
            <w:tcW w:w="2232" w:type="dxa"/>
            <w:shd w:val="clear" w:color="auto" w:fill="F6F8FA"/>
            <w:tcMar>
              <w:top w:w="90" w:type="dxa"/>
              <w:left w:w="100" w:type="dxa"/>
              <w:bottom w:w="90" w:type="dxa"/>
              <w:right w:w="100" w:type="dxa"/>
            </w:tcMar>
            <w:vAlign w:val="center"/>
          </w:tcPr>
          <w:p w14:paraId="03DA54F7" w14:textId="77777777" w:rsidR="00C724E6" w:rsidRDefault="005729D6">
            <w:pPr>
              <w:spacing w:after="0" w:line="259" w:lineRule="auto"/>
              <w:jc w:val="center"/>
              <w:rPr>
                <w:rFonts w:hint="eastAsia"/>
              </w:rPr>
            </w:pPr>
            <w:r>
              <w:rPr>
                <w:rFonts w:eastAsia="Inter"/>
                <w:sz w:val="18"/>
              </w:rPr>
              <w:t>Level 3 — Routed</w:t>
            </w:r>
          </w:p>
        </w:tc>
        <w:tc>
          <w:tcPr>
            <w:tcW w:w="7416" w:type="dxa"/>
            <w:shd w:val="clear" w:color="auto" w:fill="F6F8FA"/>
            <w:tcMar>
              <w:top w:w="90" w:type="dxa"/>
              <w:left w:w="100" w:type="dxa"/>
              <w:bottom w:w="90" w:type="dxa"/>
              <w:right w:w="100" w:type="dxa"/>
            </w:tcMar>
            <w:vAlign w:val="center"/>
          </w:tcPr>
          <w:p w14:paraId="69FA27A6" w14:textId="77777777" w:rsidR="00C724E6" w:rsidRDefault="005729D6">
            <w:pPr>
              <w:spacing w:after="0" w:line="259" w:lineRule="auto"/>
              <w:rPr>
                <w:rFonts w:hint="eastAsia"/>
              </w:rPr>
            </w:pPr>
            <w:r>
              <w:rPr>
                <w:rFonts w:eastAsia="Inter"/>
                <w:sz w:val="18"/>
              </w:rPr>
              <w:t>Level 2 plus 000 corpus navigation, optional Reading Paths, Boundaries, and version-review procedures.</w:t>
            </w:r>
          </w:p>
        </w:tc>
      </w:tr>
      <w:tr w:rsidR="00C724E6" w14:paraId="0A9564AA" w14:textId="77777777">
        <w:trPr>
          <w:cantSplit/>
          <w:jc w:val="center"/>
        </w:trPr>
        <w:tc>
          <w:tcPr>
            <w:tcW w:w="2232" w:type="dxa"/>
            <w:tcMar>
              <w:top w:w="90" w:type="dxa"/>
              <w:left w:w="100" w:type="dxa"/>
              <w:bottom w:w="90" w:type="dxa"/>
              <w:right w:w="100" w:type="dxa"/>
            </w:tcMar>
            <w:vAlign w:val="center"/>
          </w:tcPr>
          <w:p w14:paraId="10C43507" w14:textId="77777777" w:rsidR="00C724E6" w:rsidRDefault="005729D6">
            <w:pPr>
              <w:spacing w:after="0" w:line="259" w:lineRule="auto"/>
              <w:jc w:val="center"/>
              <w:rPr>
                <w:rFonts w:hint="eastAsia"/>
              </w:rPr>
            </w:pPr>
            <w:r>
              <w:rPr>
                <w:rFonts w:eastAsia="Inter"/>
                <w:sz w:val="18"/>
              </w:rPr>
              <w:t>Level 4 — Maintained</w:t>
            </w:r>
          </w:p>
        </w:tc>
        <w:tc>
          <w:tcPr>
            <w:tcW w:w="7416" w:type="dxa"/>
            <w:tcMar>
              <w:top w:w="90" w:type="dxa"/>
              <w:left w:w="100" w:type="dxa"/>
              <w:bottom w:w="90" w:type="dxa"/>
              <w:right w:w="100" w:type="dxa"/>
            </w:tcMar>
            <w:vAlign w:val="center"/>
          </w:tcPr>
          <w:p w14:paraId="523306B6" w14:textId="77777777" w:rsidR="00C724E6" w:rsidRDefault="005729D6">
            <w:pPr>
              <w:spacing w:after="0" w:line="259" w:lineRule="auto"/>
              <w:rPr>
                <w:rFonts w:hint="eastAsia"/>
              </w:rPr>
            </w:pPr>
            <w:r>
              <w:rPr>
                <w:rFonts w:eastAsia="Inter"/>
                <w:sz w:val="18"/>
              </w:rPr>
              <w:t>Level 3 plus active re-GROOVE review after material version changes and documented schema/vocabulary versioning.</w:t>
            </w:r>
          </w:p>
        </w:tc>
      </w:tr>
    </w:tbl>
    <w:p w14:paraId="20437A7E" w14:textId="77777777" w:rsidR="00C724E6" w:rsidRDefault="00C724E6">
      <w:pPr>
        <w:spacing w:after="40"/>
        <w:rPr>
          <w:rFonts w:hint="eastAsia"/>
        </w:rPr>
      </w:pPr>
    </w:p>
    <w:p w14:paraId="57BEF81B" w14:textId="77777777" w:rsidR="00C724E6" w:rsidRDefault="005729D6">
      <w:pPr>
        <w:pStyle w:val="Heading1"/>
      </w:pPr>
      <w:r>
        <w:rPr>
          <w:rFonts w:ascii="Inter" w:eastAsia="Inter" w:hAnsi="Inter"/>
        </w:rPr>
        <w:t>55. Failure and Ambiguity States</w:t>
      </w:r>
    </w:p>
    <w:p w14:paraId="544116D3" w14:textId="77777777" w:rsidR="00C724E6" w:rsidRDefault="005729D6">
      <w:pPr>
        <w:pStyle w:val="Caption"/>
        <w:spacing w:before="80" w:after="180"/>
        <w:jc w:val="center"/>
        <w:rPr>
          <w:rFonts w:hint="eastAsia"/>
        </w:rPr>
      </w:pPr>
      <w:r>
        <w:rPr>
          <w:rFonts w:eastAsia="Inter"/>
        </w:rPr>
        <w:t>Table 17. Reference failure and ambiguity states</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520"/>
        <w:gridCol w:w="7128"/>
      </w:tblGrid>
      <w:tr w:rsidR="00C724E6" w14:paraId="6D9723F8" w14:textId="77777777">
        <w:trPr>
          <w:cantSplit/>
          <w:tblHeader/>
          <w:jc w:val="center"/>
        </w:trPr>
        <w:tc>
          <w:tcPr>
            <w:tcW w:w="2520" w:type="dxa"/>
            <w:shd w:val="clear" w:color="auto" w:fill="17324D"/>
            <w:tcMar>
              <w:top w:w="90" w:type="dxa"/>
              <w:left w:w="100" w:type="dxa"/>
              <w:bottom w:w="90" w:type="dxa"/>
              <w:right w:w="100" w:type="dxa"/>
            </w:tcMar>
            <w:vAlign w:val="center"/>
          </w:tcPr>
          <w:p w14:paraId="60156F85" w14:textId="77777777" w:rsidR="00C724E6" w:rsidRDefault="005729D6">
            <w:pPr>
              <w:spacing w:after="0" w:line="259" w:lineRule="auto"/>
              <w:jc w:val="center"/>
              <w:rPr>
                <w:rFonts w:hint="eastAsia"/>
              </w:rPr>
            </w:pPr>
            <w:r>
              <w:rPr>
                <w:rFonts w:eastAsia="Inter"/>
                <w:b/>
                <w:color w:val="FFFFFF"/>
                <w:sz w:val="17"/>
              </w:rPr>
              <w:t>State</w:t>
            </w:r>
          </w:p>
        </w:tc>
        <w:tc>
          <w:tcPr>
            <w:tcW w:w="7128" w:type="dxa"/>
            <w:shd w:val="clear" w:color="auto" w:fill="17324D"/>
            <w:tcMar>
              <w:top w:w="90" w:type="dxa"/>
              <w:left w:w="100" w:type="dxa"/>
              <w:bottom w:w="90" w:type="dxa"/>
              <w:right w:w="100" w:type="dxa"/>
            </w:tcMar>
            <w:vAlign w:val="center"/>
          </w:tcPr>
          <w:p w14:paraId="31643D79" w14:textId="77777777" w:rsidR="00C724E6" w:rsidRDefault="005729D6">
            <w:pPr>
              <w:spacing w:after="0" w:line="259" w:lineRule="auto"/>
              <w:jc w:val="center"/>
              <w:rPr>
                <w:rFonts w:hint="eastAsia"/>
              </w:rPr>
            </w:pPr>
            <w:r>
              <w:rPr>
                <w:rFonts w:eastAsia="Inter"/>
                <w:b/>
                <w:color w:val="FFFFFF"/>
                <w:sz w:val="17"/>
              </w:rPr>
              <w:t>Meaning / response</w:t>
            </w:r>
          </w:p>
        </w:tc>
      </w:tr>
      <w:tr w:rsidR="00C724E6" w14:paraId="4EBFC139" w14:textId="77777777">
        <w:trPr>
          <w:cantSplit/>
          <w:jc w:val="center"/>
        </w:trPr>
        <w:tc>
          <w:tcPr>
            <w:tcW w:w="2520" w:type="dxa"/>
            <w:tcMar>
              <w:top w:w="90" w:type="dxa"/>
              <w:left w:w="100" w:type="dxa"/>
              <w:bottom w:w="90" w:type="dxa"/>
              <w:right w:w="100" w:type="dxa"/>
            </w:tcMar>
            <w:vAlign w:val="center"/>
          </w:tcPr>
          <w:p w14:paraId="5A4BD934" w14:textId="77777777" w:rsidR="00C724E6" w:rsidRDefault="005729D6">
            <w:pPr>
              <w:spacing w:after="0" w:line="259" w:lineRule="auto"/>
              <w:jc w:val="center"/>
              <w:rPr>
                <w:rFonts w:hint="eastAsia"/>
              </w:rPr>
            </w:pPr>
            <w:r>
              <w:rPr>
                <w:rFonts w:eastAsia="Inter"/>
                <w:sz w:val="18"/>
              </w:rPr>
              <w:t>UNKNOWN_ENTRY</w:t>
            </w:r>
          </w:p>
        </w:tc>
        <w:tc>
          <w:tcPr>
            <w:tcW w:w="7128" w:type="dxa"/>
            <w:tcMar>
              <w:top w:w="90" w:type="dxa"/>
              <w:left w:w="100" w:type="dxa"/>
              <w:bottom w:w="90" w:type="dxa"/>
              <w:right w:w="100" w:type="dxa"/>
            </w:tcMar>
            <w:vAlign w:val="center"/>
          </w:tcPr>
          <w:p w14:paraId="2AD88053" w14:textId="77777777" w:rsidR="00C724E6" w:rsidRDefault="005729D6">
            <w:pPr>
              <w:spacing w:after="0" w:line="259" w:lineRule="auto"/>
              <w:rPr>
                <w:rFonts w:hint="eastAsia"/>
              </w:rPr>
            </w:pPr>
            <w:r>
              <w:rPr>
                <w:rFonts w:eastAsia="Inter"/>
                <w:sz w:val="18"/>
              </w:rPr>
              <w:t>Referenced Number or locator cannot be resolved. Do not guess another file.</w:t>
            </w:r>
          </w:p>
        </w:tc>
      </w:tr>
      <w:tr w:rsidR="00C724E6" w14:paraId="1833F5D7" w14:textId="77777777">
        <w:trPr>
          <w:cantSplit/>
          <w:jc w:val="center"/>
        </w:trPr>
        <w:tc>
          <w:tcPr>
            <w:tcW w:w="2520" w:type="dxa"/>
            <w:shd w:val="clear" w:color="auto" w:fill="F6F8FA"/>
            <w:tcMar>
              <w:top w:w="90" w:type="dxa"/>
              <w:left w:w="100" w:type="dxa"/>
              <w:bottom w:w="90" w:type="dxa"/>
              <w:right w:w="100" w:type="dxa"/>
            </w:tcMar>
            <w:vAlign w:val="center"/>
          </w:tcPr>
          <w:p w14:paraId="2D649614" w14:textId="77777777" w:rsidR="00C724E6" w:rsidRDefault="005729D6">
            <w:pPr>
              <w:spacing w:after="0" w:line="259" w:lineRule="auto"/>
              <w:jc w:val="center"/>
              <w:rPr>
                <w:rFonts w:hint="eastAsia"/>
              </w:rPr>
            </w:pPr>
            <w:r>
              <w:rPr>
                <w:rFonts w:eastAsia="Inter"/>
                <w:sz w:val="18"/>
              </w:rPr>
              <w:t>BROKEN_LOCATOR</w:t>
            </w:r>
          </w:p>
        </w:tc>
        <w:tc>
          <w:tcPr>
            <w:tcW w:w="7128" w:type="dxa"/>
            <w:shd w:val="clear" w:color="auto" w:fill="F6F8FA"/>
            <w:tcMar>
              <w:top w:w="90" w:type="dxa"/>
              <w:left w:w="100" w:type="dxa"/>
              <w:bottom w:w="90" w:type="dxa"/>
              <w:right w:w="100" w:type="dxa"/>
            </w:tcMar>
            <w:vAlign w:val="center"/>
          </w:tcPr>
          <w:p w14:paraId="06DE461A" w14:textId="77777777" w:rsidR="00C724E6" w:rsidRDefault="005729D6">
            <w:pPr>
              <w:spacing w:after="0" w:line="259" w:lineRule="auto"/>
              <w:rPr>
                <w:rFonts w:hint="eastAsia"/>
              </w:rPr>
            </w:pPr>
            <w:r>
              <w:rPr>
                <w:rFonts w:eastAsia="Inter"/>
                <w:sz w:val="18"/>
              </w:rPr>
              <w:t>Entry is registered but its URL or locator no longer resolves.</w:t>
            </w:r>
          </w:p>
        </w:tc>
      </w:tr>
      <w:tr w:rsidR="00C724E6" w14:paraId="49264FFB" w14:textId="77777777">
        <w:trPr>
          <w:cantSplit/>
          <w:jc w:val="center"/>
        </w:trPr>
        <w:tc>
          <w:tcPr>
            <w:tcW w:w="2520" w:type="dxa"/>
            <w:tcMar>
              <w:top w:w="90" w:type="dxa"/>
              <w:left w:w="100" w:type="dxa"/>
              <w:bottom w:w="90" w:type="dxa"/>
              <w:right w:w="100" w:type="dxa"/>
            </w:tcMar>
            <w:vAlign w:val="center"/>
          </w:tcPr>
          <w:p w14:paraId="1C6AFAE5" w14:textId="77777777" w:rsidR="00C724E6" w:rsidRDefault="005729D6">
            <w:pPr>
              <w:spacing w:after="0" w:line="259" w:lineRule="auto"/>
              <w:jc w:val="center"/>
              <w:rPr>
                <w:rFonts w:hint="eastAsia"/>
              </w:rPr>
            </w:pPr>
            <w:r>
              <w:rPr>
                <w:rFonts w:eastAsia="Inter"/>
                <w:sz w:val="18"/>
              </w:rPr>
              <w:t>RELATION_UNSUPPORTED</w:t>
            </w:r>
          </w:p>
        </w:tc>
        <w:tc>
          <w:tcPr>
            <w:tcW w:w="7128" w:type="dxa"/>
            <w:tcMar>
              <w:top w:w="90" w:type="dxa"/>
              <w:left w:w="100" w:type="dxa"/>
              <w:bottom w:w="90" w:type="dxa"/>
              <w:right w:w="100" w:type="dxa"/>
            </w:tcMar>
            <w:vAlign w:val="center"/>
          </w:tcPr>
          <w:p w14:paraId="4F27E919" w14:textId="77777777" w:rsidR="00C724E6" w:rsidRDefault="005729D6">
            <w:pPr>
              <w:spacing w:after="0" w:line="259" w:lineRule="auto"/>
              <w:rPr>
                <w:rFonts w:hint="eastAsia"/>
              </w:rPr>
            </w:pPr>
            <w:r>
              <w:rPr>
                <w:rFonts w:eastAsia="Inter"/>
                <w:sz w:val="18"/>
              </w:rPr>
              <w:t>Current source text does not appear to support the registered relation. Flag for review.</w:t>
            </w:r>
          </w:p>
        </w:tc>
      </w:tr>
      <w:tr w:rsidR="00C724E6" w14:paraId="58A85213" w14:textId="77777777">
        <w:trPr>
          <w:cantSplit/>
          <w:jc w:val="center"/>
        </w:trPr>
        <w:tc>
          <w:tcPr>
            <w:tcW w:w="2520" w:type="dxa"/>
            <w:shd w:val="clear" w:color="auto" w:fill="F6F8FA"/>
            <w:tcMar>
              <w:top w:w="90" w:type="dxa"/>
              <w:left w:w="100" w:type="dxa"/>
              <w:bottom w:w="90" w:type="dxa"/>
              <w:right w:w="100" w:type="dxa"/>
            </w:tcMar>
            <w:vAlign w:val="center"/>
          </w:tcPr>
          <w:p w14:paraId="5DD7193D" w14:textId="77777777" w:rsidR="00C724E6" w:rsidRDefault="005729D6">
            <w:pPr>
              <w:spacing w:after="0" w:line="259" w:lineRule="auto"/>
              <w:jc w:val="center"/>
              <w:rPr>
                <w:rFonts w:hint="eastAsia"/>
              </w:rPr>
            </w:pPr>
            <w:r>
              <w:rPr>
                <w:rFonts w:eastAsia="Inter"/>
                <w:sz w:val="18"/>
              </w:rPr>
              <w:t>LOCATION_STALE</w:t>
            </w:r>
          </w:p>
        </w:tc>
        <w:tc>
          <w:tcPr>
            <w:tcW w:w="7128" w:type="dxa"/>
            <w:shd w:val="clear" w:color="auto" w:fill="F6F8FA"/>
            <w:tcMar>
              <w:top w:w="90" w:type="dxa"/>
              <w:left w:w="100" w:type="dxa"/>
              <w:bottom w:w="90" w:type="dxa"/>
              <w:right w:w="100" w:type="dxa"/>
            </w:tcMar>
            <w:vAlign w:val="center"/>
          </w:tcPr>
          <w:p w14:paraId="1FF016D3" w14:textId="77777777" w:rsidR="00C724E6" w:rsidRDefault="005729D6">
            <w:pPr>
              <w:spacing w:after="0" w:line="259" w:lineRule="auto"/>
              <w:rPr>
                <w:rFonts w:hint="eastAsia"/>
              </w:rPr>
            </w:pPr>
            <w:r>
              <w:rPr>
                <w:rFonts w:eastAsia="Inter"/>
                <w:sz w:val="18"/>
              </w:rPr>
              <w:t>Relation may remain valid, but recorded Source or Target location appears to have moved.</w:t>
            </w:r>
          </w:p>
        </w:tc>
      </w:tr>
      <w:tr w:rsidR="00C724E6" w14:paraId="7D03B983" w14:textId="77777777">
        <w:trPr>
          <w:cantSplit/>
          <w:jc w:val="center"/>
        </w:trPr>
        <w:tc>
          <w:tcPr>
            <w:tcW w:w="2520" w:type="dxa"/>
            <w:tcMar>
              <w:top w:w="90" w:type="dxa"/>
              <w:left w:w="100" w:type="dxa"/>
              <w:bottom w:w="90" w:type="dxa"/>
              <w:right w:w="100" w:type="dxa"/>
            </w:tcMar>
            <w:vAlign w:val="center"/>
          </w:tcPr>
          <w:p w14:paraId="4C61904C" w14:textId="77777777" w:rsidR="00C724E6" w:rsidRDefault="005729D6">
            <w:pPr>
              <w:spacing w:after="0" w:line="259" w:lineRule="auto"/>
              <w:jc w:val="center"/>
              <w:rPr>
                <w:rFonts w:hint="eastAsia"/>
              </w:rPr>
            </w:pPr>
            <w:r>
              <w:rPr>
                <w:rFonts w:eastAsia="Inter"/>
                <w:sz w:val="18"/>
              </w:rPr>
              <w:t>VERSION_MISMATCH</w:t>
            </w:r>
          </w:p>
        </w:tc>
        <w:tc>
          <w:tcPr>
            <w:tcW w:w="7128" w:type="dxa"/>
            <w:tcMar>
              <w:top w:w="90" w:type="dxa"/>
              <w:left w:w="100" w:type="dxa"/>
              <w:bottom w:w="90" w:type="dxa"/>
              <w:right w:w="100" w:type="dxa"/>
            </w:tcMar>
            <w:vAlign w:val="center"/>
          </w:tcPr>
          <w:p w14:paraId="55E994F1" w14:textId="77777777" w:rsidR="00C724E6" w:rsidRDefault="005729D6">
            <w:pPr>
              <w:spacing w:after="0" w:line="259" w:lineRule="auto"/>
              <w:rPr>
                <w:rFonts w:hint="eastAsia"/>
              </w:rPr>
            </w:pPr>
            <w:r>
              <w:rPr>
                <w:rFonts w:eastAsia="Inter"/>
                <w:sz w:val="18"/>
              </w:rPr>
              <w:t>Relation was established against a materially different Entry version.</w:t>
            </w:r>
          </w:p>
        </w:tc>
      </w:tr>
      <w:tr w:rsidR="00C724E6" w14:paraId="02A10F5C" w14:textId="77777777">
        <w:trPr>
          <w:cantSplit/>
          <w:jc w:val="center"/>
        </w:trPr>
        <w:tc>
          <w:tcPr>
            <w:tcW w:w="2520" w:type="dxa"/>
            <w:shd w:val="clear" w:color="auto" w:fill="F6F8FA"/>
            <w:tcMar>
              <w:top w:w="90" w:type="dxa"/>
              <w:left w:w="100" w:type="dxa"/>
              <w:bottom w:w="90" w:type="dxa"/>
              <w:right w:w="100" w:type="dxa"/>
            </w:tcMar>
            <w:vAlign w:val="center"/>
          </w:tcPr>
          <w:p w14:paraId="12F0E03C" w14:textId="77777777" w:rsidR="00C724E6" w:rsidRDefault="005729D6">
            <w:pPr>
              <w:spacing w:after="0" w:line="259" w:lineRule="auto"/>
              <w:jc w:val="center"/>
              <w:rPr>
                <w:rFonts w:hint="eastAsia"/>
              </w:rPr>
            </w:pPr>
            <w:r>
              <w:rPr>
                <w:rFonts w:eastAsia="Inter"/>
                <w:sz w:val="18"/>
              </w:rPr>
              <w:t>RELATION_AMBIGUOUS</w:t>
            </w:r>
          </w:p>
        </w:tc>
        <w:tc>
          <w:tcPr>
            <w:tcW w:w="7128" w:type="dxa"/>
            <w:shd w:val="clear" w:color="auto" w:fill="F6F8FA"/>
            <w:tcMar>
              <w:top w:w="90" w:type="dxa"/>
              <w:left w:w="100" w:type="dxa"/>
              <w:bottom w:w="90" w:type="dxa"/>
              <w:right w:w="100" w:type="dxa"/>
            </w:tcMar>
            <w:vAlign w:val="center"/>
          </w:tcPr>
          <w:p w14:paraId="3DD72B33" w14:textId="77777777" w:rsidR="00C724E6" w:rsidRDefault="005729D6">
            <w:pPr>
              <w:spacing w:after="0" w:line="259" w:lineRule="auto"/>
              <w:rPr>
                <w:rFonts w:hint="eastAsia"/>
              </w:rPr>
            </w:pPr>
            <w:r>
              <w:rPr>
                <w:rFonts w:eastAsia="Inter"/>
                <w:sz w:val="18"/>
              </w:rPr>
              <w:t>Available vocabulary does not cleanly represent the intended relationship. Review or extend GROOVE_OPTIONS.</w:t>
            </w:r>
          </w:p>
        </w:tc>
      </w:tr>
      <w:tr w:rsidR="00C724E6" w14:paraId="75FFBF72" w14:textId="77777777">
        <w:trPr>
          <w:cantSplit/>
          <w:jc w:val="center"/>
        </w:trPr>
        <w:tc>
          <w:tcPr>
            <w:tcW w:w="2520" w:type="dxa"/>
            <w:tcMar>
              <w:top w:w="90" w:type="dxa"/>
              <w:left w:w="100" w:type="dxa"/>
              <w:bottom w:w="90" w:type="dxa"/>
              <w:right w:w="100" w:type="dxa"/>
            </w:tcMar>
            <w:vAlign w:val="center"/>
          </w:tcPr>
          <w:p w14:paraId="77D6E900" w14:textId="77777777" w:rsidR="00C724E6" w:rsidRDefault="005729D6">
            <w:pPr>
              <w:spacing w:after="0" w:line="259" w:lineRule="auto"/>
              <w:jc w:val="center"/>
              <w:rPr>
                <w:rFonts w:hint="eastAsia"/>
              </w:rPr>
            </w:pPr>
            <w:r>
              <w:rPr>
                <w:rFonts w:eastAsia="Inter"/>
                <w:sz w:val="18"/>
              </w:rPr>
              <w:t>PERMISSION_DENIED</w:t>
            </w:r>
          </w:p>
        </w:tc>
        <w:tc>
          <w:tcPr>
            <w:tcW w:w="7128" w:type="dxa"/>
            <w:tcMar>
              <w:top w:w="90" w:type="dxa"/>
              <w:left w:w="100" w:type="dxa"/>
              <w:bottom w:w="90" w:type="dxa"/>
              <w:right w:w="100" w:type="dxa"/>
            </w:tcMar>
            <w:vAlign w:val="center"/>
          </w:tcPr>
          <w:p w14:paraId="0AB5A821" w14:textId="77777777" w:rsidR="00C724E6" w:rsidRDefault="005729D6">
            <w:pPr>
              <w:spacing w:after="0" w:line="259" w:lineRule="auto"/>
              <w:rPr>
                <w:rFonts w:hint="eastAsia"/>
              </w:rPr>
            </w:pPr>
            <w:r>
              <w:rPr>
                <w:rFonts w:eastAsia="Inter"/>
                <w:sz w:val="18"/>
              </w:rPr>
              <w:t>Locator resolves to protected content that the current reader cannot access.</w:t>
            </w:r>
          </w:p>
        </w:tc>
      </w:tr>
      <w:tr w:rsidR="00C724E6" w14:paraId="0850C7AB" w14:textId="77777777">
        <w:trPr>
          <w:cantSplit/>
          <w:jc w:val="center"/>
        </w:trPr>
        <w:tc>
          <w:tcPr>
            <w:tcW w:w="2520" w:type="dxa"/>
            <w:shd w:val="clear" w:color="auto" w:fill="F6F8FA"/>
            <w:tcMar>
              <w:top w:w="90" w:type="dxa"/>
              <w:left w:w="100" w:type="dxa"/>
              <w:bottom w:w="90" w:type="dxa"/>
              <w:right w:w="100" w:type="dxa"/>
            </w:tcMar>
            <w:vAlign w:val="center"/>
          </w:tcPr>
          <w:p w14:paraId="6F6060DD" w14:textId="77777777" w:rsidR="00C724E6" w:rsidRDefault="005729D6">
            <w:pPr>
              <w:spacing w:after="0" w:line="259" w:lineRule="auto"/>
              <w:jc w:val="center"/>
              <w:rPr>
                <w:rFonts w:hint="eastAsia"/>
              </w:rPr>
            </w:pPr>
            <w:r>
              <w:rPr>
                <w:rFonts w:eastAsia="Inter"/>
                <w:sz w:val="18"/>
              </w:rPr>
              <w:t>PROPOSED_ONLY</w:t>
            </w:r>
          </w:p>
        </w:tc>
        <w:tc>
          <w:tcPr>
            <w:tcW w:w="7128" w:type="dxa"/>
            <w:shd w:val="clear" w:color="auto" w:fill="F6F8FA"/>
            <w:tcMar>
              <w:top w:w="90" w:type="dxa"/>
              <w:left w:w="100" w:type="dxa"/>
              <w:bottom w:w="90" w:type="dxa"/>
              <w:right w:w="100" w:type="dxa"/>
            </w:tcMar>
            <w:vAlign w:val="center"/>
          </w:tcPr>
          <w:p w14:paraId="5F70E011" w14:textId="77777777" w:rsidR="00C724E6" w:rsidRDefault="005729D6">
            <w:pPr>
              <w:spacing w:after="0" w:line="259" w:lineRule="auto"/>
              <w:rPr>
                <w:rFonts w:hint="eastAsia"/>
              </w:rPr>
            </w:pPr>
            <w:r>
              <w:rPr>
                <w:rFonts w:eastAsia="Inter"/>
                <w:sz w:val="18"/>
              </w:rPr>
              <w:t>Relation was machine-proposed or draft-only and has not reached the deployment’s reviewed state.</w:t>
            </w:r>
          </w:p>
        </w:tc>
      </w:tr>
      <w:tr w:rsidR="00C724E6" w14:paraId="484F1E24" w14:textId="77777777">
        <w:trPr>
          <w:cantSplit/>
          <w:jc w:val="center"/>
        </w:trPr>
        <w:tc>
          <w:tcPr>
            <w:tcW w:w="2520" w:type="dxa"/>
            <w:tcMar>
              <w:top w:w="90" w:type="dxa"/>
              <w:left w:w="100" w:type="dxa"/>
              <w:bottom w:w="90" w:type="dxa"/>
              <w:right w:w="100" w:type="dxa"/>
            </w:tcMar>
            <w:vAlign w:val="center"/>
          </w:tcPr>
          <w:p w14:paraId="1E089648" w14:textId="77777777" w:rsidR="00C724E6" w:rsidRDefault="005729D6">
            <w:pPr>
              <w:spacing w:after="0" w:line="259" w:lineRule="auto"/>
              <w:jc w:val="center"/>
              <w:rPr>
                <w:rFonts w:hint="eastAsia"/>
              </w:rPr>
            </w:pPr>
            <w:r>
              <w:rPr>
                <w:rFonts w:eastAsia="Inter"/>
                <w:sz w:val="18"/>
              </w:rPr>
              <w:t>CONFLICTING_GROOVE</w:t>
            </w:r>
          </w:p>
        </w:tc>
        <w:tc>
          <w:tcPr>
            <w:tcW w:w="7128" w:type="dxa"/>
            <w:tcMar>
              <w:top w:w="90" w:type="dxa"/>
              <w:left w:w="100" w:type="dxa"/>
              <w:bottom w:w="90" w:type="dxa"/>
              <w:right w:w="100" w:type="dxa"/>
            </w:tcMar>
            <w:vAlign w:val="center"/>
          </w:tcPr>
          <w:p w14:paraId="4A7A139C" w14:textId="77777777" w:rsidR="00C724E6" w:rsidRDefault="005729D6">
            <w:pPr>
              <w:spacing w:after="0" w:line="259" w:lineRule="auto"/>
              <w:rPr>
                <w:rFonts w:hint="eastAsia"/>
              </w:rPr>
            </w:pPr>
            <w:r>
              <w:rPr>
                <w:rFonts w:eastAsia="Inter"/>
                <w:sz w:val="18"/>
              </w:rPr>
              <w:t>Two reviewed rows assert incompatible relations or authority claims. Inspect source and reconcile.</w:t>
            </w:r>
          </w:p>
        </w:tc>
      </w:tr>
    </w:tbl>
    <w:p w14:paraId="1E441615" w14:textId="77777777" w:rsidR="00C724E6" w:rsidRDefault="00C724E6">
      <w:pPr>
        <w:spacing w:after="40"/>
        <w:rPr>
          <w:rFonts w:hint="eastAsia"/>
        </w:rPr>
      </w:pPr>
    </w:p>
    <w:p w14:paraId="350FF6A7" w14:textId="77777777" w:rsidR="00C724E6" w:rsidRDefault="005729D6">
      <w:pPr>
        <w:pStyle w:val="Heading1"/>
      </w:pPr>
      <w:r>
        <w:rPr>
          <w:rFonts w:ascii="Inter" w:eastAsia="Inter" w:hAnsi="Inter"/>
        </w:rPr>
        <w:t>56. Security and Permissions</w:t>
      </w:r>
    </w:p>
    <w:p w14:paraId="40762209" w14:textId="77777777" w:rsidR="00C724E6" w:rsidRDefault="005729D6">
      <w:pPr>
        <w:pStyle w:val="BodyText"/>
        <w:spacing w:after="140"/>
        <w:rPr>
          <w:rFonts w:hint="eastAsia"/>
        </w:rPr>
      </w:pPr>
      <w:r>
        <w:rPr>
          <w:rFonts w:eastAsia="Inter"/>
        </w:rPr>
        <w:t>GROOVE can expose the existence, title, relation, or locator of a document even when the source itself is protected. Deployments SHOULD therefore treat manifest visibility as part of their information-security model. Sensitive Bundles MAY use restricted manifests, redacted descriptions, or permission-scoped 000 projections. A link in GROOVE does not bypass the underlying provider’s authorization controls.</w:t>
      </w:r>
    </w:p>
    <w:p w14:paraId="0F04840C" w14:textId="77777777" w:rsidR="00C724E6" w:rsidRDefault="005729D6">
      <w:pPr>
        <w:pStyle w:val="Heading1"/>
      </w:pPr>
      <w:r>
        <w:rPr>
          <w:rFonts w:ascii="Inter" w:eastAsia="Inter" w:hAnsi="Inter"/>
        </w:rPr>
        <w:t>57. Anti-Patterns</w:t>
      </w:r>
    </w:p>
    <w:p w14:paraId="3B4A6C7E" w14:textId="77777777" w:rsidR="00C724E6" w:rsidRDefault="005729D6">
      <w:pPr>
        <w:pStyle w:val="ListBullet"/>
        <w:spacing w:after="70" w:line="259" w:lineRule="auto"/>
        <w:ind w:left="331" w:hanging="230"/>
        <w:rPr>
          <w:rFonts w:hint="eastAsia"/>
        </w:rPr>
      </w:pPr>
      <w:r>
        <w:rPr>
          <w:rFonts w:eastAsia="Inter"/>
        </w:rPr>
        <w:t>Using GROOVE summaries as a replacement for reading the source document.</w:t>
      </w:r>
    </w:p>
    <w:p w14:paraId="3130F717" w14:textId="77777777" w:rsidR="00C724E6" w:rsidRDefault="005729D6">
      <w:pPr>
        <w:pStyle w:val="ListBullet"/>
        <w:spacing w:after="70" w:line="259" w:lineRule="auto"/>
        <w:ind w:left="331" w:hanging="230"/>
        <w:rPr>
          <w:rFonts w:hint="eastAsia"/>
        </w:rPr>
      </w:pPr>
      <w:r>
        <w:rPr>
          <w:rFonts w:eastAsia="Inter"/>
        </w:rPr>
        <w:t>Allowing each user or AI to invent relation synonyms in free text.</w:t>
      </w:r>
    </w:p>
    <w:p w14:paraId="3E83F49D" w14:textId="77777777" w:rsidR="00C724E6" w:rsidRDefault="005729D6">
      <w:pPr>
        <w:pStyle w:val="ListBullet"/>
        <w:spacing w:after="70" w:line="259" w:lineRule="auto"/>
        <w:ind w:left="331" w:hanging="230"/>
        <w:rPr>
          <w:rFonts w:hint="eastAsia"/>
        </w:rPr>
      </w:pPr>
      <w:r>
        <w:rPr>
          <w:rFonts w:eastAsia="Inter"/>
        </w:rPr>
        <w:t>Treating semantic similarity as proof of REQUIRES, EXTENDS, or SUPERSEDES.</w:t>
      </w:r>
    </w:p>
    <w:p w14:paraId="674BFAE8" w14:textId="77777777" w:rsidR="00C724E6" w:rsidRDefault="005729D6">
      <w:pPr>
        <w:pStyle w:val="ListBullet"/>
        <w:spacing w:after="70" w:line="259" w:lineRule="auto"/>
        <w:ind w:left="331" w:hanging="230"/>
        <w:rPr>
          <w:rFonts w:hint="eastAsia"/>
        </w:rPr>
      </w:pPr>
      <w:r>
        <w:rPr>
          <w:rFonts w:eastAsia="Inter"/>
        </w:rPr>
        <w:t>Copying local GROOVE relation details into 000 and maintaining two competing canonical maps.</w:t>
      </w:r>
    </w:p>
    <w:p w14:paraId="68E5883F" w14:textId="77777777" w:rsidR="00C724E6" w:rsidRDefault="005729D6">
      <w:pPr>
        <w:pStyle w:val="ListBullet"/>
        <w:spacing w:after="70" w:line="259" w:lineRule="auto"/>
        <w:ind w:left="331" w:hanging="230"/>
        <w:rPr>
          <w:rFonts w:hint="eastAsia"/>
        </w:rPr>
      </w:pPr>
      <w:r>
        <w:rPr>
          <w:rFonts w:eastAsia="Inter"/>
        </w:rPr>
        <w:t>Using page coordinates as the only location mechanism when ordinary editing constantly changes pagination.</w:t>
      </w:r>
    </w:p>
    <w:p w14:paraId="48A8BD4A" w14:textId="77777777" w:rsidR="00C724E6" w:rsidRDefault="005729D6">
      <w:pPr>
        <w:pStyle w:val="ListBullet"/>
        <w:spacing w:after="70" w:line="259" w:lineRule="auto"/>
        <w:ind w:left="331" w:hanging="230"/>
        <w:rPr>
          <w:rFonts w:hint="eastAsia"/>
        </w:rPr>
      </w:pPr>
      <w:r>
        <w:rPr>
          <w:rFonts w:eastAsia="Inter"/>
        </w:rPr>
        <w:t>Marking AI-generated relations VERIFIED without a defined review transition.</w:t>
      </w:r>
    </w:p>
    <w:p w14:paraId="0C72A903" w14:textId="77777777" w:rsidR="00C724E6" w:rsidRDefault="005729D6">
      <w:pPr>
        <w:pStyle w:val="ListBullet"/>
        <w:spacing w:after="70" w:line="259" w:lineRule="auto"/>
        <w:ind w:left="331" w:hanging="230"/>
        <w:rPr>
          <w:rFonts w:hint="eastAsia"/>
        </w:rPr>
      </w:pPr>
      <w:r>
        <w:rPr>
          <w:rFonts w:eastAsia="Inter"/>
        </w:rPr>
        <w:t>Attempting to link every paragraph to every other paragraph before any demonstrated retrieval need exists.</w:t>
      </w:r>
    </w:p>
    <w:p w14:paraId="25CA8580" w14:textId="77777777" w:rsidR="00C724E6" w:rsidRDefault="005729D6">
      <w:pPr>
        <w:pStyle w:val="ListBullet"/>
        <w:spacing w:after="70" w:line="259" w:lineRule="auto"/>
        <w:ind w:left="331" w:hanging="230"/>
        <w:rPr>
          <w:rFonts w:hint="eastAsia"/>
        </w:rPr>
      </w:pPr>
      <w:r>
        <w:rPr>
          <w:rFonts w:eastAsia="Inter"/>
        </w:rPr>
        <w:t>Assuming an ACTIVE document is epistemically established or that an EXPERIMENTAL document is merely a draft.</w:t>
      </w:r>
    </w:p>
    <w:p w14:paraId="657035D2" w14:textId="77777777" w:rsidR="00C724E6" w:rsidRDefault="005729D6">
      <w:pPr>
        <w:spacing w:before="240" w:after="80"/>
        <w:rPr>
          <w:rFonts w:hint="eastAsia"/>
        </w:rPr>
      </w:pPr>
      <w:r>
        <w:rPr>
          <w:rFonts w:eastAsia="Inter"/>
          <w:b/>
          <w:color w:val="2A7F8E"/>
          <w:sz w:val="18"/>
        </w:rPr>
        <w:t>PART IX</w:t>
      </w:r>
    </w:p>
    <w:p w14:paraId="1CCDAD95" w14:textId="77777777" w:rsidR="00C724E6" w:rsidRDefault="005729D6">
      <w:pPr>
        <w:keepNext/>
        <w:spacing w:after="280"/>
        <w:rPr>
          <w:rFonts w:hint="eastAsia"/>
        </w:rPr>
      </w:pPr>
      <w:r>
        <w:rPr>
          <w:rFonts w:eastAsia="Inter"/>
          <w:b/>
          <w:color w:val="17324D"/>
          <w:sz w:val="36"/>
        </w:rPr>
        <w:t>WORKED EXAMPLES</w:t>
      </w:r>
    </w:p>
    <w:p w14:paraId="1988DD03" w14:textId="77777777" w:rsidR="00C724E6" w:rsidRDefault="005729D6">
      <w:pPr>
        <w:pStyle w:val="Heading1"/>
      </w:pPr>
      <w:r>
        <w:rPr>
          <w:rFonts w:ascii="Inter" w:eastAsia="Inter" w:hAnsi="Inter"/>
        </w:rPr>
        <w:t>58. Worked Example — Converting an Ungrooved Folder</w:t>
      </w:r>
    </w:p>
    <w:p w14:paraId="32937230" w14:textId="77777777" w:rsidR="00C724E6" w:rsidRDefault="005729D6">
      <w:pPr>
        <w:pStyle w:val="BodyText"/>
        <w:spacing w:after="140"/>
        <w:rPr>
          <w:rFonts w:hint="eastAsia"/>
        </w:rPr>
      </w:pPr>
      <w:r>
        <w:rPr>
          <w:rFonts w:eastAsia="Inter"/>
        </w:rPr>
        <w:t>Assume a folder contains four files: a foundation specification, a method that depends on the foundation, an institutional application, and a context-resolution specification used by the method. The author already knows these roles, but a new reader sees only filenames.</w:t>
      </w:r>
    </w:p>
    <w:p w14:paraId="5D907AD2" w14:textId="77777777" w:rsidR="00C724E6" w:rsidRDefault="005729D6">
      <w:pPr>
        <w:pStyle w:val="BodyText"/>
        <w:spacing w:after="70" w:line="259" w:lineRule="auto"/>
        <w:ind w:left="403" w:hanging="403"/>
        <w:rPr>
          <w:rFonts w:hint="eastAsia"/>
        </w:rPr>
      </w:pPr>
      <w:r>
        <w:rPr>
          <w:rFonts w:eastAsia="Inter"/>
        </w:rPr>
        <w:t xml:space="preserve">1.  </w:t>
      </w:r>
      <w:r>
        <w:rPr>
          <w:rFonts w:eastAsia="Inter"/>
        </w:rPr>
        <w:t>Rename or number the files 01 through 04 without changing their substantive content.</w:t>
      </w:r>
    </w:p>
    <w:p w14:paraId="0AC4ACE6" w14:textId="77777777" w:rsidR="00C724E6" w:rsidRDefault="005729D6">
      <w:pPr>
        <w:pStyle w:val="BodyText"/>
        <w:spacing w:after="70" w:line="259" w:lineRule="auto"/>
        <w:ind w:left="403" w:hanging="403"/>
        <w:rPr>
          <w:rFonts w:hint="eastAsia"/>
        </w:rPr>
      </w:pPr>
      <w:r>
        <w:rPr>
          <w:rFonts w:eastAsia="Inter"/>
        </w:rPr>
        <w:t xml:space="preserve">2.  </w:t>
      </w:r>
      <w:r>
        <w:rPr>
          <w:rFonts w:eastAsia="Inter"/>
        </w:rPr>
        <w:t>Create 00 - GROOVE.xlsx beside them.</w:t>
      </w:r>
    </w:p>
    <w:p w14:paraId="3629A888" w14:textId="77777777" w:rsidR="00C724E6" w:rsidRDefault="005729D6">
      <w:pPr>
        <w:pStyle w:val="BodyText"/>
        <w:spacing w:after="70" w:line="259" w:lineRule="auto"/>
        <w:ind w:left="403" w:hanging="403"/>
        <w:rPr>
          <w:rFonts w:hint="eastAsia"/>
        </w:rPr>
      </w:pPr>
      <w:r>
        <w:rPr>
          <w:rFonts w:eastAsia="Inter"/>
        </w:rPr>
        <w:t xml:space="preserve">3.  </w:t>
      </w:r>
      <w:r>
        <w:rPr>
          <w:rFonts w:eastAsia="Inter"/>
        </w:rPr>
        <w:t>Register Number, Title, Version, Role, Status, Description, and Link for all four Entries.</w:t>
      </w:r>
    </w:p>
    <w:p w14:paraId="77332CFD" w14:textId="77777777" w:rsidR="00C724E6" w:rsidRDefault="005729D6">
      <w:pPr>
        <w:pStyle w:val="BodyText"/>
        <w:spacing w:after="70" w:line="259" w:lineRule="auto"/>
        <w:ind w:left="403" w:hanging="403"/>
        <w:rPr>
          <w:rFonts w:hint="eastAsia"/>
        </w:rPr>
      </w:pPr>
      <w:r>
        <w:rPr>
          <w:rFonts w:eastAsia="Inter"/>
        </w:rPr>
        <w:t xml:space="preserve">4.  </w:t>
      </w:r>
      <w:r>
        <w:rPr>
          <w:rFonts w:eastAsia="Inter"/>
        </w:rPr>
        <w:t>Add 03 REQUIRES 01 because the method assumes the foundation’s learner-state semantics.</w:t>
      </w:r>
    </w:p>
    <w:p w14:paraId="0151DFF9" w14:textId="77777777" w:rsidR="00C724E6" w:rsidRDefault="005729D6">
      <w:pPr>
        <w:pStyle w:val="BodyText"/>
        <w:spacing w:after="70" w:line="259" w:lineRule="auto"/>
        <w:ind w:left="403" w:hanging="403"/>
        <w:rPr>
          <w:rFonts w:hint="eastAsia"/>
        </w:rPr>
      </w:pPr>
      <w:r>
        <w:rPr>
          <w:rFonts w:eastAsia="Inter"/>
        </w:rPr>
        <w:t xml:space="preserve">5.  </w:t>
      </w:r>
      <w:r>
        <w:rPr>
          <w:rFonts w:eastAsia="Inter"/>
        </w:rPr>
        <w:t>Add 03 USES 04 because the method consumes bounded semantic bridge resolution.</w:t>
      </w:r>
    </w:p>
    <w:p w14:paraId="3D0A02E3" w14:textId="77777777" w:rsidR="00C724E6" w:rsidRDefault="005729D6">
      <w:pPr>
        <w:pStyle w:val="BodyText"/>
        <w:spacing w:after="70" w:line="259" w:lineRule="auto"/>
        <w:ind w:left="403" w:hanging="403"/>
        <w:rPr>
          <w:rFonts w:hint="eastAsia"/>
        </w:rPr>
      </w:pPr>
      <w:r>
        <w:rPr>
          <w:rFonts w:eastAsia="Inter"/>
        </w:rPr>
        <w:t xml:space="preserve">6.  </w:t>
      </w:r>
      <w:r>
        <w:rPr>
          <w:rFonts w:eastAsia="Inter"/>
        </w:rPr>
        <w:t>Add 02 INSTANTIATES 01 because the institutional paper applies the foundation architecture.</w:t>
      </w:r>
    </w:p>
    <w:p w14:paraId="441D977B" w14:textId="77777777" w:rsidR="00C724E6" w:rsidRDefault="005729D6">
      <w:pPr>
        <w:pStyle w:val="BodyText"/>
        <w:spacing w:after="70" w:line="259" w:lineRule="auto"/>
        <w:ind w:left="403" w:hanging="403"/>
        <w:rPr>
          <w:rFonts w:hint="eastAsia"/>
        </w:rPr>
      </w:pPr>
      <w:r>
        <w:rPr>
          <w:rFonts w:eastAsia="Inter"/>
        </w:rPr>
        <w:t xml:space="preserve">7.  </w:t>
      </w:r>
      <w:r>
        <w:rPr>
          <w:rFonts w:eastAsia="Inter"/>
        </w:rPr>
        <w:t>Add natural-language Source and Target Location descriptions for the three relations.</w:t>
      </w:r>
    </w:p>
    <w:p w14:paraId="3E4926E5" w14:textId="77777777" w:rsidR="00C724E6" w:rsidRDefault="005729D6">
      <w:pPr>
        <w:pStyle w:val="BodyText"/>
        <w:spacing w:after="70" w:line="259" w:lineRule="auto"/>
        <w:ind w:left="403" w:hanging="403"/>
        <w:rPr>
          <w:rFonts w:hint="eastAsia"/>
        </w:rPr>
      </w:pPr>
      <w:r>
        <w:rPr>
          <w:rFonts w:eastAsia="Inter"/>
        </w:rPr>
        <w:t xml:space="preserve">8.  </w:t>
      </w:r>
      <w:r>
        <w:rPr>
          <w:rFonts w:eastAsia="Inter"/>
        </w:rPr>
        <w:t>Mark AI-generated rows PROPOSED until reviewed, then promote the accepted rows according to local review practice.</w:t>
      </w:r>
    </w:p>
    <w:p w14:paraId="1765F789" w14:textId="77777777" w:rsidR="00C724E6" w:rsidRDefault="005729D6">
      <w:pPr>
        <w:pStyle w:val="BodyText"/>
        <w:spacing w:after="70" w:line="259" w:lineRule="auto"/>
        <w:ind w:left="403" w:hanging="403"/>
        <w:rPr>
          <w:rFonts w:hint="eastAsia"/>
        </w:rPr>
      </w:pPr>
      <w:r>
        <w:rPr>
          <w:rFonts w:eastAsia="Inter"/>
        </w:rPr>
        <w:t xml:space="preserve">9.  </w:t>
      </w:r>
      <w:r>
        <w:rPr>
          <w:rFonts w:eastAsia="Inter"/>
        </w:rPr>
        <w:t>Register the Bundle in 000 - GROOVE Master.xlsx.</w:t>
      </w:r>
    </w:p>
    <w:p w14:paraId="3DD5FC2A" w14:textId="77777777" w:rsidR="00C724E6" w:rsidRDefault="005729D6">
      <w:pPr>
        <w:pStyle w:val="Heading1"/>
      </w:pPr>
      <w:r>
        <w:rPr>
          <w:rFonts w:ascii="Inter" w:eastAsia="Inter" w:hAnsi="Inter"/>
        </w:rPr>
        <w:t>59. Worked Example — AI Question Routing</w:t>
      </w:r>
    </w:p>
    <w:p w14:paraId="5537B657" w14:textId="77777777" w:rsidR="00C724E6" w:rsidRDefault="005729D6">
      <w:pPr>
        <w:pStyle w:val="BodyText"/>
        <w:spacing w:after="140"/>
        <w:rPr>
          <w:rFonts w:hint="eastAsia"/>
        </w:rPr>
      </w:pPr>
      <w:r>
        <w:rPr>
          <w:rFonts w:eastAsia="Inter"/>
        </w:rPr>
        <w:t>A user asks, “How does Method 03 depend on Foundation 01?” A GROOVE-aware AI does not begin by globally searching every file. It reads the local relation map, finds 03 REQUIRES 01, sees that the scope is learner state, follows the Target URL to 01, searches or navigates to the Target Location description, reads the surrounding source, and answers from the actual Entry. If the Entry contradicts the relation metadata, the system flags the relation rather than forcing the source to fit the map.</w:t>
      </w:r>
    </w:p>
    <w:p w14:paraId="555B14B3" w14:textId="77777777" w:rsidR="00C724E6" w:rsidRDefault="005729D6">
      <w:pPr>
        <w:pStyle w:val="Heading1"/>
      </w:pPr>
      <w:r>
        <w:rPr>
          <w:rFonts w:ascii="Inter" w:eastAsia="Inter" w:hAnsi="Inter"/>
        </w:rPr>
        <w:t>60. Worked Example — Version Change</w:t>
      </w:r>
    </w:p>
    <w:p w14:paraId="223602DA" w14:textId="77777777" w:rsidR="00C724E6" w:rsidRDefault="005729D6">
      <w:pPr>
        <w:pStyle w:val="BodyText"/>
        <w:spacing w:after="140"/>
        <w:rPr>
          <w:rFonts w:hint="eastAsia"/>
        </w:rPr>
      </w:pPr>
      <w:r>
        <w:rPr>
          <w:rFonts w:eastAsia="Inter"/>
        </w:rPr>
        <w:t>Entry 01 moves from version 1.0 to 1.1 and restructures its learner-state section. The relation 03 REQUIRES 01 is still conceptually valid, but the recorded Target Location no longer matches the current headings. The re-GROOVE process preserves the relation, updates the Target Location, records the new reviewed version context, and leaves a trace that the metadata was revalidated after the source change.</w:t>
      </w:r>
    </w:p>
    <w:p w14:paraId="0D182749" w14:textId="77777777" w:rsidR="00C724E6" w:rsidRDefault="005729D6">
      <w:pPr>
        <w:pStyle w:val="Heading1"/>
      </w:pPr>
      <w:r>
        <w:rPr>
          <w:rFonts w:ascii="Inter" w:eastAsia="Inter" w:hAnsi="Inter"/>
        </w:rPr>
        <w:t>61. Worked Example — 000 Master Routing</w:t>
      </w:r>
    </w:p>
    <w:p w14:paraId="72A7D6EF" w14:textId="77777777" w:rsidR="00C724E6" w:rsidRDefault="005729D6">
      <w:pPr>
        <w:pStyle w:val="BodyText"/>
        <w:spacing w:after="140"/>
        <w:rPr>
          <w:rFonts w:hint="eastAsia"/>
        </w:rPr>
      </w:pPr>
      <w:r>
        <w:rPr>
          <w:rFonts w:eastAsia="Inter"/>
        </w:rPr>
        <w:t>A corpus contains dozens of folders. An AI receives a question about physical landmark verification but does not know which Bundle owns the concept. It opens 000, identifies the Bundle whose purpose mentions machine-readable spatial semantics, opens that Bundle’s 00 manifest, and then resolves the specific source Entry and relation. The 000 workbook has done no deep reasoning; it has merely prevented the model from starting in the wrong folder.</w:t>
      </w:r>
    </w:p>
    <w:p w14:paraId="2BED909A" w14:textId="77777777" w:rsidR="00C724E6" w:rsidRDefault="005729D6">
      <w:pPr>
        <w:pStyle w:val="Heading1"/>
      </w:pPr>
      <w:r>
        <w:rPr>
          <w:rFonts w:ascii="Inter" w:eastAsia="Inter" w:hAnsi="Inter"/>
        </w:rPr>
        <w:t>62. GROOVE Compared with Blind Retrieval</w:t>
      </w:r>
    </w:p>
    <w:p w14:paraId="53D12E80" w14:textId="77777777" w:rsidR="00C724E6" w:rsidRDefault="005729D6">
      <w:pPr>
        <w:pStyle w:val="BodyText"/>
        <w:spacing w:after="140"/>
        <w:rPr>
          <w:rFonts w:hint="eastAsia"/>
        </w:rPr>
      </w:pPr>
      <w:r>
        <w:rPr>
          <w:rFonts w:eastAsia="Inter"/>
        </w:rPr>
        <w:t>Blind retrieval is not always wrong. Modern search systems are often very good at finding relevant text. GROOVE changes the starting condition by adding authorial structure. A system can know not only that two files are similar, but that one is foundational, the other requires it, the target concept lives in a named section, and the relation was reviewed against particular versions. That additional orientation is especially valuable when a corpus reuses vocabulary across many layers.</w:t>
      </w:r>
    </w:p>
    <w:p w14:paraId="1AF1B414" w14:textId="77777777" w:rsidR="00C724E6" w:rsidRDefault="005729D6">
      <w:pPr>
        <w:spacing w:before="240" w:after="80"/>
        <w:rPr>
          <w:rFonts w:hint="eastAsia"/>
        </w:rPr>
      </w:pPr>
      <w:r>
        <w:rPr>
          <w:rFonts w:eastAsia="Inter"/>
          <w:b/>
          <w:color w:val="2A7F8E"/>
          <w:sz w:val="18"/>
        </w:rPr>
        <w:t>PART X</w:t>
      </w:r>
    </w:p>
    <w:p w14:paraId="459612FF" w14:textId="77777777" w:rsidR="00C724E6" w:rsidRDefault="005729D6">
      <w:pPr>
        <w:keepNext/>
        <w:spacing w:after="280"/>
        <w:rPr>
          <w:rFonts w:hint="eastAsia"/>
        </w:rPr>
      </w:pPr>
      <w:r>
        <w:rPr>
          <w:rFonts w:eastAsia="Inter"/>
          <w:b/>
          <w:color w:val="17324D"/>
          <w:sz w:val="36"/>
        </w:rPr>
        <w:t>EXTENSION BOUNDARIES AND CONCLUSION</w:t>
      </w:r>
    </w:p>
    <w:p w14:paraId="29638F2A" w14:textId="77777777" w:rsidR="00C724E6" w:rsidRDefault="005729D6">
      <w:pPr>
        <w:pStyle w:val="Heading1"/>
      </w:pPr>
      <w:r>
        <w:rPr>
          <w:rFonts w:ascii="Inter" w:eastAsia="Inter" w:hAnsi="Inter"/>
        </w:rPr>
        <w:t>63. Provider-Neutral Extensions</w:t>
      </w:r>
    </w:p>
    <w:p w14:paraId="6B77FF85" w14:textId="77777777" w:rsidR="00C724E6" w:rsidRDefault="005729D6">
      <w:pPr>
        <w:pStyle w:val="BodyText"/>
        <w:spacing w:after="140"/>
        <w:rPr>
          <w:rFonts w:hint="eastAsia"/>
        </w:rPr>
      </w:pPr>
      <w:r>
        <w:rPr>
          <w:rFonts w:eastAsia="Inter"/>
        </w:rPr>
        <w:t>A compliant implementation may replace Excel with another tabular interface, generate the visible sheet from a database, use bookmarks for direct anchors, or automate the 000 projections. The general method remains GROOVE when the implementation preserves observable source grounding, explicit relations, version awareness, resolvable locators, and the distinction between proposed and reviewed metadata.</w:t>
      </w:r>
    </w:p>
    <w:p w14:paraId="7592732B" w14:textId="77777777" w:rsidR="00C724E6" w:rsidRDefault="005729D6">
      <w:pPr>
        <w:pStyle w:val="Heading1"/>
      </w:pPr>
      <w:r>
        <w:rPr>
          <w:rFonts w:ascii="Inter" w:eastAsia="Inter" w:hAnsi="Inter"/>
        </w:rPr>
        <w:t>64. Machine Learning Uses</w:t>
      </w:r>
    </w:p>
    <w:p w14:paraId="0E59415E" w14:textId="77777777" w:rsidR="00C724E6" w:rsidRDefault="005729D6">
      <w:pPr>
        <w:pStyle w:val="BodyText"/>
        <w:spacing w:after="140"/>
        <w:rPr>
          <w:rFonts w:hint="eastAsia"/>
        </w:rPr>
      </w:pPr>
      <w:r>
        <w:rPr>
          <w:rFonts w:eastAsia="Inter"/>
        </w:rPr>
        <w:t>Reviewed GROOVE relations can function as labeled relational data. A research system could compare model-inferred relations with author-reviewed relations to evaluate dependency inference, canonical-source detection, supersession detection, context routing, false-equivalence avoidance, or relation classification. The paper does not require such training use, but the structure makes it possible without changing the documentation workflow.</w:t>
      </w:r>
    </w:p>
    <w:p w14:paraId="112D79A9" w14:textId="77777777" w:rsidR="00C724E6" w:rsidRDefault="005729D6">
      <w:pPr>
        <w:pStyle w:val="BodyText"/>
        <w:spacing w:after="140"/>
        <w:rPr>
          <w:rFonts w:hint="eastAsia"/>
        </w:rPr>
      </w:pPr>
      <w:r>
        <w:rPr>
          <w:rFonts w:eastAsia="Inter"/>
        </w:rPr>
        <w:t>The important distinction is that GROOVE is useful before any training occurs. The primary value comes from making the archive itself more legible. Machine-learning applications are optional downstream consumers of the same reviewed semantic handles.</w:t>
      </w:r>
    </w:p>
    <w:p w14:paraId="18A0F8F3" w14:textId="77777777" w:rsidR="00C724E6" w:rsidRDefault="005729D6">
      <w:pPr>
        <w:pStyle w:val="Heading1"/>
      </w:pPr>
      <w:r>
        <w:rPr>
          <w:rFonts w:ascii="Inter" w:eastAsia="Inter" w:hAnsi="Inter"/>
        </w:rPr>
        <w:t>65. Companion Architecture</w:t>
      </w:r>
    </w:p>
    <w:p w14:paraId="727B50B9" w14:textId="77777777" w:rsidR="00C724E6" w:rsidRDefault="005729D6">
      <w:pPr>
        <w:pStyle w:val="BodyText"/>
        <w:spacing w:after="140"/>
        <w:rPr>
          <w:rFonts w:hint="eastAsia"/>
        </w:rPr>
      </w:pPr>
      <w:r>
        <w:rPr>
          <w:rFonts w:eastAsia="Inter"/>
        </w:rPr>
        <w:t>A companion paper may integrate GROOVE into a native semantic documentation architecture in which Bundles, Entries, relations, versions, concept ownership, reading paths, and cross-system bridges become first-class registered objects. That architecture can use the Excel method as a simple projection or bootstrap surface while preserving the general GROOVE semantics defined here.</w:t>
      </w:r>
    </w:p>
    <w:p w14:paraId="7FD4D039" w14:textId="77777777" w:rsidR="00C724E6" w:rsidRDefault="005729D6">
      <w:pPr>
        <w:pStyle w:val="Heading1"/>
      </w:pPr>
      <w:r>
        <w:rPr>
          <w:rFonts w:ascii="Inter" w:eastAsia="Inter" w:hAnsi="Inter"/>
        </w:rPr>
        <w:t>66. Conclusion</w:t>
      </w:r>
    </w:p>
    <w:p w14:paraId="2245270D" w14:textId="77777777" w:rsidR="00C724E6" w:rsidRDefault="005729D6">
      <w:pPr>
        <w:pStyle w:val="BodyText"/>
        <w:spacing w:after="140"/>
        <w:rPr>
          <w:rFonts w:hint="eastAsia"/>
        </w:rPr>
      </w:pPr>
      <w:r>
        <w:rPr>
          <w:rFonts w:eastAsia="Inter"/>
        </w:rPr>
        <w:t>GROOVE begins from a modest observation: much of the structural intelligence needed to understand a document archive already exists in the author’s head. A folder system normally preserves the files but not that intelligence. GROOVE captures the small set of relationships that matter most—what the Entries are, how they connect, why the connection matters, where to look, which version was reviewed, and how to open the source.</w:t>
      </w:r>
    </w:p>
    <w:p w14:paraId="51F7D971" w14:textId="77777777" w:rsidR="00C724E6" w:rsidRDefault="005729D6">
      <w:pPr>
        <w:pStyle w:val="BodyText"/>
        <w:spacing w:after="140"/>
        <w:rPr>
          <w:rFonts w:hint="eastAsia"/>
        </w:rPr>
      </w:pPr>
      <w:r>
        <w:rPr>
          <w:rFonts w:eastAsia="Inter"/>
        </w:rPr>
        <w:t xml:space="preserve">The method deliberately keeps the source documents primary. The 000 Master routes. The local 00 manifest orients. The 01+ Entries ground. A hidden validation sheet constrains the vocabulary without complicating the visible build. AI can help generate and maintain the map, but reviewed relations remain visibly distinct from machine proposals. This combination provides a practical form of author-guided context resolution that can be implemented with ordinary office tools and scaled later into richer semantic </w:t>
      </w:r>
      <w:r>
        <w:rPr>
          <w:rFonts w:eastAsia="Inter"/>
        </w:rPr>
        <w:t>infrastructure.</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47479FE7" w14:textId="77777777">
        <w:trPr>
          <w:cantSplit/>
          <w:tblHeader/>
          <w:jc w:val="center"/>
        </w:trPr>
        <w:tc>
          <w:tcPr>
            <w:tcW w:w="9994" w:type="dxa"/>
            <w:shd w:val="clear" w:color="auto" w:fill="EDF4F9"/>
            <w:tcMar>
              <w:top w:w="145" w:type="dxa"/>
              <w:left w:w="180" w:type="dxa"/>
              <w:bottom w:w="145" w:type="dxa"/>
              <w:right w:w="180" w:type="dxa"/>
            </w:tcMar>
          </w:tcPr>
          <w:p w14:paraId="2C5D94FA" w14:textId="77777777" w:rsidR="00C724E6" w:rsidRDefault="005729D6">
            <w:pPr>
              <w:spacing w:after="60"/>
              <w:rPr>
                <w:rFonts w:hint="eastAsia"/>
              </w:rPr>
            </w:pPr>
            <w:r>
              <w:rPr>
                <w:rFonts w:eastAsia="Inter"/>
                <w:b/>
                <w:color w:val="2A7F8E"/>
                <w:sz w:val="17"/>
              </w:rPr>
              <w:t>FINAL PRINCIPLE</w:t>
            </w:r>
          </w:p>
          <w:p w14:paraId="1D28F4E4" w14:textId="77777777" w:rsidR="00C724E6" w:rsidRDefault="005729D6">
            <w:pPr>
              <w:spacing w:after="0" w:line="264" w:lineRule="auto"/>
              <w:rPr>
                <w:rFonts w:hint="eastAsia"/>
              </w:rPr>
            </w:pPr>
            <w:r>
              <w:rPr>
                <w:rFonts w:eastAsia="Inter"/>
              </w:rPr>
              <w:t>Do not make the AI rediscover the map every time. Give it handles into the map — then let the observable sources do the proving.</w:t>
            </w:r>
          </w:p>
        </w:tc>
      </w:tr>
    </w:tbl>
    <w:p w14:paraId="21CE28ED" w14:textId="77777777" w:rsidR="00C724E6" w:rsidRDefault="00C724E6">
      <w:pPr>
        <w:spacing w:after="40"/>
        <w:rPr>
          <w:rFonts w:hint="eastAsia"/>
        </w:rPr>
      </w:pPr>
    </w:p>
    <w:p w14:paraId="7D04D4ED" w14:textId="77777777" w:rsidR="00C724E6" w:rsidRDefault="005729D6">
      <w:pPr>
        <w:spacing w:before="240" w:after="80"/>
        <w:rPr>
          <w:rFonts w:hint="eastAsia"/>
        </w:rPr>
      </w:pPr>
      <w:r>
        <w:rPr>
          <w:rFonts w:eastAsia="Inter"/>
          <w:b/>
          <w:color w:val="2A7F8E"/>
          <w:sz w:val="18"/>
        </w:rPr>
        <w:t>APPENDICES</w:t>
      </w:r>
    </w:p>
    <w:p w14:paraId="3D697738" w14:textId="77777777" w:rsidR="00C724E6" w:rsidRDefault="005729D6">
      <w:pPr>
        <w:keepNext/>
        <w:spacing w:after="280"/>
        <w:rPr>
          <w:rFonts w:hint="eastAsia"/>
        </w:rPr>
      </w:pPr>
      <w:r>
        <w:rPr>
          <w:rFonts w:eastAsia="Inter"/>
          <w:b/>
          <w:color w:val="17324D"/>
          <w:sz w:val="36"/>
        </w:rPr>
        <w:t>REFERENCE SCHEMAS AND PROMPTS</w:t>
      </w:r>
    </w:p>
    <w:p w14:paraId="120F6135" w14:textId="77777777" w:rsidR="00C724E6" w:rsidRDefault="005729D6">
      <w:pPr>
        <w:pStyle w:val="Heading1"/>
      </w:pPr>
      <w:r>
        <w:rPr>
          <w:rFonts w:ascii="Inter" w:eastAsia="Inter" w:hAnsi="Inter"/>
        </w:rPr>
        <w:t>Appendix A — Reference 00 GROOVE Sheet Layout</w:t>
      </w:r>
    </w:p>
    <w:p w14:paraId="7310FB21" w14:textId="77777777" w:rsidR="00C724E6" w:rsidRDefault="005729D6">
      <w:pPr>
        <w:pStyle w:val="Caption"/>
        <w:spacing w:before="80" w:after="180"/>
        <w:jc w:val="center"/>
        <w:rPr>
          <w:rFonts w:hint="eastAsia"/>
        </w:rPr>
      </w:pPr>
      <w:r>
        <w:rPr>
          <w:rFonts w:eastAsia="Inter"/>
        </w:rPr>
        <w:t>Table A1. Reference visible sheet layout</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304"/>
        <w:gridCol w:w="7343"/>
      </w:tblGrid>
      <w:tr w:rsidR="00C724E6" w14:paraId="750DD0EF" w14:textId="77777777">
        <w:trPr>
          <w:cantSplit/>
          <w:tblHeader/>
          <w:jc w:val="center"/>
        </w:trPr>
        <w:tc>
          <w:tcPr>
            <w:tcW w:w="2304" w:type="dxa"/>
            <w:shd w:val="clear" w:color="auto" w:fill="17324D"/>
            <w:tcMar>
              <w:top w:w="90" w:type="dxa"/>
              <w:left w:w="100" w:type="dxa"/>
              <w:bottom w:w="90" w:type="dxa"/>
              <w:right w:w="100" w:type="dxa"/>
            </w:tcMar>
            <w:vAlign w:val="center"/>
          </w:tcPr>
          <w:p w14:paraId="6D7F08C3" w14:textId="77777777" w:rsidR="00C724E6" w:rsidRDefault="005729D6">
            <w:pPr>
              <w:spacing w:after="0" w:line="259" w:lineRule="auto"/>
              <w:jc w:val="center"/>
              <w:rPr>
                <w:rFonts w:hint="eastAsia"/>
              </w:rPr>
            </w:pPr>
            <w:r>
              <w:rPr>
                <w:rFonts w:eastAsia="Inter"/>
                <w:b/>
                <w:color w:val="FFFFFF"/>
                <w:sz w:val="17"/>
              </w:rPr>
              <w:t>Region</w:t>
            </w:r>
          </w:p>
        </w:tc>
        <w:tc>
          <w:tcPr>
            <w:tcW w:w="7343" w:type="dxa"/>
            <w:shd w:val="clear" w:color="auto" w:fill="17324D"/>
            <w:tcMar>
              <w:top w:w="90" w:type="dxa"/>
              <w:left w:w="100" w:type="dxa"/>
              <w:bottom w:w="90" w:type="dxa"/>
              <w:right w:w="100" w:type="dxa"/>
            </w:tcMar>
            <w:vAlign w:val="center"/>
          </w:tcPr>
          <w:p w14:paraId="3D8010B5" w14:textId="77777777" w:rsidR="00C724E6" w:rsidRDefault="005729D6">
            <w:pPr>
              <w:spacing w:after="0" w:line="259" w:lineRule="auto"/>
              <w:jc w:val="center"/>
              <w:rPr>
                <w:rFonts w:hint="eastAsia"/>
              </w:rPr>
            </w:pPr>
            <w:r>
              <w:rPr>
                <w:rFonts w:eastAsia="Inter"/>
                <w:b/>
                <w:color w:val="FFFFFF"/>
                <w:sz w:val="17"/>
              </w:rPr>
              <w:t>Recommended columns / fields</w:t>
            </w:r>
          </w:p>
        </w:tc>
      </w:tr>
      <w:tr w:rsidR="00C724E6" w14:paraId="706F9F70" w14:textId="77777777">
        <w:trPr>
          <w:cantSplit/>
          <w:jc w:val="center"/>
        </w:trPr>
        <w:tc>
          <w:tcPr>
            <w:tcW w:w="2304" w:type="dxa"/>
            <w:tcMar>
              <w:top w:w="90" w:type="dxa"/>
              <w:left w:w="100" w:type="dxa"/>
              <w:bottom w:w="90" w:type="dxa"/>
              <w:right w:w="100" w:type="dxa"/>
            </w:tcMar>
            <w:vAlign w:val="center"/>
          </w:tcPr>
          <w:p w14:paraId="2E155138" w14:textId="77777777" w:rsidR="00C724E6" w:rsidRDefault="005729D6">
            <w:pPr>
              <w:spacing w:after="0" w:line="259" w:lineRule="auto"/>
              <w:jc w:val="center"/>
              <w:rPr>
                <w:rFonts w:hint="eastAsia"/>
              </w:rPr>
            </w:pPr>
            <w:r>
              <w:rPr>
                <w:rFonts w:eastAsia="Inter"/>
                <w:sz w:val="18"/>
              </w:rPr>
              <w:t>Bundle Metadata</w:t>
            </w:r>
          </w:p>
        </w:tc>
        <w:tc>
          <w:tcPr>
            <w:tcW w:w="7343" w:type="dxa"/>
            <w:tcMar>
              <w:top w:w="90" w:type="dxa"/>
              <w:left w:w="100" w:type="dxa"/>
              <w:bottom w:w="90" w:type="dxa"/>
              <w:right w:w="100" w:type="dxa"/>
            </w:tcMar>
            <w:vAlign w:val="center"/>
          </w:tcPr>
          <w:p w14:paraId="02D99682" w14:textId="77777777" w:rsidR="00C724E6" w:rsidRDefault="005729D6">
            <w:pPr>
              <w:spacing w:after="0" w:line="259" w:lineRule="auto"/>
              <w:rPr>
                <w:rFonts w:hint="eastAsia"/>
              </w:rPr>
            </w:pPr>
            <w:r>
              <w:rPr>
                <w:rFonts w:eastAsia="Inter"/>
                <w:sz w:val="18"/>
              </w:rPr>
              <w:t>Bundle Number; Bundle Name; Bundle Version; Purpose; Folder Link; Foundation Entry; GROOVE Schema; Last Reviewed</w:t>
            </w:r>
          </w:p>
        </w:tc>
      </w:tr>
      <w:tr w:rsidR="00C724E6" w14:paraId="4B533F86" w14:textId="77777777">
        <w:trPr>
          <w:cantSplit/>
          <w:jc w:val="center"/>
        </w:trPr>
        <w:tc>
          <w:tcPr>
            <w:tcW w:w="2304" w:type="dxa"/>
            <w:shd w:val="clear" w:color="auto" w:fill="F6F8FA"/>
            <w:tcMar>
              <w:top w:w="90" w:type="dxa"/>
              <w:left w:w="100" w:type="dxa"/>
              <w:bottom w:w="90" w:type="dxa"/>
              <w:right w:w="100" w:type="dxa"/>
            </w:tcMar>
            <w:vAlign w:val="center"/>
          </w:tcPr>
          <w:p w14:paraId="05447DF6" w14:textId="77777777" w:rsidR="00C724E6" w:rsidRDefault="005729D6">
            <w:pPr>
              <w:spacing w:after="0" w:line="259" w:lineRule="auto"/>
              <w:jc w:val="center"/>
              <w:rPr>
                <w:rFonts w:hint="eastAsia"/>
              </w:rPr>
            </w:pPr>
            <w:r>
              <w:rPr>
                <w:rFonts w:eastAsia="Inter"/>
                <w:sz w:val="18"/>
              </w:rPr>
              <w:t>Document Registry</w:t>
            </w:r>
          </w:p>
        </w:tc>
        <w:tc>
          <w:tcPr>
            <w:tcW w:w="7343" w:type="dxa"/>
            <w:shd w:val="clear" w:color="auto" w:fill="F6F8FA"/>
            <w:tcMar>
              <w:top w:w="90" w:type="dxa"/>
              <w:left w:w="100" w:type="dxa"/>
              <w:bottom w:w="90" w:type="dxa"/>
              <w:right w:w="100" w:type="dxa"/>
            </w:tcMar>
            <w:vAlign w:val="center"/>
          </w:tcPr>
          <w:p w14:paraId="2FA0EA8F" w14:textId="77777777" w:rsidR="00C724E6" w:rsidRDefault="005729D6">
            <w:pPr>
              <w:spacing w:after="0" w:line="259" w:lineRule="auto"/>
              <w:rPr>
                <w:rFonts w:hint="eastAsia"/>
              </w:rPr>
            </w:pPr>
            <w:r>
              <w:rPr>
                <w:rFonts w:eastAsia="Inter"/>
                <w:sz w:val="18"/>
              </w:rPr>
              <w:t>Number; Title; Version; Role; Status; Epistemic Status; Description; URL Link</w:t>
            </w:r>
          </w:p>
        </w:tc>
      </w:tr>
      <w:tr w:rsidR="00C724E6" w14:paraId="661A90C4" w14:textId="77777777">
        <w:trPr>
          <w:cantSplit/>
          <w:jc w:val="center"/>
        </w:trPr>
        <w:tc>
          <w:tcPr>
            <w:tcW w:w="2304" w:type="dxa"/>
            <w:tcMar>
              <w:top w:w="90" w:type="dxa"/>
              <w:left w:w="100" w:type="dxa"/>
              <w:bottom w:w="90" w:type="dxa"/>
              <w:right w:w="100" w:type="dxa"/>
            </w:tcMar>
            <w:vAlign w:val="center"/>
          </w:tcPr>
          <w:p w14:paraId="53B8CDC5" w14:textId="77777777" w:rsidR="00C724E6" w:rsidRDefault="005729D6">
            <w:pPr>
              <w:spacing w:after="0" w:line="259" w:lineRule="auto"/>
              <w:jc w:val="center"/>
              <w:rPr>
                <w:rFonts w:hint="eastAsia"/>
              </w:rPr>
            </w:pPr>
            <w:r>
              <w:rPr>
                <w:rFonts w:eastAsia="Inter"/>
                <w:sz w:val="18"/>
              </w:rPr>
              <w:t>Relations</w:t>
            </w:r>
          </w:p>
        </w:tc>
        <w:tc>
          <w:tcPr>
            <w:tcW w:w="7343" w:type="dxa"/>
            <w:tcMar>
              <w:top w:w="90" w:type="dxa"/>
              <w:left w:w="100" w:type="dxa"/>
              <w:bottom w:w="90" w:type="dxa"/>
              <w:right w:w="100" w:type="dxa"/>
            </w:tcMar>
            <w:vAlign w:val="center"/>
          </w:tcPr>
          <w:p w14:paraId="73BAF374" w14:textId="77777777" w:rsidR="00C724E6" w:rsidRDefault="005729D6">
            <w:pPr>
              <w:spacing w:after="0" w:line="259" w:lineRule="auto"/>
              <w:rPr>
                <w:rFonts w:hint="eastAsia"/>
              </w:rPr>
            </w:pPr>
            <w:r>
              <w:rPr>
                <w:rFonts w:eastAsia="Inter"/>
                <w:sz w:val="18"/>
              </w:rPr>
              <w:t>Source #; Relation; Target #; Scope; Source Location; Target Location; Relation Description; Review State; Source URL; Target URL</w:t>
            </w:r>
          </w:p>
        </w:tc>
      </w:tr>
      <w:tr w:rsidR="00C724E6" w14:paraId="1106F1B5" w14:textId="77777777">
        <w:trPr>
          <w:cantSplit/>
          <w:jc w:val="center"/>
        </w:trPr>
        <w:tc>
          <w:tcPr>
            <w:tcW w:w="2304" w:type="dxa"/>
            <w:shd w:val="clear" w:color="auto" w:fill="F6F8FA"/>
            <w:tcMar>
              <w:top w:w="90" w:type="dxa"/>
              <w:left w:w="100" w:type="dxa"/>
              <w:bottom w:w="90" w:type="dxa"/>
              <w:right w:w="100" w:type="dxa"/>
            </w:tcMar>
            <w:vAlign w:val="center"/>
          </w:tcPr>
          <w:p w14:paraId="24309123" w14:textId="77777777" w:rsidR="00C724E6" w:rsidRDefault="005729D6">
            <w:pPr>
              <w:spacing w:after="0" w:line="259" w:lineRule="auto"/>
              <w:jc w:val="center"/>
              <w:rPr>
                <w:rFonts w:hint="eastAsia"/>
              </w:rPr>
            </w:pPr>
            <w:r>
              <w:rPr>
                <w:rFonts w:eastAsia="Inter"/>
                <w:sz w:val="18"/>
              </w:rPr>
              <w:t>Boundaries</w:t>
            </w:r>
          </w:p>
        </w:tc>
        <w:tc>
          <w:tcPr>
            <w:tcW w:w="7343" w:type="dxa"/>
            <w:shd w:val="clear" w:color="auto" w:fill="F6F8FA"/>
            <w:tcMar>
              <w:top w:w="90" w:type="dxa"/>
              <w:left w:w="100" w:type="dxa"/>
              <w:bottom w:w="90" w:type="dxa"/>
              <w:right w:w="100" w:type="dxa"/>
            </w:tcMar>
            <w:vAlign w:val="center"/>
          </w:tcPr>
          <w:p w14:paraId="763CAEB3" w14:textId="77777777" w:rsidR="00C724E6" w:rsidRDefault="005729D6">
            <w:pPr>
              <w:spacing w:after="0" w:line="259" w:lineRule="auto"/>
              <w:rPr>
                <w:rFonts w:hint="eastAsia"/>
              </w:rPr>
            </w:pPr>
            <w:r>
              <w:rPr>
                <w:rFonts w:eastAsia="Inter"/>
                <w:sz w:val="18"/>
              </w:rPr>
              <w:t>Source / Concept; DO_NOT_INFER; Target / Concept; Reason</w:t>
            </w:r>
          </w:p>
        </w:tc>
      </w:tr>
      <w:tr w:rsidR="00C724E6" w14:paraId="6CD38BF9" w14:textId="77777777">
        <w:trPr>
          <w:cantSplit/>
          <w:jc w:val="center"/>
        </w:trPr>
        <w:tc>
          <w:tcPr>
            <w:tcW w:w="2304" w:type="dxa"/>
            <w:tcMar>
              <w:top w:w="90" w:type="dxa"/>
              <w:left w:w="100" w:type="dxa"/>
              <w:bottom w:w="90" w:type="dxa"/>
              <w:right w:w="100" w:type="dxa"/>
            </w:tcMar>
            <w:vAlign w:val="center"/>
          </w:tcPr>
          <w:p w14:paraId="527356CA" w14:textId="77777777" w:rsidR="00C724E6" w:rsidRDefault="005729D6">
            <w:pPr>
              <w:spacing w:after="0" w:line="259" w:lineRule="auto"/>
              <w:jc w:val="center"/>
              <w:rPr>
                <w:rFonts w:hint="eastAsia"/>
              </w:rPr>
            </w:pPr>
            <w:r>
              <w:rPr>
                <w:rFonts w:eastAsia="Inter"/>
                <w:sz w:val="18"/>
              </w:rPr>
              <w:t>Reading Paths</w:t>
            </w:r>
          </w:p>
        </w:tc>
        <w:tc>
          <w:tcPr>
            <w:tcW w:w="7343" w:type="dxa"/>
            <w:tcMar>
              <w:top w:w="90" w:type="dxa"/>
              <w:left w:w="100" w:type="dxa"/>
              <w:bottom w:w="90" w:type="dxa"/>
              <w:right w:w="100" w:type="dxa"/>
            </w:tcMar>
            <w:vAlign w:val="center"/>
          </w:tcPr>
          <w:p w14:paraId="2DD55967" w14:textId="77777777" w:rsidR="00C724E6" w:rsidRDefault="005729D6">
            <w:pPr>
              <w:spacing w:after="0" w:line="259" w:lineRule="auto"/>
              <w:rPr>
                <w:rFonts w:hint="eastAsia"/>
              </w:rPr>
            </w:pPr>
            <w:r>
              <w:rPr>
                <w:rFonts w:eastAsia="Inter"/>
                <w:sz w:val="18"/>
              </w:rPr>
              <w:t>Path Name; Step; Entry #; Purpose; URL</w:t>
            </w:r>
          </w:p>
        </w:tc>
      </w:tr>
    </w:tbl>
    <w:p w14:paraId="0AADBB35" w14:textId="77777777" w:rsidR="00C724E6" w:rsidRDefault="00C724E6">
      <w:pPr>
        <w:spacing w:after="40"/>
        <w:rPr>
          <w:rFonts w:hint="eastAsia"/>
        </w:rPr>
      </w:pPr>
    </w:p>
    <w:p w14:paraId="45F39B5F" w14:textId="77777777" w:rsidR="00C724E6" w:rsidRDefault="005729D6">
      <w:pPr>
        <w:pStyle w:val="Heading1"/>
      </w:pPr>
      <w:r>
        <w:rPr>
          <w:rFonts w:ascii="Inter" w:eastAsia="Inter" w:hAnsi="Inter"/>
        </w:rPr>
        <w:t>Appendix B — Reference GROOVE_OPTIONS Layout</w:t>
      </w:r>
    </w:p>
    <w:p w14:paraId="2D9C716A" w14:textId="77777777" w:rsidR="00C724E6" w:rsidRDefault="005729D6">
      <w:pPr>
        <w:pStyle w:val="Caption"/>
        <w:spacing w:before="80" w:after="180"/>
        <w:jc w:val="center"/>
        <w:rPr>
          <w:rFonts w:hint="eastAsia"/>
        </w:rPr>
      </w:pPr>
      <w:r>
        <w:rPr>
          <w:rFonts w:eastAsia="Inter"/>
        </w:rPr>
        <w:t>Table B1. Reference hidden sheet layout</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376"/>
        <w:gridCol w:w="7272"/>
      </w:tblGrid>
      <w:tr w:rsidR="00C724E6" w14:paraId="3D95F701" w14:textId="77777777">
        <w:trPr>
          <w:cantSplit/>
          <w:tblHeader/>
          <w:jc w:val="center"/>
        </w:trPr>
        <w:tc>
          <w:tcPr>
            <w:tcW w:w="2376" w:type="dxa"/>
            <w:shd w:val="clear" w:color="auto" w:fill="17324D"/>
            <w:tcMar>
              <w:top w:w="90" w:type="dxa"/>
              <w:left w:w="100" w:type="dxa"/>
              <w:bottom w:w="90" w:type="dxa"/>
              <w:right w:w="100" w:type="dxa"/>
            </w:tcMar>
            <w:vAlign w:val="center"/>
          </w:tcPr>
          <w:p w14:paraId="65B7CA8B" w14:textId="77777777" w:rsidR="00C724E6" w:rsidRDefault="005729D6">
            <w:pPr>
              <w:spacing w:after="0" w:line="259" w:lineRule="auto"/>
              <w:jc w:val="center"/>
              <w:rPr>
                <w:rFonts w:hint="eastAsia"/>
              </w:rPr>
            </w:pPr>
            <w:r>
              <w:rPr>
                <w:rFonts w:eastAsia="Inter"/>
                <w:b/>
                <w:color w:val="FFFFFF"/>
                <w:sz w:val="17"/>
              </w:rPr>
              <w:t>Section</w:t>
            </w:r>
          </w:p>
        </w:tc>
        <w:tc>
          <w:tcPr>
            <w:tcW w:w="7272" w:type="dxa"/>
            <w:shd w:val="clear" w:color="auto" w:fill="17324D"/>
            <w:tcMar>
              <w:top w:w="90" w:type="dxa"/>
              <w:left w:w="100" w:type="dxa"/>
              <w:bottom w:w="90" w:type="dxa"/>
              <w:right w:w="100" w:type="dxa"/>
            </w:tcMar>
            <w:vAlign w:val="center"/>
          </w:tcPr>
          <w:p w14:paraId="56E22AEF" w14:textId="77777777" w:rsidR="00C724E6" w:rsidRDefault="005729D6">
            <w:pPr>
              <w:spacing w:after="0" w:line="259" w:lineRule="auto"/>
              <w:jc w:val="center"/>
              <w:rPr>
                <w:rFonts w:hint="eastAsia"/>
              </w:rPr>
            </w:pPr>
            <w:r>
              <w:rPr>
                <w:rFonts w:eastAsia="Inter"/>
                <w:b/>
                <w:color w:val="FFFFFF"/>
                <w:sz w:val="17"/>
              </w:rPr>
              <w:t>Contents</w:t>
            </w:r>
          </w:p>
        </w:tc>
      </w:tr>
      <w:tr w:rsidR="00C724E6" w14:paraId="7A40E6E6" w14:textId="77777777">
        <w:trPr>
          <w:cantSplit/>
          <w:jc w:val="center"/>
        </w:trPr>
        <w:tc>
          <w:tcPr>
            <w:tcW w:w="2376" w:type="dxa"/>
            <w:tcMar>
              <w:top w:w="90" w:type="dxa"/>
              <w:left w:w="100" w:type="dxa"/>
              <w:bottom w:w="90" w:type="dxa"/>
              <w:right w:w="100" w:type="dxa"/>
            </w:tcMar>
            <w:vAlign w:val="center"/>
          </w:tcPr>
          <w:p w14:paraId="3D31B595" w14:textId="77777777" w:rsidR="00C724E6" w:rsidRDefault="005729D6">
            <w:pPr>
              <w:spacing w:after="0" w:line="259" w:lineRule="auto"/>
              <w:jc w:val="center"/>
              <w:rPr>
                <w:rFonts w:hint="eastAsia"/>
              </w:rPr>
            </w:pPr>
            <w:r>
              <w:rPr>
                <w:rFonts w:eastAsia="Inter"/>
                <w:sz w:val="18"/>
              </w:rPr>
              <w:t>Schema Metadata</w:t>
            </w:r>
          </w:p>
        </w:tc>
        <w:tc>
          <w:tcPr>
            <w:tcW w:w="7272" w:type="dxa"/>
            <w:tcMar>
              <w:top w:w="90" w:type="dxa"/>
              <w:left w:w="100" w:type="dxa"/>
              <w:bottom w:w="90" w:type="dxa"/>
              <w:right w:w="100" w:type="dxa"/>
            </w:tcMar>
            <w:vAlign w:val="center"/>
          </w:tcPr>
          <w:p w14:paraId="370FF543" w14:textId="77777777" w:rsidR="00C724E6" w:rsidRDefault="005729D6">
            <w:pPr>
              <w:spacing w:after="0" w:line="259" w:lineRule="auto"/>
              <w:rPr>
                <w:rFonts w:hint="eastAsia"/>
              </w:rPr>
            </w:pPr>
            <w:r>
              <w:rPr>
                <w:rFonts w:eastAsia="Inter"/>
                <w:sz w:val="18"/>
              </w:rPr>
              <w:t>GROOVE Schema Version; Vocabulary Version; Last Updated</w:t>
            </w:r>
          </w:p>
        </w:tc>
      </w:tr>
      <w:tr w:rsidR="00C724E6" w14:paraId="4545BA08" w14:textId="77777777">
        <w:trPr>
          <w:cantSplit/>
          <w:jc w:val="center"/>
        </w:trPr>
        <w:tc>
          <w:tcPr>
            <w:tcW w:w="2376" w:type="dxa"/>
            <w:shd w:val="clear" w:color="auto" w:fill="F6F8FA"/>
            <w:tcMar>
              <w:top w:w="90" w:type="dxa"/>
              <w:left w:w="100" w:type="dxa"/>
              <w:bottom w:w="90" w:type="dxa"/>
              <w:right w:w="100" w:type="dxa"/>
            </w:tcMar>
            <w:vAlign w:val="center"/>
          </w:tcPr>
          <w:p w14:paraId="26E70469" w14:textId="77777777" w:rsidR="00C724E6" w:rsidRDefault="005729D6">
            <w:pPr>
              <w:spacing w:after="0" w:line="259" w:lineRule="auto"/>
              <w:jc w:val="center"/>
              <w:rPr>
                <w:rFonts w:hint="eastAsia"/>
              </w:rPr>
            </w:pPr>
            <w:r>
              <w:rPr>
                <w:rFonts w:eastAsia="Inter"/>
                <w:sz w:val="18"/>
              </w:rPr>
              <w:t>Relations</w:t>
            </w:r>
          </w:p>
        </w:tc>
        <w:tc>
          <w:tcPr>
            <w:tcW w:w="7272" w:type="dxa"/>
            <w:shd w:val="clear" w:color="auto" w:fill="F6F8FA"/>
            <w:tcMar>
              <w:top w:w="90" w:type="dxa"/>
              <w:left w:w="100" w:type="dxa"/>
              <w:bottom w:w="90" w:type="dxa"/>
              <w:right w:w="100" w:type="dxa"/>
            </w:tcMar>
            <w:vAlign w:val="center"/>
          </w:tcPr>
          <w:p w14:paraId="07A0F78E" w14:textId="77777777" w:rsidR="00C724E6" w:rsidRDefault="005729D6">
            <w:pPr>
              <w:spacing w:after="0" w:line="259" w:lineRule="auto"/>
              <w:rPr>
                <w:rFonts w:hint="eastAsia"/>
              </w:rPr>
            </w:pPr>
            <w:r>
              <w:rPr>
                <w:rFonts w:eastAsia="Inter"/>
                <w:sz w:val="18"/>
              </w:rPr>
              <w:t>Name; definition; directionality; example</w:t>
            </w:r>
          </w:p>
        </w:tc>
      </w:tr>
      <w:tr w:rsidR="00C724E6" w14:paraId="24C2E4A9" w14:textId="77777777">
        <w:trPr>
          <w:cantSplit/>
          <w:jc w:val="center"/>
        </w:trPr>
        <w:tc>
          <w:tcPr>
            <w:tcW w:w="2376" w:type="dxa"/>
            <w:tcMar>
              <w:top w:w="90" w:type="dxa"/>
              <w:left w:w="100" w:type="dxa"/>
              <w:bottom w:w="90" w:type="dxa"/>
              <w:right w:w="100" w:type="dxa"/>
            </w:tcMar>
            <w:vAlign w:val="center"/>
          </w:tcPr>
          <w:p w14:paraId="1EFEAEA2" w14:textId="77777777" w:rsidR="00C724E6" w:rsidRDefault="005729D6">
            <w:pPr>
              <w:spacing w:after="0" w:line="259" w:lineRule="auto"/>
              <w:jc w:val="center"/>
              <w:rPr>
                <w:rFonts w:hint="eastAsia"/>
              </w:rPr>
            </w:pPr>
            <w:r>
              <w:rPr>
                <w:rFonts w:eastAsia="Inter"/>
                <w:sz w:val="18"/>
              </w:rPr>
              <w:t>Entry Roles</w:t>
            </w:r>
          </w:p>
        </w:tc>
        <w:tc>
          <w:tcPr>
            <w:tcW w:w="7272" w:type="dxa"/>
            <w:tcMar>
              <w:top w:w="90" w:type="dxa"/>
              <w:left w:w="100" w:type="dxa"/>
              <w:bottom w:w="90" w:type="dxa"/>
              <w:right w:w="100" w:type="dxa"/>
            </w:tcMar>
            <w:vAlign w:val="center"/>
          </w:tcPr>
          <w:p w14:paraId="2B7E3BA5" w14:textId="77777777" w:rsidR="00C724E6" w:rsidRDefault="005729D6">
            <w:pPr>
              <w:spacing w:after="0" w:line="259" w:lineRule="auto"/>
              <w:rPr>
                <w:rFonts w:hint="eastAsia"/>
              </w:rPr>
            </w:pPr>
            <w:r>
              <w:rPr>
                <w:rFonts w:eastAsia="Inter"/>
                <w:sz w:val="18"/>
              </w:rPr>
              <w:t>Allowed Role values and definitions</w:t>
            </w:r>
          </w:p>
        </w:tc>
      </w:tr>
      <w:tr w:rsidR="00C724E6" w14:paraId="652A97FE" w14:textId="77777777">
        <w:trPr>
          <w:cantSplit/>
          <w:jc w:val="center"/>
        </w:trPr>
        <w:tc>
          <w:tcPr>
            <w:tcW w:w="2376" w:type="dxa"/>
            <w:shd w:val="clear" w:color="auto" w:fill="F6F8FA"/>
            <w:tcMar>
              <w:top w:w="90" w:type="dxa"/>
              <w:left w:w="100" w:type="dxa"/>
              <w:bottom w:w="90" w:type="dxa"/>
              <w:right w:w="100" w:type="dxa"/>
            </w:tcMar>
            <w:vAlign w:val="center"/>
          </w:tcPr>
          <w:p w14:paraId="63CAF851" w14:textId="77777777" w:rsidR="00C724E6" w:rsidRDefault="005729D6">
            <w:pPr>
              <w:spacing w:after="0" w:line="259" w:lineRule="auto"/>
              <w:jc w:val="center"/>
              <w:rPr>
                <w:rFonts w:hint="eastAsia"/>
              </w:rPr>
            </w:pPr>
            <w:r>
              <w:rPr>
                <w:rFonts w:eastAsia="Inter"/>
                <w:sz w:val="18"/>
              </w:rPr>
              <w:t>Document Status</w:t>
            </w:r>
          </w:p>
        </w:tc>
        <w:tc>
          <w:tcPr>
            <w:tcW w:w="7272" w:type="dxa"/>
            <w:shd w:val="clear" w:color="auto" w:fill="F6F8FA"/>
            <w:tcMar>
              <w:top w:w="90" w:type="dxa"/>
              <w:left w:w="100" w:type="dxa"/>
              <w:bottom w:w="90" w:type="dxa"/>
              <w:right w:w="100" w:type="dxa"/>
            </w:tcMar>
            <w:vAlign w:val="center"/>
          </w:tcPr>
          <w:p w14:paraId="7CA51BDB" w14:textId="77777777" w:rsidR="00C724E6" w:rsidRDefault="005729D6">
            <w:pPr>
              <w:spacing w:after="0" w:line="259" w:lineRule="auto"/>
              <w:rPr>
                <w:rFonts w:hint="eastAsia"/>
              </w:rPr>
            </w:pPr>
            <w:r>
              <w:rPr>
                <w:rFonts w:eastAsia="Inter"/>
                <w:sz w:val="18"/>
              </w:rPr>
              <w:t>Allowed lifecycle values</w:t>
            </w:r>
          </w:p>
        </w:tc>
      </w:tr>
      <w:tr w:rsidR="00C724E6" w14:paraId="40730FAF" w14:textId="77777777">
        <w:trPr>
          <w:cantSplit/>
          <w:jc w:val="center"/>
        </w:trPr>
        <w:tc>
          <w:tcPr>
            <w:tcW w:w="2376" w:type="dxa"/>
            <w:tcMar>
              <w:top w:w="90" w:type="dxa"/>
              <w:left w:w="100" w:type="dxa"/>
              <w:bottom w:w="90" w:type="dxa"/>
              <w:right w:w="100" w:type="dxa"/>
            </w:tcMar>
            <w:vAlign w:val="center"/>
          </w:tcPr>
          <w:p w14:paraId="2E15D9A5" w14:textId="77777777" w:rsidR="00C724E6" w:rsidRDefault="005729D6">
            <w:pPr>
              <w:spacing w:after="0" w:line="259" w:lineRule="auto"/>
              <w:jc w:val="center"/>
              <w:rPr>
                <w:rFonts w:hint="eastAsia"/>
              </w:rPr>
            </w:pPr>
            <w:r>
              <w:rPr>
                <w:rFonts w:eastAsia="Inter"/>
                <w:sz w:val="18"/>
              </w:rPr>
              <w:t>Relation Review</w:t>
            </w:r>
          </w:p>
        </w:tc>
        <w:tc>
          <w:tcPr>
            <w:tcW w:w="7272" w:type="dxa"/>
            <w:tcMar>
              <w:top w:w="90" w:type="dxa"/>
              <w:left w:w="100" w:type="dxa"/>
              <w:bottom w:w="90" w:type="dxa"/>
              <w:right w:w="100" w:type="dxa"/>
            </w:tcMar>
            <w:vAlign w:val="center"/>
          </w:tcPr>
          <w:p w14:paraId="174B57C6" w14:textId="77777777" w:rsidR="00C724E6" w:rsidRDefault="005729D6">
            <w:pPr>
              <w:spacing w:after="0" w:line="259" w:lineRule="auto"/>
              <w:rPr>
                <w:rFonts w:hint="eastAsia"/>
              </w:rPr>
            </w:pPr>
            <w:r>
              <w:rPr>
                <w:rFonts w:eastAsia="Inter"/>
                <w:sz w:val="18"/>
              </w:rPr>
              <w:t>PROPOSED; REVIEWED; VERIFIED; STALE; RETIRED</w:t>
            </w:r>
          </w:p>
        </w:tc>
      </w:tr>
      <w:tr w:rsidR="00C724E6" w14:paraId="586E5937" w14:textId="77777777">
        <w:trPr>
          <w:cantSplit/>
          <w:jc w:val="center"/>
        </w:trPr>
        <w:tc>
          <w:tcPr>
            <w:tcW w:w="2376" w:type="dxa"/>
            <w:shd w:val="clear" w:color="auto" w:fill="F6F8FA"/>
            <w:tcMar>
              <w:top w:w="90" w:type="dxa"/>
              <w:left w:w="100" w:type="dxa"/>
              <w:bottom w:w="90" w:type="dxa"/>
              <w:right w:w="100" w:type="dxa"/>
            </w:tcMar>
            <w:vAlign w:val="center"/>
          </w:tcPr>
          <w:p w14:paraId="192D94BA" w14:textId="77777777" w:rsidR="00C724E6" w:rsidRDefault="005729D6">
            <w:pPr>
              <w:spacing w:after="0" w:line="259" w:lineRule="auto"/>
              <w:jc w:val="center"/>
              <w:rPr>
                <w:rFonts w:hint="eastAsia"/>
              </w:rPr>
            </w:pPr>
            <w:r>
              <w:rPr>
                <w:rFonts w:eastAsia="Inter"/>
                <w:sz w:val="18"/>
              </w:rPr>
              <w:t>Epistemic Status</w:t>
            </w:r>
          </w:p>
        </w:tc>
        <w:tc>
          <w:tcPr>
            <w:tcW w:w="7272" w:type="dxa"/>
            <w:shd w:val="clear" w:color="auto" w:fill="F6F8FA"/>
            <w:tcMar>
              <w:top w:w="90" w:type="dxa"/>
              <w:left w:w="100" w:type="dxa"/>
              <w:bottom w:w="90" w:type="dxa"/>
              <w:right w:w="100" w:type="dxa"/>
            </w:tcMar>
            <w:vAlign w:val="center"/>
          </w:tcPr>
          <w:p w14:paraId="04AF697B" w14:textId="77777777" w:rsidR="00C724E6" w:rsidRDefault="005729D6">
            <w:pPr>
              <w:spacing w:after="0" w:line="259" w:lineRule="auto"/>
              <w:rPr>
                <w:rFonts w:hint="eastAsia"/>
              </w:rPr>
            </w:pPr>
            <w:r>
              <w:rPr>
                <w:rFonts w:eastAsia="Inter"/>
                <w:sz w:val="18"/>
              </w:rPr>
              <w:t>ESTABLISHED; DEVELOPING; EXPERIMENTAL; HYPOTHESIS; FANTASY</w:t>
            </w:r>
          </w:p>
        </w:tc>
      </w:tr>
      <w:tr w:rsidR="00C724E6" w14:paraId="658F2844" w14:textId="77777777">
        <w:trPr>
          <w:cantSplit/>
          <w:jc w:val="center"/>
        </w:trPr>
        <w:tc>
          <w:tcPr>
            <w:tcW w:w="2376" w:type="dxa"/>
            <w:tcMar>
              <w:top w:w="90" w:type="dxa"/>
              <w:left w:w="100" w:type="dxa"/>
              <w:bottom w:w="90" w:type="dxa"/>
              <w:right w:w="100" w:type="dxa"/>
            </w:tcMar>
            <w:vAlign w:val="center"/>
          </w:tcPr>
          <w:p w14:paraId="1C618267" w14:textId="77777777" w:rsidR="00C724E6" w:rsidRDefault="005729D6">
            <w:pPr>
              <w:spacing w:after="0" w:line="259" w:lineRule="auto"/>
              <w:jc w:val="center"/>
              <w:rPr>
                <w:rFonts w:hint="eastAsia"/>
              </w:rPr>
            </w:pPr>
            <w:r>
              <w:rPr>
                <w:rFonts w:eastAsia="Inter"/>
                <w:sz w:val="18"/>
              </w:rPr>
              <w:t>Importance</w:t>
            </w:r>
          </w:p>
        </w:tc>
        <w:tc>
          <w:tcPr>
            <w:tcW w:w="7272" w:type="dxa"/>
            <w:tcMar>
              <w:top w:w="90" w:type="dxa"/>
              <w:left w:w="100" w:type="dxa"/>
              <w:bottom w:w="90" w:type="dxa"/>
              <w:right w:w="100" w:type="dxa"/>
            </w:tcMar>
            <w:vAlign w:val="center"/>
          </w:tcPr>
          <w:p w14:paraId="63D460B7" w14:textId="77777777" w:rsidR="00C724E6" w:rsidRDefault="005729D6">
            <w:pPr>
              <w:spacing w:after="0" w:line="259" w:lineRule="auto"/>
              <w:rPr>
                <w:rFonts w:hint="eastAsia"/>
              </w:rPr>
            </w:pPr>
            <w:r>
              <w:rPr>
                <w:rFonts w:eastAsia="Inter"/>
                <w:sz w:val="18"/>
              </w:rPr>
              <w:t>CORE; HIGH; NORMAL; OPTIONAL</w:t>
            </w:r>
          </w:p>
        </w:tc>
      </w:tr>
      <w:tr w:rsidR="00C724E6" w14:paraId="6B3F3079" w14:textId="77777777">
        <w:trPr>
          <w:cantSplit/>
          <w:jc w:val="center"/>
        </w:trPr>
        <w:tc>
          <w:tcPr>
            <w:tcW w:w="2376" w:type="dxa"/>
            <w:shd w:val="clear" w:color="auto" w:fill="F6F8FA"/>
            <w:tcMar>
              <w:top w:w="90" w:type="dxa"/>
              <w:left w:w="100" w:type="dxa"/>
              <w:bottom w:w="90" w:type="dxa"/>
              <w:right w:w="100" w:type="dxa"/>
            </w:tcMar>
            <w:vAlign w:val="center"/>
          </w:tcPr>
          <w:p w14:paraId="4008A619" w14:textId="77777777" w:rsidR="00C724E6" w:rsidRDefault="005729D6">
            <w:pPr>
              <w:spacing w:after="0" w:line="259" w:lineRule="auto"/>
              <w:jc w:val="center"/>
              <w:rPr>
                <w:rFonts w:hint="eastAsia"/>
              </w:rPr>
            </w:pPr>
            <w:r>
              <w:rPr>
                <w:rFonts w:eastAsia="Inter"/>
                <w:sz w:val="18"/>
              </w:rPr>
              <w:t>Custom Extensions</w:t>
            </w:r>
          </w:p>
        </w:tc>
        <w:tc>
          <w:tcPr>
            <w:tcW w:w="7272" w:type="dxa"/>
            <w:shd w:val="clear" w:color="auto" w:fill="F6F8FA"/>
            <w:tcMar>
              <w:top w:w="90" w:type="dxa"/>
              <w:left w:w="100" w:type="dxa"/>
              <w:bottom w:w="90" w:type="dxa"/>
              <w:right w:w="100" w:type="dxa"/>
            </w:tcMar>
            <w:vAlign w:val="center"/>
          </w:tcPr>
          <w:p w14:paraId="26D8EE6A" w14:textId="77777777" w:rsidR="00C724E6" w:rsidRDefault="005729D6">
            <w:pPr>
              <w:spacing w:after="0" w:line="259" w:lineRule="auto"/>
              <w:rPr>
                <w:rFonts w:hint="eastAsia"/>
              </w:rPr>
            </w:pPr>
            <w:r>
              <w:rPr>
                <w:rFonts w:eastAsia="Inter"/>
                <w:sz w:val="18"/>
              </w:rPr>
              <w:t>Deployment-specific values with definitions</w:t>
            </w:r>
          </w:p>
        </w:tc>
      </w:tr>
    </w:tbl>
    <w:p w14:paraId="7233753C" w14:textId="77777777" w:rsidR="00C724E6" w:rsidRDefault="00C724E6">
      <w:pPr>
        <w:spacing w:after="40"/>
        <w:rPr>
          <w:rFonts w:hint="eastAsia"/>
        </w:rPr>
      </w:pPr>
    </w:p>
    <w:p w14:paraId="3B257290" w14:textId="77777777" w:rsidR="00C724E6" w:rsidRDefault="005729D6">
      <w:pPr>
        <w:pStyle w:val="Heading1"/>
      </w:pPr>
      <w:r>
        <w:rPr>
          <w:rFonts w:ascii="Inter" w:eastAsia="Inter" w:hAnsi="Inter"/>
        </w:rPr>
        <w:t>Appendix C — Example 000 Master Layout</w:t>
      </w:r>
    </w:p>
    <w:p w14:paraId="26A8CA37" w14:textId="77777777" w:rsidR="00C724E6" w:rsidRDefault="005729D6">
      <w:pPr>
        <w:pStyle w:val="Caption"/>
        <w:spacing w:before="80" w:after="180"/>
        <w:jc w:val="center"/>
        <w:rPr>
          <w:rFonts w:hint="eastAsia"/>
        </w:rPr>
      </w:pPr>
      <w:r>
        <w:rPr>
          <w:rFonts w:eastAsia="Inter"/>
        </w:rPr>
        <w:t>Table C1. Reference 000 INDEX layout</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503"/>
        <w:gridCol w:w="1655"/>
        <w:gridCol w:w="2376"/>
        <w:gridCol w:w="1007"/>
        <w:gridCol w:w="1007"/>
        <w:gridCol w:w="892"/>
        <w:gridCol w:w="936"/>
        <w:gridCol w:w="1699"/>
      </w:tblGrid>
      <w:tr w:rsidR="00C724E6" w14:paraId="5721774B" w14:textId="77777777">
        <w:trPr>
          <w:cantSplit/>
          <w:tblHeader/>
          <w:jc w:val="center"/>
        </w:trPr>
        <w:tc>
          <w:tcPr>
            <w:tcW w:w="503" w:type="dxa"/>
            <w:shd w:val="clear" w:color="auto" w:fill="17324D"/>
            <w:tcMar>
              <w:top w:w="90" w:type="dxa"/>
              <w:left w:w="100" w:type="dxa"/>
              <w:bottom w:w="90" w:type="dxa"/>
              <w:right w:w="100" w:type="dxa"/>
            </w:tcMar>
            <w:vAlign w:val="center"/>
          </w:tcPr>
          <w:p w14:paraId="346279E5" w14:textId="77777777" w:rsidR="00C724E6" w:rsidRDefault="005729D6">
            <w:pPr>
              <w:spacing w:after="0" w:line="259" w:lineRule="auto"/>
              <w:jc w:val="center"/>
              <w:rPr>
                <w:rFonts w:hint="eastAsia"/>
              </w:rPr>
            </w:pPr>
            <w:r>
              <w:rPr>
                <w:rFonts w:eastAsia="Inter"/>
                <w:b/>
                <w:color w:val="FFFFFF"/>
                <w:sz w:val="17"/>
              </w:rPr>
              <w:t>#</w:t>
            </w:r>
          </w:p>
        </w:tc>
        <w:tc>
          <w:tcPr>
            <w:tcW w:w="1655" w:type="dxa"/>
            <w:shd w:val="clear" w:color="auto" w:fill="17324D"/>
            <w:tcMar>
              <w:top w:w="90" w:type="dxa"/>
              <w:left w:w="100" w:type="dxa"/>
              <w:bottom w:w="90" w:type="dxa"/>
              <w:right w:w="100" w:type="dxa"/>
            </w:tcMar>
            <w:vAlign w:val="center"/>
          </w:tcPr>
          <w:p w14:paraId="40EB1ED5" w14:textId="77777777" w:rsidR="00C724E6" w:rsidRDefault="005729D6">
            <w:pPr>
              <w:spacing w:after="0" w:line="259" w:lineRule="auto"/>
              <w:jc w:val="center"/>
              <w:rPr>
                <w:rFonts w:hint="eastAsia"/>
              </w:rPr>
            </w:pPr>
            <w:r>
              <w:rPr>
                <w:rFonts w:eastAsia="Inter"/>
                <w:b/>
                <w:color w:val="FFFFFF"/>
                <w:sz w:val="17"/>
              </w:rPr>
              <w:t>Bundle</w:t>
            </w:r>
          </w:p>
        </w:tc>
        <w:tc>
          <w:tcPr>
            <w:tcW w:w="2376" w:type="dxa"/>
            <w:shd w:val="clear" w:color="auto" w:fill="17324D"/>
            <w:tcMar>
              <w:top w:w="90" w:type="dxa"/>
              <w:left w:w="100" w:type="dxa"/>
              <w:bottom w:w="90" w:type="dxa"/>
              <w:right w:w="100" w:type="dxa"/>
            </w:tcMar>
            <w:vAlign w:val="center"/>
          </w:tcPr>
          <w:p w14:paraId="170AA6A6" w14:textId="77777777" w:rsidR="00C724E6" w:rsidRDefault="005729D6">
            <w:pPr>
              <w:spacing w:after="0" w:line="259" w:lineRule="auto"/>
              <w:jc w:val="center"/>
              <w:rPr>
                <w:rFonts w:hint="eastAsia"/>
              </w:rPr>
            </w:pPr>
            <w:r>
              <w:rPr>
                <w:rFonts w:eastAsia="Inter"/>
                <w:b/>
                <w:color w:val="FFFFFF"/>
                <w:sz w:val="17"/>
              </w:rPr>
              <w:t>Purpose</w:t>
            </w:r>
          </w:p>
        </w:tc>
        <w:tc>
          <w:tcPr>
            <w:tcW w:w="1007" w:type="dxa"/>
            <w:shd w:val="clear" w:color="auto" w:fill="17324D"/>
            <w:tcMar>
              <w:top w:w="90" w:type="dxa"/>
              <w:left w:w="100" w:type="dxa"/>
              <w:bottom w:w="90" w:type="dxa"/>
              <w:right w:w="100" w:type="dxa"/>
            </w:tcMar>
            <w:vAlign w:val="center"/>
          </w:tcPr>
          <w:p w14:paraId="0EA7FCE8" w14:textId="77777777" w:rsidR="00C724E6" w:rsidRDefault="005729D6">
            <w:pPr>
              <w:spacing w:after="0" w:line="259" w:lineRule="auto"/>
              <w:jc w:val="center"/>
              <w:rPr>
                <w:rFonts w:hint="eastAsia"/>
              </w:rPr>
            </w:pPr>
            <w:r>
              <w:rPr>
                <w:rFonts w:eastAsia="Inter"/>
                <w:b/>
                <w:color w:val="FFFFFF"/>
                <w:sz w:val="17"/>
              </w:rPr>
              <w:t>Folder Link</w:t>
            </w:r>
          </w:p>
        </w:tc>
        <w:tc>
          <w:tcPr>
            <w:tcW w:w="1007" w:type="dxa"/>
            <w:shd w:val="clear" w:color="auto" w:fill="17324D"/>
            <w:tcMar>
              <w:top w:w="90" w:type="dxa"/>
              <w:left w:w="100" w:type="dxa"/>
              <w:bottom w:w="90" w:type="dxa"/>
              <w:right w:w="100" w:type="dxa"/>
            </w:tcMar>
            <w:vAlign w:val="center"/>
          </w:tcPr>
          <w:p w14:paraId="5D9E1883" w14:textId="77777777" w:rsidR="00C724E6" w:rsidRDefault="005729D6">
            <w:pPr>
              <w:spacing w:after="0" w:line="259" w:lineRule="auto"/>
              <w:jc w:val="center"/>
              <w:rPr>
                <w:rFonts w:hint="eastAsia"/>
              </w:rPr>
            </w:pPr>
            <w:r>
              <w:rPr>
                <w:rFonts w:eastAsia="Inter"/>
                <w:b/>
                <w:color w:val="FFFFFF"/>
                <w:sz w:val="17"/>
              </w:rPr>
              <w:t>00 GROOVE</w:t>
            </w:r>
          </w:p>
        </w:tc>
        <w:tc>
          <w:tcPr>
            <w:tcW w:w="892" w:type="dxa"/>
            <w:shd w:val="clear" w:color="auto" w:fill="17324D"/>
            <w:tcMar>
              <w:top w:w="90" w:type="dxa"/>
              <w:left w:w="100" w:type="dxa"/>
              <w:bottom w:w="90" w:type="dxa"/>
              <w:right w:w="100" w:type="dxa"/>
            </w:tcMar>
            <w:vAlign w:val="center"/>
          </w:tcPr>
          <w:p w14:paraId="151F3754" w14:textId="77777777" w:rsidR="00C724E6" w:rsidRDefault="005729D6">
            <w:pPr>
              <w:spacing w:after="0" w:line="259" w:lineRule="auto"/>
              <w:jc w:val="center"/>
              <w:rPr>
                <w:rFonts w:hint="eastAsia"/>
              </w:rPr>
            </w:pPr>
            <w:r>
              <w:rPr>
                <w:rFonts w:eastAsia="Inter"/>
                <w:b/>
                <w:color w:val="FFFFFF"/>
                <w:sz w:val="17"/>
              </w:rPr>
              <w:t>Foundation</w:t>
            </w:r>
          </w:p>
        </w:tc>
        <w:tc>
          <w:tcPr>
            <w:tcW w:w="936" w:type="dxa"/>
            <w:shd w:val="clear" w:color="auto" w:fill="17324D"/>
            <w:tcMar>
              <w:top w:w="90" w:type="dxa"/>
              <w:left w:w="100" w:type="dxa"/>
              <w:bottom w:w="90" w:type="dxa"/>
              <w:right w:w="100" w:type="dxa"/>
            </w:tcMar>
            <w:vAlign w:val="center"/>
          </w:tcPr>
          <w:p w14:paraId="699A4DE8" w14:textId="77777777" w:rsidR="00C724E6" w:rsidRDefault="005729D6">
            <w:pPr>
              <w:spacing w:after="0" w:line="259" w:lineRule="auto"/>
              <w:jc w:val="center"/>
              <w:rPr>
                <w:rFonts w:hint="eastAsia"/>
              </w:rPr>
            </w:pPr>
            <w:r>
              <w:rPr>
                <w:rFonts w:eastAsia="Inter"/>
                <w:b/>
                <w:color w:val="FFFFFF"/>
                <w:sz w:val="17"/>
              </w:rPr>
              <w:t>Status</w:t>
            </w:r>
          </w:p>
        </w:tc>
        <w:tc>
          <w:tcPr>
            <w:tcW w:w="1699" w:type="dxa"/>
            <w:shd w:val="clear" w:color="auto" w:fill="17324D"/>
            <w:tcMar>
              <w:top w:w="90" w:type="dxa"/>
              <w:left w:w="100" w:type="dxa"/>
              <w:bottom w:w="90" w:type="dxa"/>
              <w:right w:w="100" w:type="dxa"/>
            </w:tcMar>
            <w:vAlign w:val="center"/>
          </w:tcPr>
          <w:p w14:paraId="5FABA68E" w14:textId="77777777" w:rsidR="00C724E6" w:rsidRDefault="005729D6">
            <w:pPr>
              <w:spacing w:after="0" w:line="259" w:lineRule="auto"/>
              <w:jc w:val="center"/>
              <w:rPr>
                <w:rFonts w:hint="eastAsia"/>
              </w:rPr>
            </w:pPr>
            <w:r>
              <w:rPr>
                <w:rFonts w:eastAsia="Inter"/>
                <w:b/>
                <w:color w:val="FFFFFF"/>
                <w:sz w:val="17"/>
              </w:rPr>
              <w:t>Key Contents</w:t>
            </w:r>
          </w:p>
        </w:tc>
      </w:tr>
      <w:tr w:rsidR="00C724E6" w14:paraId="38378419" w14:textId="77777777">
        <w:trPr>
          <w:cantSplit/>
          <w:jc w:val="center"/>
        </w:trPr>
        <w:tc>
          <w:tcPr>
            <w:tcW w:w="503" w:type="dxa"/>
            <w:tcMar>
              <w:top w:w="90" w:type="dxa"/>
              <w:left w:w="100" w:type="dxa"/>
              <w:bottom w:w="90" w:type="dxa"/>
              <w:right w:w="100" w:type="dxa"/>
            </w:tcMar>
            <w:vAlign w:val="center"/>
          </w:tcPr>
          <w:p w14:paraId="39EA4CB1" w14:textId="77777777" w:rsidR="00C724E6" w:rsidRDefault="005729D6">
            <w:pPr>
              <w:spacing w:after="0" w:line="259" w:lineRule="auto"/>
              <w:jc w:val="center"/>
              <w:rPr>
                <w:rFonts w:hint="eastAsia"/>
              </w:rPr>
            </w:pPr>
            <w:r>
              <w:rPr>
                <w:rFonts w:eastAsia="Inter"/>
                <w:sz w:val="15"/>
              </w:rPr>
              <w:t>01</w:t>
            </w:r>
          </w:p>
        </w:tc>
        <w:tc>
          <w:tcPr>
            <w:tcW w:w="1655" w:type="dxa"/>
            <w:tcMar>
              <w:top w:w="90" w:type="dxa"/>
              <w:left w:w="100" w:type="dxa"/>
              <w:bottom w:w="90" w:type="dxa"/>
              <w:right w:w="100" w:type="dxa"/>
            </w:tcMar>
            <w:vAlign w:val="center"/>
          </w:tcPr>
          <w:p w14:paraId="6C8CF0F9" w14:textId="77777777" w:rsidR="00C724E6" w:rsidRDefault="005729D6">
            <w:pPr>
              <w:spacing w:after="0" w:line="259" w:lineRule="auto"/>
              <w:rPr>
                <w:rFonts w:hint="eastAsia"/>
              </w:rPr>
            </w:pPr>
            <w:r>
              <w:rPr>
                <w:rFonts w:eastAsia="Inter"/>
                <w:sz w:val="15"/>
              </w:rPr>
              <w:t>System Alpha</w:t>
            </w:r>
          </w:p>
        </w:tc>
        <w:tc>
          <w:tcPr>
            <w:tcW w:w="2376" w:type="dxa"/>
            <w:tcMar>
              <w:top w:w="90" w:type="dxa"/>
              <w:left w:w="100" w:type="dxa"/>
              <w:bottom w:w="90" w:type="dxa"/>
              <w:right w:w="100" w:type="dxa"/>
            </w:tcMar>
            <w:vAlign w:val="center"/>
          </w:tcPr>
          <w:p w14:paraId="76057604" w14:textId="77777777" w:rsidR="00C724E6" w:rsidRDefault="005729D6">
            <w:pPr>
              <w:spacing w:after="0" w:line="259" w:lineRule="auto"/>
              <w:rPr>
                <w:rFonts w:hint="eastAsia"/>
              </w:rPr>
            </w:pPr>
            <w:r>
              <w:rPr>
                <w:rFonts w:eastAsia="Inter"/>
                <w:sz w:val="15"/>
              </w:rPr>
              <w:t>Core semantic architecture</w:t>
            </w:r>
          </w:p>
        </w:tc>
        <w:tc>
          <w:tcPr>
            <w:tcW w:w="1007" w:type="dxa"/>
            <w:tcMar>
              <w:top w:w="90" w:type="dxa"/>
              <w:left w:w="100" w:type="dxa"/>
              <w:bottom w:w="90" w:type="dxa"/>
              <w:right w:w="100" w:type="dxa"/>
            </w:tcMar>
            <w:vAlign w:val="center"/>
          </w:tcPr>
          <w:p w14:paraId="4A8D7781" w14:textId="77777777" w:rsidR="00C724E6" w:rsidRDefault="005729D6">
            <w:pPr>
              <w:spacing w:after="0" w:line="259" w:lineRule="auto"/>
              <w:rPr>
                <w:rFonts w:hint="eastAsia"/>
              </w:rPr>
            </w:pPr>
            <w:r>
              <w:rPr>
                <w:rFonts w:eastAsia="Inter"/>
                <w:sz w:val="15"/>
              </w:rPr>
              <w:t>OPEN</w:t>
            </w:r>
          </w:p>
        </w:tc>
        <w:tc>
          <w:tcPr>
            <w:tcW w:w="1007" w:type="dxa"/>
            <w:tcMar>
              <w:top w:w="90" w:type="dxa"/>
              <w:left w:w="100" w:type="dxa"/>
              <w:bottom w:w="90" w:type="dxa"/>
              <w:right w:w="100" w:type="dxa"/>
            </w:tcMar>
            <w:vAlign w:val="center"/>
          </w:tcPr>
          <w:p w14:paraId="302E7A0A" w14:textId="77777777" w:rsidR="00C724E6" w:rsidRDefault="005729D6">
            <w:pPr>
              <w:spacing w:after="0" w:line="259" w:lineRule="auto"/>
              <w:rPr>
                <w:rFonts w:hint="eastAsia"/>
              </w:rPr>
            </w:pPr>
            <w:r>
              <w:rPr>
                <w:rFonts w:eastAsia="Inter"/>
                <w:sz w:val="15"/>
              </w:rPr>
              <w:t>OPEN</w:t>
            </w:r>
          </w:p>
        </w:tc>
        <w:tc>
          <w:tcPr>
            <w:tcW w:w="892" w:type="dxa"/>
            <w:tcMar>
              <w:top w:w="90" w:type="dxa"/>
              <w:left w:w="100" w:type="dxa"/>
              <w:bottom w:w="90" w:type="dxa"/>
              <w:right w:w="100" w:type="dxa"/>
            </w:tcMar>
            <w:vAlign w:val="center"/>
          </w:tcPr>
          <w:p w14:paraId="020C93E0" w14:textId="77777777" w:rsidR="00C724E6" w:rsidRDefault="005729D6">
            <w:pPr>
              <w:spacing w:after="0" w:line="259" w:lineRule="auto"/>
              <w:rPr>
                <w:rFonts w:hint="eastAsia"/>
              </w:rPr>
            </w:pPr>
            <w:r>
              <w:rPr>
                <w:rFonts w:eastAsia="Inter"/>
                <w:sz w:val="15"/>
              </w:rPr>
              <w:t>01</w:t>
            </w:r>
          </w:p>
        </w:tc>
        <w:tc>
          <w:tcPr>
            <w:tcW w:w="936" w:type="dxa"/>
            <w:tcMar>
              <w:top w:w="90" w:type="dxa"/>
              <w:left w:w="100" w:type="dxa"/>
              <w:bottom w:w="90" w:type="dxa"/>
              <w:right w:w="100" w:type="dxa"/>
            </w:tcMar>
            <w:vAlign w:val="center"/>
          </w:tcPr>
          <w:p w14:paraId="37919B5E" w14:textId="77777777" w:rsidR="00C724E6" w:rsidRDefault="005729D6">
            <w:pPr>
              <w:spacing w:after="0" w:line="259" w:lineRule="auto"/>
              <w:rPr>
                <w:rFonts w:hint="eastAsia"/>
              </w:rPr>
            </w:pPr>
            <w:r>
              <w:rPr>
                <w:rFonts w:eastAsia="Inter"/>
                <w:sz w:val="15"/>
              </w:rPr>
              <w:t>ACTIVE</w:t>
            </w:r>
          </w:p>
        </w:tc>
        <w:tc>
          <w:tcPr>
            <w:tcW w:w="1699" w:type="dxa"/>
            <w:tcMar>
              <w:top w:w="90" w:type="dxa"/>
              <w:left w:w="100" w:type="dxa"/>
              <w:bottom w:w="90" w:type="dxa"/>
              <w:right w:w="100" w:type="dxa"/>
            </w:tcMar>
            <w:vAlign w:val="center"/>
          </w:tcPr>
          <w:p w14:paraId="68023852" w14:textId="77777777" w:rsidR="00C724E6" w:rsidRDefault="005729D6">
            <w:pPr>
              <w:spacing w:after="0" w:line="259" w:lineRule="auto"/>
              <w:rPr>
                <w:rFonts w:hint="eastAsia"/>
              </w:rPr>
            </w:pPr>
            <w:r>
              <w:rPr>
                <w:rFonts w:eastAsia="Inter"/>
                <w:sz w:val="15"/>
              </w:rPr>
              <w:t>Identity, models, relations</w:t>
            </w:r>
          </w:p>
        </w:tc>
      </w:tr>
      <w:tr w:rsidR="00C724E6" w14:paraId="10B3CEEC" w14:textId="77777777">
        <w:trPr>
          <w:cantSplit/>
          <w:jc w:val="center"/>
        </w:trPr>
        <w:tc>
          <w:tcPr>
            <w:tcW w:w="503" w:type="dxa"/>
            <w:shd w:val="clear" w:color="auto" w:fill="F6F8FA"/>
            <w:tcMar>
              <w:top w:w="90" w:type="dxa"/>
              <w:left w:w="100" w:type="dxa"/>
              <w:bottom w:w="90" w:type="dxa"/>
              <w:right w:w="100" w:type="dxa"/>
            </w:tcMar>
            <w:vAlign w:val="center"/>
          </w:tcPr>
          <w:p w14:paraId="44D3728C" w14:textId="77777777" w:rsidR="00C724E6" w:rsidRDefault="005729D6">
            <w:pPr>
              <w:spacing w:after="0" w:line="259" w:lineRule="auto"/>
              <w:jc w:val="center"/>
              <w:rPr>
                <w:rFonts w:hint="eastAsia"/>
              </w:rPr>
            </w:pPr>
            <w:r>
              <w:rPr>
                <w:rFonts w:eastAsia="Inter"/>
                <w:sz w:val="15"/>
              </w:rPr>
              <w:t>02</w:t>
            </w:r>
          </w:p>
        </w:tc>
        <w:tc>
          <w:tcPr>
            <w:tcW w:w="1655" w:type="dxa"/>
            <w:shd w:val="clear" w:color="auto" w:fill="F6F8FA"/>
            <w:tcMar>
              <w:top w:w="90" w:type="dxa"/>
              <w:left w:w="100" w:type="dxa"/>
              <w:bottom w:w="90" w:type="dxa"/>
              <w:right w:w="100" w:type="dxa"/>
            </w:tcMar>
            <w:vAlign w:val="center"/>
          </w:tcPr>
          <w:p w14:paraId="7EDE38ED" w14:textId="77777777" w:rsidR="00C724E6" w:rsidRDefault="005729D6">
            <w:pPr>
              <w:spacing w:after="0" w:line="259" w:lineRule="auto"/>
              <w:rPr>
                <w:rFonts w:hint="eastAsia"/>
              </w:rPr>
            </w:pPr>
            <w:r>
              <w:rPr>
                <w:rFonts w:eastAsia="Inter"/>
                <w:sz w:val="15"/>
              </w:rPr>
              <w:t>System Beta</w:t>
            </w:r>
          </w:p>
        </w:tc>
        <w:tc>
          <w:tcPr>
            <w:tcW w:w="2376" w:type="dxa"/>
            <w:shd w:val="clear" w:color="auto" w:fill="F6F8FA"/>
            <w:tcMar>
              <w:top w:w="90" w:type="dxa"/>
              <w:left w:w="100" w:type="dxa"/>
              <w:bottom w:w="90" w:type="dxa"/>
              <w:right w:w="100" w:type="dxa"/>
            </w:tcMar>
            <w:vAlign w:val="center"/>
          </w:tcPr>
          <w:p w14:paraId="2E3AD4A9" w14:textId="77777777" w:rsidR="00C724E6" w:rsidRDefault="005729D6">
            <w:pPr>
              <w:spacing w:after="0" w:line="259" w:lineRule="auto"/>
              <w:rPr>
                <w:rFonts w:hint="eastAsia"/>
              </w:rPr>
            </w:pPr>
            <w:r>
              <w:rPr>
                <w:rFonts w:eastAsia="Inter"/>
                <w:sz w:val="15"/>
              </w:rPr>
              <w:t>Physical implementation</w:t>
            </w:r>
          </w:p>
        </w:tc>
        <w:tc>
          <w:tcPr>
            <w:tcW w:w="1007" w:type="dxa"/>
            <w:shd w:val="clear" w:color="auto" w:fill="F6F8FA"/>
            <w:tcMar>
              <w:top w:w="90" w:type="dxa"/>
              <w:left w:w="100" w:type="dxa"/>
              <w:bottom w:w="90" w:type="dxa"/>
              <w:right w:w="100" w:type="dxa"/>
            </w:tcMar>
            <w:vAlign w:val="center"/>
          </w:tcPr>
          <w:p w14:paraId="21FD14EA" w14:textId="77777777" w:rsidR="00C724E6" w:rsidRDefault="005729D6">
            <w:pPr>
              <w:spacing w:after="0" w:line="259" w:lineRule="auto"/>
              <w:rPr>
                <w:rFonts w:hint="eastAsia"/>
              </w:rPr>
            </w:pPr>
            <w:r>
              <w:rPr>
                <w:rFonts w:eastAsia="Inter"/>
                <w:sz w:val="15"/>
              </w:rPr>
              <w:t>OPEN</w:t>
            </w:r>
          </w:p>
        </w:tc>
        <w:tc>
          <w:tcPr>
            <w:tcW w:w="1007" w:type="dxa"/>
            <w:shd w:val="clear" w:color="auto" w:fill="F6F8FA"/>
            <w:tcMar>
              <w:top w:w="90" w:type="dxa"/>
              <w:left w:w="100" w:type="dxa"/>
              <w:bottom w:w="90" w:type="dxa"/>
              <w:right w:w="100" w:type="dxa"/>
            </w:tcMar>
            <w:vAlign w:val="center"/>
          </w:tcPr>
          <w:p w14:paraId="05180D5C" w14:textId="77777777" w:rsidR="00C724E6" w:rsidRDefault="005729D6">
            <w:pPr>
              <w:spacing w:after="0" w:line="259" w:lineRule="auto"/>
              <w:rPr>
                <w:rFonts w:hint="eastAsia"/>
              </w:rPr>
            </w:pPr>
            <w:r>
              <w:rPr>
                <w:rFonts w:eastAsia="Inter"/>
                <w:sz w:val="15"/>
              </w:rPr>
              <w:t>OPEN</w:t>
            </w:r>
          </w:p>
        </w:tc>
        <w:tc>
          <w:tcPr>
            <w:tcW w:w="892" w:type="dxa"/>
            <w:shd w:val="clear" w:color="auto" w:fill="F6F8FA"/>
            <w:tcMar>
              <w:top w:w="90" w:type="dxa"/>
              <w:left w:w="100" w:type="dxa"/>
              <w:bottom w:w="90" w:type="dxa"/>
              <w:right w:w="100" w:type="dxa"/>
            </w:tcMar>
            <w:vAlign w:val="center"/>
          </w:tcPr>
          <w:p w14:paraId="06C52651" w14:textId="77777777" w:rsidR="00C724E6" w:rsidRDefault="005729D6">
            <w:pPr>
              <w:spacing w:after="0" w:line="259" w:lineRule="auto"/>
              <w:rPr>
                <w:rFonts w:hint="eastAsia"/>
              </w:rPr>
            </w:pPr>
            <w:r>
              <w:rPr>
                <w:rFonts w:eastAsia="Inter"/>
                <w:sz w:val="15"/>
              </w:rPr>
              <w:t>01</w:t>
            </w:r>
          </w:p>
        </w:tc>
        <w:tc>
          <w:tcPr>
            <w:tcW w:w="936" w:type="dxa"/>
            <w:shd w:val="clear" w:color="auto" w:fill="F6F8FA"/>
            <w:tcMar>
              <w:top w:w="90" w:type="dxa"/>
              <w:left w:w="100" w:type="dxa"/>
              <w:bottom w:w="90" w:type="dxa"/>
              <w:right w:w="100" w:type="dxa"/>
            </w:tcMar>
            <w:vAlign w:val="center"/>
          </w:tcPr>
          <w:p w14:paraId="545BA520" w14:textId="77777777" w:rsidR="00C724E6" w:rsidRDefault="005729D6">
            <w:pPr>
              <w:spacing w:after="0" w:line="259" w:lineRule="auto"/>
              <w:rPr>
                <w:rFonts w:hint="eastAsia"/>
              </w:rPr>
            </w:pPr>
            <w:r>
              <w:rPr>
                <w:rFonts w:eastAsia="Inter"/>
                <w:sz w:val="15"/>
              </w:rPr>
              <w:t>ACTIVE</w:t>
            </w:r>
          </w:p>
        </w:tc>
        <w:tc>
          <w:tcPr>
            <w:tcW w:w="1699" w:type="dxa"/>
            <w:shd w:val="clear" w:color="auto" w:fill="F6F8FA"/>
            <w:tcMar>
              <w:top w:w="90" w:type="dxa"/>
              <w:left w:w="100" w:type="dxa"/>
              <w:bottom w:w="90" w:type="dxa"/>
              <w:right w:w="100" w:type="dxa"/>
            </w:tcMar>
            <w:vAlign w:val="center"/>
          </w:tcPr>
          <w:p w14:paraId="5ADAA333" w14:textId="77777777" w:rsidR="00C724E6" w:rsidRDefault="005729D6">
            <w:pPr>
              <w:spacing w:after="0" w:line="259" w:lineRule="auto"/>
              <w:rPr>
                <w:rFonts w:hint="eastAsia"/>
              </w:rPr>
            </w:pPr>
            <w:r>
              <w:rPr>
                <w:rFonts w:eastAsia="Inter"/>
                <w:sz w:val="15"/>
              </w:rPr>
              <w:t>Landmarks, coordinates, operations</w:t>
            </w:r>
          </w:p>
        </w:tc>
      </w:tr>
      <w:tr w:rsidR="00C724E6" w14:paraId="0CDF11B1" w14:textId="77777777">
        <w:trPr>
          <w:cantSplit/>
          <w:jc w:val="center"/>
        </w:trPr>
        <w:tc>
          <w:tcPr>
            <w:tcW w:w="503" w:type="dxa"/>
            <w:tcMar>
              <w:top w:w="90" w:type="dxa"/>
              <w:left w:w="100" w:type="dxa"/>
              <w:bottom w:w="90" w:type="dxa"/>
              <w:right w:w="100" w:type="dxa"/>
            </w:tcMar>
            <w:vAlign w:val="center"/>
          </w:tcPr>
          <w:p w14:paraId="5D15DCB8" w14:textId="77777777" w:rsidR="00C724E6" w:rsidRDefault="005729D6">
            <w:pPr>
              <w:spacing w:after="0" w:line="259" w:lineRule="auto"/>
              <w:jc w:val="center"/>
              <w:rPr>
                <w:rFonts w:hint="eastAsia"/>
              </w:rPr>
            </w:pPr>
            <w:r>
              <w:rPr>
                <w:rFonts w:eastAsia="Inter"/>
                <w:sz w:val="15"/>
              </w:rPr>
              <w:t>03</w:t>
            </w:r>
          </w:p>
        </w:tc>
        <w:tc>
          <w:tcPr>
            <w:tcW w:w="1655" w:type="dxa"/>
            <w:tcMar>
              <w:top w:w="90" w:type="dxa"/>
              <w:left w:w="100" w:type="dxa"/>
              <w:bottom w:w="90" w:type="dxa"/>
              <w:right w:w="100" w:type="dxa"/>
            </w:tcMar>
            <w:vAlign w:val="center"/>
          </w:tcPr>
          <w:p w14:paraId="2AC16665" w14:textId="77777777" w:rsidR="00C724E6" w:rsidRDefault="005729D6">
            <w:pPr>
              <w:spacing w:after="0" w:line="259" w:lineRule="auto"/>
              <w:rPr>
                <w:rFonts w:hint="eastAsia"/>
              </w:rPr>
            </w:pPr>
            <w:r>
              <w:rPr>
                <w:rFonts w:eastAsia="Inter"/>
                <w:sz w:val="15"/>
              </w:rPr>
              <w:t>System Gamma</w:t>
            </w:r>
          </w:p>
        </w:tc>
        <w:tc>
          <w:tcPr>
            <w:tcW w:w="2376" w:type="dxa"/>
            <w:tcMar>
              <w:top w:w="90" w:type="dxa"/>
              <w:left w:w="100" w:type="dxa"/>
              <w:bottom w:w="90" w:type="dxa"/>
              <w:right w:w="100" w:type="dxa"/>
            </w:tcMar>
            <w:vAlign w:val="center"/>
          </w:tcPr>
          <w:p w14:paraId="58820B94" w14:textId="77777777" w:rsidR="00C724E6" w:rsidRDefault="005729D6">
            <w:pPr>
              <w:spacing w:after="0" w:line="259" w:lineRule="auto"/>
              <w:rPr>
                <w:rFonts w:hint="eastAsia"/>
              </w:rPr>
            </w:pPr>
            <w:r>
              <w:rPr>
                <w:rFonts w:eastAsia="Inter"/>
                <w:sz w:val="15"/>
              </w:rPr>
              <w:t>Learning and institutional model</w:t>
            </w:r>
          </w:p>
        </w:tc>
        <w:tc>
          <w:tcPr>
            <w:tcW w:w="1007" w:type="dxa"/>
            <w:tcMar>
              <w:top w:w="90" w:type="dxa"/>
              <w:left w:w="100" w:type="dxa"/>
              <w:bottom w:w="90" w:type="dxa"/>
              <w:right w:w="100" w:type="dxa"/>
            </w:tcMar>
            <w:vAlign w:val="center"/>
          </w:tcPr>
          <w:p w14:paraId="10031345" w14:textId="77777777" w:rsidR="00C724E6" w:rsidRDefault="005729D6">
            <w:pPr>
              <w:spacing w:after="0" w:line="259" w:lineRule="auto"/>
              <w:rPr>
                <w:rFonts w:hint="eastAsia"/>
              </w:rPr>
            </w:pPr>
            <w:r>
              <w:rPr>
                <w:rFonts w:eastAsia="Inter"/>
                <w:sz w:val="15"/>
              </w:rPr>
              <w:t>OPEN</w:t>
            </w:r>
          </w:p>
        </w:tc>
        <w:tc>
          <w:tcPr>
            <w:tcW w:w="1007" w:type="dxa"/>
            <w:tcMar>
              <w:top w:w="90" w:type="dxa"/>
              <w:left w:w="100" w:type="dxa"/>
              <w:bottom w:w="90" w:type="dxa"/>
              <w:right w:w="100" w:type="dxa"/>
            </w:tcMar>
            <w:vAlign w:val="center"/>
          </w:tcPr>
          <w:p w14:paraId="6107041F" w14:textId="77777777" w:rsidR="00C724E6" w:rsidRDefault="005729D6">
            <w:pPr>
              <w:spacing w:after="0" w:line="259" w:lineRule="auto"/>
              <w:rPr>
                <w:rFonts w:hint="eastAsia"/>
              </w:rPr>
            </w:pPr>
            <w:r>
              <w:rPr>
                <w:rFonts w:eastAsia="Inter"/>
                <w:sz w:val="15"/>
              </w:rPr>
              <w:t>OPEN</w:t>
            </w:r>
          </w:p>
        </w:tc>
        <w:tc>
          <w:tcPr>
            <w:tcW w:w="892" w:type="dxa"/>
            <w:tcMar>
              <w:top w:w="90" w:type="dxa"/>
              <w:left w:w="100" w:type="dxa"/>
              <w:bottom w:w="90" w:type="dxa"/>
              <w:right w:w="100" w:type="dxa"/>
            </w:tcMar>
            <w:vAlign w:val="center"/>
          </w:tcPr>
          <w:p w14:paraId="65361318" w14:textId="77777777" w:rsidR="00C724E6" w:rsidRDefault="005729D6">
            <w:pPr>
              <w:spacing w:after="0" w:line="259" w:lineRule="auto"/>
              <w:rPr>
                <w:rFonts w:hint="eastAsia"/>
              </w:rPr>
            </w:pPr>
            <w:r>
              <w:rPr>
                <w:rFonts w:eastAsia="Inter"/>
                <w:sz w:val="15"/>
              </w:rPr>
              <w:t>01</w:t>
            </w:r>
          </w:p>
        </w:tc>
        <w:tc>
          <w:tcPr>
            <w:tcW w:w="936" w:type="dxa"/>
            <w:tcMar>
              <w:top w:w="90" w:type="dxa"/>
              <w:left w:w="100" w:type="dxa"/>
              <w:bottom w:w="90" w:type="dxa"/>
              <w:right w:w="100" w:type="dxa"/>
            </w:tcMar>
            <w:vAlign w:val="center"/>
          </w:tcPr>
          <w:p w14:paraId="668766E5" w14:textId="77777777" w:rsidR="00C724E6" w:rsidRDefault="005729D6">
            <w:pPr>
              <w:spacing w:after="0" w:line="259" w:lineRule="auto"/>
              <w:rPr>
                <w:rFonts w:hint="eastAsia"/>
              </w:rPr>
            </w:pPr>
            <w:r>
              <w:rPr>
                <w:rFonts w:eastAsia="Inter"/>
                <w:sz w:val="15"/>
              </w:rPr>
              <w:t>ACTIVE</w:t>
            </w:r>
          </w:p>
        </w:tc>
        <w:tc>
          <w:tcPr>
            <w:tcW w:w="1699" w:type="dxa"/>
            <w:tcMar>
              <w:top w:w="90" w:type="dxa"/>
              <w:left w:w="100" w:type="dxa"/>
              <w:bottom w:w="90" w:type="dxa"/>
              <w:right w:w="100" w:type="dxa"/>
            </w:tcMar>
            <w:vAlign w:val="center"/>
          </w:tcPr>
          <w:p w14:paraId="73833D99" w14:textId="77777777" w:rsidR="00C724E6" w:rsidRDefault="005729D6">
            <w:pPr>
              <w:spacing w:after="0" w:line="259" w:lineRule="auto"/>
              <w:rPr>
                <w:rFonts w:hint="eastAsia"/>
              </w:rPr>
            </w:pPr>
            <w:r>
              <w:rPr>
                <w:rFonts w:eastAsia="Inter"/>
                <w:sz w:val="15"/>
              </w:rPr>
              <w:t>Learning, reuse, Academy</w:t>
            </w:r>
          </w:p>
        </w:tc>
      </w:tr>
    </w:tbl>
    <w:p w14:paraId="64B6778F" w14:textId="77777777" w:rsidR="00C724E6" w:rsidRDefault="00C724E6">
      <w:pPr>
        <w:spacing w:after="40"/>
        <w:rPr>
          <w:rFonts w:hint="eastAsia"/>
        </w:rPr>
      </w:pPr>
    </w:p>
    <w:p w14:paraId="471594FF" w14:textId="77777777" w:rsidR="00C724E6" w:rsidRDefault="005729D6">
      <w:pPr>
        <w:pStyle w:val="Heading1"/>
      </w:pPr>
      <w:r>
        <w:rPr>
          <w:rFonts w:ascii="Inter" w:eastAsia="Inter" w:hAnsi="Inter"/>
        </w:rPr>
        <w:t>Appendix D — AI GROOVE Build Prompt</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6DB4BAD1" w14:textId="77777777">
        <w:trPr>
          <w:cantSplit/>
          <w:tblHeader/>
          <w:jc w:val="center"/>
        </w:trPr>
        <w:tc>
          <w:tcPr>
            <w:tcW w:w="9994" w:type="dxa"/>
            <w:shd w:val="clear" w:color="auto" w:fill="F4F6F8"/>
            <w:tcMar>
              <w:top w:w="145" w:type="dxa"/>
              <w:left w:w="180" w:type="dxa"/>
              <w:bottom w:w="145" w:type="dxa"/>
              <w:right w:w="180" w:type="dxa"/>
            </w:tcMar>
          </w:tcPr>
          <w:p w14:paraId="2201D1A1" w14:textId="77777777" w:rsidR="00C724E6" w:rsidRDefault="005729D6">
            <w:pPr>
              <w:spacing w:after="60"/>
              <w:rPr>
                <w:rFonts w:hint="eastAsia"/>
              </w:rPr>
            </w:pPr>
            <w:r>
              <w:rPr>
                <w:rFonts w:eastAsia="Inter"/>
                <w:b/>
                <w:color w:val="2A7F8E"/>
                <w:sz w:val="17"/>
              </w:rPr>
              <w:t>REFERENCE PROMPT</w:t>
            </w:r>
          </w:p>
          <w:p w14:paraId="3AD3E2E8" w14:textId="77777777" w:rsidR="00C724E6" w:rsidRDefault="005729D6">
            <w:pPr>
              <w:spacing w:after="0" w:line="264" w:lineRule="auto"/>
              <w:rPr>
                <w:rFonts w:hint="eastAsia"/>
              </w:rPr>
            </w:pPr>
            <w:r>
              <w:rPr>
                <w:rFonts w:eastAsia="Inter"/>
              </w:rPr>
              <w:t xml:space="preserve">Read every Entry in this folder before proposing the Bundle map. Populate the Document Registry with Number, Title, Version, Role, Status, Description, and URL where available. Propose only high-value relations using the registered GROOVE relation vocabulary. For each proposed relation, record Source, Relation, Target, scope, a concise reason, and natural-language Source/Target Location descriptions that would help a future reader orient inside the documents. Mark every machine-generated relation PROPOSED. </w:t>
            </w:r>
            <w:r>
              <w:rPr>
                <w:rFonts w:eastAsia="Inter"/>
              </w:rPr>
              <w:t>Identify any important DO_NOT_INFER boundaries. Do not promote a relation to REVIEWED or VERIFIED without the required human or authorized review step.</w:t>
            </w:r>
          </w:p>
        </w:tc>
      </w:tr>
    </w:tbl>
    <w:p w14:paraId="496FCA47" w14:textId="77777777" w:rsidR="00C724E6" w:rsidRDefault="00C724E6">
      <w:pPr>
        <w:spacing w:after="40"/>
        <w:rPr>
          <w:rFonts w:hint="eastAsia"/>
        </w:rPr>
      </w:pPr>
    </w:p>
    <w:p w14:paraId="60AFE447" w14:textId="77777777" w:rsidR="00C724E6" w:rsidRDefault="005729D6">
      <w:pPr>
        <w:pStyle w:val="Heading1"/>
      </w:pPr>
      <w:r>
        <w:rPr>
          <w:rFonts w:ascii="Inter" w:eastAsia="Inter" w:hAnsi="Inter"/>
        </w:rPr>
        <w:t>Appendix E — AI GROOVE Navigation Prompt</w:t>
      </w:r>
    </w:p>
    <w:tbl>
      <w:tblPr>
        <w:tblW w:w="0" w:type="auto"/>
        <w:jc w:val="center"/>
        <w:tblBorders>
          <w:top w:val="single" w:sz="8" w:space="0" w:color="C7DCE2"/>
          <w:left w:val="single" w:sz="8" w:space="0" w:color="C7DCE2"/>
          <w:bottom w:val="single" w:sz="8" w:space="0" w:color="C7DCE2"/>
          <w:right w:val="single" w:sz="8" w:space="0" w:color="C7DCE2"/>
          <w:insideH w:val="single" w:sz="8" w:space="0" w:color="C7DCE2"/>
          <w:insideV w:val="single" w:sz="8" w:space="0" w:color="C7DCE2"/>
        </w:tblBorders>
        <w:tblLayout w:type="fixed"/>
        <w:tblLook w:val="04A0" w:firstRow="1" w:lastRow="0" w:firstColumn="1" w:lastColumn="0" w:noHBand="0" w:noVBand="1"/>
      </w:tblPr>
      <w:tblGrid>
        <w:gridCol w:w="9994"/>
      </w:tblGrid>
      <w:tr w:rsidR="00C724E6" w14:paraId="57549656" w14:textId="77777777">
        <w:trPr>
          <w:cantSplit/>
          <w:tblHeader/>
          <w:jc w:val="center"/>
        </w:trPr>
        <w:tc>
          <w:tcPr>
            <w:tcW w:w="9994" w:type="dxa"/>
            <w:shd w:val="clear" w:color="auto" w:fill="F4F6F8"/>
            <w:tcMar>
              <w:top w:w="145" w:type="dxa"/>
              <w:left w:w="180" w:type="dxa"/>
              <w:bottom w:w="145" w:type="dxa"/>
              <w:right w:w="180" w:type="dxa"/>
            </w:tcMar>
          </w:tcPr>
          <w:p w14:paraId="56D55381" w14:textId="77777777" w:rsidR="00C724E6" w:rsidRDefault="005729D6">
            <w:pPr>
              <w:spacing w:after="60"/>
              <w:rPr>
                <w:rFonts w:hint="eastAsia"/>
              </w:rPr>
            </w:pPr>
            <w:r>
              <w:rPr>
                <w:rFonts w:eastAsia="Inter"/>
                <w:b/>
                <w:color w:val="2A7F8E"/>
                <w:sz w:val="17"/>
              </w:rPr>
              <w:t>REFERENCE PROMPT</w:t>
            </w:r>
          </w:p>
          <w:p w14:paraId="50F1624A" w14:textId="77777777" w:rsidR="00C724E6" w:rsidRDefault="005729D6">
            <w:pPr>
              <w:spacing w:after="0" w:line="264" w:lineRule="auto"/>
              <w:rPr>
                <w:rFonts w:hint="eastAsia"/>
              </w:rPr>
            </w:pPr>
            <w:r>
              <w:rPr>
                <w:rFonts w:eastAsia="Inter"/>
              </w:rPr>
              <w:t>Before globally searching the corpus, use 000 - GROOVE Master to identify the likely System Understanding Bundle. Open that Bundle’s 00 - GROOVE manifest. Resolve the Entry roles, relevant relations, review states, Boundaries, and Reading Paths. Follow the target Entry Locator and use the recorded semantic location description to orient inside the source. Read the observable source context before answering. Treat GROOVE metadata as routing and orientation, not as a substitute for the source. If the source a</w:t>
            </w:r>
            <w:r>
              <w:rPr>
                <w:rFonts w:eastAsia="Inter"/>
              </w:rPr>
              <w:t>nd GROOVE conflict, report the mismatch and prefer the source.</w:t>
            </w:r>
          </w:p>
        </w:tc>
      </w:tr>
    </w:tbl>
    <w:p w14:paraId="631838D5" w14:textId="77777777" w:rsidR="00C724E6" w:rsidRDefault="00C724E6">
      <w:pPr>
        <w:spacing w:after="40"/>
        <w:rPr>
          <w:rFonts w:hint="eastAsia"/>
        </w:rPr>
      </w:pPr>
    </w:p>
    <w:p w14:paraId="33492A2E" w14:textId="77777777" w:rsidR="00C724E6" w:rsidRDefault="005729D6">
      <w:pPr>
        <w:pStyle w:val="Heading1"/>
      </w:pPr>
      <w:r>
        <w:rPr>
          <w:rFonts w:ascii="Inter" w:eastAsia="Inter" w:hAnsi="Inter"/>
        </w:rPr>
        <w:t>Appendix F — Quick Build Checklist</w:t>
      </w:r>
    </w:p>
    <w:p w14:paraId="18E408A5" w14:textId="77777777" w:rsidR="00C724E6" w:rsidRDefault="005729D6">
      <w:pPr>
        <w:pStyle w:val="Caption"/>
        <w:spacing w:before="80" w:after="180"/>
        <w:jc w:val="center"/>
        <w:rPr>
          <w:rFonts w:hint="eastAsia"/>
        </w:rPr>
      </w:pPr>
      <w:r>
        <w:rPr>
          <w:rFonts w:eastAsia="Inter"/>
        </w:rPr>
        <w:t>Table F1. GROOVE implementation checklist</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792"/>
        <w:gridCol w:w="8856"/>
      </w:tblGrid>
      <w:tr w:rsidR="00C724E6" w14:paraId="67783C53" w14:textId="77777777">
        <w:trPr>
          <w:cantSplit/>
          <w:tblHeader/>
          <w:jc w:val="center"/>
        </w:trPr>
        <w:tc>
          <w:tcPr>
            <w:tcW w:w="792" w:type="dxa"/>
            <w:shd w:val="clear" w:color="auto" w:fill="17324D"/>
            <w:tcMar>
              <w:top w:w="90" w:type="dxa"/>
              <w:left w:w="100" w:type="dxa"/>
              <w:bottom w:w="90" w:type="dxa"/>
              <w:right w:w="100" w:type="dxa"/>
            </w:tcMar>
            <w:vAlign w:val="center"/>
          </w:tcPr>
          <w:p w14:paraId="7F2C64EC" w14:textId="77777777" w:rsidR="00C724E6" w:rsidRDefault="005729D6">
            <w:pPr>
              <w:spacing w:after="0" w:line="259" w:lineRule="auto"/>
              <w:jc w:val="center"/>
              <w:rPr>
                <w:rFonts w:hint="eastAsia"/>
              </w:rPr>
            </w:pPr>
            <w:r>
              <w:rPr>
                <w:rFonts w:eastAsia="Inter"/>
                <w:b/>
                <w:color w:val="FFFFFF"/>
                <w:sz w:val="17"/>
              </w:rPr>
              <w:t>Check</w:t>
            </w:r>
          </w:p>
        </w:tc>
        <w:tc>
          <w:tcPr>
            <w:tcW w:w="8856" w:type="dxa"/>
            <w:shd w:val="clear" w:color="auto" w:fill="17324D"/>
            <w:tcMar>
              <w:top w:w="90" w:type="dxa"/>
              <w:left w:w="100" w:type="dxa"/>
              <w:bottom w:w="90" w:type="dxa"/>
              <w:right w:w="100" w:type="dxa"/>
            </w:tcMar>
            <w:vAlign w:val="center"/>
          </w:tcPr>
          <w:p w14:paraId="6528C0C5" w14:textId="77777777" w:rsidR="00C724E6" w:rsidRDefault="005729D6">
            <w:pPr>
              <w:spacing w:after="0" w:line="259" w:lineRule="auto"/>
              <w:jc w:val="center"/>
              <w:rPr>
                <w:rFonts w:hint="eastAsia"/>
              </w:rPr>
            </w:pPr>
            <w:r>
              <w:rPr>
                <w:rFonts w:eastAsia="Inter"/>
                <w:b/>
                <w:color w:val="FFFFFF"/>
                <w:sz w:val="17"/>
              </w:rPr>
              <w:t>Requirement</w:t>
            </w:r>
          </w:p>
        </w:tc>
      </w:tr>
      <w:tr w:rsidR="00C724E6" w14:paraId="6FD806E6" w14:textId="77777777">
        <w:trPr>
          <w:cantSplit/>
          <w:jc w:val="center"/>
        </w:trPr>
        <w:tc>
          <w:tcPr>
            <w:tcW w:w="792" w:type="dxa"/>
            <w:tcMar>
              <w:top w:w="90" w:type="dxa"/>
              <w:left w:w="100" w:type="dxa"/>
              <w:bottom w:w="90" w:type="dxa"/>
              <w:right w:w="100" w:type="dxa"/>
            </w:tcMar>
            <w:vAlign w:val="center"/>
          </w:tcPr>
          <w:p w14:paraId="0AAF3889" w14:textId="77777777" w:rsidR="00C724E6" w:rsidRDefault="005729D6">
            <w:pPr>
              <w:spacing w:after="0" w:line="259" w:lineRule="auto"/>
              <w:jc w:val="center"/>
              <w:rPr>
                <w:rFonts w:hint="eastAsia"/>
              </w:rPr>
            </w:pPr>
            <w:r>
              <w:rPr>
                <w:rFonts w:eastAsia="Inter"/>
                <w:sz w:val="18"/>
              </w:rPr>
              <w:t>□</w:t>
            </w:r>
          </w:p>
        </w:tc>
        <w:tc>
          <w:tcPr>
            <w:tcW w:w="8856" w:type="dxa"/>
            <w:tcMar>
              <w:top w:w="90" w:type="dxa"/>
              <w:left w:w="100" w:type="dxa"/>
              <w:bottom w:w="90" w:type="dxa"/>
              <w:right w:w="100" w:type="dxa"/>
            </w:tcMar>
            <w:vAlign w:val="center"/>
          </w:tcPr>
          <w:p w14:paraId="7F18A753" w14:textId="77777777" w:rsidR="00C724E6" w:rsidRDefault="005729D6">
            <w:pPr>
              <w:spacing w:after="0" w:line="259" w:lineRule="auto"/>
              <w:rPr>
                <w:rFonts w:hint="eastAsia"/>
              </w:rPr>
            </w:pPr>
            <w:r>
              <w:rPr>
                <w:rFonts w:eastAsia="Inter"/>
                <w:sz w:val="18"/>
              </w:rPr>
              <w:t>Bundle has a clear name and purpose.</w:t>
            </w:r>
          </w:p>
        </w:tc>
      </w:tr>
      <w:tr w:rsidR="00C724E6" w14:paraId="266734E5" w14:textId="77777777">
        <w:trPr>
          <w:cantSplit/>
          <w:jc w:val="center"/>
        </w:trPr>
        <w:tc>
          <w:tcPr>
            <w:tcW w:w="792" w:type="dxa"/>
            <w:shd w:val="clear" w:color="auto" w:fill="F6F8FA"/>
            <w:tcMar>
              <w:top w:w="90" w:type="dxa"/>
              <w:left w:w="100" w:type="dxa"/>
              <w:bottom w:w="90" w:type="dxa"/>
              <w:right w:w="100" w:type="dxa"/>
            </w:tcMar>
            <w:vAlign w:val="center"/>
          </w:tcPr>
          <w:p w14:paraId="4D8D8709" w14:textId="77777777" w:rsidR="00C724E6" w:rsidRDefault="005729D6">
            <w:pPr>
              <w:spacing w:after="0" w:line="259" w:lineRule="auto"/>
              <w:jc w:val="center"/>
              <w:rPr>
                <w:rFonts w:hint="eastAsia"/>
              </w:rPr>
            </w:pPr>
            <w:r>
              <w:rPr>
                <w:rFonts w:eastAsia="Inter"/>
                <w:sz w:val="18"/>
              </w:rPr>
              <w:t>□</w:t>
            </w:r>
          </w:p>
        </w:tc>
        <w:tc>
          <w:tcPr>
            <w:tcW w:w="8856" w:type="dxa"/>
            <w:shd w:val="clear" w:color="auto" w:fill="F6F8FA"/>
            <w:tcMar>
              <w:top w:w="90" w:type="dxa"/>
              <w:left w:w="100" w:type="dxa"/>
              <w:bottom w:w="90" w:type="dxa"/>
              <w:right w:w="100" w:type="dxa"/>
            </w:tcMar>
            <w:vAlign w:val="center"/>
          </w:tcPr>
          <w:p w14:paraId="49824A3F" w14:textId="77777777" w:rsidR="00C724E6" w:rsidRDefault="005729D6">
            <w:pPr>
              <w:spacing w:after="0" w:line="259" w:lineRule="auto"/>
              <w:rPr>
                <w:rFonts w:hint="eastAsia"/>
              </w:rPr>
            </w:pPr>
            <w:r>
              <w:rPr>
                <w:rFonts w:eastAsia="Inter"/>
                <w:sz w:val="18"/>
              </w:rPr>
              <w:t>00 - GROOVE.xlsx exists beside the source Entries.</w:t>
            </w:r>
          </w:p>
        </w:tc>
      </w:tr>
      <w:tr w:rsidR="00C724E6" w14:paraId="2DEE9156" w14:textId="77777777">
        <w:trPr>
          <w:cantSplit/>
          <w:jc w:val="center"/>
        </w:trPr>
        <w:tc>
          <w:tcPr>
            <w:tcW w:w="792" w:type="dxa"/>
            <w:tcMar>
              <w:top w:w="90" w:type="dxa"/>
              <w:left w:w="100" w:type="dxa"/>
              <w:bottom w:w="90" w:type="dxa"/>
              <w:right w:w="100" w:type="dxa"/>
            </w:tcMar>
            <w:vAlign w:val="center"/>
          </w:tcPr>
          <w:p w14:paraId="6064FF25" w14:textId="77777777" w:rsidR="00C724E6" w:rsidRDefault="005729D6">
            <w:pPr>
              <w:spacing w:after="0" w:line="259" w:lineRule="auto"/>
              <w:jc w:val="center"/>
              <w:rPr>
                <w:rFonts w:hint="eastAsia"/>
              </w:rPr>
            </w:pPr>
            <w:r>
              <w:rPr>
                <w:rFonts w:eastAsia="Inter"/>
                <w:sz w:val="18"/>
              </w:rPr>
              <w:t>□</w:t>
            </w:r>
          </w:p>
        </w:tc>
        <w:tc>
          <w:tcPr>
            <w:tcW w:w="8856" w:type="dxa"/>
            <w:tcMar>
              <w:top w:w="90" w:type="dxa"/>
              <w:left w:w="100" w:type="dxa"/>
              <w:bottom w:w="90" w:type="dxa"/>
              <w:right w:w="100" w:type="dxa"/>
            </w:tcMar>
            <w:vAlign w:val="center"/>
          </w:tcPr>
          <w:p w14:paraId="1D9D12FF" w14:textId="77777777" w:rsidR="00C724E6" w:rsidRDefault="005729D6">
            <w:pPr>
              <w:spacing w:after="0" w:line="259" w:lineRule="auto"/>
              <w:rPr>
                <w:rFonts w:hint="eastAsia"/>
              </w:rPr>
            </w:pPr>
            <w:r>
              <w:rPr>
                <w:rFonts w:eastAsia="Inter"/>
                <w:sz w:val="18"/>
              </w:rPr>
              <w:t>Visible GROOVE sheet contains a Document Registry.</w:t>
            </w:r>
          </w:p>
        </w:tc>
      </w:tr>
      <w:tr w:rsidR="00C724E6" w14:paraId="1CB5573F" w14:textId="77777777">
        <w:trPr>
          <w:cantSplit/>
          <w:jc w:val="center"/>
        </w:trPr>
        <w:tc>
          <w:tcPr>
            <w:tcW w:w="792" w:type="dxa"/>
            <w:shd w:val="clear" w:color="auto" w:fill="F6F8FA"/>
            <w:tcMar>
              <w:top w:w="90" w:type="dxa"/>
              <w:left w:w="100" w:type="dxa"/>
              <w:bottom w:w="90" w:type="dxa"/>
              <w:right w:w="100" w:type="dxa"/>
            </w:tcMar>
            <w:vAlign w:val="center"/>
          </w:tcPr>
          <w:p w14:paraId="344A5BC5" w14:textId="77777777" w:rsidR="00C724E6" w:rsidRDefault="005729D6">
            <w:pPr>
              <w:spacing w:after="0" w:line="259" w:lineRule="auto"/>
              <w:jc w:val="center"/>
              <w:rPr>
                <w:rFonts w:hint="eastAsia"/>
              </w:rPr>
            </w:pPr>
            <w:r>
              <w:rPr>
                <w:rFonts w:eastAsia="Inter"/>
                <w:sz w:val="18"/>
              </w:rPr>
              <w:t>□</w:t>
            </w:r>
          </w:p>
        </w:tc>
        <w:tc>
          <w:tcPr>
            <w:tcW w:w="8856" w:type="dxa"/>
            <w:shd w:val="clear" w:color="auto" w:fill="F6F8FA"/>
            <w:tcMar>
              <w:top w:w="90" w:type="dxa"/>
              <w:left w:w="100" w:type="dxa"/>
              <w:bottom w:w="90" w:type="dxa"/>
              <w:right w:w="100" w:type="dxa"/>
            </w:tcMar>
            <w:vAlign w:val="center"/>
          </w:tcPr>
          <w:p w14:paraId="23AF7201" w14:textId="77777777" w:rsidR="00C724E6" w:rsidRDefault="005729D6">
            <w:pPr>
              <w:spacing w:after="0" w:line="259" w:lineRule="auto"/>
              <w:rPr>
                <w:rFonts w:hint="eastAsia"/>
              </w:rPr>
            </w:pPr>
            <w:r>
              <w:rPr>
                <w:rFonts w:eastAsia="Inter"/>
                <w:sz w:val="18"/>
              </w:rPr>
              <w:t>Every registered Entry has Number, Title, and working locator.</w:t>
            </w:r>
          </w:p>
        </w:tc>
      </w:tr>
      <w:tr w:rsidR="00C724E6" w14:paraId="5721AB51" w14:textId="77777777">
        <w:trPr>
          <w:cantSplit/>
          <w:jc w:val="center"/>
        </w:trPr>
        <w:tc>
          <w:tcPr>
            <w:tcW w:w="792" w:type="dxa"/>
            <w:tcMar>
              <w:top w:w="90" w:type="dxa"/>
              <w:left w:w="100" w:type="dxa"/>
              <w:bottom w:w="90" w:type="dxa"/>
              <w:right w:w="100" w:type="dxa"/>
            </w:tcMar>
            <w:vAlign w:val="center"/>
          </w:tcPr>
          <w:p w14:paraId="73E0DF47" w14:textId="77777777" w:rsidR="00C724E6" w:rsidRDefault="005729D6">
            <w:pPr>
              <w:spacing w:after="0" w:line="259" w:lineRule="auto"/>
              <w:jc w:val="center"/>
              <w:rPr>
                <w:rFonts w:hint="eastAsia"/>
              </w:rPr>
            </w:pPr>
            <w:r>
              <w:rPr>
                <w:rFonts w:eastAsia="Inter"/>
                <w:sz w:val="18"/>
              </w:rPr>
              <w:t>□</w:t>
            </w:r>
          </w:p>
        </w:tc>
        <w:tc>
          <w:tcPr>
            <w:tcW w:w="8856" w:type="dxa"/>
            <w:tcMar>
              <w:top w:w="90" w:type="dxa"/>
              <w:left w:w="100" w:type="dxa"/>
              <w:bottom w:w="90" w:type="dxa"/>
              <w:right w:w="100" w:type="dxa"/>
            </w:tcMar>
            <w:vAlign w:val="center"/>
          </w:tcPr>
          <w:p w14:paraId="14E2AD5E" w14:textId="77777777" w:rsidR="00C724E6" w:rsidRDefault="005729D6">
            <w:pPr>
              <w:spacing w:after="0" w:line="259" w:lineRule="auto"/>
              <w:rPr>
                <w:rFonts w:hint="eastAsia"/>
              </w:rPr>
            </w:pPr>
            <w:r>
              <w:rPr>
                <w:rFonts w:eastAsia="Inter"/>
                <w:sz w:val="18"/>
              </w:rPr>
              <w:t>High-value relations use controlled dropdown vocabulary.</w:t>
            </w:r>
          </w:p>
        </w:tc>
      </w:tr>
      <w:tr w:rsidR="00C724E6" w14:paraId="5956C03F" w14:textId="77777777">
        <w:trPr>
          <w:cantSplit/>
          <w:jc w:val="center"/>
        </w:trPr>
        <w:tc>
          <w:tcPr>
            <w:tcW w:w="792" w:type="dxa"/>
            <w:shd w:val="clear" w:color="auto" w:fill="F6F8FA"/>
            <w:tcMar>
              <w:top w:w="90" w:type="dxa"/>
              <w:left w:w="100" w:type="dxa"/>
              <w:bottom w:w="90" w:type="dxa"/>
              <w:right w:w="100" w:type="dxa"/>
            </w:tcMar>
            <w:vAlign w:val="center"/>
          </w:tcPr>
          <w:p w14:paraId="41B616CC" w14:textId="77777777" w:rsidR="00C724E6" w:rsidRDefault="005729D6">
            <w:pPr>
              <w:spacing w:after="0" w:line="259" w:lineRule="auto"/>
              <w:jc w:val="center"/>
              <w:rPr>
                <w:rFonts w:hint="eastAsia"/>
              </w:rPr>
            </w:pPr>
            <w:r>
              <w:rPr>
                <w:rFonts w:eastAsia="Inter"/>
                <w:sz w:val="18"/>
              </w:rPr>
              <w:t>□</w:t>
            </w:r>
          </w:p>
        </w:tc>
        <w:tc>
          <w:tcPr>
            <w:tcW w:w="8856" w:type="dxa"/>
            <w:shd w:val="clear" w:color="auto" w:fill="F6F8FA"/>
            <w:tcMar>
              <w:top w:w="90" w:type="dxa"/>
              <w:left w:w="100" w:type="dxa"/>
              <w:bottom w:w="90" w:type="dxa"/>
              <w:right w:w="100" w:type="dxa"/>
            </w:tcMar>
            <w:vAlign w:val="center"/>
          </w:tcPr>
          <w:p w14:paraId="019557D2" w14:textId="77777777" w:rsidR="00C724E6" w:rsidRDefault="005729D6">
            <w:pPr>
              <w:spacing w:after="0" w:line="259" w:lineRule="auto"/>
              <w:rPr>
                <w:rFonts w:hint="eastAsia"/>
              </w:rPr>
            </w:pPr>
            <w:r>
              <w:rPr>
                <w:rFonts w:eastAsia="Inter"/>
                <w:sz w:val="18"/>
              </w:rPr>
              <w:t>Important relation rows explain why the edge exists.</w:t>
            </w:r>
          </w:p>
        </w:tc>
      </w:tr>
      <w:tr w:rsidR="00C724E6" w14:paraId="467CC813" w14:textId="77777777">
        <w:trPr>
          <w:cantSplit/>
          <w:jc w:val="center"/>
        </w:trPr>
        <w:tc>
          <w:tcPr>
            <w:tcW w:w="792" w:type="dxa"/>
            <w:tcMar>
              <w:top w:w="90" w:type="dxa"/>
              <w:left w:w="100" w:type="dxa"/>
              <w:bottom w:w="90" w:type="dxa"/>
              <w:right w:w="100" w:type="dxa"/>
            </w:tcMar>
            <w:vAlign w:val="center"/>
          </w:tcPr>
          <w:p w14:paraId="701A0A20" w14:textId="77777777" w:rsidR="00C724E6" w:rsidRDefault="005729D6">
            <w:pPr>
              <w:spacing w:after="0" w:line="259" w:lineRule="auto"/>
              <w:jc w:val="center"/>
              <w:rPr>
                <w:rFonts w:hint="eastAsia"/>
              </w:rPr>
            </w:pPr>
            <w:r>
              <w:rPr>
                <w:rFonts w:eastAsia="Inter"/>
                <w:sz w:val="18"/>
              </w:rPr>
              <w:t>□</w:t>
            </w:r>
          </w:p>
        </w:tc>
        <w:tc>
          <w:tcPr>
            <w:tcW w:w="8856" w:type="dxa"/>
            <w:tcMar>
              <w:top w:w="90" w:type="dxa"/>
              <w:left w:w="100" w:type="dxa"/>
              <w:bottom w:w="90" w:type="dxa"/>
              <w:right w:w="100" w:type="dxa"/>
            </w:tcMar>
            <w:vAlign w:val="center"/>
          </w:tcPr>
          <w:p w14:paraId="32035FBE" w14:textId="77777777" w:rsidR="00C724E6" w:rsidRDefault="005729D6">
            <w:pPr>
              <w:spacing w:after="0" w:line="259" w:lineRule="auto"/>
              <w:rPr>
                <w:rFonts w:hint="eastAsia"/>
              </w:rPr>
            </w:pPr>
            <w:r>
              <w:rPr>
                <w:rFonts w:eastAsia="Inter"/>
                <w:sz w:val="18"/>
              </w:rPr>
              <w:t>Source/Target Location descriptions are added where useful.</w:t>
            </w:r>
          </w:p>
        </w:tc>
      </w:tr>
      <w:tr w:rsidR="00C724E6" w14:paraId="7FFF6B9B" w14:textId="77777777">
        <w:trPr>
          <w:cantSplit/>
          <w:jc w:val="center"/>
        </w:trPr>
        <w:tc>
          <w:tcPr>
            <w:tcW w:w="792" w:type="dxa"/>
            <w:shd w:val="clear" w:color="auto" w:fill="F6F8FA"/>
            <w:tcMar>
              <w:top w:w="90" w:type="dxa"/>
              <w:left w:w="100" w:type="dxa"/>
              <w:bottom w:w="90" w:type="dxa"/>
              <w:right w:w="100" w:type="dxa"/>
            </w:tcMar>
            <w:vAlign w:val="center"/>
          </w:tcPr>
          <w:p w14:paraId="3C1468C1" w14:textId="77777777" w:rsidR="00C724E6" w:rsidRDefault="005729D6">
            <w:pPr>
              <w:spacing w:after="0" w:line="259" w:lineRule="auto"/>
              <w:jc w:val="center"/>
              <w:rPr>
                <w:rFonts w:hint="eastAsia"/>
              </w:rPr>
            </w:pPr>
            <w:r>
              <w:rPr>
                <w:rFonts w:eastAsia="Inter"/>
                <w:sz w:val="18"/>
              </w:rPr>
              <w:t>□</w:t>
            </w:r>
          </w:p>
        </w:tc>
        <w:tc>
          <w:tcPr>
            <w:tcW w:w="8856" w:type="dxa"/>
            <w:shd w:val="clear" w:color="auto" w:fill="F6F8FA"/>
            <w:tcMar>
              <w:top w:w="90" w:type="dxa"/>
              <w:left w:w="100" w:type="dxa"/>
              <w:bottom w:w="90" w:type="dxa"/>
              <w:right w:w="100" w:type="dxa"/>
            </w:tcMar>
            <w:vAlign w:val="center"/>
          </w:tcPr>
          <w:p w14:paraId="76038482" w14:textId="77777777" w:rsidR="00C724E6" w:rsidRDefault="005729D6">
            <w:pPr>
              <w:spacing w:after="0" w:line="259" w:lineRule="auto"/>
              <w:rPr>
                <w:rFonts w:hint="eastAsia"/>
              </w:rPr>
            </w:pPr>
            <w:r>
              <w:rPr>
                <w:rFonts w:eastAsia="Inter"/>
                <w:sz w:val="18"/>
              </w:rPr>
              <w:t>Machine-proposed rows are visibly marked PROPOSED.</w:t>
            </w:r>
          </w:p>
        </w:tc>
      </w:tr>
      <w:tr w:rsidR="00C724E6" w14:paraId="3CB13E47" w14:textId="77777777">
        <w:trPr>
          <w:cantSplit/>
          <w:jc w:val="center"/>
        </w:trPr>
        <w:tc>
          <w:tcPr>
            <w:tcW w:w="792" w:type="dxa"/>
            <w:tcMar>
              <w:top w:w="90" w:type="dxa"/>
              <w:left w:w="100" w:type="dxa"/>
              <w:bottom w:w="90" w:type="dxa"/>
              <w:right w:w="100" w:type="dxa"/>
            </w:tcMar>
            <w:vAlign w:val="center"/>
          </w:tcPr>
          <w:p w14:paraId="04D0073B" w14:textId="77777777" w:rsidR="00C724E6" w:rsidRDefault="005729D6">
            <w:pPr>
              <w:spacing w:after="0" w:line="259" w:lineRule="auto"/>
              <w:jc w:val="center"/>
              <w:rPr>
                <w:rFonts w:hint="eastAsia"/>
              </w:rPr>
            </w:pPr>
            <w:r>
              <w:rPr>
                <w:rFonts w:eastAsia="Inter"/>
                <w:sz w:val="18"/>
              </w:rPr>
              <w:t>□</w:t>
            </w:r>
          </w:p>
        </w:tc>
        <w:tc>
          <w:tcPr>
            <w:tcW w:w="8856" w:type="dxa"/>
            <w:tcMar>
              <w:top w:w="90" w:type="dxa"/>
              <w:left w:w="100" w:type="dxa"/>
              <w:bottom w:w="90" w:type="dxa"/>
              <w:right w:w="100" w:type="dxa"/>
            </w:tcMar>
            <w:vAlign w:val="center"/>
          </w:tcPr>
          <w:p w14:paraId="3BB227E5" w14:textId="77777777" w:rsidR="00C724E6" w:rsidRDefault="005729D6">
            <w:pPr>
              <w:spacing w:after="0" w:line="259" w:lineRule="auto"/>
              <w:rPr>
                <w:rFonts w:hint="eastAsia"/>
              </w:rPr>
            </w:pPr>
            <w:r>
              <w:rPr>
                <w:rFonts w:eastAsia="Inter"/>
                <w:sz w:val="18"/>
              </w:rPr>
              <w:t>GROOVE_OPTIONS carries relation, role, and status vocabularies.</w:t>
            </w:r>
          </w:p>
        </w:tc>
      </w:tr>
      <w:tr w:rsidR="00C724E6" w14:paraId="43F2D97B" w14:textId="77777777">
        <w:trPr>
          <w:cantSplit/>
          <w:jc w:val="center"/>
        </w:trPr>
        <w:tc>
          <w:tcPr>
            <w:tcW w:w="792" w:type="dxa"/>
            <w:shd w:val="clear" w:color="auto" w:fill="F6F8FA"/>
            <w:tcMar>
              <w:top w:w="90" w:type="dxa"/>
              <w:left w:w="100" w:type="dxa"/>
              <w:bottom w:w="90" w:type="dxa"/>
              <w:right w:w="100" w:type="dxa"/>
            </w:tcMar>
            <w:vAlign w:val="center"/>
          </w:tcPr>
          <w:p w14:paraId="76AF0B92" w14:textId="77777777" w:rsidR="00C724E6" w:rsidRDefault="005729D6">
            <w:pPr>
              <w:spacing w:after="0" w:line="259" w:lineRule="auto"/>
              <w:jc w:val="center"/>
              <w:rPr>
                <w:rFonts w:hint="eastAsia"/>
              </w:rPr>
            </w:pPr>
            <w:r>
              <w:rPr>
                <w:rFonts w:eastAsia="Inter"/>
                <w:sz w:val="18"/>
              </w:rPr>
              <w:t>□</w:t>
            </w:r>
          </w:p>
        </w:tc>
        <w:tc>
          <w:tcPr>
            <w:tcW w:w="8856" w:type="dxa"/>
            <w:shd w:val="clear" w:color="auto" w:fill="F6F8FA"/>
            <w:tcMar>
              <w:top w:w="90" w:type="dxa"/>
              <w:left w:w="100" w:type="dxa"/>
              <w:bottom w:w="90" w:type="dxa"/>
              <w:right w:w="100" w:type="dxa"/>
            </w:tcMar>
            <w:vAlign w:val="center"/>
          </w:tcPr>
          <w:p w14:paraId="345BE1D1" w14:textId="77777777" w:rsidR="00C724E6" w:rsidRDefault="005729D6">
            <w:pPr>
              <w:spacing w:after="0" w:line="259" w:lineRule="auto"/>
              <w:rPr>
                <w:rFonts w:hint="eastAsia"/>
              </w:rPr>
            </w:pPr>
            <w:r>
              <w:rPr>
                <w:rFonts w:eastAsia="Inter"/>
                <w:sz w:val="18"/>
              </w:rPr>
              <w:t>Workbook records schema/vocabulary version.</w:t>
            </w:r>
          </w:p>
        </w:tc>
      </w:tr>
      <w:tr w:rsidR="00C724E6" w14:paraId="5880FE10" w14:textId="77777777">
        <w:trPr>
          <w:cantSplit/>
          <w:jc w:val="center"/>
        </w:trPr>
        <w:tc>
          <w:tcPr>
            <w:tcW w:w="792" w:type="dxa"/>
            <w:tcMar>
              <w:top w:w="90" w:type="dxa"/>
              <w:left w:w="100" w:type="dxa"/>
              <w:bottom w:w="90" w:type="dxa"/>
              <w:right w:w="100" w:type="dxa"/>
            </w:tcMar>
            <w:vAlign w:val="center"/>
          </w:tcPr>
          <w:p w14:paraId="568E1342" w14:textId="77777777" w:rsidR="00C724E6" w:rsidRDefault="005729D6">
            <w:pPr>
              <w:spacing w:after="0" w:line="259" w:lineRule="auto"/>
              <w:jc w:val="center"/>
              <w:rPr>
                <w:rFonts w:hint="eastAsia"/>
              </w:rPr>
            </w:pPr>
            <w:r>
              <w:rPr>
                <w:rFonts w:eastAsia="Inter"/>
                <w:sz w:val="18"/>
              </w:rPr>
              <w:t>□</w:t>
            </w:r>
          </w:p>
        </w:tc>
        <w:tc>
          <w:tcPr>
            <w:tcW w:w="8856" w:type="dxa"/>
            <w:tcMar>
              <w:top w:w="90" w:type="dxa"/>
              <w:left w:w="100" w:type="dxa"/>
              <w:bottom w:w="90" w:type="dxa"/>
              <w:right w:w="100" w:type="dxa"/>
            </w:tcMar>
            <w:vAlign w:val="center"/>
          </w:tcPr>
          <w:p w14:paraId="2385A112" w14:textId="77777777" w:rsidR="00C724E6" w:rsidRDefault="005729D6">
            <w:pPr>
              <w:spacing w:after="0" w:line="259" w:lineRule="auto"/>
              <w:rPr>
                <w:rFonts w:hint="eastAsia"/>
              </w:rPr>
            </w:pPr>
            <w:r>
              <w:rPr>
                <w:rFonts w:eastAsia="Inter"/>
                <w:sz w:val="18"/>
              </w:rPr>
              <w:t>000 Master lists the Bundle and links to its folder and 00 manifest.</w:t>
            </w:r>
          </w:p>
        </w:tc>
      </w:tr>
      <w:tr w:rsidR="00C724E6" w14:paraId="34F5E3E1" w14:textId="77777777">
        <w:trPr>
          <w:cantSplit/>
          <w:jc w:val="center"/>
        </w:trPr>
        <w:tc>
          <w:tcPr>
            <w:tcW w:w="792" w:type="dxa"/>
            <w:shd w:val="clear" w:color="auto" w:fill="F6F8FA"/>
            <w:tcMar>
              <w:top w:w="90" w:type="dxa"/>
              <w:left w:w="100" w:type="dxa"/>
              <w:bottom w:w="90" w:type="dxa"/>
              <w:right w:w="100" w:type="dxa"/>
            </w:tcMar>
            <w:vAlign w:val="center"/>
          </w:tcPr>
          <w:p w14:paraId="679F9370" w14:textId="77777777" w:rsidR="00C724E6" w:rsidRDefault="005729D6">
            <w:pPr>
              <w:spacing w:after="0" w:line="259" w:lineRule="auto"/>
              <w:jc w:val="center"/>
              <w:rPr>
                <w:rFonts w:hint="eastAsia"/>
              </w:rPr>
            </w:pPr>
            <w:r>
              <w:rPr>
                <w:rFonts w:eastAsia="Inter"/>
                <w:sz w:val="18"/>
              </w:rPr>
              <w:t>□</w:t>
            </w:r>
          </w:p>
        </w:tc>
        <w:tc>
          <w:tcPr>
            <w:tcW w:w="8856" w:type="dxa"/>
            <w:shd w:val="clear" w:color="auto" w:fill="F6F8FA"/>
            <w:tcMar>
              <w:top w:w="90" w:type="dxa"/>
              <w:left w:w="100" w:type="dxa"/>
              <w:bottom w:w="90" w:type="dxa"/>
              <w:right w:w="100" w:type="dxa"/>
            </w:tcMar>
            <w:vAlign w:val="center"/>
          </w:tcPr>
          <w:p w14:paraId="6FE8118B" w14:textId="77777777" w:rsidR="00C724E6" w:rsidRDefault="005729D6">
            <w:pPr>
              <w:spacing w:after="0" w:line="259" w:lineRule="auto"/>
              <w:rPr>
                <w:rFonts w:hint="eastAsia"/>
              </w:rPr>
            </w:pPr>
            <w:r>
              <w:rPr>
                <w:rFonts w:eastAsia="Inter"/>
                <w:sz w:val="18"/>
              </w:rPr>
              <w:t>Material source changes trigger re-GROOVE review.</w:t>
            </w:r>
          </w:p>
        </w:tc>
      </w:tr>
    </w:tbl>
    <w:p w14:paraId="5833F53F" w14:textId="77777777" w:rsidR="00C724E6" w:rsidRDefault="00C724E6">
      <w:pPr>
        <w:spacing w:after="40"/>
        <w:rPr>
          <w:rFonts w:hint="eastAsia"/>
        </w:rPr>
      </w:pPr>
    </w:p>
    <w:p w14:paraId="5C5448CD" w14:textId="77777777" w:rsidR="00C724E6" w:rsidRDefault="005729D6">
      <w:pPr>
        <w:pStyle w:val="Heading1"/>
      </w:pPr>
      <w:r>
        <w:rPr>
          <w:rFonts w:ascii="Inter" w:eastAsia="Inter" w:hAnsi="Inter"/>
        </w:rPr>
        <w:t>Glossary</w:t>
      </w:r>
    </w:p>
    <w:p w14:paraId="2879D54A" w14:textId="77777777" w:rsidR="00C724E6" w:rsidRDefault="005729D6">
      <w:pPr>
        <w:pStyle w:val="Caption"/>
        <w:spacing w:before="80" w:after="180"/>
        <w:jc w:val="center"/>
        <w:rPr>
          <w:rFonts w:hint="eastAsia"/>
        </w:rPr>
      </w:pPr>
      <w:r>
        <w:rPr>
          <w:rFonts w:eastAsia="Inter"/>
        </w:rPr>
        <w:t>Table G1. Glossary</w:t>
      </w:r>
    </w:p>
    <w:tbl>
      <w:tblPr>
        <w:tblW w:w="0" w:type="auto"/>
        <w:jc w:val="center"/>
        <w:tblBorders>
          <w:top w:val="single" w:sz="6" w:space="0" w:color="D7E2EA"/>
          <w:left w:val="single" w:sz="6" w:space="0" w:color="D7E2EA"/>
          <w:bottom w:val="single" w:sz="6" w:space="0" w:color="D7E2EA"/>
          <w:right w:val="single" w:sz="6" w:space="0" w:color="D7E2EA"/>
          <w:insideH w:val="single" w:sz="6" w:space="0" w:color="D7E2EA"/>
          <w:insideV w:val="single" w:sz="6" w:space="0" w:color="D7E2EA"/>
        </w:tblBorders>
        <w:tblLayout w:type="fixed"/>
        <w:tblLook w:val="04A0" w:firstRow="1" w:lastRow="0" w:firstColumn="1" w:lastColumn="0" w:noHBand="0" w:noVBand="1"/>
      </w:tblPr>
      <w:tblGrid>
        <w:gridCol w:w="2448"/>
        <w:gridCol w:w="7200"/>
      </w:tblGrid>
      <w:tr w:rsidR="00C724E6" w14:paraId="2D5D2829" w14:textId="77777777">
        <w:trPr>
          <w:cantSplit/>
          <w:tblHeader/>
          <w:jc w:val="center"/>
        </w:trPr>
        <w:tc>
          <w:tcPr>
            <w:tcW w:w="2448" w:type="dxa"/>
            <w:shd w:val="clear" w:color="auto" w:fill="17324D"/>
            <w:tcMar>
              <w:top w:w="90" w:type="dxa"/>
              <w:left w:w="100" w:type="dxa"/>
              <w:bottom w:w="90" w:type="dxa"/>
              <w:right w:w="100" w:type="dxa"/>
            </w:tcMar>
            <w:vAlign w:val="center"/>
          </w:tcPr>
          <w:p w14:paraId="64F8322D" w14:textId="77777777" w:rsidR="00C724E6" w:rsidRDefault="005729D6">
            <w:pPr>
              <w:spacing w:after="0" w:line="259" w:lineRule="auto"/>
              <w:jc w:val="center"/>
              <w:rPr>
                <w:rFonts w:hint="eastAsia"/>
              </w:rPr>
            </w:pPr>
            <w:r>
              <w:rPr>
                <w:rFonts w:eastAsia="Inter"/>
                <w:b/>
                <w:color w:val="FFFFFF"/>
                <w:sz w:val="17"/>
              </w:rPr>
              <w:t>Term</w:t>
            </w:r>
          </w:p>
        </w:tc>
        <w:tc>
          <w:tcPr>
            <w:tcW w:w="7200" w:type="dxa"/>
            <w:shd w:val="clear" w:color="auto" w:fill="17324D"/>
            <w:tcMar>
              <w:top w:w="90" w:type="dxa"/>
              <w:left w:w="100" w:type="dxa"/>
              <w:bottom w:w="90" w:type="dxa"/>
              <w:right w:w="100" w:type="dxa"/>
            </w:tcMar>
            <w:vAlign w:val="center"/>
          </w:tcPr>
          <w:p w14:paraId="20A9CE54" w14:textId="77777777" w:rsidR="00C724E6" w:rsidRDefault="005729D6">
            <w:pPr>
              <w:spacing w:after="0" w:line="259" w:lineRule="auto"/>
              <w:jc w:val="center"/>
              <w:rPr>
                <w:rFonts w:hint="eastAsia"/>
              </w:rPr>
            </w:pPr>
            <w:r>
              <w:rPr>
                <w:rFonts w:eastAsia="Inter"/>
                <w:b/>
                <w:color w:val="FFFFFF"/>
                <w:sz w:val="17"/>
              </w:rPr>
              <w:t>Meaning</w:t>
            </w:r>
          </w:p>
        </w:tc>
      </w:tr>
      <w:tr w:rsidR="00C724E6" w14:paraId="27D571AA" w14:textId="77777777">
        <w:trPr>
          <w:cantSplit/>
          <w:jc w:val="center"/>
        </w:trPr>
        <w:tc>
          <w:tcPr>
            <w:tcW w:w="2448" w:type="dxa"/>
            <w:tcMar>
              <w:top w:w="90" w:type="dxa"/>
              <w:left w:w="100" w:type="dxa"/>
              <w:bottom w:w="90" w:type="dxa"/>
              <w:right w:w="100" w:type="dxa"/>
            </w:tcMar>
            <w:vAlign w:val="center"/>
          </w:tcPr>
          <w:p w14:paraId="69DA76D9" w14:textId="77777777" w:rsidR="00C724E6" w:rsidRDefault="005729D6">
            <w:pPr>
              <w:spacing w:after="0" w:line="259" w:lineRule="auto"/>
              <w:jc w:val="center"/>
              <w:rPr>
                <w:rFonts w:hint="eastAsia"/>
              </w:rPr>
            </w:pPr>
            <w:r>
              <w:rPr>
                <w:rFonts w:eastAsia="Inter"/>
                <w:sz w:val="18"/>
              </w:rPr>
              <w:t>Bundle</w:t>
            </w:r>
          </w:p>
        </w:tc>
        <w:tc>
          <w:tcPr>
            <w:tcW w:w="7200" w:type="dxa"/>
            <w:tcMar>
              <w:top w:w="90" w:type="dxa"/>
              <w:left w:w="100" w:type="dxa"/>
              <w:bottom w:w="90" w:type="dxa"/>
              <w:right w:w="100" w:type="dxa"/>
            </w:tcMar>
            <w:vAlign w:val="center"/>
          </w:tcPr>
          <w:p w14:paraId="7D0E4762" w14:textId="77777777" w:rsidR="00C724E6" w:rsidRDefault="005729D6">
            <w:pPr>
              <w:spacing w:after="0" w:line="259" w:lineRule="auto"/>
              <w:rPr>
                <w:rFonts w:hint="eastAsia"/>
              </w:rPr>
            </w:pPr>
            <w:r>
              <w:rPr>
                <w:rFonts w:eastAsia="Inter"/>
                <w:sz w:val="18"/>
              </w:rPr>
              <w:t>A System Understanding Bundle: Entries intended to be understood together.</w:t>
            </w:r>
          </w:p>
        </w:tc>
      </w:tr>
      <w:tr w:rsidR="00C724E6" w14:paraId="20FBC2C7" w14:textId="77777777">
        <w:trPr>
          <w:cantSplit/>
          <w:jc w:val="center"/>
        </w:trPr>
        <w:tc>
          <w:tcPr>
            <w:tcW w:w="2448" w:type="dxa"/>
            <w:shd w:val="clear" w:color="auto" w:fill="F6F8FA"/>
            <w:tcMar>
              <w:top w:w="90" w:type="dxa"/>
              <w:left w:w="100" w:type="dxa"/>
              <w:bottom w:w="90" w:type="dxa"/>
              <w:right w:w="100" w:type="dxa"/>
            </w:tcMar>
            <w:vAlign w:val="center"/>
          </w:tcPr>
          <w:p w14:paraId="4276525C" w14:textId="77777777" w:rsidR="00C724E6" w:rsidRDefault="005729D6">
            <w:pPr>
              <w:spacing w:after="0" w:line="259" w:lineRule="auto"/>
              <w:jc w:val="center"/>
              <w:rPr>
                <w:rFonts w:hint="eastAsia"/>
              </w:rPr>
            </w:pPr>
            <w:r>
              <w:rPr>
                <w:rFonts w:eastAsia="Inter"/>
                <w:sz w:val="18"/>
              </w:rPr>
              <w:t>Entry</w:t>
            </w:r>
          </w:p>
        </w:tc>
        <w:tc>
          <w:tcPr>
            <w:tcW w:w="7200" w:type="dxa"/>
            <w:shd w:val="clear" w:color="auto" w:fill="F6F8FA"/>
            <w:tcMar>
              <w:top w:w="90" w:type="dxa"/>
              <w:left w:w="100" w:type="dxa"/>
              <w:bottom w:w="90" w:type="dxa"/>
              <w:right w:w="100" w:type="dxa"/>
            </w:tcMar>
            <w:vAlign w:val="center"/>
          </w:tcPr>
          <w:p w14:paraId="504277D3" w14:textId="77777777" w:rsidR="00C724E6" w:rsidRDefault="005729D6">
            <w:pPr>
              <w:spacing w:after="0" w:line="259" w:lineRule="auto"/>
              <w:rPr>
                <w:rFonts w:hint="eastAsia"/>
              </w:rPr>
            </w:pPr>
            <w:r>
              <w:rPr>
                <w:rFonts w:eastAsia="Inter"/>
                <w:sz w:val="18"/>
              </w:rPr>
              <w:t>An observable versioned artifact that carries substantive source content.</w:t>
            </w:r>
          </w:p>
        </w:tc>
      </w:tr>
      <w:tr w:rsidR="00C724E6" w14:paraId="18FC1681" w14:textId="77777777">
        <w:trPr>
          <w:cantSplit/>
          <w:jc w:val="center"/>
        </w:trPr>
        <w:tc>
          <w:tcPr>
            <w:tcW w:w="2448" w:type="dxa"/>
            <w:tcMar>
              <w:top w:w="90" w:type="dxa"/>
              <w:left w:w="100" w:type="dxa"/>
              <w:bottom w:w="90" w:type="dxa"/>
              <w:right w:w="100" w:type="dxa"/>
            </w:tcMar>
            <w:vAlign w:val="center"/>
          </w:tcPr>
          <w:p w14:paraId="756C200F" w14:textId="77777777" w:rsidR="00C724E6" w:rsidRDefault="005729D6">
            <w:pPr>
              <w:spacing w:after="0" w:line="259" w:lineRule="auto"/>
              <w:jc w:val="center"/>
              <w:rPr>
                <w:rFonts w:hint="eastAsia"/>
              </w:rPr>
            </w:pPr>
            <w:r>
              <w:rPr>
                <w:rFonts w:eastAsia="Inter"/>
                <w:sz w:val="18"/>
              </w:rPr>
              <w:t>Entry Handle</w:t>
            </w:r>
          </w:p>
        </w:tc>
        <w:tc>
          <w:tcPr>
            <w:tcW w:w="7200" w:type="dxa"/>
            <w:tcMar>
              <w:top w:w="90" w:type="dxa"/>
              <w:left w:w="100" w:type="dxa"/>
              <w:bottom w:w="90" w:type="dxa"/>
              <w:right w:w="100" w:type="dxa"/>
            </w:tcMar>
            <w:vAlign w:val="center"/>
          </w:tcPr>
          <w:p w14:paraId="5016E280" w14:textId="77777777" w:rsidR="00C724E6" w:rsidRDefault="005729D6">
            <w:pPr>
              <w:spacing w:after="0" w:line="259" w:lineRule="auto"/>
              <w:rPr>
                <w:rFonts w:hint="eastAsia"/>
              </w:rPr>
            </w:pPr>
            <w:r>
              <w:rPr>
                <w:rFonts w:eastAsia="Inter"/>
                <w:sz w:val="18"/>
              </w:rPr>
              <w:t>Compact local number used to refer to an Entry inside a Bundle.</w:t>
            </w:r>
          </w:p>
        </w:tc>
      </w:tr>
      <w:tr w:rsidR="00C724E6" w14:paraId="26895F44" w14:textId="77777777">
        <w:trPr>
          <w:cantSplit/>
          <w:jc w:val="center"/>
        </w:trPr>
        <w:tc>
          <w:tcPr>
            <w:tcW w:w="2448" w:type="dxa"/>
            <w:shd w:val="clear" w:color="auto" w:fill="F6F8FA"/>
            <w:tcMar>
              <w:top w:w="90" w:type="dxa"/>
              <w:left w:w="100" w:type="dxa"/>
              <w:bottom w:w="90" w:type="dxa"/>
              <w:right w:w="100" w:type="dxa"/>
            </w:tcMar>
            <w:vAlign w:val="center"/>
          </w:tcPr>
          <w:p w14:paraId="19F809B7" w14:textId="77777777" w:rsidR="00C724E6" w:rsidRDefault="005729D6">
            <w:pPr>
              <w:spacing w:after="0" w:line="259" w:lineRule="auto"/>
              <w:jc w:val="center"/>
              <w:rPr>
                <w:rFonts w:hint="eastAsia"/>
              </w:rPr>
            </w:pPr>
            <w:r>
              <w:rPr>
                <w:rFonts w:eastAsia="Inter"/>
                <w:sz w:val="18"/>
              </w:rPr>
              <w:t>Entry Locator</w:t>
            </w:r>
          </w:p>
        </w:tc>
        <w:tc>
          <w:tcPr>
            <w:tcW w:w="7200" w:type="dxa"/>
            <w:shd w:val="clear" w:color="auto" w:fill="F6F8FA"/>
            <w:tcMar>
              <w:top w:w="90" w:type="dxa"/>
              <w:left w:w="100" w:type="dxa"/>
              <w:bottom w:w="90" w:type="dxa"/>
              <w:right w:w="100" w:type="dxa"/>
            </w:tcMar>
            <w:vAlign w:val="center"/>
          </w:tcPr>
          <w:p w14:paraId="5B996375" w14:textId="77777777" w:rsidR="00C724E6" w:rsidRDefault="005729D6">
            <w:pPr>
              <w:spacing w:after="0" w:line="259" w:lineRule="auto"/>
              <w:rPr>
                <w:rFonts w:hint="eastAsia"/>
              </w:rPr>
            </w:pPr>
            <w:r>
              <w:rPr>
                <w:rFonts w:eastAsia="Inter"/>
                <w:sz w:val="18"/>
              </w:rPr>
              <w:t>Resolvable address that opens, focuses, or retrieves an Entry.</w:t>
            </w:r>
          </w:p>
        </w:tc>
      </w:tr>
      <w:tr w:rsidR="00C724E6" w14:paraId="2CBD7A57" w14:textId="77777777">
        <w:trPr>
          <w:cantSplit/>
          <w:jc w:val="center"/>
        </w:trPr>
        <w:tc>
          <w:tcPr>
            <w:tcW w:w="2448" w:type="dxa"/>
            <w:tcMar>
              <w:top w:w="90" w:type="dxa"/>
              <w:left w:w="100" w:type="dxa"/>
              <w:bottom w:w="90" w:type="dxa"/>
              <w:right w:w="100" w:type="dxa"/>
            </w:tcMar>
            <w:vAlign w:val="center"/>
          </w:tcPr>
          <w:p w14:paraId="7F186C6C" w14:textId="77777777" w:rsidR="00C724E6" w:rsidRDefault="005729D6">
            <w:pPr>
              <w:spacing w:after="0" w:line="259" w:lineRule="auto"/>
              <w:jc w:val="center"/>
              <w:rPr>
                <w:rFonts w:hint="eastAsia"/>
              </w:rPr>
            </w:pPr>
            <w:r>
              <w:rPr>
                <w:rFonts w:eastAsia="Inter"/>
                <w:sz w:val="18"/>
              </w:rPr>
              <w:t>GROOVE</w:t>
            </w:r>
          </w:p>
        </w:tc>
        <w:tc>
          <w:tcPr>
            <w:tcW w:w="7200" w:type="dxa"/>
            <w:tcMar>
              <w:top w:w="90" w:type="dxa"/>
              <w:left w:w="100" w:type="dxa"/>
              <w:bottom w:w="90" w:type="dxa"/>
              <w:right w:w="100" w:type="dxa"/>
            </w:tcMar>
            <w:vAlign w:val="center"/>
          </w:tcPr>
          <w:p w14:paraId="67045854" w14:textId="77777777" w:rsidR="00C724E6" w:rsidRDefault="005729D6">
            <w:pPr>
              <w:spacing w:after="0" w:line="259" w:lineRule="auto"/>
              <w:rPr>
                <w:rFonts w:hint="eastAsia"/>
              </w:rPr>
            </w:pPr>
            <w:r>
              <w:rPr>
                <w:rFonts w:eastAsia="Inter"/>
                <w:sz w:val="18"/>
              </w:rPr>
              <w:t>Grounded Relations Over Observable Versioned Entries.</w:t>
            </w:r>
          </w:p>
        </w:tc>
      </w:tr>
      <w:tr w:rsidR="00C724E6" w14:paraId="0DF38E1F" w14:textId="77777777">
        <w:trPr>
          <w:cantSplit/>
          <w:jc w:val="center"/>
        </w:trPr>
        <w:tc>
          <w:tcPr>
            <w:tcW w:w="2448" w:type="dxa"/>
            <w:shd w:val="clear" w:color="auto" w:fill="F6F8FA"/>
            <w:tcMar>
              <w:top w:w="90" w:type="dxa"/>
              <w:left w:w="100" w:type="dxa"/>
              <w:bottom w:w="90" w:type="dxa"/>
              <w:right w:w="100" w:type="dxa"/>
            </w:tcMar>
            <w:vAlign w:val="center"/>
          </w:tcPr>
          <w:p w14:paraId="7C0B1DB0" w14:textId="77777777" w:rsidR="00C724E6" w:rsidRDefault="005729D6">
            <w:pPr>
              <w:spacing w:after="0" w:line="259" w:lineRule="auto"/>
              <w:jc w:val="center"/>
              <w:rPr>
                <w:rFonts w:hint="eastAsia"/>
              </w:rPr>
            </w:pPr>
            <w:r>
              <w:rPr>
                <w:rFonts w:eastAsia="Inter"/>
                <w:sz w:val="18"/>
              </w:rPr>
              <w:t>GROOVE Boundary</w:t>
            </w:r>
          </w:p>
        </w:tc>
        <w:tc>
          <w:tcPr>
            <w:tcW w:w="7200" w:type="dxa"/>
            <w:shd w:val="clear" w:color="auto" w:fill="F6F8FA"/>
            <w:tcMar>
              <w:top w:w="90" w:type="dxa"/>
              <w:left w:w="100" w:type="dxa"/>
              <w:bottom w:w="90" w:type="dxa"/>
              <w:right w:w="100" w:type="dxa"/>
            </w:tcMar>
            <w:vAlign w:val="center"/>
          </w:tcPr>
          <w:p w14:paraId="517EF115" w14:textId="77777777" w:rsidR="00C724E6" w:rsidRDefault="005729D6">
            <w:pPr>
              <w:spacing w:after="0" w:line="259" w:lineRule="auto"/>
              <w:rPr>
                <w:rFonts w:hint="eastAsia"/>
              </w:rPr>
            </w:pPr>
            <w:r>
              <w:rPr>
                <w:rFonts w:eastAsia="Inter"/>
                <w:sz w:val="18"/>
              </w:rPr>
              <w:t>Explicit prohibition against a plausible but invalid inference.</w:t>
            </w:r>
          </w:p>
        </w:tc>
      </w:tr>
      <w:tr w:rsidR="00C724E6" w14:paraId="11239E68" w14:textId="77777777">
        <w:trPr>
          <w:cantSplit/>
          <w:jc w:val="center"/>
        </w:trPr>
        <w:tc>
          <w:tcPr>
            <w:tcW w:w="2448" w:type="dxa"/>
            <w:tcMar>
              <w:top w:w="90" w:type="dxa"/>
              <w:left w:w="100" w:type="dxa"/>
              <w:bottom w:w="90" w:type="dxa"/>
              <w:right w:w="100" w:type="dxa"/>
            </w:tcMar>
            <w:vAlign w:val="center"/>
          </w:tcPr>
          <w:p w14:paraId="539FE66B" w14:textId="77777777" w:rsidR="00C724E6" w:rsidRDefault="005729D6">
            <w:pPr>
              <w:spacing w:after="0" w:line="259" w:lineRule="auto"/>
              <w:jc w:val="center"/>
              <w:rPr>
                <w:rFonts w:hint="eastAsia"/>
              </w:rPr>
            </w:pPr>
            <w:r>
              <w:rPr>
                <w:rFonts w:eastAsia="Inter"/>
                <w:sz w:val="18"/>
              </w:rPr>
              <w:t>GROOVE Master</w:t>
            </w:r>
          </w:p>
        </w:tc>
        <w:tc>
          <w:tcPr>
            <w:tcW w:w="7200" w:type="dxa"/>
            <w:tcMar>
              <w:top w:w="90" w:type="dxa"/>
              <w:left w:w="100" w:type="dxa"/>
              <w:bottom w:w="90" w:type="dxa"/>
              <w:right w:w="100" w:type="dxa"/>
            </w:tcMar>
            <w:vAlign w:val="center"/>
          </w:tcPr>
          <w:p w14:paraId="385788B0" w14:textId="77777777" w:rsidR="00C724E6" w:rsidRDefault="005729D6">
            <w:pPr>
              <w:spacing w:after="0" w:line="259" w:lineRule="auto"/>
              <w:rPr>
                <w:rFonts w:hint="eastAsia"/>
              </w:rPr>
            </w:pPr>
            <w:r>
              <w:rPr>
                <w:rFonts w:eastAsia="Inter"/>
                <w:sz w:val="18"/>
              </w:rPr>
              <w:t>000 corpus navigation workbook.</w:t>
            </w:r>
          </w:p>
        </w:tc>
      </w:tr>
      <w:tr w:rsidR="00C724E6" w14:paraId="18DDC35D" w14:textId="77777777">
        <w:trPr>
          <w:cantSplit/>
          <w:jc w:val="center"/>
        </w:trPr>
        <w:tc>
          <w:tcPr>
            <w:tcW w:w="2448" w:type="dxa"/>
            <w:shd w:val="clear" w:color="auto" w:fill="F6F8FA"/>
            <w:tcMar>
              <w:top w:w="90" w:type="dxa"/>
              <w:left w:w="100" w:type="dxa"/>
              <w:bottom w:w="90" w:type="dxa"/>
              <w:right w:w="100" w:type="dxa"/>
            </w:tcMar>
            <w:vAlign w:val="center"/>
          </w:tcPr>
          <w:p w14:paraId="1E80C6C9" w14:textId="77777777" w:rsidR="00C724E6" w:rsidRDefault="005729D6">
            <w:pPr>
              <w:spacing w:after="0" w:line="259" w:lineRule="auto"/>
              <w:jc w:val="center"/>
              <w:rPr>
                <w:rFonts w:hint="eastAsia"/>
              </w:rPr>
            </w:pPr>
            <w:r>
              <w:rPr>
                <w:rFonts w:eastAsia="Inter"/>
                <w:sz w:val="18"/>
              </w:rPr>
              <w:t>GROOVE Manifest</w:t>
            </w:r>
          </w:p>
        </w:tc>
        <w:tc>
          <w:tcPr>
            <w:tcW w:w="7200" w:type="dxa"/>
            <w:shd w:val="clear" w:color="auto" w:fill="F6F8FA"/>
            <w:tcMar>
              <w:top w:w="90" w:type="dxa"/>
              <w:left w:w="100" w:type="dxa"/>
              <w:bottom w:w="90" w:type="dxa"/>
              <w:right w:w="100" w:type="dxa"/>
            </w:tcMar>
            <w:vAlign w:val="center"/>
          </w:tcPr>
          <w:p w14:paraId="4D56E00A" w14:textId="77777777" w:rsidR="00C724E6" w:rsidRDefault="005729D6">
            <w:pPr>
              <w:spacing w:after="0" w:line="259" w:lineRule="auto"/>
              <w:rPr>
                <w:rFonts w:hint="eastAsia"/>
              </w:rPr>
            </w:pPr>
            <w:r>
              <w:rPr>
                <w:rFonts w:eastAsia="Inter"/>
                <w:sz w:val="18"/>
              </w:rPr>
              <w:t>00 local Bundle workbook.</w:t>
            </w:r>
          </w:p>
        </w:tc>
      </w:tr>
      <w:tr w:rsidR="00C724E6" w14:paraId="497CBDBA" w14:textId="77777777">
        <w:trPr>
          <w:cantSplit/>
          <w:jc w:val="center"/>
        </w:trPr>
        <w:tc>
          <w:tcPr>
            <w:tcW w:w="2448" w:type="dxa"/>
            <w:tcMar>
              <w:top w:w="90" w:type="dxa"/>
              <w:left w:w="100" w:type="dxa"/>
              <w:bottom w:w="90" w:type="dxa"/>
              <w:right w:w="100" w:type="dxa"/>
            </w:tcMar>
            <w:vAlign w:val="center"/>
          </w:tcPr>
          <w:p w14:paraId="0E9C9790" w14:textId="77777777" w:rsidR="00C724E6" w:rsidRDefault="005729D6">
            <w:pPr>
              <w:spacing w:after="0" w:line="259" w:lineRule="auto"/>
              <w:jc w:val="center"/>
              <w:rPr>
                <w:rFonts w:hint="eastAsia"/>
              </w:rPr>
            </w:pPr>
            <w:r>
              <w:rPr>
                <w:rFonts w:eastAsia="Inter"/>
                <w:sz w:val="18"/>
              </w:rPr>
              <w:t>GROOVE_OPTIONS</w:t>
            </w:r>
          </w:p>
        </w:tc>
        <w:tc>
          <w:tcPr>
            <w:tcW w:w="7200" w:type="dxa"/>
            <w:tcMar>
              <w:top w:w="90" w:type="dxa"/>
              <w:left w:w="100" w:type="dxa"/>
              <w:bottom w:w="90" w:type="dxa"/>
              <w:right w:w="100" w:type="dxa"/>
            </w:tcMar>
            <w:vAlign w:val="center"/>
          </w:tcPr>
          <w:p w14:paraId="286F1B72" w14:textId="77777777" w:rsidR="00C724E6" w:rsidRDefault="005729D6">
            <w:pPr>
              <w:spacing w:after="0" w:line="259" w:lineRule="auto"/>
              <w:rPr>
                <w:rFonts w:hint="eastAsia"/>
              </w:rPr>
            </w:pPr>
            <w:r>
              <w:rPr>
                <w:rFonts w:eastAsia="Inter"/>
                <w:sz w:val="18"/>
              </w:rPr>
              <w:t>Hidden support worksheet containing controlled vocabularies and schema metadata.</w:t>
            </w:r>
          </w:p>
        </w:tc>
      </w:tr>
      <w:tr w:rsidR="00C724E6" w14:paraId="7EBC8972" w14:textId="77777777">
        <w:trPr>
          <w:cantSplit/>
          <w:jc w:val="center"/>
        </w:trPr>
        <w:tc>
          <w:tcPr>
            <w:tcW w:w="2448" w:type="dxa"/>
            <w:shd w:val="clear" w:color="auto" w:fill="F6F8FA"/>
            <w:tcMar>
              <w:top w:w="90" w:type="dxa"/>
              <w:left w:w="100" w:type="dxa"/>
              <w:bottom w:w="90" w:type="dxa"/>
              <w:right w:w="100" w:type="dxa"/>
            </w:tcMar>
            <w:vAlign w:val="center"/>
          </w:tcPr>
          <w:p w14:paraId="51877631" w14:textId="77777777" w:rsidR="00C724E6" w:rsidRDefault="005729D6">
            <w:pPr>
              <w:spacing w:after="0" w:line="259" w:lineRule="auto"/>
              <w:jc w:val="center"/>
              <w:rPr>
                <w:rFonts w:hint="eastAsia"/>
              </w:rPr>
            </w:pPr>
            <w:r>
              <w:rPr>
                <w:rFonts w:eastAsia="Inter"/>
                <w:sz w:val="18"/>
              </w:rPr>
              <w:t>Reading Path</w:t>
            </w:r>
          </w:p>
        </w:tc>
        <w:tc>
          <w:tcPr>
            <w:tcW w:w="7200" w:type="dxa"/>
            <w:shd w:val="clear" w:color="auto" w:fill="F6F8FA"/>
            <w:tcMar>
              <w:top w:w="90" w:type="dxa"/>
              <w:left w:w="100" w:type="dxa"/>
              <w:bottom w:w="90" w:type="dxa"/>
              <w:right w:w="100" w:type="dxa"/>
            </w:tcMar>
            <w:vAlign w:val="center"/>
          </w:tcPr>
          <w:p w14:paraId="54CE05AC" w14:textId="77777777" w:rsidR="00C724E6" w:rsidRDefault="005729D6">
            <w:pPr>
              <w:spacing w:after="0" w:line="259" w:lineRule="auto"/>
              <w:rPr>
                <w:rFonts w:hint="eastAsia"/>
              </w:rPr>
            </w:pPr>
            <w:r>
              <w:rPr>
                <w:rFonts w:eastAsia="Inter"/>
                <w:sz w:val="18"/>
              </w:rPr>
              <w:t>Optional ordered route through Entries for a bounded intent.</w:t>
            </w:r>
          </w:p>
        </w:tc>
      </w:tr>
      <w:tr w:rsidR="00C724E6" w14:paraId="79CA2B82" w14:textId="77777777">
        <w:trPr>
          <w:cantSplit/>
          <w:jc w:val="center"/>
        </w:trPr>
        <w:tc>
          <w:tcPr>
            <w:tcW w:w="2448" w:type="dxa"/>
            <w:tcMar>
              <w:top w:w="90" w:type="dxa"/>
              <w:left w:w="100" w:type="dxa"/>
              <w:bottom w:w="90" w:type="dxa"/>
              <w:right w:w="100" w:type="dxa"/>
            </w:tcMar>
            <w:vAlign w:val="center"/>
          </w:tcPr>
          <w:p w14:paraId="21F1E52F" w14:textId="77777777" w:rsidR="00C724E6" w:rsidRDefault="005729D6">
            <w:pPr>
              <w:spacing w:after="0" w:line="259" w:lineRule="auto"/>
              <w:jc w:val="center"/>
              <w:rPr>
                <w:rFonts w:hint="eastAsia"/>
              </w:rPr>
            </w:pPr>
            <w:r>
              <w:rPr>
                <w:rFonts w:eastAsia="Inter"/>
                <w:sz w:val="18"/>
              </w:rPr>
              <w:t>Re-GROOVE</w:t>
            </w:r>
          </w:p>
        </w:tc>
        <w:tc>
          <w:tcPr>
            <w:tcW w:w="7200" w:type="dxa"/>
            <w:tcMar>
              <w:top w:w="90" w:type="dxa"/>
              <w:left w:w="100" w:type="dxa"/>
              <w:bottom w:w="90" w:type="dxa"/>
              <w:right w:w="100" w:type="dxa"/>
            </w:tcMar>
            <w:vAlign w:val="center"/>
          </w:tcPr>
          <w:p w14:paraId="57F1FED6" w14:textId="77777777" w:rsidR="00C724E6" w:rsidRDefault="005729D6">
            <w:pPr>
              <w:spacing w:after="0" w:line="259" w:lineRule="auto"/>
              <w:rPr>
                <w:rFonts w:hint="eastAsia"/>
              </w:rPr>
            </w:pPr>
            <w:r>
              <w:rPr>
                <w:rFonts w:eastAsia="Inter"/>
                <w:sz w:val="18"/>
              </w:rPr>
              <w:t>Review and update of manifest relations after source or structural change.</w:t>
            </w:r>
          </w:p>
        </w:tc>
      </w:tr>
      <w:tr w:rsidR="00C724E6" w14:paraId="7C891AF4" w14:textId="77777777">
        <w:trPr>
          <w:cantSplit/>
          <w:jc w:val="center"/>
        </w:trPr>
        <w:tc>
          <w:tcPr>
            <w:tcW w:w="2448" w:type="dxa"/>
            <w:shd w:val="clear" w:color="auto" w:fill="F6F8FA"/>
            <w:tcMar>
              <w:top w:w="90" w:type="dxa"/>
              <w:left w:w="100" w:type="dxa"/>
              <w:bottom w:w="90" w:type="dxa"/>
              <w:right w:w="100" w:type="dxa"/>
            </w:tcMar>
            <w:vAlign w:val="center"/>
          </w:tcPr>
          <w:p w14:paraId="5BF41D46" w14:textId="77777777" w:rsidR="00C724E6" w:rsidRDefault="005729D6">
            <w:pPr>
              <w:spacing w:after="0" w:line="259" w:lineRule="auto"/>
              <w:jc w:val="center"/>
              <w:rPr>
                <w:rFonts w:hint="eastAsia"/>
              </w:rPr>
            </w:pPr>
            <w:r>
              <w:rPr>
                <w:rFonts w:eastAsia="Inter"/>
                <w:sz w:val="18"/>
              </w:rPr>
              <w:t>Semantic Handle</w:t>
            </w:r>
          </w:p>
        </w:tc>
        <w:tc>
          <w:tcPr>
            <w:tcW w:w="7200" w:type="dxa"/>
            <w:shd w:val="clear" w:color="auto" w:fill="F6F8FA"/>
            <w:tcMar>
              <w:top w:w="90" w:type="dxa"/>
              <w:left w:w="100" w:type="dxa"/>
              <w:bottom w:w="90" w:type="dxa"/>
              <w:right w:w="100" w:type="dxa"/>
            </w:tcMar>
            <w:vAlign w:val="center"/>
          </w:tcPr>
          <w:p w14:paraId="3F13FACB" w14:textId="77777777" w:rsidR="00C724E6" w:rsidRDefault="005729D6">
            <w:pPr>
              <w:spacing w:after="0" w:line="259" w:lineRule="auto"/>
              <w:rPr>
                <w:rFonts w:hint="eastAsia"/>
              </w:rPr>
            </w:pPr>
            <w:r>
              <w:rPr>
                <w:rFonts w:eastAsia="Inter"/>
                <w:sz w:val="18"/>
              </w:rPr>
              <w:t>Compact identity, relation, locator, authority, or orientation cue used to reduce retrieval ambiguity.</w:t>
            </w:r>
          </w:p>
        </w:tc>
      </w:tr>
      <w:tr w:rsidR="00C724E6" w14:paraId="6C56DA86" w14:textId="77777777">
        <w:trPr>
          <w:cantSplit/>
          <w:jc w:val="center"/>
        </w:trPr>
        <w:tc>
          <w:tcPr>
            <w:tcW w:w="2448" w:type="dxa"/>
            <w:tcMar>
              <w:top w:w="90" w:type="dxa"/>
              <w:left w:w="100" w:type="dxa"/>
              <w:bottom w:w="90" w:type="dxa"/>
              <w:right w:w="100" w:type="dxa"/>
            </w:tcMar>
            <w:vAlign w:val="center"/>
          </w:tcPr>
          <w:p w14:paraId="32DC0158" w14:textId="77777777" w:rsidR="00C724E6" w:rsidRDefault="005729D6">
            <w:pPr>
              <w:spacing w:after="0" w:line="259" w:lineRule="auto"/>
              <w:jc w:val="center"/>
              <w:rPr>
                <w:rFonts w:hint="eastAsia"/>
              </w:rPr>
            </w:pPr>
            <w:r>
              <w:rPr>
                <w:rFonts w:eastAsia="Inter"/>
                <w:sz w:val="18"/>
              </w:rPr>
              <w:t>Semantic Landing Orientation</w:t>
            </w:r>
          </w:p>
        </w:tc>
        <w:tc>
          <w:tcPr>
            <w:tcW w:w="7200" w:type="dxa"/>
            <w:tcMar>
              <w:top w:w="90" w:type="dxa"/>
              <w:left w:w="100" w:type="dxa"/>
              <w:bottom w:w="90" w:type="dxa"/>
              <w:right w:w="100" w:type="dxa"/>
            </w:tcMar>
            <w:vAlign w:val="center"/>
          </w:tcPr>
          <w:p w14:paraId="3D2C6CCD" w14:textId="77777777" w:rsidR="00C724E6" w:rsidRDefault="005729D6">
            <w:pPr>
              <w:spacing w:after="0" w:line="259" w:lineRule="auto"/>
              <w:rPr>
                <w:rFonts w:hint="eastAsia"/>
              </w:rPr>
            </w:pPr>
            <w:r>
              <w:rPr>
                <w:rFonts w:eastAsia="Inter"/>
                <w:sz w:val="18"/>
              </w:rPr>
              <w:t>Natural-language description of where to look inside an Entry.</w:t>
            </w:r>
          </w:p>
        </w:tc>
      </w:tr>
    </w:tbl>
    <w:p w14:paraId="5B0A2FA7" w14:textId="77777777" w:rsidR="00C724E6" w:rsidRDefault="00C724E6">
      <w:pPr>
        <w:spacing w:after="40"/>
        <w:rPr>
          <w:rFonts w:hint="eastAsia"/>
        </w:rPr>
      </w:pPr>
    </w:p>
    <w:sectPr w:rsidR="00C724E6" w:rsidSect="00034616">
      <w:headerReference w:type="default" r:id="rId8"/>
      <w:footerReference w:type="default" r:id="rId9"/>
      <w:pgSz w:w="12240" w:h="15840"/>
      <w:pgMar w:top="1037" w:right="1123" w:bottom="979" w:left="1123" w:header="403"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B2758" w14:textId="77777777" w:rsidR="005729D6" w:rsidRDefault="005729D6">
      <w:pPr>
        <w:spacing w:after="0" w:line="240" w:lineRule="auto"/>
        <w:rPr>
          <w:rFonts w:hint="eastAsia"/>
        </w:rPr>
      </w:pPr>
      <w:r>
        <w:separator/>
      </w:r>
    </w:p>
  </w:endnote>
  <w:endnote w:type="continuationSeparator" w:id="0">
    <w:p w14:paraId="28737028" w14:textId="77777777" w:rsidR="005729D6" w:rsidRDefault="005729D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Inter">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02F30" w14:textId="77777777" w:rsidR="00C724E6" w:rsidRDefault="005729D6">
    <w:pPr>
      <w:pStyle w:val="Footer"/>
      <w:jc w:val="center"/>
      <w:rPr>
        <w:rFonts w:hint="eastAsia"/>
      </w:rPr>
    </w:pPr>
    <w:r>
      <w:rPr>
        <w:rFonts w:eastAsia="Inter"/>
        <w:color w:val="5E6B78"/>
        <w:sz w:val="16"/>
      </w:rPr>
      <w:t xml:space="preserve">GROOVE — Grounded Relations Over Observable Versioned Entries  |  v1.0  |  Page </w:t>
    </w:r>
    <w:r>
      <w:rPr>
        <w:rFonts w:eastAsia="Inter"/>
        <w:color w:val="5E6B78"/>
        <w:sz w:val="16"/>
      </w:rPr>
      <w:fldChar w:fldCharType="begin"/>
    </w:r>
    <w:r>
      <w:rPr>
        <w:rFonts w:eastAsia="Inter"/>
        <w:color w:val="5E6B78"/>
        <w:sz w:val="16"/>
      </w:rPr>
      <w:instrText xml:space="preserve"> PAGE </w:instrText>
    </w:r>
    <w:r>
      <w:rPr>
        <w:rFonts w:eastAsia="Inter"/>
        <w:color w:val="5E6B78"/>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7B416" w14:textId="77777777" w:rsidR="005729D6" w:rsidRDefault="005729D6">
      <w:pPr>
        <w:spacing w:after="0" w:line="240" w:lineRule="auto"/>
        <w:rPr>
          <w:rFonts w:hint="eastAsia"/>
        </w:rPr>
      </w:pPr>
      <w:r>
        <w:separator/>
      </w:r>
    </w:p>
  </w:footnote>
  <w:footnote w:type="continuationSeparator" w:id="0">
    <w:p w14:paraId="10049F06" w14:textId="77777777" w:rsidR="005729D6" w:rsidRDefault="005729D6">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0E81A" w14:textId="77777777" w:rsidR="00C724E6" w:rsidRDefault="005729D6">
    <w:pPr>
      <w:pStyle w:val="Header"/>
      <w:jc w:val="right"/>
      <w:rPr>
        <w:rFonts w:hint="eastAsia"/>
      </w:rPr>
    </w:pPr>
    <w:r>
      <w:rPr>
        <w:rFonts w:eastAsia="Inter"/>
        <w:b/>
        <w:color w:val="5E6B78"/>
        <w:sz w:val="16"/>
      </w:rPr>
      <w:t>GROOVE | FORMAL METHOD SPECIFICATION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61043669">
    <w:abstractNumId w:val="8"/>
  </w:num>
  <w:num w:numId="2" w16cid:durableId="170801553">
    <w:abstractNumId w:val="6"/>
  </w:num>
  <w:num w:numId="3" w16cid:durableId="914319433">
    <w:abstractNumId w:val="5"/>
  </w:num>
  <w:num w:numId="4" w16cid:durableId="408578138">
    <w:abstractNumId w:val="4"/>
  </w:num>
  <w:num w:numId="5" w16cid:durableId="1326976218">
    <w:abstractNumId w:val="7"/>
  </w:num>
  <w:num w:numId="6" w16cid:durableId="691347290">
    <w:abstractNumId w:val="3"/>
  </w:num>
  <w:num w:numId="7" w16cid:durableId="1530219700">
    <w:abstractNumId w:val="2"/>
  </w:num>
  <w:num w:numId="8" w16cid:durableId="1743941382">
    <w:abstractNumId w:val="1"/>
  </w:num>
  <w:num w:numId="9" w16cid:durableId="812525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729D6"/>
    <w:rsid w:val="00737FBA"/>
    <w:rsid w:val="00AA1D8D"/>
    <w:rsid w:val="00B47730"/>
    <w:rsid w:val="00C724E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E038D"/>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4" w:lineRule="auto"/>
    </w:pPr>
    <w:rPr>
      <w:rFonts w:ascii="Inter" w:hAnsi="Inter"/>
      <w:color w:val="18232E"/>
      <w:sz w:val="20"/>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17324D"/>
      <w:sz w:val="35"/>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2A7F8E"/>
      <w:sz w:val="26"/>
      <w:szCs w:val="26"/>
    </w:rPr>
  </w:style>
  <w:style w:type="paragraph" w:styleId="Heading3">
    <w:name w:val="heading 3"/>
    <w:basedOn w:val="Normal"/>
    <w:next w:val="Normal"/>
    <w:link w:val="Heading3Char"/>
    <w:uiPriority w:val="9"/>
    <w:unhideWhenUsed/>
    <w:qFormat/>
    <w:rsid w:val="00FC693F"/>
    <w:pPr>
      <w:keepNext/>
      <w:keepLines/>
      <w:spacing w:before="180" w:after="100"/>
      <w:outlineLvl w:val="2"/>
    </w:pPr>
    <w:rPr>
      <w:rFonts w:asciiTheme="majorHAnsi" w:eastAsiaTheme="majorEastAsia" w:hAnsiTheme="majorHAnsi" w:cstheme="majorBidi"/>
      <w:b/>
      <w:bCs/>
      <w:color w:val="17324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2A7F8E"/>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8272</Words>
  <Characters>47153</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55315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2026-08-16T00:00:00Z</dcterms:created>
  <dcterms:modified xsi:type="dcterms:W3CDTF">2026-08-16T00:00:00Z</dcterms:modified>
  <cp:category/>
</cp:coreProperties>
</file>