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footer16.xml" ContentType="application/vnd.openxmlformats-officedocument.wordprocessingml.footer+xml"/>
  <Override PartName="/word/header17.xml" ContentType="application/vnd.openxmlformats-officedocument.wordprocessingml.head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footer19.xml" ContentType="application/vnd.openxmlformats-officedocument.wordprocessingml.footer+xml"/>
  <Override PartName="/word/header20.xml" ContentType="application/vnd.openxmlformats-officedocument.wordprocessingml.head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footer22.xml" ContentType="application/vnd.openxmlformats-officedocument.wordprocessingml.footer+xml"/>
  <Override PartName="/word/header23.xml" ContentType="application/vnd.openxmlformats-officedocument.wordprocessingml.head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footer25.xml" ContentType="application/vnd.openxmlformats-officedocument.wordprocessingml.footer+xml"/>
  <Override PartName="/word/header26.xml" ContentType="application/vnd.openxmlformats-officedocument.wordprocessingml.head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header28.xml" ContentType="application/vnd.openxmlformats-officedocument.wordprocessingml.header+xml"/>
  <Override PartName="/word/footer28.xml" ContentType="application/vnd.openxmlformats-officedocument.wordprocessingml.footer+xml"/>
  <Override PartName="/word/header29.xml" ContentType="application/vnd.openxmlformats-officedocument.wordprocessingml.header+xml"/>
  <Override PartName="/word/footer29.xml" ContentType="application/vnd.openxmlformats-officedocument.wordprocessingml.footer+xml"/>
  <Override PartName="/word/header30.xml" ContentType="application/vnd.openxmlformats-officedocument.wordprocessingml.header+xml"/>
  <Override PartName="/word/footer3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7A3C48" w14:textId="77777777" w:rsidR="00D022BF" w:rsidRDefault="00BF7F65">
      <w:pPr>
        <w:pStyle w:val="Kicker"/>
        <w:rPr>
          <w:rFonts w:hint="eastAsia"/>
        </w:rPr>
      </w:pPr>
      <w:r>
        <w:t>CERBERUS MATRYOSHKA  /  CYBERNETIC DEVELOPMENT THEORY</w:t>
      </w:r>
    </w:p>
    <w:p w14:paraId="3C674B48" w14:textId="77777777" w:rsidR="00D022BF" w:rsidRDefault="00BF7F65">
      <w:pPr>
        <w:pStyle w:val="Title"/>
      </w:pPr>
      <w:r>
        <w:t>CYBERNETIC</w:t>
      </w:r>
      <w:r>
        <w:br/>
        <w:t>EVOLUTION THEORY</w:t>
      </w:r>
    </w:p>
    <w:p w14:paraId="61BFDAAD" w14:textId="77777777" w:rsidR="00D022BF" w:rsidRDefault="00BF7F65">
      <w:pPr>
        <w:pStyle w:val="Subtitle"/>
      </w:pPr>
      <w:r>
        <w:t>Construction, Refinement, Operational Compression,</w:t>
      </w:r>
      <w:r>
        <w:br/>
        <w:t>and Inheritance in Evolving Intelligence Architectures</w:t>
      </w:r>
    </w:p>
    <w:p w14:paraId="183510AB" w14:textId="77777777" w:rsidR="00D022BF" w:rsidRDefault="00BF7F65">
      <w:pPr>
        <w:pStyle w:val="Kicker"/>
        <w:rPr>
          <w:rFonts w:hint="eastAsia"/>
        </w:rPr>
      </w:pPr>
      <w:r>
        <w:t>FORMAL ARCHITECTURE PAPER</w:t>
      </w:r>
    </w:p>
    <w:p w14:paraId="46CD203A" w14:textId="77777777" w:rsidR="00D022BF" w:rsidRDefault="00BF7F65">
      <w:pPr>
        <w:pStyle w:val="Small"/>
        <w:rPr>
          <w:rFonts w:hint="eastAsia"/>
        </w:rPr>
      </w:pPr>
      <w:r>
        <w:t>Version 0.1  |  Verified Release</w:t>
      </w:r>
    </w:p>
    <w:p w14:paraId="465A1C13" w14:textId="77777777" w:rsidR="00D022BF" w:rsidRDefault="00D022BF">
      <w:pPr>
        <w:spacing w:after="280"/>
        <w:rPr>
          <w:rFonts w:hint="eastAsia"/>
        </w:rPr>
      </w:pPr>
    </w:p>
    <w:tbl>
      <w:tblPr>
        <w:tblW w:w="0" w:type="auto"/>
        <w:jc w:val="center"/>
        <w:tblLayout w:type="fixed"/>
        <w:tblLook w:val="04A0" w:firstRow="1" w:lastRow="0" w:firstColumn="1" w:lastColumn="0" w:noHBand="0" w:noVBand="1"/>
      </w:tblPr>
      <w:tblGrid>
        <w:gridCol w:w="10224"/>
      </w:tblGrid>
      <w:tr w:rsidR="00D022BF" w14:paraId="647B1200" w14:textId="77777777">
        <w:trPr>
          <w:jc w:val="center"/>
        </w:trPr>
        <w:tc>
          <w:tcPr>
            <w:tcW w:w="10224" w:type="dxa"/>
            <w:tcBorders>
              <w:top w:val="single" w:sz="12" w:space="0" w:color="55D9ED"/>
              <w:left w:val="single" w:sz="6" w:space="0" w:color="28435D"/>
              <w:bottom w:val="single" w:sz="6" w:space="0" w:color="28435D"/>
              <w:right w:val="single" w:sz="6" w:space="0" w:color="28435D"/>
            </w:tcBorders>
            <w:shd w:val="clear" w:color="auto" w:fill="101B2B"/>
            <w:tcMar>
              <w:top w:w="110" w:type="dxa"/>
              <w:left w:w="130" w:type="dxa"/>
              <w:bottom w:w="110" w:type="dxa"/>
              <w:right w:w="130" w:type="dxa"/>
            </w:tcMar>
          </w:tcPr>
          <w:p w14:paraId="09F3D7ED" w14:textId="77777777" w:rsidR="00D022BF" w:rsidRDefault="00BF7F65">
            <w:pPr>
              <w:spacing w:after="40" w:line="259" w:lineRule="auto"/>
              <w:rPr>
                <w:rFonts w:hint="eastAsia"/>
              </w:rPr>
            </w:pPr>
            <w:r>
              <w:rPr>
                <w:b/>
                <w:color w:val="72EAFA"/>
                <w:sz w:val="19"/>
              </w:rPr>
              <w:t>GOVERNING QUESTION</w:t>
            </w:r>
          </w:p>
          <w:p w14:paraId="6AAF5C76" w14:textId="77777777" w:rsidR="00D022BF" w:rsidRDefault="00BF7F65">
            <w:pPr>
              <w:spacing w:after="0" w:line="259" w:lineRule="auto"/>
              <w:rPr>
                <w:rFonts w:hint="eastAsia"/>
              </w:rPr>
            </w:pPr>
            <w:r>
              <w:rPr>
                <w:color w:val="F5F8FC"/>
              </w:rPr>
              <w:t>How can a cybernetic architecture evolve through rapid construction and correction while preserving human authority, historical lineage, and reusable capability?</w:t>
            </w:r>
          </w:p>
        </w:tc>
      </w:tr>
    </w:tbl>
    <w:p w14:paraId="606E82DC" w14:textId="77777777" w:rsidR="00D022BF" w:rsidRDefault="00D022BF">
      <w:pPr>
        <w:spacing w:after="20"/>
        <w:rPr>
          <w:rFonts w:hint="eastAsia"/>
        </w:rPr>
      </w:pPr>
    </w:p>
    <w:p w14:paraId="0A9F0B3D" w14:textId="77777777" w:rsidR="00D022BF" w:rsidRDefault="00BF7F65">
      <w:pPr>
        <w:pStyle w:val="Callout"/>
        <w:rPr>
          <w:rFonts w:hint="eastAsia"/>
        </w:rPr>
      </w:pPr>
      <w:r>
        <w:t>Cybernetic evolution converts resolved complexity into operational inheritance.</w:t>
      </w:r>
    </w:p>
    <w:p w14:paraId="127EEA6C" w14:textId="77777777" w:rsidR="00D022BF" w:rsidRDefault="00BF7F65">
      <w:pPr>
        <w:pStyle w:val="Small"/>
        <w:rPr>
          <w:rFonts w:hint="eastAsia"/>
        </w:rPr>
      </w:pPr>
      <w:r>
        <w:t>Independent research and architecture by Shane Conrad</w:t>
      </w:r>
    </w:p>
    <w:p w14:paraId="29F3DABF" w14:textId="77777777" w:rsidR="00D022BF" w:rsidRDefault="00BF7F65">
      <w:pPr>
        <w:pStyle w:val="Small"/>
        <w:rPr>
          <w:rFonts w:hint="eastAsia"/>
        </w:rPr>
      </w:pPr>
      <w:r>
        <w:t>CERBERUS worked architecture • BUILD ↔ PATCH development cycle • human-gated canonical change</w:t>
      </w:r>
    </w:p>
    <w:p w14:paraId="0B1B9CFE" w14:textId="77777777" w:rsidR="00D022BF" w:rsidRDefault="00BF7F65">
      <w:pPr>
        <w:rPr>
          <w:rFonts w:hint="eastAsia"/>
        </w:rPr>
      </w:pPr>
      <w:r>
        <w:br w:type="page"/>
      </w:r>
    </w:p>
    <w:p w14:paraId="3D627A51" w14:textId="77777777" w:rsidR="00D022BF" w:rsidRDefault="00BF7F65">
      <w:pPr>
        <w:pStyle w:val="Kicker"/>
        <w:rPr>
          <w:rFonts w:hint="eastAsia"/>
        </w:rPr>
      </w:pPr>
      <w:r>
        <w:t>EXECUTIVE ORIENTATION</w:t>
      </w:r>
    </w:p>
    <w:p w14:paraId="05FB3831" w14:textId="77777777" w:rsidR="00D022BF" w:rsidRDefault="00BF7F65">
      <w:pPr>
        <w:pStyle w:val="Heading1"/>
      </w:pPr>
      <w:r>
        <w:t>A theory of progress through constructed evidence</w:t>
      </w:r>
    </w:p>
    <w:p w14:paraId="11A75D36" w14:textId="77777777" w:rsidR="00D022BF" w:rsidRDefault="00BF7F65">
      <w:pPr>
        <w:rPr>
          <w:rFonts w:hint="eastAsia"/>
        </w:rPr>
      </w:pPr>
      <w:r>
        <w:t>Cybernetic Evolution Theory describes how a deliberately constructed intelligence architecture can advance without requiring its final form to be known in advance. The theory begins from a practical observation: complex systems are often understood most accurately after some portion of them exists. Construction exposes relationships, constraints, duplicated responsibilities, missing boundaries, and unexpectedly powerful abstractions that are difficult to discover from speculation alone. A mature development</w:t>
      </w:r>
      <w:r>
        <w:t xml:space="preserve"> process therefore does not treat uncertainty as a reason to wait for total understanding. It builds what is sufficiently tractable, studies the resulting evidence, and converts what is learned into a more coherent next state.</w:t>
      </w:r>
    </w:p>
    <w:p w14:paraId="5CAF96F0" w14:textId="77777777" w:rsidR="00D022BF" w:rsidRDefault="00BF7F65">
      <w:pPr>
        <w:rPr>
          <w:rFonts w:hint="eastAsia"/>
        </w:rPr>
      </w:pPr>
      <w:r>
        <w:t>The central mechanism is directed iteration. BUILD turns available structured intelligence into material architecture. Use produces evidence. Friction exposes mismatches between the current structure and the mechanism the system is trying to express. PATCH converts that evidence into bounded candidate correction. Repeated BUILD ↔ PATCH reverberation can then refine, merge, split, supersede, or prune structures until a mechanism becomes stable enough to normalize and reuse.</w:t>
      </w:r>
    </w:p>
    <w:p w14:paraId="573E697A" w14:textId="77777777" w:rsidR="00D022BF" w:rsidRDefault="00BF7F65">
      <w:pPr>
        <w:rPr>
          <w:rFonts w:hint="eastAsia"/>
        </w:rPr>
      </w:pPr>
      <w:r>
        <w:t>The payoff is not merely a cleaner design. Once a mechanism is stabilized and normalized, later work no longer needs to reconstruct the full reasoning that produced it. The system can address the result through registered identities, relationships, Readers, Semantic Kernels, interfaces, and runtime contracts. Large conceptual domains can therefore become compact operational objects at another resolution. Their complexity has not vanished; it has been compiled behind governed structure.</w:t>
      </w:r>
    </w:p>
    <w:tbl>
      <w:tblPr>
        <w:tblW w:w="0" w:type="auto"/>
        <w:jc w:val="center"/>
        <w:tblLayout w:type="fixed"/>
        <w:tblLook w:val="04A0" w:firstRow="1" w:lastRow="0" w:firstColumn="1" w:lastColumn="0" w:noHBand="0" w:noVBand="1"/>
      </w:tblPr>
      <w:tblGrid>
        <w:gridCol w:w="5112"/>
        <w:gridCol w:w="5112"/>
      </w:tblGrid>
      <w:tr w:rsidR="00D022BF" w14:paraId="36DB6455" w14:textId="77777777">
        <w:trPr>
          <w:jc w:val="center"/>
        </w:trPr>
        <w:tc>
          <w:tcPr>
            <w:tcW w:w="5112" w:type="dxa"/>
            <w:tcBorders>
              <w:top w:val="single" w:sz="9" w:space="0" w:color="55D9ED"/>
              <w:left w:val="single" w:sz="6" w:space="0" w:color="28435D"/>
              <w:bottom w:val="single" w:sz="6" w:space="0" w:color="28435D"/>
              <w:right w:val="single" w:sz="6" w:space="0" w:color="28435D"/>
            </w:tcBorders>
            <w:shd w:val="clear" w:color="auto" w:fill="101B2B"/>
            <w:tcMar>
              <w:top w:w="110" w:type="dxa"/>
              <w:left w:w="130" w:type="dxa"/>
              <w:bottom w:w="110" w:type="dxa"/>
              <w:right w:w="130" w:type="dxa"/>
            </w:tcMar>
          </w:tcPr>
          <w:p w14:paraId="10614391" w14:textId="77777777" w:rsidR="00D022BF" w:rsidRDefault="00BF7F65">
            <w:pPr>
              <w:spacing w:after="40" w:line="259" w:lineRule="auto"/>
              <w:rPr>
                <w:rFonts w:hint="eastAsia"/>
              </w:rPr>
            </w:pPr>
            <w:r>
              <w:rPr>
                <w:b/>
                <w:color w:val="72EAFA"/>
                <w:sz w:val="18"/>
              </w:rPr>
              <w:t>THEORY STATUS</w:t>
            </w:r>
          </w:p>
          <w:p w14:paraId="7E69C7C5" w14:textId="77777777" w:rsidR="00D022BF" w:rsidRDefault="00BF7F65">
            <w:pPr>
              <w:spacing w:after="40" w:line="259" w:lineRule="auto"/>
              <w:rPr>
                <w:rFonts w:hint="eastAsia"/>
              </w:rPr>
            </w:pPr>
            <w:r>
              <w:rPr>
                <w:color w:val="F5F8FC"/>
                <w:sz w:val="20"/>
              </w:rPr>
              <w:t>An architectural theory derived from repeated CERBERUS development patterns. It formalizes a directed, evidence-responsive, human-gated design process.</w:t>
            </w:r>
          </w:p>
        </w:tc>
        <w:tc>
          <w:tcPr>
            <w:tcW w:w="5112" w:type="dxa"/>
            <w:tcBorders>
              <w:top w:val="single" w:sz="9" w:space="0" w:color="FF9B55"/>
              <w:left w:val="single" w:sz="6" w:space="0" w:color="28435D"/>
              <w:bottom w:val="single" w:sz="6" w:space="0" w:color="28435D"/>
              <w:right w:val="single" w:sz="6" w:space="0" w:color="28435D"/>
            </w:tcBorders>
            <w:shd w:val="clear" w:color="auto" w:fill="101B2B"/>
            <w:tcMar>
              <w:top w:w="110" w:type="dxa"/>
              <w:left w:w="130" w:type="dxa"/>
              <w:bottom w:w="110" w:type="dxa"/>
              <w:right w:w="130" w:type="dxa"/>
            </w:tcMar>
          </w:tcPr>
          <w:p w14:paraId="3B21D650" w14:textId="77777777" w:rsidR="00D022BF" w:rsidRDefault="00BF7F65">
            <w:pPr>
              <w:spacing w:after="40" w:line="259" w:lineRule="auto"/>
              <w:rPr>
                <w:rFonts w:hint="eastAsia"/>
              </w:rPr>
            </w:pPr>
            <w:r>
              <w:rPr>
                <w:b/>
                <w:color w:val="FFA868"/>
                <w:sz w:val="18"/>
              </w:rPr>
              <w:t>NOT A BIOLOGICAL CLAIM</w:t>
            </w:r>
          </w:p>
          <w:p w14:paraId="1C279DBF" w14:textId="77777777" w:rsidR="00D022BF" w:rsidRDefault="00BF7F65">
            <w:pPr>
              <w:spacing w:after="40" w:line="259" w:lineRule="auto"/>
              <w:rPr>
                <w:rFonts w:hint="eastAsia"/>
              </w:rPr>
            </w:pPr>
            <w:r>
              <w:rPr>
                <w:color w:val="F5F8FC"/>
                <w:sz w:val="20"/>
              </w:rPr>
              <w:t>The language of evolution is structural and cybernetic. This paper does not claim Darwinian reproduction, autonomous self-modification, or removal of human authority.</w:t>
            </w:r>
          </w:p>
        </w:tc>
      </w:tr>
    </w:tbl>
    <w:p w14:paraId="19A4D059" w14:textId="77777777" w:rsidR="00D022BF" w:rsidRDefault="00D022BF">
      <w:pPr>
        <w:spacing w:after="20"/>
        <w:rPr>
          <w:rFonts w:hint="eastAsia"/>
        </w:rPr>
      </w:pPr>
    </w:p>
    <w:tbl>
      <w:tblPr>
        <w:tblW w:w="0" w:type="auto"/>
        <w:jc w:val="center"/>
        <w:tblLayout w:type="fixed"/>
        <w:tblLook w:val="04A0" w:firstRow="1" w:lastRow="0" w:firstColumn="1" w:lastColumn="0" w:noHBand="0" w:noVBand="1"/>
      </w:tblPr>
      <w:tblGrid>
        <w:gridCol w:w="10224"/>
      </w:tblGrid>
      <w:tr w:rsidR="00D022BF" w14:paraId="3A7F49D2" w14:textId="77777777">
        <w:trPr>
          <w:jc w:val="center"/>
        </w:trPr>
        <w:tc>
          <w:tcPr>
            <w:tcW w:w="10224" w:type="dxa"/>
            <w:tcBorders>
              <w:top w:val="single" w:sz="12" w:space="0" w:color="62E6A6"/>
              <w:left w:val="single" w:sz="6" w:space="0" w:color="28435D"/>
              <w:bottom w:val="single" w:sz="6" w:space="0" w:color="28435D"/>
              <w:right w:val="single" w:sz="6" w:space="0" w:color="28435D"/>
            </w:tcBorders>
            <w:shd w:val="clear" w:color="auto" w:fill="101B2B"/>
            <w:tcMar>
              <w:top w:w="110" w:type="dxa"/>
              <w:left w:w="130" w:type="dxa"/>
              <w:bottom w:w="110" w:type="dxa"/>
              <w:right w:w="130" w:type="dxa"/>
            </w:tcMar>
          </w:tcPr>
          <w:p w14:paraId="62D99409" w14:textId="77777777" w:rsidR="00D022BF" w:rsidRDefault="00BF7F65">
            <w:pPr>
              <w:spacing w:after="40" w:line="259" w:lineRule="auto"/>
              <w:rPr>
                <w:rFonts w:hint="eastAsia"/>
              </w:rPr>
            </w:pPr>
            <w:r>
              <w:rPr>
                <w:b/>
                <w:color w:val="6BECAE"/>
                <w:sz w:val="19"/>
              </w:rPr>
              <w:t>CORE THESIS</w:t>
            </w:r>
          </w:p>
          <w:p w14:paraId="501115D4" w14:textId="77777777" w:rsidR="00D022BF" w:rsidRDefault="00BF7F65">
            <w:pPr>
              <w:spacing w:after="0" w:line="259" w:lineRule="auto"/>
              <w:rPr>
                <w:rFonts w:hint="eastAsia"/>
              </w:rPr>
            </w:pPr>
            <w:r>
              <w:rPr>
                <w:color w:val="F5F8FC"/>
              </w:rPr>
              <w:t>Existing capability enables a conceptual unlock. Construction creates material evidence. Friction guides correction. Stabilized mechanisms normalize into reusable infrastructure. Reuse lowers reconstruction cost and expands the frontier of what can be built next.</w:t>
            </w:r>
          </w:p>
        </w:tc>
      </w:tr>
    </w:tbl>
    <w:p w14:paraId="403FD508" w14:textId="77777777" w:rsidR="00D022BF" w:rsidRDefault="00D022BF">
      <w:pPr>
        <w:spacing w:after="20"/>
        <w:rPr>
          <w:rFonts w:hint="eastAsia"/>
        </w:rPr>
      </w:pPr>
    </w:p>
    <w:p w14:paraId="6BDC6247" w14:textId="77777777" w:rsidR="00D022BF" w:rsidRDefault="00BF7F65">
      <w:pPr>
        <w:rPr>
          <w:rFonts w:hint="eastAsia"/>
        </w:rPr>
      </w:pPr>
      <w:r>
        <w:br w:type="page"/>
      </w:r>
    </w:p>
    <w:p w14:paraId="00B33DDA" w14:textId="77777777" w:rsidR="00D022BF" w:rsidRDefault="00BF7F65">
      <w:pPr>
        <w:pStyle w:val="Kicker"/>
        <w:rPr>
          <w:rFonts w:hint="eastAsia"/>
        </w:rPr>
      </w:pPr>
      <w:r>
        <w:t>READER MAP</w:t>
      </w:r>
    </w:p>
    <w:p w14:paraId="775871A4" w14:textId="77777777" w:rsidR="00D022BF" w:rsidRDefault="00BF7F65">
      <w:pPr>
        <w:pStyle w:val="Heading1"/>
      </w:pPr>
      <w:r>
        <w:t>Contents and argument path</w:t>
      </w:r>
    </w:p>
    <w:tbl>
      <w:tblPr>
        <w:tblW w:w="0" w:type="auto"/>
        <w:jc w:val="center"/>
        <w:tblLayout w:type="fixed"/>
        <w:tblLook w:val="04A0" w:firstRow="1" w:lastRow="0" w:firstColumn="1" w:lastColumn="0" w:noHBand="0" w:noVBand="1"/>
      </w:tblPr>
      <w:tblGrid>
        <w:gridCol w:w="3408"/>
        <w:gridCol w:w="4968"/>
        <w:gridCol w:w="3960"/>
      </w:tblGrid>
      <w:tr w:rsidR="00D022BF" w14:paraId="5355A2CC" w14:textId="77777777">
        <w:trPr>
          <w:jc w:val="center"/>
        </w:trPr>
        <w:tc>
          <w:tcPr>
            <w:tcW w:w="3408" w:type="dxa"/>
            <w:tcBorders>
              <w:top w:val="single" w:sz="6" w:space="0" w:color="28435D"/>
              <w:left w:val="single" w:sz="6" w:space="0" w:color="28435D"/>
              <w:bottom w:val="single" w:sz="6" w:space="0" w:color="28435D"/>
              <w:right w:val="single" w:sz="6" w:space="0" w:color="28435D"/>
            </w:tcBorders>
            <w:shd w:val="clear" w:color="auto" w:fill="13243A"/>
            <w:tcMar>
              <w:top w:w="90" w:type="dxa"/>
              <w:left w:w="90" w:type="dxa"/>
              <w:bottom w:w="90" w:type="dxa"/>
              <w:right w:w="90" w:type="dxa"/>
            </w:tcMar>
          </w:tcPr>
          <w:p w14:paraId="170C892F" w14:textId="77777777" w:rsidR="00D022BF" w:rsidRDefault="00BF7F65">
            <w:pPr>
              <w:spacing w:after="40" w:line="259" w:lineRule="auto"/>
              <w:rPr>
                <w:rFonts w:hint="eastAsia"/>
              </w:rPr>
            </w:pPr>
            <w:r>
              <w:rPr>
                <w:b/>
                <w:color w:val="72EAFA"/>
                <w:sz w:val="19"/>
              </w:rPr>
              <w:t>§</w:t>
            </w:r>
          </w:p>
        </w:tc>
        <w:tc>
          <w:tcPr>
            <w:tcW w:w="3408" w:type="dxa"/>
            <w:tcBorders>
              <w:top w:val="single" w:sz="6" w:space="0" w:color="28435D"/>
              <w:left w:val="single" w:sz="6" w:space="0" w:color="28435D"/>
              <w:bottom w:val="single" w:sz="6" w:space="0" w:color="28435D"/>
              <w:right w:val="single" w:sz="6" w:space="0" w:color="28435D"/>
            </w:tcBorders>
            <w:shd w:val="clear" w:color="auto" w:fill="13243A"/>
            <w:tcMar>
              <w:top w:w="90" w:type="dxa"/>
              <w:left w:w="90" w:type="dxa"/>
              <w:bottom w:w="90" w:type="dxa"/>
              <w:right w:w="90" w:type="dxa"/>
            </w:tcMar>
          </w:tcPr>
          <w:p w14:paraId="56F77E9B" w14:textId="77777777" w:rsidR="00D022BF" w:rsidRDefault="00BF7F65">
            <w:pPr>
              <w:spacing w:after="40" w:line="259" w:lineRule="auto"/>
              <w:rPr>
                <w:rFonts w:hint="eastAsia"/>
              </w:rPr>
            </w:pPr>
            <w:r>
              <w:rPr>
                <w:b/>
                <w:color w:val="72EAFA"/>
                <w:sz w:val="19"/>
              </w:rPr>
              <w:t>Section</w:t>
            </w:r>
          </w:p>
        </w:tc>
        <w:tc>
          <w:tcPr>
            <w:tcW w:w="3408" w:type="dxa"/>
            <w:tcBorders>
              <w:top w:val="single" w:sz="6" w:space="0" w:color="28435D"/>
              <w:left w:val="single" w:sz="6" w:space="0" w:color="28435D"/>
              <w:bottom w:val="single" w:sz="6" w:space="0" w:color="28435D"/>
              <w:right w:val="single" w:sz="6" w:space="0" w:color="28435D"/>
            </w:tcBorders>
            <w:shd w:val="clear" w:color="auto" w:fill="13243A"/>
            <w:tcMar>
              <w:top w:w="90" w:type="dxa"/>
              <w:left w:w="90" w:type="dxa"/>
              <w:bottom w:w="90" w:type="dxa"/>
              <w:right w:w="90" w:type="dxa"/>
            </w:tcMar>
          </w:tcPr>
          <w:p w14:paraId="6FC0D26D" w14:textId="77777777" w:rsidR="00D022BF" w:rsidRDefault="00BF7F65">
            <w:pPr>
              <w:spacing w:after="40" w:line="259" w:lineRule="auto"/>
              <w:rPr>
                <w:rFonts w:hint="eastAsia"/>
              </w:rPr>
            </w:pPr>
            <w:r>
              <w:rPr>
                <w:b/>
                <w:color w:val="72EAFA"/>
                <w:sz w:val="19"/>
              </w:rPr>
              <w:t>Function</w:t>
            </w:r>
          </w:p>
        </w:tc>
      </w:tr>
      <w:tr w:rsidR="00D022BF" w14:paraId="41153719" w14:textId="77777777">
        <w:trPr>
          <w:jc w:val="center"/>
        </w:trPr>
        <w:tc>
          <w:tcPr>
            <w:tcW w:w="792" w:type="dxa"/>
            <w:tcBorders>
              <w:top w:val="single" w:sz="6" w:space="0" w:color="28435D"/>
              <w:left w:val="single" w:sz="6" w:space="0" w:color="28435D"/>
              <w:bottom w:val="single" w:sz="6" w:space="0" w:color="28435D"/>
              <w:right w:val="single" w:sz="6" w:space="0" w:color="28435D"/>
            </w:tcBorders>
            <w:shd w:val="clear" w:color="auto" w:fill="101B2B"/>
            <w:tcMar>
              <w:top w:w="80" w:type="dxa"/>
              <w:left w:w="90" w:type="dxa"/>
              <w:bottom w:w="80" w:type="dxa"/>
              <w:right w:w="90" w:type="dxa"/>
            </w:tcMar>
            <w:vAlign w:val="center"/>
          </w:tcPr>
          <w:p w14:paraId="1753480D" w14:textId="77777777" w:rsidR="00D022BF" w:rsidRDefault="00BF7F65">
            <w:pPr>
              <w:spacing w:after="40" w:line="259" w:lineRule="auto"/>
              <w:rPr>
                <w:rFonts w:hint="eastAsia"/>
              </w:rPr>
            </w:pPr>
            <w:r>
              <w:rPr>
                <w:color w:val="F5F8FC"/>
                <w:sz w:val="18"/>
              </w:rPr>
              <w:t>1</w:t>
            </w:r>
          </w:p>
        </w:tc>
        <w:tc>
          <w:tcPr>
            <w:tcW w:w="4968" w:type="dxa"/>
            <w:tcBorders>
              <w:top w:val="single" w:sz="6" w:space="0" w:color="28435D"/>
              <w:left w:val="single" w:sz="6" w:space="0" w:color="28435D"/>
              <w:bottom w:val="single" w:sz="6" w:space="0" w:color="28435D"/>
              <w:right w:val="single" w:sz="6" w:space="0" w:color="28435D"/>
            </w:tcBorders>
            <w:shd w:val="clear" w:color="auto" w:fill="101B2B"/>
            <w:tcMar>
              <w:top w:w="80" w:type="dxa"/>
              <w:left w:w="90" w:type="dxa"/>
              <w:bottom w:w="80" w:type="dxa"/>
              <w:right w:w="90" w:type="dxa"/>
            </w:tcMar>
            <w:vAlign w:val="center"/>
          </w:tcPr>
          <w:p w14:paraId="70FFC953" w14:textId="77777777" w:rsidR="00D022BF" w:rsidRDefault="00BF7F65">
            <w:pPr>
              <w:spacing w:after="40" w:line="259" w:lineRule="auto"/>
              <w:rPr>
                <w:rFonts w:hint="eastAsia"/>
              </w:rPr>
            </w:pPr>
            <w:r>
              <w:rPr>
                <w:color w:val="F5F8FC"/>
                <w:sz w:val="18"/>
              </w:rPr>
              <w:t>Architecture That Learns How to Be Built</w:t>
            </w:r>
          </w:p>
        </w:tc>
        <w:tc>
          <w:tcPr>
            <w:tcW w:w="3960" w:type="dxa"/>
            <w:tcBorders>
              <w:top w:val="single" w:sz="6" w:space="0" w:color="28435D"/>
              <w:left w:val="single" w:sz="6" w:space="0" w:color="28435D"/>
              <w:bottom w:val="single" w:sz="6" w:space="0" w:color="28435D"/>
              <w:right w:val="single" w:sz="6" w:space="0" w:color="28435D"/>
            </w:tcBorders>
            <w:shd w:val="clear" w:color="auto" w:fill="101B2B"/>
            <w:tcMar>
              <w:top w:w="80" w:type="dxa"/>
              <w:left w:w="90" w:type="dxa"/>
              <w:bottom w:w="80" w:type="dxa"/>
              <w:right w:w="90" w:type="dxa"/>
            </w:tcMar>
            <w:vAlign w:val="center"/>
          </w:tcPr>
          <w:p w14:paraId="1FDB749C" w14:textId="77777777" w:rsidR="00D022BF" w:rsidRDefault="00BF7F65">
            <w:pPr>
              <w:spacing w:after="40" w:line="259" w:lineRule="auto"/>
              <w:rPr>
                <w:rFonts w:hint="eastAsia"/>
              </w:rPr>
            </w:pPr>
            <w:r>
              <w:rPr>
                <w:color w:val="F5F8FC"/>
                <w:sz w:val="18"/>
              </w:rPr>
              <w:t>Problem and thesis</w:t>
            </w:r>
          </w:p>
        </w:tc>
      </w:tr>
      <w:tr w:rsidR="00D022BF" w14:paraId="1732A88F" w14:textId="77777777">
        <w:trPr>
          <w:jc w:val="center"/>
        </w:trPr>
        <w:tc>
          <w:tcPr>
            <w:tcW w:w="792" w:type="dxa"/>
            <w:tcBorders>
              <w:top w:val="single" w:sz="6" w:space="0" w:color="28435D"/>
              <w:left w:val="single" w:sz="6" w:space="0" w:color="28435D"/>
              <w:bottom w:val="single" w:sz="6" w:space="0" w:color="28435D"/>
              <w:right w:val="single" w:sz="6" w:space="0" w:color="28435D"/>
            </w:tcBorders>
            <w:shd w:val="clear" w:color="auto" w:fill="101B2B"/>
            <w:tcMar>
              <w:top w:w="80" w:type="dxa"/>
              <w:left w:w="90" w:type="dxa"/>
              <w:bottom w:w="80" w:type="dxa"/>
              <w:right w:w="90" w:type="dxa"/>
            </w:tcMar>
            <w:vAlign w:val="center"/>
          </w:tcPr>
          <w:p w14:paraId="65EF9D49" w14:textId="77777777" w:rsidR="00D022BF" w:rsidRDefault="00BF7F65">
            <w:pPr>
              <w:spacing w:after="40" w:line="259" w:lineRule="auto"/>
              <w:rPr>
                <w:rFonts w:hint="eastAsia"/>
              </w:rPr>
            </w:pPr>
            <w:r>
              <w:rPr>
                <w:color w:val="F5F8FC"/>
                <w:sz w:val="18"/>
              </w:rPr>
              <w:t>2</w:t>
            </w:r>
          </w:p>
        </w:tc>
        <w:tc>
          <w:tcPr>
            <w:tcW w:w="4968" w:type="dxa"/>
            <w:tcBorders>
              <w:top w:val="single" w:sz="6" w:space="0" w:color="28435D"/>
              <w:left w:val="single" w:sz="6" w:space="0" w:color="28435D"/>
              <w:bottom w:val="single" w:sz="6" w:space="0" w:color="28435D"/>
              <w:right w:val="single" w:sz="6" w:space="0" w:color="28435D"/>
            </w:tcBorders>
            <w:shd w:val="clear" w:color="auto" w:fill="101B2B"/>
            <w:tcMar>
              <w:top w:w="80" w:type="dxa"/>
              <w:left w:w="90" w:type="dxa"/>
              <w:bottom w:w="80" w:type="dxa"/>
              <w:right w:w="90" w:type="dxa"/>
            </w:tcMar>
            <w:vAlign w:val="center"/>
          </w:tcPr>
          <w:p w14:paraId="3471E63E" w14:textId="77777777" w:rsidR="00D022BF" w:rsidRDefault="00BF7F65">
            <w:pPr>
              <w:spacing w:after="40" w:line="259" w:lineRule="auto"/>
              <w:rPr>
                <w:rFonts w:hint="eastAsia"/>
              </w:rPr>
            </w:pPr>
            <w:r>
              <w:rPr>
                <w:color w:val="F5F8FC"/>
                <w:sz w:val="18"/>
              </w:rPr>
              <w:t>From Hypothesis to Mechanism</w:t>
            </w:r>
          </w:p>
        </w:tc>
        <w:tc>
          <w:tcPr>
            <w:tcW w:w="3960" w:type="dxa"/>
            <w:tcBorders>
              <w:top w:val="single" w:sz="6" w:space="0" w:color="28435D"/>
              <w:left w:val="single" w:sz="6" w:space="0" w:color="28435D"/>
              <w:bottom w:val="single" w:sz="6" w:space="0" w:color="28435D"/>
              <w:right w:val="single" w:sz="6" w:space="0" w:color="28435D"/>
            </w:tcBorders>
            <w:shd w:val="clear" w:color="auto" w:fill="101B2B"/>
            <w:tcMar>
              <w:top w:w="80" w:type="dxa"/>
              <w:left w:w="90" w:type="dxa"/>
              <w:bottom w:w="80" w:type="dxa"/>
              <w:right w:w="90" w:type="dxa"/>
            </w:tcMar>
            <w:vAlign w:val="center"/>
          </w:tcPr>
          <w:p w14:paraId="109AA182" w14:textId="77777777" w:rsidR="00D022BF" w:rsidRDefault="00BF7F65">
            <w:pPr>
              <w:spacing w:after="40" w:line="259" w:lineRule="auto"/>
              <w:rPr>
                <w:rFonts w:hint="eastAsia"/>
              </w:rPr>
            </w:pPr>
            <w:r>
              <w:rPr>
                <w:color w:val="F5F8FC"/>
                <w:sz w:val="18"/>
              </w:rPr>
              <w:t>How knowledge matures through implementation</w:t>
            </w:r>
          </w:p>
        </w:tc>
      </w:tr>
      <w:tr w:rsidR="00D022BF" w14:paraId="0DE49328" w14:textId="77777777">
        <w:trPr>
          <w:jc w:val="center"/>
        </w:trPr>
        <w:tc>
          <w:tcPr>
            <w:tcW w:w="792" w:type="dxa"/>
            <w:tcBorders>
              <w:top w:val="single" w:sz="6" w:space="0" w:color="28435D"/>
              <w:left w:val="single" w:sz="6" w:space="0" w:color="28435D"/>
              <w:bottom w:val="single" w:sz="6" w:space="0" w:color="28435D"/>
              <w:right w:val="single" w:sz="6" w:space="0" w:color="28435D"/>
            </w:tcBorders>
            <w:shd w:val="clear" w:color="auto" w:fill="101B2B"/>
            <w:tcMar>
              <w:top w:w="80" w:type="dxa"/>
              <w:left w:w="90" w:type="dxa"/>
              <w:bottom w:w="80" w:type="dxa"/>
              <w:right w:w="90" w:type="dxa"/>
            </w:tcMar>
            <w:vAlign w:val="center"/>
          </w:tcPr>
          <w:p w14:paraId="0D792F7F" w14:textId="77777777" w:rsidR="00D022BF" w:rsidRDefault="00BF7F65">
            <w:pPr>
              <w:spacing w:after="40" w:line="259" w:lineRule="auto"/>
              <w:rPr>
                <w:rFonts w:hint="eastAsia"/>
              </w:rPr>
            </w:pPr>
            <w:r>
              <w:rPr>
                <w:color w:val="F5F8FC"/>
                <w:sz w:val="18"/>
              </w:rPr>
              <w:t>3</w:t>
            </w:r>
          </w:p>
        </w:tc>
        <w:tc>
          <w:tcPr>
            <w:tcW w:w="4968" w:type="dxa"/>
            <w:tcBorders>
              <w:top w:val="single" w:sz="6" w:space="0" w:color="28435D"/>
              <w:left w:val="single" w:sz="6" w:space="0" w:color="28435D"/>
              <w:bottom w:val="single" w:sz="6" w:space="0" w:color="28435D"/>
              <w:right w:val="single" w:sz="6" w:space="0" w:color="28435D"/>
            </w:tcBorders>
            <w:shd w:val="clear" w:color="auto" w:fill="101B2B"/>
            <w:tcMar>
              <w:top w:w="80" w:type="dxa"/>
              <w:left w:w="90" w:type="dxa"/>
              <w:bottom w:w="80" w:type="dxa"/>
              <w:right w:w="90" w:type="dxa"/>
            </w:tcMar>
            <w:vAlign w:val="center"/>
          </w:tcPr>
          <w:p w14:paraId="7D1FE1CA" w14:textId="77777777" w:rsidR="00D022BF" w:rsidRDefault="00BF7F65">
            <w:pPr>
              <w:spacing w:after="40" w:line="259" w:lineRule="auto"/>
              <w:rPr>
                <w:rFonts w:hint="eastAsia"/>
              </w:rPr>
            </w:pPr>
            <w:r>
              <w:rPr>
                <w:color w:val="F5F8FC"/>
                <w:sz w:val="18"/>
              </w:rPr>
              <w:t>The Unlocking Frontier</w:t>
            </w:r>
          </w:p>
        </w:tc>
        <w:tc>
          <w:tcPr>
            <w:tcW w:w="3960" w:type="dxa"/>
            <w:tcBorders>
              <w:top w:val="single" w:sz="6" w:space="0" w:color="28435D"/>
              <w:left w:val="single" w:sz="6" w:space="0" w:color="28435D"/>
              <w:bottom w:val="single" w:sz="6" w:space="0" w:color="28435D"/>
              <w:right w:val="single" w:sz="6" w:space="0" w:color="28435D"/>
            </w:tcBorders>
            <w:shd w:val="clear" w:color="auto" w:fill="101B2B"/>
            <w:tcMar>
              <w:top w:w="80" w:type="dxa"/>
              <w:left w:w="90" w:type="dxa"/>
              <w:bottom w:w="80" w:type="dxa"/>
              <w:right w:w="90" w:type="dxa"/>
            </w:tcMar>
            <w:vAlign w:val="center"/>
          </w:tcPr>
          <w:p w14:paraId="4B260D99" w14:textId="77777777" w:rsidR="00D022BF" w:rsidRDefault="00BF7F65">
            <w:pPr>
              <w:spacing w:after="40" w:line="259" w:lineRule="auto"/>
              <w:rPr>
                <w:rFonts w:hint="eastAsia"/>
              </w:rPr>
            </w:pPr>
            <w:r>
              <w:rPr>
                <w:color w:val="F5F8FC"/>
                <w:sz w:val="18"/>
              </w:rPr>
              <w:t>Why stable capability changes what can be built next</w:t>
            </w:r>
          </w:p>
        </w:tc>
      </w:tr>
      <w:tr w:rsidR="00D022BF" w14:paraId="441EED1E" w14:textId="77777777">
        <w:trPr>
          <w:jc w:val="center"/>
        </w:trPr>
        <w:tc>
          <w:tcPr>
            <w:tcW w:w="792" w:type="dxa"/>
            <w:tcBorders>
              <w:top w:val="single" w:sz="6" w:space="0" w:color="28435D"/>
              <w:left w:val="single" w:sz="6" w:space="0" w:color="28435D"/>
              <w:bottom w:val="single" w:sz="6" w:space="0" w:color="28435D"/>
              <w:right w:val="single" w:sz="6" w:space="0" w:color="28435D"/>
            </w:tcBorders>
            <w:shd w:val="clear" w:color="auto" w:fill="101B2B"/>
            <w:tcMar>
              <w:top w:w="80" w:type="dxa"/>
              <w:left w:w="90" w:type="dxa"/>
              <w:bottom w:w="80" w:type="dxa"/>
              <w:right w:w="90" w:type="dxa"/>
            </w:tcMar>
            <w:vAlign w:val="center"/>
          </w:tcPr>
          <w:p w14:paraId="14EE2094" w14:textId="77777777" w:rsidR="00D022BF" w:rsidRDefault="00BF7F65">
            <w:pPr>
              <w:spacing w:after="40" w:line="259" w:lineRule="auto"/>
              <w:rPr>
                <w:rFonts w:hint="eastAsia"/>
              </w:rPr>
            </w:pPr>
            <w:r>
              <w:rPr>
                <w:color w:val="F5F8FC"/>
                <w:sz w:val="18"/>
              </w:rPr>
              <w:t>4–7</w:t>
            </w:r>
          </w:p>
        </w:tc>
        <w:tc>
          <w:tcPr>
            <w:tcW w:w="4968" w:type="dxa"/>
            <w:tcBorders>
              <w:top w:val="single" w:sz="6" w:space="0" w:color="28435D"/>
              <w:left w:val="single" w:sz="6" w:space="0" w:color="28435D"/>
              <w:bottom w:val="single" w:sz="6" w:space="0" w:color="28435D"/>
              <w:right w:val="single" w:sz="6" w:space="0" w:color="28435D"/>
            </w:tcBorders>
            <w:shd w:val="clear" w:color="auto" w:fill="101B2B"/>
            <w:tcMar>
              <w:top w:w="80" w:type="dxa"/>
              <w:left w:w="90" w:type="dxa"/>
              <w:bottom w:w="80" w:type="dxa"/>
              <w:right w:w="90" w:type="dxa"/>
            </w:tcMar>
            <w:vAlign w:val="center"/>
          </w:tcPr>
          <w:p w14:paraId="0E648657" w14:textId="77777777" w:rsidR="00D022BF" w:rsidRDefault="00BF7F65">
            <w:pPr>
              <w:spacing w:after="40" w:line="259" w:lineRule="auto"/>
              <w:rPr>
                <w:rFonts w:hint="eastAsia"/>
              </w:rPr>
            </w:pPr>
            <w:r>
              <w:rPr>
                <w:color w:val="F5F8FC"/>
                <w:sz w:val="18"/>
              </w:rPr>
              <w:t>BUILD, Friction, PATCH, and Reverberation</w:t>
            </w:r>
          </w:p>
        </w:tc>
        <w:tc>
          <w:tcPr>
            <w:tcW w:w="3960" w:type="dxa"/>
            <w:tcBorders>
              <w:top w:val="single" w:sz="6" w:space="0" w:color="28435D"/>
              <w:left w:val="single" w:sz="6" w:space="0" w:color="28435D"/>
              <w:bottom w:val="single" w:sz="6" w:space="0" w:color="28435D"/>
              <w:right w:val="single" w:sz="6" w:space="0" w:color="28435D"/>
            </w:tcBorders>
            <w:shd w:val="clear" w:color="auto" w:fill="101B2B"/>
            <w:tcMar>
              <w:top w:w="80" w:type="dxa"/>
              <w:left w:w="90" w:type="dxa"/>
              <w:bottom w:w="80" w:type="dxa"/>
              <w:right w:w="90" w:type="dxa"/>
            </w:tcMar>
            <w:vAlign w:val="center"/>
          </w:tcPr>
          <w:p w14:paraId="41827067" w14:textId="77777777" w:rsidR="00D022BF" w:rsidRDefault="00BF7F65">
            <w:pPr>
              <w:spacing w:after="40" w:line="259" w:lineRule="auto"/>
              <w:rPr>
                <w:rFonts w:hint="eastAsia"/>
              </w:rPr>
            </w:pPr>
            <w:r>
              <w:rPr>
                <w:color w:val="F5F8FC"/>
                <w:sz w:val="18"/>
              </w:rPr>
              <w:t>The evolutionary engine</w:t>
            </w:r>
          </w:p>
        </w:tc>
      </w:tr>
      <w:tr w:rsidR="00D022BF" w14:paraId="7B61F1AC" w14:textId="77777777">
        <w:trPr>
          <w:jc w:val="center"/>
        </w:trPr>
        <w:tc>
          <w:tcPr>
            <w:tcW w:w="792" w:type="dxa"/>
            <w:tcBorders>
              <w:top w:val="single" w:sz="6" w:space="0" w:color="28435D"/>
              <w:left w:val="single" w:sz="6" w:space="0" w:color="28435D"/>
              <w:bottom w:val="single" w:sz="6" w:space="0" w:color="28435D"/>
              <w:right w:val="single" w:sz="6" w:space="0" w:color="28435D"/>
            </w:tcBorders>
            <w:shd w:val="clear" w:color="auto" w:fill="101B2B"/>
            <w:tcMar>
              <w:top w:w="80" w:type="dxa"/>
              <w:left w:w="90" w:type="dxa"/>
              <w:bottom w:w="80" w:type="dxa"/>
              <w:right w:w="90" w:type="dxa"/>
            </w:tcMar>
            <w:vAlign w:val="center"/>
          </w:tcPr>
          <w:p w14:paraId="717B7F99" w14:textId="77777777" w:rsidR="00D022BF" w:rsidRDefault="00BF7F65">
            <w:pPr>
              <w:spacing w:after="40" w:line="259" w:lineRule="auto"/>
              <w:rPr>
                <w:rFonts w:hint="eastAsia"/>
              </w:rPr>
            </w:pPr>
            <w:r>
              <w:rPr>
                <w:color w:val="F5F8FC"/>
                <w:sz w:val="18"/>
              </w:rPr>
              <w:t>8</w:t>
            </w:r>
          </w:p>
        </w:tc>
        <w:tc>
          <w:tcPr>
            <w:tcW w:w="4968" w:type="dxa"/>
            <w:tcBorders>
              <w:top w:val="single" w:sz="6" w:space="0" w:color="28435D"/>
              <w:left w:val="single" w:sz="6" w:space="0" w:color="28435D"/>
              <w:bottom w:val="single" w:sz="6" w:space="0" w:color="28435D"/>
              <w:right w:val="single" w:sz="6" w:space="0" w:color="28435D"/>
            </w:tcBorders>
            <w:shd w:val="clear" w:color="auto" w:fill="101B2B"/>
            <w:tcMar>
              <w:top w:w="80" w:type="dxa"/>
              <w:left w:w="90" w:type="dxa"/>
              <w:bottom w:w="80" w:type="dxa"/>
              <w:right w:w="90" w:type="dxa"/>
            </w:tcMar>
            <w:vAlign w:val="center"/>
          </w:tcPr>
          <w:p w14:paraId="29DAF969" w14:textId="77777777" w:rsidR="00D022BF" w:rsidRDefault="00BF7F65">
            <w:pPr>
              <w:spacing w:after="40" w:line="259" w:lineRule="auto"/>
              <w:rPr>
                <w:rFonts w:hint="eastAsia"/>
              </w:rPr>
            </w:pPr>
            <w:r>
              <w:rPr>
                <w:color w:val="F5F8FC"/>
                <w:sz w:val="18"/>
              </w:rPr>
              <w:t>Structural Selection and Transformation</w:t>
            </w:r>
          </w:p>
        </w:tc>
        <w:tc>
          <w:tcPr>
            <w:tcW w:w="3960" w:type="dxa"/>
            <w:tcBorders>
              <w:top w:val="single" w:sz="6" w:space="0" w:color="28435D"/>
              <w:left w:val="single" w:sz="6" w:space="0" w:color="28435D"/>
              <w:bottom w:val="single" w:sz="6" w:space="0" w:color="28435D"/>
              <w:right w:val="single" w:sz="6" w:space="0" w:color="28435D"/>
            </w:tcBorders>
            <w:shd w:val="clear" w:color="auto" w:fill="101B2B"/>
            <w:tcMar>
              <w:top w:w="80" w:type="dxa"/>
              <w:left w:w="90" w:type="dxa"/>
              <w:bottom w:w="80" w:type="dxa"/>
              <w:right w:w="90" w:type="dxa"/>
            </w:tcMar>
            <w:vAlign w:val="center"/>
          </w:tcPr>
          <w:p w14:paraId="509EE91E" w14:textId="77777777" w:rsidR="00D022BF" w:rsidRDefault="00BF7F65">
            <w:pPr>
              <w:spacing w:after="40" w:line="259" w:lineRule="auto"/>
              <w:rPr>
                <w:rFonts w:hint="eastAsia"/>
              </w:rPr>
            </w:pPr>
            <w:r>
              <w:rPr>
                <w:color w:val="F5F8FC"/>
                <w:sz w:val="18"/>
              </w:rPr>
              <w:t>How architectures add, merge, split, refine, supersede, or prune</w:t>
            </w:r>
          </w:p>
        </w:tc>
      </w:tr>
      <w:tr w:rsidR="00D022BF" w14:paraId="59AD585A" w14:textId="77777777">
        <w:trPr>
          <w:jc w:val="center"/>
        </w:trPr>
        <w:tc>
          <w:tcPr>
            <w:tcW w:w="792" w:type="dxa"/>
            <w:tcBorders>
              <w:top w:val="single" w:sz="6" w:space="0" w:color="28435D"/>
              <w:left w:val="single" w:sz="6" w:space="0" w:color="28435D"/>
              <w:bottom w:val="single" w:sz="6" w:space="0" w:color="28435D"/>
              <w:right w:val="single" w:sz="6" w:space="0" w:color="28435D"/>
            </w:tcBorders>
            <w:shd w:val="clear" w:color="auto" w:fill="101B2B"/>
            <w:tcMar>
              <w:top w:w="80" w:type="dxa"/>
              <w:left w:w="90" w:type="dxa"/>
              <w:bottom w:w="80" w:type="dxa"/>
              <w:right w:w="90" w:type="dxa"/>
            </w:tcMar>
            <w:vAlign w:val="center"/>
          </w:tcPr>
          <w:p w14:paraId="77814227" w14:textId="77777777" w:rsidR="00D022BF" w:rsidRDefault="00BF7F65">
            <w:pPr>
              <w:spacing w:after="40" w:line="259" w:lineRule="auto"/>
              <w:rPr>
                <w:rFonts w:hint="eastAsia"/>
              </w:rPr>
            </w:pPr>
            <w:r>
              <w:rPr>
                <w:color w:val="F5F8FC"/>
                <w:sz w:val="18"/>
              </w:rPr>
              <w:t>9–11</w:t>
            </w:r>
          </w:p>
        </w:tc>
        <w:tc>
          <w:tcPr>
            <w:tcW w:w="4968" w:type="dxa"/>
            <w:tcBorders>
              <w:top w:val="single" w:sz="6" w:space="0" w:color="28435D"/>
              <w:left w:val="single" w:sz="6" w:space="0" w:color="28435D"/>
              <w:bottom w:val="single" w:sz="6" w:space="0" w:color="28435D"/>
              <w:right w:val="single" w:sz="6" w:space="0" w:color="28435D"/>
            </w:tcBorders>
            <w:shd w:val="clear" w:color="auto" w:fill="101B2B"/>
            <w:tcMar>
              <w:top w:w="80" w:type="dxa"/>
              <w:left w:w="90" w:type="dxa"/>
              <w:bottom w:w="80" w:type="dxa"/>
              <w:right w:w="90" w:type="dxa"/>
            </w:tcMar>
            <w:vAlign w:val="center"/>
          </w:tcPr>
          <w:p w14:paraId="34D3B6F3" w14:textId="77777777" w:rsidR="00D022BF" w:rsidRDefault="00BF7F65">
            <w:pPr>
              <w:spacing w:after="40" w:line="259" w:lineRule="auto"/>
              <w:rPr>
                <w:rFonts w:hint="eastAsia"/>
              </w:rPr>
            </w:pPr>
            <w:r>
              <w:rPr>
                <w:color w:val="F5F8FC"/>
                <w:sz w:val="18"/>
              </w:rPr>
              <w:t>Stabilization, Normalization, and Compression</w:t>
            </w:r>
          </w:p>
        </w:tc>
        <w:tc>
          <w:tcPr>
            <w:tcW w:w="3960" w:type="dxa"/>
            <w:tcBorders>
              <w:top w:val="single" w:sz="6" w:space="0" w:color="28435D"/>
              <w:left w:val="single" w:sz="6" w:space="0" w:color="28435D"/>
              <w:bottom w:val="single" w:sz="6" w:space="0" w:color="28435D"/>
              <w:right w:val="single" w:sz="6" w:space="0" w:color="28435D"/>
            </w:tcBorders>
            <w:shd w:val="clear" w:color="auto" w:fill="101B2B"/>
            <w:tcMar>
              <w:top w:w="80" w:type="dxa"/>
              <w:left w:w="90" w:type="dxa"/>
              <w:bottom w:w="80" w:type="dxa"/>
              <w:right w:w="90" w:type="dxa"/>
            </w:tcMar>
            <w:vAlign w:val="center"/>
          </w:tcPr>
          <w:p w14:paraId="391E4798" w14:textId="77777777" w:rsidR="00D022BF" w:rsidRDefault="00BF7F65">
            <w:pPr>
              <w:spacing w:after="40" w:line="259" w:lineRule="auto"/>
              <w:rPr>
                <w:rFonts w:hint="eastAsia"/>
              </w:rPr>
            </w:pPr>
            <w:r>
              <w:rPr>
                <w:color w:val="F5F8FC"/>
                <w:sz w:val="18"/>
              </w:rPr>
              <w:t>How resolved complexity becomes reusable</w:t>
            </w:r>
          </w:p>
        </w:tc>
      </w:tr>
      <w:tr w:rsidR="00D022BF" w14:paraId="3F864DE6" w14:textId="77777777">
        <w:trPr>
          <w:jc w:val="center"/>
        </w:trPr>
        <w:tc>
          <w:tcPr>
            <w:tcW w:w="792" w:type="dxa"/>
            <w:tcBorders>
              <w:top w:val="single" w:sz="6" w:space="0" w:color="28435D"/>
              <w:left w:val="single" w:sz="6" w:space="0" w:color="28435D"/>
              <w:bottom w:val="single" w:sz="6" w:space="0" w:color="28435D"/>
              <w:right w:val="single" w:sz="6" w:space="0" w:color="28435D"/>
            </w:tcBorders>
            <w:shd w:val="clear" w:color="auto" w:fill="101B2B"/>
            <w:tcMar>
              <w:top w:w="80" w:type="dxa"/>
              <w:left w:w="90" w:type="dxa"/>
              <w:bottom w:w="80" w:type="dxa"/>
              <w:right w:w="90" w:type="dxa"/>
            </w:tcMar>
            <w:vAlign w:val="center"/>
          </w:tcPr>
          <w:p w14:paraId="6A234F22" w14:textId="77777777" w:rsidR="00D022BF" w:rsidRDefault="00BF7F65">
            <w:pPr>
              <w:spacing w:after="40" w:line="259" w:lineRule="auto"/>
              <w:rPr>
                <w:rFonts w:hint="eastAsia"/>
              </w:rPr>
            </w:pPr>
            <w:r>
              <w:rPr>
                <w:color w:val="F5F8FC"/>
                <w:sz w:val="18"/>
              </w:rPr>
              <w:t>12</w:t>
            </w:r>
          </w:p>
        </w:tc>
        <w:tc>
          <w:tcPr>
            <w:tcW w:w="4968" w:type="dxa"/>
            <w:tcBorders>
              <w:top w:val="single" w:sz="6" w:space="0" w:color="28435D"/>
              <w:left w:val="single" w:sz="6" w:space="0" w:color="28435D"/>
              <w:bottom w:val="single" w:sz="6" w:space="0" w:color="28435D"/>
              <w:right w:val="single" w:sz="6" w:space="0" w:color="28435D"/>
            </w:tcBorders>
            <w:shd w:val="clear" w:color="auto" w:fill="101B2B"/>
            <w:tcMar>
              <w:top w:w="80" w:type="dxa"/>
              <w:left w:w="90" w:type="dxa"/>
              <w:bottom w:w="80" w:type="dxa"/>
              <w:right w:w="90" w:type="dxa"/>
            </w:tcMar>
            <w:vAlign w:val="center"/>
          </w:tcPr>
          <w:p w14:paraId="679FAE68" w14:textId="77777777" w:rsidR="00D022BF" w:rsidRDefault="00BF7F65">
            <w:pPr>
              <w:spacing w:after="40" w:line="259" w:lineRule="auto"/>
              <w:rPr>
                <w:rFonts w:hint="eastAsia"/>
              </w:rPr>
            </w:pPr>
            <w:r>
              <w:rPr>
                <w:color w:val="F5F8FC"/>
                <w:sz w:val="18"/>
              </w:rPr>
              <w:t>Inheritance</w:t>
            </w:r>
          </w:p>
        </w:tc>
        <w:tc>
          <w:tcPr>
            <w:tcW w:w="3960" w:type="dxa"/>
            <w:tcBorders>
              <w:top w:val="single" w:sz="6" w:space="0" w:color="28435D"/>
              <w:left w:val="single" w:sz="6" w:space="0" w:color="28435D"/>
              <w:bottom w:val="single" w:sz="6" w:space="0" w:color="28435D"/>
              <w:right w:val="single" w:sz="6" w:space="0" w:color="28435D"/>
            </w:tcBorders>
            <w:shd w:val="clear" w:color="auto" w:fill="101B2B"/>
            <w:tcMar>
              <w:top w:w="80" w:type="dxa"/>
              <w:left w:w="90" w:type="dxa"/>
              <w:bottom w:w="80" w:type="dxa"/>
              <w:right w:w="90" w:type="dxa"/>
            </w:tcMar>
            <w:vAlign w:val="center"/>
          </w:tcPr>
          <w:p w14:paraId="73F2AA90" w14:textId="77777777" w:rsidR="00D022BF" w:rsidRDefault="00BF7F65">
            <w:pPr>
              <w:spacing w:after="40" w:line="259" w:lineRule="auto"/>
              <w:rPr>
                <w:rFonts w:hint="eastAsia"/>
              </w:rPr>
            </w:pPr>
            <w:r>
              <w:rPr>
                <w:color w:val="F5F8FC"/>
                <w:sz w:val="18"/>
              </w:rPr>
              <w:t>Operational and contextual reuse</w:t>
            </w:r>
          </w:p>
        </w:tc>
      </w:tr>
      <w:tr w:rsidR="00D022BF" w14:paraId="020F4D1C" w14:textId="77777777">
        <w:trPr>
          <w:jc w:val="center"/>
        </w:trPr>
        <w:tc>
          <w:tcPr>
            <w:tcW w:w="792" w:type="dxa"/>
            <w:tcBorders>
              <w:top w:val="single" w:sz="6" w:space="0" w:color="28435D"/>
              <w:left w:val="single" w:sz="6" w:space="0" w:color="28435D"/>
              <w:bottom w:val="single" w:sz="6" w:space="0" w:color="28435D"/>
              <w:right w:val="single" w:sz="6" w:space="0" w:color="28435D"/>
            </w:tcBorders>
            <w:shd w:val="clear" w:color="auto" w:fill="101B2B"/>
            <w:tcMar>
              <w:top w:w="80" w:type="dxa"/>
              <w:left w:w="90" w:type="dxa"/>
              <w:bottom w:w="80" w:type="dxa"/>
              <w:right w:w="90" w:type="dxa"/>
            </w:tcMar>
            <w:vAlign w:val="center"/>
          </w:tcPr>
          <w:p w14:paraId="1E674680" w14:textId="77777777" w:rsidR="00D022BF" w:rsidRDefault="00BF7F65">
            <w:pPr>
              <w:spacing w:after="40" w:line="259" w:lineRule="auto"/>
              <w:rPr>
                <w:rFonts w:hint="eastAsia"/>
              </w:rPr>
            </w:pPr>
            <w:r>
              <w:rPr>
                <w:color w:val="F5F8FC"/>
                <w:sz w:val="18"/>
              </w:rPr>
              <w:t>13</w:t>
            </w:r>
          </w:p>
        </w:tc>
        <w:tc>
          <w:tcPr>
            <w:tcW w:w="4968" w:type="dxa"/>
            <w:tcBorders>
              <w:top w:val="single" w:sz="6" w:space="0" w:color="28435D"/>
              <w:left w:val="single" w:sz="6" w:space="0" w:color="28435D"/>
              <w:bottom w:val="single" w:sz="6" w:space="0" w:color="28435D"/>
              <w:right w:val="single" w:sz="6" w:space="0" w:color="28435D"/>
            </w:tcBorders>
            <w:shd w:val="clear" w:color="auto" w:fill="101B2B"/>
            <w:tcMar>
              <w:top w:w="80" w:type="dxa"/>
              <w:left w:w="90" w:type="dxa"/>
              <w:bottom w:w="80" w:type="dxa"/>
              <w:right w:w="90" w:type="dxa"/>
            </w:tcMar>
            <w:vAlign w:val="center"/>
          </w:tcPr>
          <w:p w14:paraId="7B085D16" w14:textId="77777777" w:rsidR="00D022BF" w:rsidRDefault="00BF7F65">
            <w:pPr>
              <w:spacing w:after="40" w:line="259" w:lineRule="auto"/>
              <w:rPr>
                <w:rFonts w:hint="eastAsia"/>
              </w:rPr>
            </w:pPr>
            <w:r>
              <w:rPr>
                <w:color w:val="F5F8FC"/>
                <w:sz w:val="18"/>
              </w:rPr>
              <w:t>Papers, Archives, and Published Generations</w:t>
            </w:r>
          </w:p>
        </w:tc>
        <w:tc>
          <w:tcPr>
            <w:tcW w:w="3960" w:type="dxa"/>
            <w:tcBorders>
              <w:top w:val="single" w:sz="6" w:space="0" w:color="28435D"/>
              <w:left w:val="single" w:sz="6" w:space="0" w:color="28435D"/>
              <w:bottom w:val="single" w:sz="6" w:space="0" w:color="28435D"/>
              <w:right w:val="single" w:sz="6" w:space="0" w:color="28435D"/>
            </w:tcBorders>
            <w:shd w:val="clear" w:color="auto" w:fill="101B2B"/>
            <w:tcMar>
              <w:top w:w="80" w:type="dxa"/>
              <w:left w:w="90" w:type="dxa"/>
              <w:bottom w:w="80" w:type="dxa"/>
              <w:right w:w="90" w:type="dxa"/>
            </w:tcMar>
            <w:vAlign w:val="center"/>
          </w:tcPr>
          <w:p w14:paraId="0AE804DD" w14:textId="77777777" w:rsidR="00D022BF" w:rsidRDefault="00BF7F65">
            <w:pPr>
              <w:spacing w:after="40" w:line="259" w:lineRule="auto"/>
              <w:rPr>
                <w:rFonts w:hint="eastAsia"/>
              </w:rPr>
            </w:pPr>
            <w:r>
              <w:rPr>
                <w:color w:val="F5F8FC"/>
                <w:sz w:val="18"/>
              </w:rPr>
              <w:t>Current authority and preserved lineage</w:t>
            </w:r>
          </w:p>
        </w:tc>
      </w:tr>
      <w:tr w:rsidR="00D022BF" w14:paraId="62C2A25B" w14:textId="77777777">
        <w:trPr>
          <w:jc w:val="center"/>
        </w:trPr>
        <w:tc>
          <w:tcPr>
            <w:tcW w:w="792" w:type="dxa"/>
            <w:tcBorders>
              <w:top w:val="single" w:sz="6" w:space="0" w:color="28435D"/>
              <w:left w:val="single" w:sz="6" w:space="0" w:color="28435D"/>
              <w:bottom w:val="single" w:sz="6" w:space="0" w:color="28435D"/>
              <w:right w:val="single" w:sz="6" w:space="0" w:color="28435D"/>
            </w:tcBorders>
            <w:shd w:val="clear" w:color="auto" w:fill="101B2B"/>
            <w:tcMar>
              <w:top w:w="80" w:type="dxa"/>
              <w:left w:w="90" w:type="dxa"/>
              <w:bottom w:w="80" w:type="dxa"/>
              <w:right w:w="90" w:type="dxa"/>
            </w:tcMar>
            <w:vAlign w:val="center"/>
          </w:tcPr>
          <w:p w14:paraId="200DCED7" w14:textId="77777777" w:rsidR="00D022BF" w:rsidRDefault="00BF7F65">
            <w:pPr>
              <w:spacing w:after="40" w:line="259" w:lineRule="auto"/>
              <w:rPr>
                <w:rFonts w:hint="eastAsia"/>
              </w:rPr>
            </w:pPr>
            <w:r>
              <w:rPr>
                <w:color w:val="F5F8FC"/>
                <w:sz w:val="18"/>
              </w:rPr>
              <w:t>14</w:t>
            </w:r>
          </w:p>
        </w:tc>
        <w:tc>
          <w:tcPr>
            <w:tcW w:w="4968" w:type="dxa"/>
            <w:tcBorders>
              <w:top w:val="single" w:sz="6" w:space="0" w:color="28435D"/>
              <w:left w:val="single" w:sz="6" w:space="0" w:color="28435D"/>
              <w:bottom w:val="single" w:sz="6" w:space="0" w:color="28435D"/>
              <w:right w:val="single" w:sz="6" w:space="0" w:color="28435D"/>
            </w:tcBorders>
            <w:shd w:val="clear" w:color="auto" w:fill="101B2B"/>
            <w:tcMar>
              <w:top w:w="80" w:type="dxa"/>
              <w:left w:w="90" w:type="dxa"/>
              <w:bottom w:w="80" w:type="dxa"/>
              <w:right w:w="90" w:type="dxa"/>
            </w:tcMar>
            <w:vAlign w:val="center"/>
          </w:tcPr>
          <w:p w14:paraId="4CC4D344" w14:textId="77777777" w:rsidR="00D022BF" w:rsidRDefault="00BF7F65">
            <w:pPr>
              <w:spacing w:after="40" w:line="259" w:lineRule="auto"/>
              <w:rPr>
                <w:rFonts w:hint="eastAsia"/>
              </w:rPr>
            </w:pPr>
            <w:r>
              <w:rPr>
                <w:color w:val="F5F8FC"/>
                <w:sz w:val="18"/>
              </w:rPr>
              <w:t>Worked Evolutionary Cases</w:t>
            </w:r>
          </w:p>
        </w:tc>
        <w:tc>
          <w:tcPr>
            <w:tcW w:w="3960" w:type="dxa"/>
            <w:tcBorders>
              <w:top w:val="single" w:sz="6" w:space="0" w:color="28435D"/>
              <w:left w:val="single" w:sz="6" w:space="0" w:color="28435D"/>
              <w:bottom w:val="single" w:sz="6" w:space="0" w:color="28435D"/>
              <w:right w:val="single" w:sz="6" w:space="0" w:color="28435D"/>
            </w:tcBorders>
            <w:shd w:val="clear" w:color="auto" w:fill="101B2B"/>
            <w:tcMar>
              <w:top w:w="80" w:type="dxa"/>
              <w:left w:w="90" w:type="dxa"/>
              <w:bottom w:w="80" w:type="dxa"/>
              <w:right w:w="90" w:type="dxa"/>
            </w:tcMar>
            <w:vAlign w:val="center"/>
          </w:tcPr>
          <w:p w14:paraId="35E9BB49" w14:textId="77777777" w:rsidR="00D022BF" w:rsidRDefault="00BF7F65">
            <w:pPr>
              <w:spacing w:after="40" w:line="259" w:lineRule="auto"/>
              <w:rPr>
                <w:rFonts w:hint="eastAsia"/>
              </w:rPr>
            </w:pPr>
            <w:r>
              <w:rPr>
                <w:color w:val="F5F8FC"/>
                <w:sz w:val="18"/>
              </w:rPr>
              <w:t>TIME-128, development workflow, and RESIDUAL</w:t>
            </w:r>
          </w:p>
        </w:tc>
      </w:tr>
      <w:tr w:rsidR="00D022BF" w14:paraId="207F609A" w14:textId="77777777">
        <w:trPr>
          <w:jc w:val="center"/>
        </w:trPr>
        <w:tc>
          <w:tcPr>
            <w:tcW w:w="792" w:type="dxa"/>
            <w:tcBorders>
              <w:top w:val="single" w:sz="6" w:space="0" w:color="28435D"/>
              <w:left w:val="single" w:sz="6" w:space="0" w:color="28435D"/>
              <w:bottom w:val="single" w:sz="6" w:space="0" w:color="28435D"/>
              <w:right w:val="single" w:sz="6" w:space="0" w:color="28435D"/>
            </w:tcBorders>
            <w:shd w:val="clear" w:color="auto" w:fill="101B2B"/>
            <w:tcMar>
              <w:top w:w="80" w:type="dxa"/>
              <w:left w:w="90" w:type="dxa"/>
              <w:bottom w:w="80" w:type="dxa"/>
              <w:right w:w="90" w:type="dxa"/>
            </w:tcMar>
            <w:vAlign w:val="center"/>
          </w:tcPr>
          <w:p w14:paraId="5FDB57CC" w14:textId="77777777" w:rsidR="00D022BF" w:rsidRDefault="00BF7F65">
            <w:pPr>
              <w:spacing w:after="40" w:line="259" w:lineRule="auto"/>
              <w:rPr>
                <w:rFonts w:hint="eastAsia"/>
              </w:rPr>
            </w:pPr>
            <w:r>
              <w:rPr>
                <w:color w:val="F5F8FC"/>
                <w:sz w:val="18"/>
              </w:rPr>
              <w:t>15</w:t>
            </w:r>
          </w:p>
        </w:tc>
        <w:tc>
          <w:tcPr>
            <w:tcW w:w="4968" w:type="dxa"/>
            <w:tcBorders>
              <w:top w:val="single" w:sz="6" w:space="0" w:color="28435D"/>
              <w:left w:val="single" w:sz="6" w:space="0" w:color="28435D"/>
              <w:bottom w:val="single" w:sz="6" w:space="0" w:color="28435D"/>
              <w:right w:val="single" w:sz="6" w:space="0" w:color="28435D"/>
            </w:tcBorders>
            <w:shd w:val="clear" w:color="auto" w:fill="101B2B"/>
            <w:tcMar>
              <w:top w:w="80" w:type="dxa"/>
              <w:left w:w="90" w:type="dxa"/>
              <w:bottom w:w="80" w:type="dxa"/>
              <w:right w:w="90" w:type="dxa"/>
            </w:tcMar>
            <w:vAlign w:val="center"/>
          </w:tcPr>
          <w:p w14:paraId="7CC405AC" w14:textId="77777777" w:rsidR="00D022BF" w:rsidRDefault="00BF7F65">
            <w:pPr>
              <w:spacing w:after="40" w:line="259" w:lineRule="auto"/>
              <w:rPr>
                <w:rFonts w:hint="eastAsia"/>
              </w:rPr>
            </w:pPr>
            <w:r>
              <w:rPr>
                <w:color w:val="F5F8FC"/>
                <w:sz w:val="18"/>
              </w:rPr>
              <w:t>Cybernetic Evolution Laws</w:t>
            </w:r>
          </w:p>
        </w:tc>
        <w:tc>
          <w:tcPr>
            <w:tcW w:w="3960" w:type="dxa"/>
            <w:tcBorders>
              <w:top w:val="single" w:sz="6" w:space="0" w:color="28435D"/>
              <w:left w:val="single" w:sz="6" w:space="0" w:color="28435D"/>
              <w:bottom w:val="single" w:sz="6" w:space="0" w:color="28435D"/>
              <w:right w:val="single" w:sz="6" w:space="0" w:color="28435D"/>
            </w:tcBorders>
            <w:shd w:val="clear" w:color="auto" w:fill="101B2B"/>
            <w:tcMar>
              <w:top w:w="80" w:type="dxa"/>
              <w:left w:w="90" w:type="dxa"/>
              <w:bottom w:w="80" w:type="dxa"/>
              <w:right w:w="90" w:type="dxa"/>
            </w:tcMar>
            <w:vAlign w:val="center"/>
          </w:tcPr>
          <w:p w14:paraId="071A8C27" w14:textId="77777777" w:rsidR="00D022BF" w:rsidRDefault="00BF7F65">
            <w:pPr>
              <w:spacing w:after="40" w:line="259" w:lineRule="auto"/>
              <w:rPr>
                <w:rFonts w:hint="eastAsia"/>
              </w:rPr>
            </w:pPr>
            <w:r>
              <w:rPr>
                <w:color w:val="F5F8FC"/>
                <w:sz w:val="18"/>
              </w:rPr>
              <w:t>Compact formal propositions and selection</w:t>
            </w:r>
          </w:p>
        </w:tc>
      </w:tr>
      <w:tr w:rsidR="00D022BF" w14:paraId="3B1C3AB8" w14:textId="77777777">
        <w:trPr>
          <w:jc w:val="center"/>
        </w:trPr>
        <w:tc>
          <w:tcPr>
            <w:tcW w:w="792" w:type="dxa"/>
            <w:tcBorders>
              <w:top w:val="single" w:sz="6" w:space="0" w:color="28435D"/>
              <w:left w:val="single" w:sz="6" w:space="0" w:color="28435D"/>
              <w:bottom w:val="single" w:sz="6" w:space="0" w:color="28435D"/>
              <w:right w:val="single" w:sz="6" w:space="0" w:color="28435D"/>
            </w:tcBorders>
            <w:shd w:val="clear" w:color="auto" w:fill="101B2B"/>
            <w:tcMar>
              <w:top w:w="80" w:type="dxa"/>
              <w:left w:w="90" w:type="dxa"/>
              <w:bottom w:w="80" w:type="dxa"/>
              <w:right w:w="90" w:type="dxa"/>
            </w:tcMar>
            <w:vAlign w:val="center"/>
          </w:tcPr>
          <w:p w14:paraId="51A9C2C5" w14:textId="77777777" w:rsidR="00D022BF" w:rsidRDefault="00BF7F65">
            <w:pPr>
              <w:spacing w:after="40" w:line="259" w:lineRule="auto"/>
              <w:rPr>
                <w:rFonts w:hint="eastAsia"/>
              </w:rPr>
            </w:pPr>
            <w:r>
              <w:rPr>
                <w:color w:val="F5F8FC"/>
                <w:sz w:val="18"/>
              </w:rPr>
              <w:t>16</w:t>
            </w:r>
          </w:p>
        </w:tc>
        <w:tc>
          <w:tcPr>
            <w:tcW w:w="4968" w:type="dxa"/>
            <w:tcBorders>
              <w:top w:val="single" w:sz="6" w:space="0" w:color="28435D"/>
              <w:left w:val="single" w:sz="6" w:space="0" w:color="28435D"/>
              <w:bottom w:val="single" w:sz="6" w:space="0" w:color="28435D"/>
              <w:right w:val="single" w:sz="6" w:space="0" w:color="28435D"/>
            </w:tcBorders>
            <w:shd w:val="clear" w:color="auto" w:fill="101B2B"/>
            <w:tcMar>
              <w:top w:w="80" w:type="dxa"/>
              <w:left w:w="90" w:type="dxa"/>
              <w:bottom w:w="80" w:type="dxa"/>
              <w:right w:w="90" w:type="dxa"/>
            </w:tcMar>
            <w:vAlign w:val="center"/>
          </w:tcPr>
          <w:p w14:paraId="78A1DCB3" w14:textId="77777777" w:rsidR="00D022BF" w:rsidRDefault="00BF7F65">
            <w:pPr>
              <w:spacing w:after="40" w:line="259" w:lineRule="auto"/>
              <w:rPr>
                <w:rFonts w:hint="eastAsia"/>
              </w:rPr>
            </w:pPr>
            <w:r>
              <w:rPr>
                <w:color w:val="F5F8FC"/>
                <w:sz w:val="18"/>
              </w:rPr>
              <w:t>The Self-Referential Threshold</w:t>
            </w:r>
          </w:p>
        </w:tc>
        <w:tc>
          <w:tcPr>
            <w:tcW w:w="3960" w:type="dxa"/>
            <w:tcBorders>
              <w:top w:val="single" w:sz="6" w:space="0" w:color="28435D"/>
              <w:left w:val="single" w:sz="6" w:space="0" w:color="28435D"/>
              <w:bottom w:val="single" w:sz="6" w:space="0" w:color="28435D"/>
              <w:right w:val="single" w:sz="6" w:space="0" w:color="28435D"/>
            </w:tcBorders>
            <w:shd w:val="clear" w:color="auto" w:fill="101B2B"/>
            <w:tcMar>
              <w:top w:w="80" w:type="dxa"/>
              <w:left w:w="90" w:type="dxa"/>
              <w:bottom w:w="80" w:type="dxa"/>
              <w:right w:w="90" w:type="dxa"/>
            </w:tcMar>
            <w:vAlign w:val="center"/>
          </w:tcPr>
          <w:p w14:paraId="749CB6C3" w14:textId="77777777" w:rsidR="00D022BF" w:rsidRDefault="00BF7F65">
            <w:pPr>
              <w:spacing w:after="40" w:line="259" w:lineRule="auto"/>
              <w:rPr>
                <w:rFonts w:hint="eastAsia"/>
              </w:rPr>
            </w:pPr>
            <w:r>
              <w:rPr>
                <w:color w:val="F5F8FC"/>
                <w:sz w:val="18"/>
              </w:rPr>
              <w:t>When the architecture contains machinery for its own development</w:t>
            </w:r>
          </w:p>
        </w:tc>
      </w:tr>
      <w:tr w:rsidR="00D022BF" w14:paraId="722B1A79" w14:textId="77777777">
        <w:trPr>
          <w:jc w:val="center"/>
        </w:trPr>
        <w:tc>
          <w:tcPr>
            <w:tcW w:w="792" w:type="dxa"/>
            <w:tcBorders>
              <w:top w:val="single" w:sz="6" w:space="0" w:color="28435D"/>
              <w:left w:val="single" w:sz="6" w:space="0" w:color="28435D"/>
              <w:bottom w:val="single" w:sz="6" w:space="0" w:color="28435D"/>
              <w:right w:val="single" w:sz="6" w:space="0" w:color="28435D"/>
            </w:tcBorders>
            <w:shd w:val="clear" w:color="auto" w:fill="101B2B"/>
            <w:tcMar>
              <w:top w:w="80" w:type="dxa"/>
              <w:left w:w="90" w:type="dxa"/>
              <w:bottom w:w="80" w:type="dxa"/>
              <w:right w:w="90" w:type="dxa"/>
            </w:tcMar>
            <w:vAlign w:val="center"/>
          </w:tcPr>
          <w:p w14:paraId="450583A1" w14:textId="77777777" w:rsidR="00D022BF" w:rsidRDefault="00BF7F65">
            <w:pPr>
              <w:spacing w:after="40" w:line="259" w:lineRule="auto"/>
              <w:rPr>
                <w:rFonts w:hint="eastAsia"/>
              </w:rPr>
            </w:pPr>
            <w:r>
              <w:rPr>
                <w:color w:val="F5F8FC"/>
                <w:sz w:val="18"/>
              </w:rPr>
              <w:t>17</w:t>
            </w:r>
          </w:p>
        </w:tc>
        <w:tc>
          <w:tcPr>
            <w:tcW w:w="4968" w:type="dxa"/>
            <w:tcBorders>
              <w:top w:val="single" w:sz="6" w:space="0" w:color="28435D"/>
              <w:left w:val="single" w:sz="6" w:space="0" w:color="28435D"/>
              <w:bottom w:val="single" w:sz="6" w:space="0" w:color="28435D"/>
              <w:right w:val="single" w:sz="6" w:space="0" w:color="28435D"/>
            </w:tcBorders>
            <w:shd w:val="clear" w:color="auto" w:fill="101B2B"/>
            <w:tcMar>
              <w:top w:w="80" w:type="dxa"/>
              <w:left w:w="90" w:type="dxa"/>
              <w:bottom w:w="80" w:type="dxa"/>
              <w:right w:w="90" w:type="dxa"/>
            </w:tcMar>
            <w:vAlign w:val="center"/>
          </w:tcPr>
          <w:p w14:paraId="7F9788B5" w14:textId="77777777" w:rsidR="00D022BF" w:rsidRDefault="00BF7F65">
            <w:pPr>
              <w:spacing w:after="40" w:line="259" w:lineRule="auto"/>
              <w:rPr>
                <w:rFonts w:hint="eastAsia"/>
              </w:rPr>
            </w:pPr>
            <w:r>
              <w:rPr>
                <w:color w:val="F5F8FC"/>
                <w:sz w:val="18"/>
              </w:rPr>
              <w:t>Boundaries and Failure Modes</w:t>
            </w:r>
          </w:p>
        </w:tc>
        <w:tc>
          <w:tcPr>
            <w:tcW w:w="3960" w:type="dxa"/>
            <w:tcBorders>
              <w:top w:val="single" w:sz="6" w:space="0" w:color="28435D"/>
              <w:left w:val="single" w:sz="6" w:space="0" w:color="28435D"/>
              <w:bottom w:val="single" w:sz="6" w:space="0" w:color="28435D"/>
              <w:right w:val="single" w:sz="6" w:space="0" w:color="28435D"/>
            </w:tcBorders>
            <w:shd w:val="clear" w:color="auto" w:fill="101B2B"/>
            <w:tcMar>
              <w:top w:w="80" w:type="dxa"/>
              <w:left w:w="90" w:type="dxa"/>
              <w:bottom w:w="80" w:type="dxa"/>
              <w:right w:w="90" w:type="dxa"/>
            </w:tcMar>
            <w:vAlign w:val="center"/>
          </w:tcPr>
          <w:p w14:paraId="7364840F" w14:textId="77777777" w:rsidR="00D022BF" w:rsidRDefault="00BF7F65">
            <w:pPr>
              <w:spacing w:after="40" w:line="259" w:lineRule="auto"/>
              <w:rPr>
                <w:rFonts w:hint="eastAsia"/>
              </w:rPr>
            </w:pPr>
            <w:r>
              <w:rPr>
                <w:color w:val="F5F8FC"/>
                <w:sz w:val="18"/>
              </w:rPr>
              <w:t>What the theory does not authorize</w:t>
            </w:r>
          </w:p>
        </w:tc>
      </w:tr>
      <w:tr w:rsidR="00D022BF" w14:paraId="663C9918" w14:textId="77777777">
        <w:trPr>
          <w:jc w:val="center"/>
        </w:trPr>
        <w:tc>
          <w:tcPr>
            <w:tcW w:w="792" w:type="dxa"/>
            <w:tcBorders>
              <w:top w:val="single" w:sz="6" w:space="0" w:color="28435D"/>
              <w:left w:val="single" w:sz="6" w:space="0" w:color="28435D"/>
              <w:bottom w:val="single" w:sz="6" w:space="0" w:color="28435D"/>
              <w:right w:val="single" w:sz="6" w:space="0" w:color="28435D"/>
            </w:tcBorders>
            <w:shd w:val="clear" w:color="auto" w:fill="101B2B"/>
            <w:tcMar>
              <w:top w:w="80" w:type="dxa"/>
              <w:left w:w="90" w:type="dxa"/>
              <w:bottom w:w="80" w:type="dxa"/>
              <w:right w:w="90" w:type="dxa"/>
            </w:tcMar>
            <w:vAlign w:val="center"/>
          </w:tcPr>
          <w:p w14:paraId="7AA38ADD" w14:textId="77777777" w:rsidR="00D022BF" w:rsidRDefault="00BF7F65">
            <w:pPr>
              <w:spacing w:after="40" w:line="259" w:lineRule="auto"/>
              <w:rPr>
                <w:rFonts w:hint="eastAsia"/>
              </w:rPr>
            </w:pPr>
            <w:r>
              <w:rPr>
                <w:color w:val="F5F8FC"/>
                <w:sz w:val="18"/>
              </w:rPr>
              <w:t>18</w:t>
            </w:r>
          </w:p>
        </w:tc>
        <w:tc>
          <w:tcPr>
            <w:tcW w:w="4968" w:type="dxa"/>
            <w:tcBorders>
              <w:top w:val="single" w:sz="6" w:space="0" w:color="28435D"/>
              <w:left w:val="single" w:sz="6" w:space="0" w:color="28435D"/>
              <w:bottom w:val="single" w:sz="6" w:space="0" w:color="28435D"/>
              <w:right w:val="single" w:sz="6" w:space="0" w:color="28435D"/>
            </w:tcBorders>
            <w:shd w:val="clear" w:color="auto" w:fill="101B2B"/>
            <w:tcMar>
              <w:top w:w="80" w:type="dxa"/>
              <w:left w:w="90" w:type="dxa"/>
              <w:bottom w:w="80" w:type="dxa"/>
              <w:right w:w="90" w:type="dxa"/>
            </w:tcMar>
            <w:vAlign w:val="center"/>
          </w:tcPr>
          <w:p w14:paraId="6F134AAD" w14:textId="77777777" w:rsidR="00D022BF" w:rsidRDefault="00BF7F65">
            <w:pPr>
              <w:spacing w:after="40" w:line="259" w:lineRule="auto"/>
              <w:rPr>
                <w:rFonts w:hint="eastAsia"/>
              </w:rPr>
            </w:pPr>
            <w:r>
              <w:rPr>
                <w:color w:val="F5F8FC"/>
                <w:sz w:val="18"/>
              </w:rPr>
              <w:t>Conclusion</w:t>
            </w:r>
          </w:p>
        </w:tc>
        <w:tc>
          <w:tcPr>
            <w:tcW w:w="3960" w:type="dxa"/>
            <w:tcBorders>
              <w:top w:val="single" w:sz="6" w:space="0" w:color="28435D"/>
              <w:left w:val="single" w:sz="6" w:space="0" w:color="28435D"/>
              <w:bottom w:val="single" w:sz="6" w:space="0" w:color="28435D"/>
              <w:right w:val="single" w:sz="6" w:space="0" w:color="28435D"/>
            </w:tcBorders>
            <w:shd w:val="clear" w:color="auto" w:fill="101B2B"/>
            <w:tcMar>
              <w:top w:w="80" w:type="dxa"/>
              <w:left w:w="90" w:type="dxa"/>
              <w:bottom w:w="80" w:type="dxa"/>
              <w:right w:w="90" w:type="dxa"/>
            </w:tcMar>
            <w:vAlign w:val="center"/>
          </w:tcPr>
          <w:p w14:paraId="5224BB91" w14:textId="77777777" w:rsidR="00D022BF" w:rsidRDefault="00BF7F65">
            <w:pPr>
              <w:spacing w:after="40" w:line="259" w:lineRule="auto"/>
              <w:rPr>
                <w:rFonts w:hint="eastAsia"/>
              </w:rPr>
            </w:pPr>
            <w:r>
              <w:rPr>
                <w:color w:val="F5F8FC"/>
                <w:sz w:val="18"/>
              </w:rPr>
              <w:t>Resolved complexity becomes inheritance</w:t>
            </w:r>
          </w:p>
        </w:tc>
      </w:tr>
    </w:tbl>
    <w:p w14:paraId="3DCA0B61" w14:textId="77777777" w:rsidR="00D022BF" w:rsidRDefault="00BF7F65">
      <w:pPr>
        <w:pStyle w:val="Small"/>
        <w:rPr>
          <w:rFonts w:hint="eastAsia"/>
        </w:rPr>
      </w:pPr>
      <w:r>
        <w:t>The figure plates are intentionally interleaved with the argument. They are not decorative inserts; each plate carries a bounded explanatory obligation approved before composition.</w:t>
      </w:r>
    </w:p>
    <w:p w14:paraId="0B236407" w14:textId="77777777" w:rsidR="00D022BF" w:rsidRDefault="00BF7F65">
      <w:pPr>
        <w:rPr>
          <w:rFonts w:hint="eastAsia"/>
        </w:rPr>
      </w:pPr>
      <w:r>
        <w:br w:type="page"/>
      </w:r>
    </w:p>
    <w:p w14:paraId="67C12793" w14:textId="77777777" w:rsidR="00D022BF" w:rsidRDefault="00BF7F65">
      <w:pPr>
        <w:pStyle w:val="Kicker"/>
        <w:rPr>
          <w:rFonts w:hint="eastAsia"/>
        </w:rPr>
      </w:pPr>
      <w:r>
        <w:t>CYBERNETIC EVOLUTION THEORY</w:t>
      </w:r>
    </w:p>
    <w:p w14:paraId="781813BB" w14:textId="77777777" w:rsidR="00D022BF" w:rsidRDefault="00BF7F65">
      <w:pPr>
        <w:pStyle w:val="Heading1"/>
      </w:pPr>
      <w:r>
        <w:t>1. Architecture That Learns How to Be Built</w:t>
      </w:r>
    </w:p>
    <w:p w14:paraId="4EB9EB43" w14:textId="77777777" w:rsidR="00D022BF" w:rsidRDefault="00BF7F65">
      <w:pPr>
        <w:pStyle w:val="SectionLead"/>
        <w:rPr>
          <w:rFonts w:hint="eastAsia"/>
        </w:rPr>
      </w:pPr>
      <w:r>
        <w:t>A mature cybernetic architecture is not only a structure. It is also a process for turning incomplete understanding into increasingly reusable capability.</w:t>
      </w:r>
    </w:p>
    <w:p w14:paraId="4D834C9F" w14:textId="77777777" w:rsidR="00D022BF" w:rsidRDefault="00BF7F65">
      <w:pPr>
        <w:rPr>
          <w:rFonts w:hint="eastAsia"/>
        </w:rPr>
      </w:pPr>
      <w:r>
        <w:t>Traditional architecture is often described as if the important reasoning occurs before implementation: define the requirements, design the system, then build the design. That sequence remains valuable where the mechanism is already understood. It becomes less reliable when the work itself is exploratory, when the system spans multiple domains, or when the implementation environment reveals constraints that cannot be known from prose alone.</w:t>
      </w:r>
    </w:p>
    <w:p w14:paraId="411F3D17" w14:textId="77777777" w:rsidR="00D022BF" w:rsidRDefault="00BF7F65">
      <w:pPr>
        <w:rPr>
          <w:rFonts w:hint="eastAsia"/>
        </w:rPr>
      </w:pPr>
      <w:r>
        <w:t>Cybernetic Evolution Theory addresses that condition. It assumes that the architecture begins from an incomplete but useful state. Some structures are already dependable. Other ideas are hypotheses. Some problems are tractable now; others remain beyond the current dependency frontier. Development advances by selecting the next sufficiently supported problem, materializing a bounded solution, operating it, and allowing the resulting evidence to change what the system believes about itself.</w:t>
      </w:r>
    </w:p>
    <w:p w14:paraId="66776036" w14:textId="77777777" w:rsidR="00D022BF" w:rsidRDefault="00BF7F65">
      <w:pPr>
        <w:rPr>
          <w:rFonts w:hint="eastAsia"/>
        </w:rPr>
      </w:pPr>
      <w:r>
        <w:t>This makes implementation part of reasoning. A Table that is awkward to route, a Field that requires constant exceptions, two subsystems that repeatedly reproduce the same behavior, or a workflow that collapses from dozens of steps into one stable address are not merely coding details. They are observations about the architecture. The system becomes better when those observations can be captured without granting every observation immediate authority to rewrite the system.</w:t>
      </w:r>
    </w:p>
    <w:tbl>
      <w:tblPr>
        <w:tblW w:w="0" w:type="auto"/>
        <w:jc w:val="center"/>
        <w:tblLayout w:type="fixed"/>
        <w:tblLook w:val="04A0" w:firstRow="1" w:lastRow="0" w:firstColumn="1" w:lastColumn="0" w:noHBand="0" w:noVBand="1"/>
      </w:tblPr>
      <w:tblGrid>
        <w:gridCol w:w="10224"/>
      </w:tblGrid>
      <w:tr w:rsidR="00D022BF" w14:paraId="7ECFDCCC" w14:textId="77777777">
        <w:trPr>
          <w:jc w:val="center"/>
        </w:trPr>
        <w:tc>
          <w:tcPr>
            <w:tcW w:w="10224" w:type="dxa"/>
            <w:tcBorders>
              <w:top w:val="single" w:sz="12" w:space="0" w:color="55D9ED"/>
              <w:left w:val="single" w:sz="6" w:space="0" w:color="28435D"/>
              <w:bottom w:val="single" w:sz="6" w:space="0" w:color="28435D"/>
              <w:right w:val="single" w:sz="6" w:space="0" w:color="28435D"/>
            </w:tcBorders>
            <w:shd w:val="clear" w:color="auto" w:fill="101B2B"/>
            <w:tcMar>
              <w:top w:w="110" w:type="dxa"/>
              <w:left w:w="130" w:type="dxa"/>
              <w:bottom w:w="110" w:type="dxa"/>
              <w:right w:w="130" w:type="dxa"/>
            </w:tcMar>
          </w:tcPr>
          <w:p w14:paraId="0CB2F50D" w14:textId="77777777" w:rsidR="00D022BF" w:rsidRDefault="00BF7F65">
            <w:pPr>
              <w:spacing w:after="40" w:line="259" w:lineRule="auto"/>
              <w:rPr>
                <w:rFonts w:hint="eastAsia"/>
              </w:rPr>
            </w:pPr>
            <w:r>
              <w:rPr>
                <w:b/>
                <w:color w:val="72EAFA"/>
                <w:sz w:val="19"/>
              </w:rPr>
              <w:t>FIRST PRINCIPLE</w:t>
            </w:r>
          </w:p>
          <w:p w14:paraId="486FA9BF" w14:textId="77777777" w:rsidR="00D022BF" w:rsidRDefault="00BF7F65">
            <w:pPr>
              <w:spacing w:after="0" w:line="259" w:lineRule="auto"/>
              <w:rPr>
                <w:rFonts w:hint="eastAsia"/>
              </w:rPr>
            </w:pPr>
            <w:r>
              <w:rPr>
                <w:color w:val="F5F8FC"/>
              </w:rPr>
              <w:t>A cybernetic architecture evolves not by perfect foresight, but by turning implementation evidence into governed structure.</w:t>
            </w:r>
          </w:p>
        </w:tc>
      </w:tr>
    </w:tbl>
    <w:p w14:paraId="07568B34" w14:textId="77777777" w:rsidR="00D022BF" w:rsidRDefault="00D022BF">
      <w:pPr>
        <w:spacing w:after="20"/>
        <w:rPr>
          <w:rFonts w:hint="eastAsia"/>
        </w:rPr>
      </w:pPr>
    </w:p>
    <w:p w14:paraId="1E26FE91" w14:textId="77777777" w:rsidR="00D022BF" w:rsidRDefault="00BF7F65">
      <w:pPr>
        <w:rPr>
          <w:rFonts w:hint="eastAsia"/>
        </w:rPr>
      </w:pPr>
      <w:r>
        <w:t>The process is cumulative. Each resolved mechanism becomes part of the substrate from which later mechanisms can be reasoned about. The architecture therefore changes not only in size, but in what it makes possible to understand. This compounding effect is the basis of conceptual unlocking and the reason the development frontier can move outward over time.</w:t>
      </w:r>
    </w:p>
    <w:p w14:paraId="5900CEC0" w14:textId="77777777" w:rsidR="00D022BF" w:rsidRDefault="00D022BF">
      <w:pPr>
        <w:rPr>
          <w:rFonts w:hint="eastAsia"/>
        </w:rPr>
        <w:sectPr w:rsidR="00D022BF">
          <w:headerReference w:type="even" r:id="rId8"/>
          <w:headerReference w:type="default" r:id="rId9"/>
          <w:footerReference w:type="even" r:id="rId10"/>
          <w:footerReference w:type="default" r:id="rId11"/>
          <w:headerReference w:type="first" r:id="rId12"/>
          <w:footerReference w:type="first" r:id="rId13"/>
          <w:pgSz w:w="12240" w:h="15840"/>
          <w:pgMar w:top="893" w:right="1008" w:bottom="835" w:left="1008" w:header="317" w:footer="317" w:gutter="0"/>
          <w:cols w:space="720"/>
          <w:docGrid w:linePitch="360"/>
        </w:sectPr>
      </w:pPr>
    </w:p>
    <w:p w14:paraId="0F087FEF" w14:textId="77777777" w:rsidR="00D022BF" w:rsidRDefault="00BF7F65">
      <w:pPr>
        <w:pStyle w:val="FigureKicker"/>
        <w:rPr>
          <w:rFonts w:hint="eastAsia"/>
        </w:rPr>
      </w:pPr>
      <w:r>
        <w:t>FIGURE 01  /  WAVE B</w:t>
      </w:r>
    </w:p>
    <w:p w14:paraId="5420A1AE" w14:textId="77777777" w:rsidR="00D022BF" w:rsidRDefault="00BF7F65">
      <w:pPr>
        <w:spacing w:after="80"/>
        <w:jc w:val="center"/>
        <w:rPr>
          <w:rFonts w:hint="eastAsia"/>
        </w:rPr>
      </w:pPr>
      <w:r>
        <w:rPr>
          <w:noProof/>
        </w:rPr>
        <w:drawing>
          <wp:inline distT="0" distB="0" distL="0" distR="0" wp14:anchorId="78774FB4" wp14:editId="143996CB">
            <wp:extent cx="5440680" cy="5993850"/>
            <wp:effectExtent l="0" t="0" r="0" b="0"/>
            <wp:docPr id="1" name="FIG-CET-01" descr="Cybernetic Evolution Cycle showing existing capability, conceptual unlock, BUILD, material structure, operation, friction, PATCH-BUILD reverberation, stabilization, normalization, operational compression, inheritance, new capability, and the next unlock under human gating." title="FIG-CET-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CET-01.png"/>
                    <pic:cNvPicPr/>
                  </pic:nvPicPr>
                  <pic:blipFill>
                    <a:blip r:embed="rId14"/>
                    <a:stretch>
                      <a:fillRect/>
                    </a:stretch>
                  </pic:blipFill>
                  <pic:spPr>
                    <a:xfrm>
                      <a:off x="0" y="0"/>
                      <a:ext cx="5440680" cy="5993850"/>
                    </a:xfrm>
                    <a:prstGeom prst="rect">
                      <a:avLst/>
                    </a:prstGeom>
                  </pic:spPr>
                </pic:pic>
              </a:graphicData>
            </a:graphic>
          </wp:inline>
        </w:drawing>
      </w:r>
    </w:p>
    <w:p w14:paraId="02E77059" w14:textId="77777777" w:rsidR="00D022BF" w:rsidRDefault="00BF7F65">
      <w:pPr>
        <w:pStyle w:val="Caption"/>
        <w:spacing w:before="40" w:after="0"/>
        <w:rPr>
          <w:rFonts w:hint="eastAsia"/>
        </w:rPr>
      </w:pPr>
      <w:r>
        <w:t xml:space="preserve">Figure 1. The Cybernetic Evolution Cycle. </w:t>
      </w:r>
      <w:r>
        <w:rPr>
          <w:b w:val="0"/>
        </w:rPr>
        <w:t>The full theory moves from existing capability through conceptual unlock, construction, operation, friction, correction, stabilization, normalization, compression, inheritance, and renewed capability. Human gates remain part of canonical structural change.</w:t>
      </w:r>
    </w:p>
    <w:p w14:paraId="03CDBB89" w14:textId="77777777" w:rsidR="00D022BF" w:rsidRDefault="00D022BF">
      <w:pPr>
        <w:rPr>
          <w:rFonts w:hint="eastAsia"/>
        </w:rPr>
        <w:sectPr w:rsidR="00D022BF">
          <w:headerReference w:type="default" r:id="rId15"/>
          <w:footerReference w:type="default" r:id="rId16"/>
          <w:pgSz w:w="12240" w:h="15840"/>
          <w:pgMar w:top="893" w:right="1008" w:bottom="835" w:left="1008" w:header="317" w:footer="317" w:gutter="0"/>
          <w:cols w:space="720"/>
          <w:docGrid w:linePitch="360"/>
        </w:sectPr>
      </w:pPr>
    </w:p>
    <w:p w14:paraId="06A028E7" w14:textId="77777777" w:rsidR="00D022BF" w:rsidRDefault="00BF7F65">
      <w:pPr>
        <w:pStyle w:val="Kicker"/>
        <w:rPr>
          <w:rFonts w:hint="eastAsia"/>
        </w:rPr>
      </w:pPr>
      <w:r>
        <w:t>CYBERNETIC EVOLUTION THEORY</w:t>
      </w:r>
    </w:p>
    <w:p w14:paraId="494DDDE2" w14:textId="77777777" w:rsidR="00D022BF" w:rsidRDefault="00BF7F65">
      <w:pPr>
        <w:pStyle w:val="Heading1"/>
      </w:pPr>
      <w:r>
        <w:t>2. From Hypothesis to Mechanism</w:t>
      </w:r>
    </w:p>
    <w:p w14:paraId="4B46139D" w14:textId="77777777" w:rsidR="00D022BF" w:rsidRDefault="00BF7F65">
      <w:pPr>
        <w:pStyle w:val="SectionLead"/>
        <w:rPr>
          <w:rFonts w:hint="eastAsia"/>
        </w:rPr>
      </w:pPr>
      <w:r>
        <w:t>Cybernetic knowledge matures when plausible structure is forced to meet material behavior.</w:t>
      </w:r>
    </w:p>
    <w:p w14:paraId="5A6B38F6" w14:textId="77777777" w:rsidR="00D022BF" w:rsidRDefault="00BF7F65">
      <w:pPr>
        <w:pStyle w:val="Heading2"/>
      </w:pPr>
      <w:r>
        <w:t>2.1 Hypothesized Structure</w:t>
      </w:r>
    </w:p>
    <w:p w14:paraId="5E7527C8" w14:textId="77777777" w:rsidR="00D022BF" w:rsidRDefault="00BF7F65">
      <w:pPr>
        <w:rPr>
          <w:rFonts w:hint="eastAsia"/>
        </w:rPr>
      </w:pPr>
      <w:r>
        <w:t>A hypothesis is a portable best-current explanation. It may be expressed in conversation, notation, a diagram, or a formal paper. Its value is not that it is guaranteed to be correct; its value is that it makes an idea explicit enough to inspect, communicate, and eventually test. Early CERBERUS work relied heavily on this mode because there was not yet enough built infrastructure to test every architectural claim directly.</w:t>
      </w:r>
    </w:p>
    <w:p w14:paraId="4F840B82" w14:textId="77777777" w:rsidR="00D022BF" w:rsidRDefault="00BF7F65">
      <w:pPr>
        <w:pStyle w:val="Heading2"/>
      </w:pPr>
      <w:r>
        <w:t>2.2 Discovered Mechanism</w:t>
      </w:r>
    </w:p>
    <w:p w14:paraId="17BA4AA1" w14:textId="77777777" w:rsidR="00D022BF" w:rsidRDefault="00BF7F65">
      <w:pPr>
        <w:rPr>
          <w:rFonts w:hint="eastAsia"/>
        </w:rPr>
      </w:pPr>
      <w:r>
        <w:t>Construction changes the epistemic status of the idea. Once a structure exists, the system can observe what actually governs its behavior. Sometimes the implementation confirms the hypothesis. Sometimes the mechanism is simpler than expected. Two apparently different concepts may collapse into one deeper operation. One broad concept may split into two owners with different responsibilities. A proposed universal rule may reveal a conditional boundary. The implementation does not make the system infallible, b</w:t>
      </w:r>
      <w:r>
        <w:t>ut it increases the quality of evidence available to architectural judgment.</w:t>
      </w:r>
    </w:p>
    <w:p w14:paraId="60CDB224" w14:textId="77777777" w:rsidR="00D022BF" w:rsidRDefault="00BF7F65">
      <w:pPr>
        <w:pStyle w:val="Heading2"/>
      </w:pPr>
      <w:r>
        <w:t>2.3 Operationalized Structure</w:t>
      </w:r>
    </w:p>
    <w:p w14:paraId="4E37FCFF" w14:textId="77777777" w:rsidR="00D022BF" w:rsidRDefault="00BF7F65">
      <w:pPr>
        <w:rPr>
          <w:rFonts w:hint="eastAsia"/>
        </w:rPr>
      </w:pPr>
      <w:r>
        <w:t>A discovered mechanism becomes operationalized when it is sufficiently stable to support downstream dependency. At that point it can be normalized, addressed, reused, and inherited. The structure can still change later; stabilization is not permanence. It is a declaration that the mechanism is coherent enough for other parts of the system to rely upon it without reconstructing its entire design history.</w:t>
      </w:r>
    </w:p>
    <w:tbl>
      <w:tblPr>
        <w:tblW w:w="0" w:type="auto"/>
        <w:jc w:val="center"/>
        <w:tblLayout w:type="fixed"/>
        <w:tblLook w:val="04A0" w:firstRow="1" w:lastRow="0" w:firstColumn="1" w:lastColumn="0" w:noHBand="0" w:noVBand="1"/>
      </w:tblPr>
      <w:tblGrid>
        <w:gridCol w:w="10224"/>
      </w:tblGrid>
      <w:tr w:rsidR="00D022BF" w14:paraId="7CD15687" w14:textId="77777777">
        <w:trPr>
          <w:jc w:val="center"/>
        </w:trPr>
        <w:tc>
          <w:tcPr>
            <w:tcW w:w="10224" w:type="dxa"/>
            <w:tcBorders>
              <w:top w:val="single" w:sz="12" w:space="0" w:color="C0A3FF"/>
              <w:left w:val="single" w:sz="6" w:space="0" w:color="28435D"/>
              <w:bottom w:val="single" w:sz="6" w:space="0" w:color="28435D"/>
              <w:right w:val="single" w:sz="6" w:space="0" w:color="28435D"/>
            </w:tcBorders>
            <w:shd w:val="clear" w:color="auto" w:fill="101B2B"/>
            <w:tcMar>
              <w:top w:w="110" w:type="dxa"/>
              <w:left w:w="130" w:type="dxa"/>
              <w:bottom w:w="110" w:type="dxa"/>
              <w:right w:w="130" w:type="dxa"/>
            </w:tcMar>
          </w:tcPr>
          <w:p w14:paraId="54F1AE62" w14:textId="77777777" w:rsidR="00D022BF" w:rsidRDefault="00BF7F65">
            <w:pPr>
              <w:spacing w:after="40" w:line="259" w:lineRule="auto"/>
              <w:rPr>
                <w:rFonts w:hint="eastAsia"/>
              </w:rPr>
            </w:pPr>
            <w:r>
              <w:rPr>
                <w:b/>
                <w:color w:val="C7A9FF"/>
                <w:sz w:val="19"/>
              </w:rPr>
              <w:t>MECHANICS SUPERSEDE GUESSWORK</w:t>
            </w:r>
          </w:p>
          <w:p w14:paraId="56BBC715" w14:textId="77777777" w:rsidR="00D022BF" w:rsidRDefault="00BF7F65">
            <w:pPr>
              <w:spacing w:after="0" w:line="259" w:lineRule="auto"/>
              <w:rPr>
                <w:rFonts w:hint="eastAsia"/>
              </w:rPr>
            </w:pPr>
            <w:r>
              <w:rPr>
                <w:color w:val="F5F8FC"/>
              </w:rPr>
              <w:t>When implementation reveals a stronger governing mechanism, the mechanism should take current architectural precedence. Earlier hypotheses retain historical value, but they no longer outrank the structure that actually works.</w:t>
            </w:r>
          </w:p>
        </w:tc>
      </w:tr>
    </w:tbl>
    <w:p w14:paraId="05F17A73" w14:textId="77777777" w:rsidR="00D022BF" w:rsidRDefault="00D022BF">
      <w:pPr>
        <w:spacing w:after="20"/>
        <w:rPr>
          <w:rFonts w:hint="eastAsia"/>
        </w:rPr>
      </w:pPr>
    </w:p>
    <w:p w14:paraId="1BF33591" w14:textId="77777777" w:rsidR="00D022BF" w:rsidRDefault="00D022BF">
      <w:pPr>
        <w:rPr>
          <w:rFonts w:hint="eastAsia"/>
        </w:rPr>
        <w:sectPr w:rsidR="00D022BF">
          <w:headerReference w:type="default" r:id="rId17"/>
          <w:footerReference w:type="default" r:id="rId18"/>
          <w:pgSz w:w="12240" w:h="15840"/>
          <w:pgMar w:top="893" w:right="1008" w:bottom="835" w:left="1008" w:header="317" w:footer="317" w:gutter="0"/>
          <w:cols w:space="720"/>
          <w:docGrid w:linePitch="360"/>
        </w:sectPr>
      </w:pPr>
    </w:p>
    <w:p w14:paraId="5C5AC075" w14:textId="77777777" w:rsidR="00D022BF" w:rsidRDefault="00BF7F65">
      <w:pPr>
        <w:pStyle w:val="FigureKicker"/>
        <w:rPr>
          <w:rFonts w:hint="eastAsia"/>
        </w:rPr>
      </w:pPr>
      <w:r>
        <w:t>FIGURE 02  /  WAVE C</w:t>
      </w:r>
    </w:p>
    <w:p w14:paraId="20963EF8" w14:textId="77777777" w:rsidR="00D022BF" w:rsidRDefault="00BF7F65">
      <w:pPr>
        <w:spacing w:after="80"/>
        <w:jc w:val="center"/>
        <w:rPr>
          <w:rFonts w:hint="eastAsia"/>
        </w:rPr>
      </w:pPr>
      <w:r>
        <w:rPr>
          <w:noProof/>
        </w:rPr>
        <w:drawing>
          <wp:inline distT="0" distB="0" distL="0" distR="0" wp14:anchorId="005A9A87" wp14:editId="2EE6EA09">
            <wp:extent cx="8723432" cy="5623560"/>
            <wp:effectExtent l="0" t="0" r="0" b="0"/>
            <wp:docPr id="2" name="FIG-CET-02" descr="Hypothesis to Mechanism to Operational Structure: a proposed architecture becomes materially testable, implementation reveals the governing mechanism, and sufficiently stable structure becomes reusable." title="FIG-CET-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CET-02.png"/>
                    <pic:cNvPicPr/>
                  </pic:nvPicPr>
                  <pic:blipFill>
                    <a:blip r:embed="rId19"/>
                    <a:stretch>
                      <a:fillRect/>
                    </a:stretch>
                  </pic:blipFill>
                  <pic:spPr>
                    <a:xfrm>
                      <a:off x="0" y="0"/>
                      <a:ext cx="8723432" cy="5623560"/>
                    </a:xfrm>
                    <a:prstGeom prst="rect">
                      <a:avLst/>
                    </a:prstGeom>
                  </pic:spPr>
                </pic:pic>
              </a:graphicData>
            </a:graphic>
          </wp:inline>
        </w:drawing>
      </w:r>
    </w:p>
    <w:p w14:paraId="3EFA6A3D" w14:textId="77777777" w:rsidR="00D022BF" w:rsidRDefault="00BF7F65">
      <w:pPr>
        <w:pStyle w:val="Caption"/>
        <w:spacing w:before="40" w:after="0"/>
        <w:rPr>
          <w:rFonts w:hint="eastAsia"/>
        </w:rPr>
      </w:pPr>
      <w:r>
        <w:t xml:space="preserve">Figure 2. From Hypothesis to Mechanism to Operational Structure. </w:t>
      </w:r>
      <w:r>
        <w:rPr>
          <w:b w:val="0"/>
        </w:rPr>
        <w:t>A plausible model becomes materially testable, implementation reveals the governing mechanism, and a sufficiently stable mechanism becomes reusable structure. Confirmation, refinement, merge, split, supersession, or rejection are all possible outcomes.</w:t>
      </w:r>
    </w:p>
    <w:p w14:paraId="27CA7E34" w14:textId="77777777" w:rsidR="00D022BF" w:rsidRDefault="00D022BF">
      <w:pPr>
        <w:rPr>
          <w:rFonts w:hint="eastAsia"/>
        </w:rPr>
        <w:sectPr w:rsidR="00D022BF">
          <w:headerReference w:type="default" r:id="rId20"/>
          <w:footerReference w:type="default" r:id="rId21"/>
          <w:pgSz w:w="15840" w:h="12240" w:orient="landscape"/>
          <w:pgMar w:top="648" w:right="648" w:bottom="648" w:left="648" w:header="259" w:footer="259" w:gutter="0"/>
          <w:cols w:space="720"/>
          <w:docGrid w:linePitch="360"/>
        </w:sectPr>
      </w:pPr>
    </w:p>
    <w:p w14:paraId="1E5854C7" w14:textId="77777777" w:rsidR="00D022BF" w:rsidRDefault="00BF7F65">
      <w:pPr>
        <w:pStyle w:val="Kicker"/>
        <w:rPr>
          <w:rFonts w:hint="eastAsia"/>
        </w:rPr>
      </w:pPr>
      <w:r>
        <w:t>CYBERNETIC EVOLUTION THEORY</w:t>
      </w:r>
    </w:p>
    <w:p w14:paraId="3DB91F80" w14:textId="77777777" w:rsidR="00D022BF" w:rsidRDefault="00BF7F65">
      <w:pPr>
        <w:pStyle w:val="Heading1"/>
      </w:pPr>
      <w:r>
        <w:t>3. The Unlocking Frontier</w:t>
      </w:r>
    </w:p>
    <w:p w14:paraId="01FA36BD" w14:textId="77777777" w:rsidR="00D022BF" w:rsidRDefault="00BF7F65">
      <w:pPr>
        <w:pStyle w:val="SectionLead"/>
        <w:rPr>
          <w:rFonts w:hint="eastAsia"/>
        </w:rPr>
      </w:pPr>
      <w:r>
        <w:t>Development proceeds through the next tractable concept, not through a requirement to solve the entire future architecture at once.</w:t>
      </w:r>
    </w:p>
    <w:p w14:paraId="77129DD7" w14:textId="77777777" w:rsidR="00D022BF" w:rsidRDefault="00BF7F65">
      <w:pPr>
        <w:rPr>
          <w:rFonts w:hint="eastAsia"/>
        </w:rPr>
      </w:pPr>
      <w:r>
        <w:t>Complex architectures contain dependency structure. Some questions can be answered immediately because the supporting concepts are already stable. Others remain too speculative because too many of their premises are unresolved. Cybernetic Evolution Theory calls the boundary between those conditions the unlocking frontier.</w:t>
      </w:r>
    </w:p>
    <w:p w14:paraId="203E2F41" w14:textId="77777777" w:rsidR="00D022BF" w:rsidRDefault="00BF7F65">
      <w:pPr>
        <w:rPr>
          <w:rFonts w:hint="eastAsia"/>
        </w:rPr>
      </w:pPr>
      <w:r>
        <w:t>A conceptual unlock occurs when newly stabilized capability reduces the dependency burden of another problem enough that productive construction becomes possible. This is not a claim that the newly tractable concept is the most important concept, or that concepts unlock in a universal order. It means only that the existing architecture now supplies enough stable ground for the problem to be approached with less guesswork.</w:t>
      </w:r>
    </w:p>
    <w:p w14:paraId="0CA79B78" w14:textId="77777777" w:rsidR="00D022BF" w:rsidRDefault="00BF7F65">
      <w:pPr>
        <w:rPr>
          <w:rFonts w:hint="eastAsia"/>
        </w:rPr>
      </w:pPr>
      <w:r>
        <w:t>The frontier moves because architecture compounds. A normalized Reader, a stable identity model, a reusable semantic kernel, or a reliable development tool can eliminate entire classes of uncertainty from later work. That change may make a previously vague concept suddenly concrete. The designer can now ask different questions because the system can already answer the foundational ones.</w:t>
      </w:r>
    </w:p>
    <w:tbl>
      <w:tblPr>
        <w:tblW w:w="0" w:type="auto"/>
        <w:jc w:val="center"/>
        <w:tblLayout w:type="fixed"/>
        <w:tblLook w:val="04A0" w:firstRow="1" w:lastRow="0" w:firstColumn="1" w:lastColumn="0" w:noHBand="0" w:noVBand="1"/>
      </w:tblPr>
      <w:tblGrid>
        <w:gridCol w:w="10224"/>
      </w:tblGrid>
      <w:tr w:rsidR="00D022BF" w14:paraId="6C9B874F" w14:textId="77777777">
        <w:trPr>
          <w:jc w:val="center"/>
        </w:trPr>
        <w:tc>
          <w:tcPr>
            <w:tcW w:w="10224" w:type="dxa"/>
            <w:tcBorders>
              <w:top w:val="single" w:sz="12" w:space="0" w:color="F0C85A"/>
              <w:left w:val="single" w:sz="6" w:space="0" w:color="28435D"/>
              <w:bottom w:val="single" w:sz="6" w:space="0" w:color="28435D"/>
              <w:right w:val="single" w:sz="6" w:space="0" w:color="28435D"/>
            </w:tcBorders>
            <w:shd w:val="clear" w:color="auto" w:fill="101B2B"/>
            <w:tcMar>
              <w:top w:w="110" w:type="dxa"/>
              <w:left w:w="130" w:type="dxa"/>
              <w:bottom w:w="110" w:type="dxa"/>
              <w:right w:w="130" w:type="dxa"/>
            </w:tcMar>
          </w:tcPr>
          <w:p w14:paraId="15040FAE" w14:textId="77777777" w:rsidR="00D022BF" w:rsidRDefault="00BF7F65">
            <w:pPr>
              <w:spacing w:after="40" w:line="259" w:lineRule="auto"/>
              <w:rPr>
                <w:rFonts w:hint="eastAsia"/>
              </w:rPr>
            </w:pPr>
            <w:r>
              <w:rPr>
                <w:b/>
                <w:color w:val="F4D672"/>
                <w:sz w:val="19"/>
              </w:rPr>
              <w:t>UNLOCKING LAW</w:t>
            </w:r>
          </w:p>
          <w:p w14:paraId="57DA4BD1" w14:textId="77777777" w:rsidR="00D022BF" w:rsidRDefault="00BF7F65">
            <w:pPr>
              <w:spacing w:after="0" w:line="259" w:lineRule="auto"/>
              <w:rPr>
                <w:rFonts w:hint="eastAsia"/>
              </w:rPr>
            </w:pPr>
            <w:r>
              <w:rPr>
                <w:color w:val="F5F8FC"/>
              </w:rPr>
              <w:t>Capability changes the reachable problem space. A stabilized mechanism can therefore create value beyond its immediate function by making later reasoning tractable.</w:t>
            </w:r>
          </w:p>
        </w:tc>
      </w:tr>
    </w:tbl>
    <w:p w14:paraId="25A2E19B" w14:textId="77777777" w:rsidR="00D022BF" w:rsidRDefault="00D022BF">
      <w:pPr>
        <w:spacing w:after="20"/>
        <w:rPr>
          <w:rFonts w:hint="eastAsia"/>
        </w:rPr>
      </w:pPr>
    </w:p>
    <w:p w14:paraId="74B5AD2E" w14:textId="77777777" w:rsidR="00D022BF" w:rsidRDefault="00BF7F65">
      <w:pPr>
        <w:rPr>
          <w:rFonts w:hint="eastAsia"/>
        </w:rPr>
      </w:pPr>
      <w:r>
        <w:t>The practical consequence is important: do not force the architecture to solve everything at once. Build the concept for which the current system provides sufficient support, stabilize it, attach it to the architecture, and then re-evaluate the frontier. The next useful problem may become obvious only after the current one has been normalized.</w:t>
      </w:r>
    </w:p>
    <w:p w14:paraId="78C1AE8D" w14:textId="77777777" w:rsidR="00D022BF" w:rsidRDefault="00D022BF">
      <w:pPr>
        <w:rPr>
          <w:rFonts w:hint="eastAsia"/>
        </w:rPr>
        <w:sectPr w:rsidR="00D022BF">
          <w:headerReference w:type="default" r:id="rId22"/>
          <w:footerReference w:type="default" r:id="rId23"/>
          <w:pgSz w:w="12240" w:h="15840"/>
          <w:pgMar w:top="893" w:right="1008" w:bottom="835" w:left="1008" w:header="317" w:footer="317" w:gutter="0"/>
          <w:cols w:space="720"/>
          <w:docGrid w:linePitch="360"/>
        </w:sectPr>
      </w:pPr>
    </w:p>
    <w:p w14:paraId="39524631" w14:textId="77777777" w:rsidR="00D022BF" w:rsidRDefault="00BF7F65">
      <w:pPr>
        <w:pStyle w:val="FigureKicker"/>
        <w:rPr>
          <w:rFonts w:hint="eastAsia"/>
        </w:rPr>
      </w:pPr>
      <w:r>
        <w:t>FIGURE 03  /  WAVE B</w:t>
      </w:r>
    </w:p>
    <w:p w14:paraId="245BA017" w14:textId="77777777" w:rsidR="00D022BF" w:rsidRDefault="00BF7F65">
      <w:pPr>
        <w:spacing w:after="80"/>
        <w:jc w:val="center"/>
        <w:rPr>
          <w:rFonts w:hint="eastAsia"/>
        </w:rPr>
      </w:pPr>
      <w:r>
        <w:rPr>
          <w:noProof/>
        </w:rPr>
        <w:drawing>
          <wp:inline distT="0" distB="0" distL="0" distR="0" wp14:anchorId="6BAD2F90" wp14:editId="6E069CCC">
            <wp:extent cx="5303520" cy="6110111"/>
            <wp:effectExtent l="0" t="0" r="0" b="0"/>
            <wp:docPr id="3" name="FIG-CET-03" descr="Unlocking Frontier showing how stabilized capability reduces dependency burden and makes previously inaccessible concepts tractable without implying a fixed order or inevitability." title="FIG-CET-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CET-03.png"/>
                    <pic:cNvPicPr/>
                  </pic:nvPicPr>
                  <pic:blipFill>
                    <a:blip r:embed="rId24"/>
                    <a:stretch>
                      <a:fillRect/>
                    </a:stretch>
                  </pic:blipFill>
                  <pic:spPr>
                    <a:xfrm>
                      <a:off x="0" y="0"/>
                      <a:ext cx="5303520" cy="6110111"/>
                    </a:xfrm>
                    <a:prstGeom prst="rect">
                      <a:avLst/>
                    </a:prstGeom>
                  </pic:spPr>
                </pic:pic>
              </a:graphicData>
            </a:graphic>
          </wp:inline>
        </w:drawing>
      </w:r>
    </w:p>
    <w:p w14:paraId="6A196779" w14:textId="77777777" w:rsidR="00D022BF" w:rsidRDefault="00BF7F65">
      <w:pPr>
        <w:pStyle w:val="Caption"/>
        <w:spacing w:before="40" w:after="0"/>
        <w:rPr>
          <w:rFonts w:hint="eastAsia"/>
        </w:rPr>
      </w:pPr>
      <w:r>
        <w:t xml:space="preserve">Figure 3. The Unlocking Frontier. </w:t>
      </w:r>
      <w:r>
        <w:rPr>
          <w:b w:val="0"/>
        </w:rPr>
        <w:t>Stabilized capability reduces unresolved dependencies and moves the boundary of tractable construction. Concepts beyond the frontier are not impossible; they simply require additional underpinning structure.</w:t>
      </w:r>
    </w:p>
    <w:p w14:paraId="6BA373FB" w14:textId="77777777" w:rsidR="00D022BF" w:rsidRDefault="00D022BF">
      <w:pPr>
        <w:rPr>
          <w:rFonts w:hint="eastAsia"/>
        </w:rPr>
        <w:sectPr w:rsidR="00D022BF">
          <w:headerReference w:type="default" r:id="rId25"/>
          <w:footerReference w:type="default" r:id="rId26"/>
          <w:pgSz w:w="12240" w:h="15840"/>
          <w:pgMar w:top="893" w:right="1008" w:bottom="835" w:left="1008" w:header="317" w:footer="317" w:gutter="0"/>
          <w:cols w:space="720"/>
          <w:docGrid w:linePitch="360"/>
        </w:sectPr>
      </w:pPr>
    </w:p>
    <w:p w14:paraId="78A55B04" w14:textId="77777777" w:rsidR="00D022BF" w:rsidRDefault="00BF7F65">
      <w:pPr>
        <w:pStyle w:val="Kicker"/>
        <w:rPr>
          <w:rFonts w:hint="eastAsia"/>
        </w:rPr>
      </w:pPr>
      <w:r>
        <w:t>CYBERNETIC EVOLUTION THEORY</w:t>
      </w:r>
    </w:p>
    <w:p w14:paraId="7AA1ABCD" w14:textId="77777777" w:rsidR="00D022BF" w:rsidRDefault="00BF7F65">
      <w:pPr>
        <w:pStyle w:val="Heading1"/>
      </w:pPr>
      <w:r>
        <w:t>4. BUILD — Constructive Evolution</w:t>
      </w:r>
    </w:p>
    <w:p w14:paraId="2748C159" w14:textId="77777777" w:rsidR="00D022BF" w:rsidRDefault="00BF7F65">
      <w:pPr>
        <w:pStyle w:val="SectionLead"/>
        <w:rPr>
          <w:rFonts w:hint="eastAsia"/>
        </w:rPr>
      </w:pPr>
      <w:r>
        <w:t>BUILD turns the system’s current intelligence into something material enough to test.</w:t>
      </w:r>
    </w:p>
    <w:p w14:paraId="2D2E4023" w14:textId="77777777" w:rsidR="00D022BF" w:rsidRDefault="00BF7F65">
      <w:pPr>
        <w:rPr>
          <w:rFonts w:hint="eastAsia"/>
        </w:rPr>
      </w:pPr>
      <w:r>
        <w:t>BUILD — Bundled Unfolding Intelligence Lenses for Development — is the constructive side of cybernetic evolution. It receives structured intelligence about what exists, what the target environment can do, and what the proposed mechanism requires. In CERBERUS, SPD Bundles provide a particularly important substrate because they expose the shape, order, fields, relations, and implementation context needed for a new structure to be constructed coherently.</w:t>
      </w:r>
    </w:p>
    <w:p w14:paraId="625F3928" w14:textId="77777777" w:rsidR="00D022BF" w:rsidRDefault="00BF7F65">
      <w:pPr>
        <w:rPr>
          <w:rFonts w:hint="eastAsia"/>
        </w:rPr>
      </w:pPr>
      <w:r>
        <w:t>Within Cybernetic Evolution Theory, BUILD is not equivalent to free-form generation. Its role is bounded: use what is presently known to materialize a candidate structure that can be inspected and operated. This distinction matters because evolutionary progress depends on evidence. An idea that remains only conversational can be debated indefinitely. A material candidate can reveal whether ownership is coherent, whether the route is addressable, whether a relation duplicates another mechanism, and whether t</w:t>
      </w:r>
      <w:r>
        <w:t>he proposed schema creates or reduces friction.</w:t>
      </w:r>
    </w:p>
    <w:p w14:paraId="7A20A771" w14:textId="77777777" w:rsidR="00D022BF" w:rsidRDefault="00BF7F65">
      <w:pPr>
        <w:rPr>
          <w:rFonts w:hint="eastAsia"/>
        </w:rPr>
      </w:pPr>
      <w:r>
        <w:t>BUILD therefore produces directed variation. The system may construct a new Table, extend an existing registry, compose a relationship, or propose another bounded structure. The objective is not novelty for its own sake. The objective is to turn present understanding into an inspectable state whose behavior can teach the architecture something it did not know before construction.</w:t>
      </w:r>
    </w:p>
    <w:tbl>
      <w:tblPr>
        <w:tblW w:w="0" w:type="auto"/>
        <w:jc w:val="center"/>
        <w:tblLayout w:type="fixed"/>
        <w:tblLook w:val="04A0" w:firstRow="1" w:lastRow="0" w:firstColumn="1" w:lastColumn="0" w:noHBand="0" w:noVBand="1"/>
      </w:tblPr>
      <w:tblGrid>
        <w:gridCol w:w="10224"/>
      </w:tblGrid>
      <w:tr w:rsidR="00D022BF" w14:paraId="1C4C3D05" w14:textId="77777777">
        <w:trPr>
          <w:jc w:val="center"/>
        </w:trPr>
        <w:tc>
          <w:tcPr>
            <w:tcW w:w="10224" w:type="dxa"/>
            <w:tcBorders>
              <w:top w:val="single" w:sz="12" w:space="0" w:color="55D9ED"/>
              <w:left w:val="single" w:sz="6" w:space="0" w:color="28435D"/>
              <w:bottom w:val="single" w:sz="6" w:space="0" w:color="28435D"/>
              <w:right w:val="single" w:sz="6" w:space="0" w:color="28435D"/>
            </w:tcBorders>
            <w:shd w:val="clear" w:color="auto" w:fill="101B2B"/>
            <w:tcMar>
              <w:top w:w="110" w:type="dxa"/>
              <w:left w:w="130" w:type="dxa"/>
              <w:bottom w:w="110" w:type="dxa"/>
              <w:right w:w="130" w:type="dxa"/>
            </w:tcMar>
          </w:tcPr>
          <w:p w14:paraId="51C49A2D" w14:textId="77777777" w:rsidR="00D022BF" w:rsidRDefault="00BF7F65">
            <w:pPr>
              <w:spacing w:after="40" w:line="259" w:lineRule="auto"/>
              <w:rPr>
                <w:rFonts w:hint="eastAsia"/>
              </w:rPr>
            </w:pPr>
            <w:r>
              <w:rPr>
                <w:b/>
                <w:color w:val="72EAFA"/>
                <w:sz w:val="19"/>
              </w:rPr>
              <w:t>BUILD QUESTION</w:t>
            </w:r>
          </w:p>
          <w:p w14:paraId="7E5BA169" w14:textId="77777777" w:rsidR="00D022BF" w:rsidRDefault="00BF7F65">
            <w:pPr>
              <w:spacing w:after="0" w:line="259" w:lineRule="auto"/>
              <w:rPr>
                <w:rFonts w:hint="eastAsia"/>
              </w:rPr>
            </w:pPr>
            <w:r>
              <w:rPr>
                <w:color w:val="F5F8FC"/>
              </w:rPr>
              <w:t>Given what is currently known, what structure should now exist?</w:t>
            </w:r>
          </w:p>
        </w:tc>
      </w:tr>
    </w:tbl>
    <w:p w14:paraId="33CDB6AB" w14:textId="77777777" w:rsidR="00D022BF" w:rsidRDefault="00D022BF">
      <w:pPr>
        <w:spacing w:after="20"/>
        <w:rPr>
          <w:rFonts w:hint="eastAsia"/>
        </w:rPr>
      </w:pPr>
    </w:p>
    <w:p w14:paraId="75E58D64" w14:textId="77777777" w:rsidR="00D022BF" w:rsidRDefault="00BF7F65">
      <w:pPr>
        <w:rPr>
          <w:rFonts w:hint="eastAsia"/>
        </w:rPr>
      </w:pPr>
      <w:r>
        <w:br w:type="page"/>
      </w:r>
    </w:p>
    <w:p w14:paraId="026E3C47" w14:textId="77777777" w:rsidR="00D022BF" w:rsidRDefault="00BF7F65">
      <w:pPr>
        <w:pStyle w:val="Kicker"/>
        <w:rPr>
          <w:rFonts w:hint="eastAsia"/>
        </w:rPr>
      </w:pPr>
      <w:r>
        <w:t>CYBERNETIC EVOLUTION THEORY</w:t>
      </w:r>
    </w:p>
    <w:p w14:paraId="5A0B2883" w14:textId="77777777" w:rsidR="00D022BF" w:rsidRDefault="00BF7F65">
      <w:pPr>
        <w:pStyle w:val="Heading1"/>
      </w:pPr>
      <w:r>
        <w:t>5. Friction — Implementation as Evidence</w:t>
      </w:r>
    </w:p>
    <w:p w14:paraId="791E16AF" w14:textId="77777777" w:rsidR="00D022BF" w:rsidRDefault="00BF7F65">
      <w:pPr>
        <w:pStyle w:val="SectionLead"/>
        <w:rPr>
          <w:rFonts w:hint="eastAsia"/>
        </w:rPr>
      </w:pPr>
      <w:r>
        <w:t>Friction is the signal that a material structure and its intended mechanism are not yet perfectly aligned.</w:t>
      </w:r>
    </w:p>
    <w:p w14:paraId="12593A67" w14:textId="77777777" w:rsidR="00D022BF" w:rsidRDefault="00BF7F65">
      <w:pPr>
        <w:rPr>
          <w:rFonts w:hint="eastAsia"/>
        </w:rPr>
      </w:pPr>
      <w:r>
        <w:t>Implementation friction includes repeated difficulty, redundancy, exception handling, ambiguous ownership, unstable routing, awkward addressability, or any other pattern that consistently appears when the structure is used. The key theoretical move is to treat such friction as evidence rather than as mere inconvenience.</w:t>
      </w:r>
    </w:p>
    <w:p w14:paraId="04223A71" w14:textId="77777777" w:rsidR="00D022BF" w:rsidRDefault="00BF7F65">
      <w:pPr>
        <w:rPr>
          <w:rFonts w:hint="eastAsia"/>
        </w:rPr>
      </w:pPr>
      <w:r>
        <w:t>Repeated duplication may indicate that ownership has been split incorrectly. Constant exceptions may reveal that a supposedly universal rule is conditional. Shared machinery across two systems may suggest convergence. A component with conflicting responsibilities may need differentiation. A route that cannot be addressed cleanly may indicate incomplete normalization. A workflow that becomes dramatically simpler after another mechanism exists may reveal a new abstraction worth promoting.</w:t>
      </w:r>
    </w:p>
    <w:p w14:paraId="3028BD4B" w14:textId="77777777" w:rsidR="00D022BF" w:rsidRDefault="00BF7F65">
      <w:pPr>
        <w:rPr>
          <w:rFonts w:hint="eastAsia"/>
        </w:rPr>
      </w:pPr>
      <w:r>
        <w:t>Friction does not contain its own solution. A difficult interface may be poorly designed, or the difficulty may simply be inherent in the task. The system should therefore interpret friction as a reason to investigate, not as permission to rewrite. This keeps the architecture from oscillating every time an implementation detail becomes inconvenient.</w:t>
      </w:r>
    </w:p>
    <w:tbl>
      <w:tblPr>
        <w:tblW w:w="0" w:type="auto"/>
        <w:jc w:val="center"/>
        <w:tblLayout w:type="fixed"/>
        <w:tblLook w:val="04A0" w:firstRow="1" w:lastRow="0" w:firstColumn="1" w:lastColumn="0" w:noHBand="0" w:noVBand="1"/>
      </w:tblPr>
      <w:tblGrid>
        <w:gridCol w:w="10224"/>
      </w:tblGrid>
      <w:tr w:rsidR="00D022BF" w14:paraId="3527E1F6" w14:textId="77777777">
        <w:trPr>
          <w:jc w:val="center"/>
        </w:trPr>
        <w:tc>
          <w:tcPr>
            <w:tcW w:w="10224" w:type="dxa"/>
            <w:tcBorders>
              <w:top w:val="single" w:sz="12" w:space="0" w:color="FF9B55"/>
              <w:left w:val="single" w:sz="6" w:space="0" w:color="28435D"/>
              <w:bottom w:val="single" w:sz="6" w:space="0" w:color="28435D"/>
              <w:right w:val="single" w:sz="6" w:space="0" w:color="28435D"/>
            </w:tcBorders>
            <w:shd w:val="clear" w:color="auto" w:fill="101B2B"/>
            <w:tcMar>
              <w:top w:w="110" w:type="dxa"/>
              <w:left w:w="130" w:type="dxa"/>
              <w:bottom w:w="110" w:type="dxa"/>
              <w:right w:w="130" w:type="dxa"/>
            </w:tcMar>
          </w:tcPr>
          <w:p w14:paraId="25F2C196" w14:textId="77777777" w:rsidR="00D022BF" w:rsidRDefault="00BF7F65">
            <w:pPr>
              <w:spacing w:after="40" w:line="259" w:lineRule="auto"/>
              <w:rPr>
                <w:rFonts w:hint="eastAsia"/>
              </w:rPr>
            </w:pPr>
            <w:r>
              <w:rPr>
                <w:b/>
                <w:color w:val="FFA868"/>
                <w:sz w:val="19"/>
              </w:rPr>
              <w:t>FRICTION RULE</w:t>
            </w:r>
          </w:p>
          <w:p w14:paraId="6CF95B13" w14:textId="77777777" w:rsidR="00D022BF" w:rsidRDefault="00BF7F65">
            <w:pPr>
              <w:spacing w:after="0" w:line="259" w:lineRule="auto"/>
              <w:rPr>
                <w:rFonts w:hint="eastAsia"/>
              </w:rPr>
            </w:pPr>
            <w:r>
              <w:rPr>
                <w:color w:val="F5F8FC"/>
              </w:rPr>
              <w:t>Friction → evidence → investigation. Not friction → automatic rewrite.</w:t>
            </w:r>
          </w:p>
        </w:tc>
      </w:tr>
    </w:tbl>
    <w:p w14:paraId="56147029" w14:textId="77777777" w:rsidR="00D022BF" w:rsidRDefault="00D022BF">
      <w:pPr>
        <w:spacing w:after="20"/>
        <w:rPr>
          <w:rFonts w:hint="eastAsia"/>
        </w:rPr>
      </w:pPr>
    </w:p>
    <w:p w14:paraId="691FADE8" w14:textId="77777777" w:rsidR="00D022BF" w:rsidRDefault="00BF7F65">
      <w:pPr>
        <w:rPr>
          <w:rFonts w:hint="eastAsia"/>
        </w:rPr>
      </w:pPr>
      <w:r>
        <w:t>The distinction also protects conceptual work. Implementation is an important source of evidence, but it is not the only source of truth. Semantic intent, domain constraints, safety requirements, and human priorities remain part of selection. Friction matters because it increases the information available to that judgment.</w:t>
      </w:r>
    </w:p>
    <w:p w14:paraId="7F5F9563" w14:textId="77777777" w:rsidR="00D022BF" w:rsidRDefault="00BF7F65">
      <w:pPr>
        <w:rPr>
          <w:rFonts w:hint="eastAsia"/>
        </w:rPr>
      </w:pPr>
      <w:r>
        <w:br w:type="page"/>
      </w:r>
    </w:p>
    <w:p w14:paraId="10F2FDB0" w14:textId="77777777" w:rsidR="00D022BF" w:rsidRDefault="00BF7F65">
      <w:pPr>
        <w:pStyle w:val="Kicker"/>
        <w:rPr>
          <w:rFonts w:hint="eastAsia"/>
        </w:rPr>
      </w:pPr>
      <w:r>
        <w:t>CYBERNETIC EVOLUTION THEORY</w:t>
      </w:r>
    </w:p>
    <w:p w14:paraId="54FB130A" w14:textId="77777777" w:rsidR="00D022BF" w:rsidRDefault="00BF7F65">
      <w:pPr>
        <w:pStyle w:val="Heading1"/>
      </w:pPr>
      <w:r>
        <w:t>6. PATCH — Corrective Evolution</w:t>
      </w:r>
    </w:p>
    <w:p w14:paraId="3F165920" w14:textId="77777777" w:rsidR="00D022BF" w:rsidRDefault="00BF7F65">
      <w:pPr>
        <w:pStyle w:val="SectionLead"/>
        <w:rPr>
          <w:rFonts w:hint="eastAsia"/>
        </w:rPr>
      </w:pPr>
      <w:r>
        <w:t>PATCH makes correction explicit without letting the correction mechanism become the owner of truth.</w:t>
      </w:r>
    </w:p>
    <w:p w14:paraId="5765E914" w14:textId="77777777" w:rsidR="00D022BF" w:rsidRDefault="00BF7F65">
      <w:pPr>
        <w:rPr>
          <w:rFonts w:hint="eastAsia"/>
        </w:rPr>
      </w:pPr>
      <w:r>
        <w:t>PATCH is the corrective counterpart to BUILD. Where BUILD asks what structure should be constructed from current intelligence, PATCH asks what bounded change should be considered in response to evidence from the structure that already exists. The distinction is subtle but essential: PATCH expresses proposed correction; it does not automatically own or commit the canonical result.</w:t>
      </w:r>
    </w:p>
    <w:p w14:paraId="7BAB96E7" w14:textId="77777777" w:rsidR="00D022BF" w:rsidRDefault="00BF7F65">
      <w:pPr>
        <w:rPr>
          <w:rFonts w:hint="eastAsia"/>
        </w:rPr>
      </w:pPr>
      <w:r>
        <w:t>A PATCH can identify the affected location, explain the observed problem, propose bounded operations, compare alternatives, preserve a before/after difference, and carry the evidence that motivated the change. That makes correction inspectable. It also preserves authority: the existence of a good proposal is not identical to authorization to change the system.</w:t>
      </w:r>
    </w:p>
    <w:p w14:paraId="00C918AE" w14:textId="77777777" w:rsidR="00D022BF" w:rsidRDefault="00BF7F65">
      <w:pPr>
        <w:rPr>
          <w:rFonts w:hint="eastAsia"/>
        </w:rPr>
      </w:pPr>
      <w:r>
        <w:t>This separation is especially important in human-AI development. AI systems can be effective at detecting patterns, generating alternatives, and evaluating local consistency. They should not silently convert those capabilities into final authority over system structure. PATCH provides a place for machine-assisted correction to become legible before a human-approved owner commits the canonical change.</w:t>
      </w:r>
    </w:p>
    <w:tbl>
      <w:tblPr>
        <w:tblW w:w="0" w:type="auto"/>
        <w:jc w:val="center"/>
        <w:tblLayout w:type="fixed"/>
        <w:tblLook w:val="04A0" w:firstRow="1" w:lastRow="0" w:firstColumn="1" w:lastColumn="0" w:noHBand="0" w:noVBand="1"/>
      </w:tblPr>
      <w:tblGrid>
        <w:gridCol w:w="10224"/>
      </w:tblGrid>
      <w:tr w:rsidR="00D022BF" w14:paraId="70300C3B" w14:textId="77777777">
        <w:trPr>
          <w:jc w:val="center"/>
        </w:trPr>
        <w:tc>
          <w:tcPr>
            <w:tcW w:w="10224" w:type="dxa"/>
            <w:tcBorders>
              <w:top w:val="single" w:sz="12" w:space="0" w:color="FF9B55"/>
              <w:left w:val="single" w:sz="6" w:space="0" w:color="28435D"/>
              <w:bottom w:val="single" w:sz="6" w:space="0" w:color="28435D"/>
              <w:right w:val="single" w:sz="6" w:space="0" w:color="28435D"/>
            </w:tcBorders>
            <w:shd w:val="clear" w:color="auto" w:fill="101B2B"/>
            <w:tcMar>
              <w:top w:w="110" w:type="dxa"/>
              <w:left w:w="130" w:type="dxa"/>
              <w:bottom w:w="110" w:type="dxa"/>
              <w:right w:w="130" w:type="dxa"/>
            </w:tcMar>
          </w:tcPr>
          <w:p w14:paraId="3DC468F5" w14:textId="77777777" w:rsidR="00D022BF" w:rsidRDefault="00BF7F65">
            <w:pPr>
              <w:spacing w:after="40" w:line="259" w:lineRule="auto"/>
              <w:rPr>
                <w:rFonts w:hint="eastAsia"/>
              </w:rPr>
            </w:pPr>
            <w:r>
              <w:rPr>
                <w:b/>
                <w:color w:val="FFA868"/>
                <w:sz w:val="19"/>
              </w:rPr>
              <w:t>PATCH QUESTION</w:t>
            </w:r>
          </w:p>
          <w:p w14:paraId="32FB5D1E" w14:textId="77777777" w:rsidR="00D022BF" w:rsidRDefault="00BF7F65">
            <w:pPr>
              <w:spacing w:after="0" w:line="259" w:lineRule="auto"/>
              <w:rPr>
                <w:rFonts w:hint="eastAsia"/>
              </w:rPr>
            </w:pPr>
            <w:r>
              <w:rPr>
                <w:color w:val="F5F8FC"/>
              </w:rPr>
              <w:t>Given what now exists and what implementation has revealed, what bounded change should be considered?</w:t>
            </w:r>
          </w:p>
        </w:tc>
      </w:tr>
    </w:tbl>
    <w:p w14:paraId="7E522672" w14:textId="77777777" w:rsidR="00D022BF" w:rsidRDefault="00D022BF">
      <w:pPr>
        <w:spacing w:after="20"/>
        <w:rPr>
          <w:rFonts w:hint="eastAsia"/>
        </w:rPr>
      </w:pPr>
    </w:p>
    <w:p w14:paraId="3099DCB9" w14:textId="77777777" w:rsidR="00D022BF" w:rsidRDefault="00BF7F65">
      <w:pPr>
        <w:rPr>
          <w:rFonts w:hint="eastAsia"/>
        </w:rPr>
      </w:pPr>
      <w:r>
        <w:br w:type="page"/>
      </w:r>
    </w:p>
    <w:p w14:paraId="19B5820C" w14:textId="77777777" w:rsidR="00D022BF" w:rsidRDefault="00BF7F65">
      <w:pPr>
        <w:pStyle w:val="Kicker"/>
        <w:rPr>
          <w:rFonts w:hint="eastAsia"/>
        </w:rPr>
      </w:pPr>
      <w:r>
        <w:t>CYBERNETIC EVOLUTION THEORY</w:t>
      </w:r>
    </w:p>
    <w:p w14:paraId="634ABBDB" w14:textId="77777777" w:rsidR="00D022BF" w:rsidRDefault="00BF7F65">
      <w:pPr>
        <w:pStyle w:val="Heading1"/>
      </w:pPr>
      <w:r>
        <w:t>7. BUILD ↔ PATCH Reverberation</w:t>
      </w:r>
    </w:p>
    <w:p w14:paraId="4515B4EC" w14:textId="77777777" w:rsidR="00D022BF" w:rsidRDefault="00BF7F65">
      <w:pPr>
        <w:pStyle w:val="SectionLead"/>
        <w:rPr>
          <w:rFonts w:hint="eastAsia"/>
        </w:rPr>
      </w:pPr>
      <w:r>
        <w:t>Constructive and corrective reasoning become an evolutionary engine when they repeatedly inform one another.</w:t>
      </w:r>
    </w:p>
    <w:p w14:paraId="6CCA9EF1" w14:textId="77777777" w:rsidR="00D022BF" w:rsidRDefault="00BF7F65">
      <w:pPr>
        <w:rPr>
          <w:rFonts w:hint="eastAsia"/>
        </w:rPr>
      </w:pPr>
      <w:r>
        <w:t>BUILD and PATCH are most powerful as a coupled process. BUILD materializes current understanding. Operation exposes friction. PATCH converts the observed mismatch into a bounded correction proposal. Approved corrections feed revised intelligence back into BUILD, which materializes a better structure. The cycle repeats until the mechanism is stable enough for its role.</w:t>
      </w:r>
    </w:p>
    <w:p w14:paraId="34408241" w14:textId="77777777" w:rsidR="00D022BF" w:rsidRDefault="00BF7F65">
      <w:pPr>
        <w:rPr>
          <w:rFonts w:hint="eastAsia"/>
        </w:rPr>
      </w:pPr>
      <w:r>
        <w:t>The term reverberation emphasizes that this is not a one-way pipeline. Each side changes the conditions under which the other operates. A PATCH may reveal that the original BUILD assumptions were incomplete. A revised BUILD may eliminate the friction entirely, reveal a deeper issue, or show that the proposed PATCH was unnecessary. The process advances by allowing construction and correction to interrogate one another through material evidence.</w:t>
      </w:r>
    </w:p>
    <w:p w14:paraId="29D1D773" w14:textId="77777777" w:rsidR="00D022BF" w:rsidRDefault="00BF7F65">
      <w:pPr>
        <w:rPr>
          <w:rFonts w:hint="eastAsia"/>
        </w:rPr>
      </w:pPr>
      <w:r>
        <w:t>Neither mechanism is sufficient alone. BUILD without PATCH can confidently harden bad assumptions into infrastructure. PATCH without BUILD can become endless critique because alternatives are never forced through real construction. Their coupling turns design discussion into a bounded experimental loop.</w:t>
      </w:r>
    </w:p>
    <w:tbl>
      <w:tblPr>
        <w:tblW w:w="0" w:type="auto"/>
        <w:jc w:val="center"/>
        <w:tblLayout w:type="fixed"/>
        <w:tblLook w:val="04A0" w:firstRow="1" w:lastRow="0" w:firstColumn="1" w:lastColumn="0" w:noHBand="0" w:noVBand="1"/>
      </w:tblPr>
      <w:tblGrid>
        <w:gridCol w:w="10224"/>
      </w:tblGrid>
      <w:tr w:rsidR="00D022BF" w14:paraId="2D5E032A" w14:textId="77777777">
        <w:trPr>
          <w:jc w:val="center"/>
        </w:trPr>
        <w:tc>
          <w:tcPr>
            <w:tcW w:w="10224" w:type="dxa"/>
            <w:tcBorders>
              <w:top w:val="single" w:sz="12" w:space="0" w:color="62E6A6"/>
              <w:left w:val="single" w:sz="6" w:space="0" w:color="28435D"/>
              <w:bottom w:val="single" w:sz="6" w:space="0" w:color="28435D"/>
              <w:right w:val="single" w:sz="6" w:space="0" w:color="28435D"/>
            </w:tcBorders>
            <w:shd w:val="clear" w:color="auto" w:fill="101B2B"/>
            <w:tcMar>
              <w:top w:w="110" w:type="dxa"/>
              <w:left w:w="130" w:type="dxa"/>
              <w:bottom w:w="110" w:type="dxa"/>
              <w:right w:w="130" w:type="dxa"/>
            </w:tcMar>
          </w:tcPr>
          <w:p w14:paraId="72431677" w14:textId="77777777" w:rsidR="00D022BF" w:rsidRDefault="00BF7F65">
            <w:pPr>
              <w:spacing w:after="40" w:line="259" w:lineRule="auto"/>
              <w:rPr>
                <w:rFonts w:hint="eastAsia"/>
              </w:rPr>
            </w:pPr>
            <w:r>
              <w:rPr>
                <w:b/>
                <w:color w:val="6BECAE"/>
                <w:sz w:val="19"/>
              </w:rPr>
              <w:t>REVERBERATION</w:t>
            </w:r>
          </w:p>
          <w:p w14:paraId="12C1BC35" w14:textId="77777777" w:rsidR="00D022BF" w:rsidRDefault="00BF7F65">
            <w:pPr>
              <w:spacing w:after="0" w:line="259" w:lineRule="auto"/>
              <w:rPr>
                <w:rFonts w:hint="eastAsia"/>
              </w:rPr>
            </w:pPr>
            <w:r>
              <w:rPr>
                <w:color w:val="F5F8FC"/>
              </w:rPr>
              <w:t>BUILD creates something reality can answer. PATCH turns the answer into structured correction. BUILD makes the correction real enough to test again.</w:t>
            </w:r>
          </w:p>
        </w:tc>
      </w:tr>
    </w:tbl>
    <w:p w14:paraId="0AAC27CB" w14:textId="77777777" w:rsidR="00D022BF" w:rsidRDefault="00D022BF">
      <w:pPr>
        <w:spacing w:after="20"/>
        <w:rPr>
          <w:rFonts w:hint="eastAsia"/>
        </w:rPr>
      </w:pPr>
    </w:p>
    <w:p w14:paraId="097F5FCE" w14:textId="77777777" w:rsidR="00D022BF" w:rsidRDefault="00D022BF">
      <w:pPr>
        <w:rPr>
          <w:rFonts w:hint="eastAsia"/>
        </w:rPr>
        <w:sectPr w:rsidR="00D022BF">
          <w:headerReference w:type="default" r:id="rId27"/>
          <w:footerReference w:type="default" r:id="rId28"/>
          <w:pgSz w:w="12240" w:h="15840"/>
          <w:pgMar w:top="893" w:right="1008" w:bottom="835" w:left="1008" w:header="317" w:footer="317" w:gutter="0"/>
          <w:cols w:space="720"/>
          <w:docGrid w:linePitch="360"/>
        </w:sectPr>
      </w:pPr>
    </w:p>
    <w:p w14:paraId="768B1921" w14:textId="77777777" w:rsidR="00D022BF" w:rsidRDefault="00BF7F65">
      <w:pPr>
        <w:pStyle w:val="FigureKicker"/>
        <w:rPr>
          <w:rFonts w:hint="eastAsia"/>
        </w:rPr>
      </w:pPr>
      <w:r>
        <w:t>FIGURE 04  /  WAVE C</w:t>
      </w:r>
    </w:p>
    <w:p w14:paraId="51500923" w14:textId="77777777" w:rsidR="00D022BF" w:rsidRDefault="00BF7F65">
      <w:pPr>
        <w:spacing w:after="80"/>
        <w:jc w:val="center"/>
        <w:rPr>
          <w:rFonts w:hint="eastAsia"/>
        </w:rPr>
      </w:pPr>
      <w:r>
        <w:rPr>
          <w:noProof/>
        </w:rPr>
        <w:drawing>
          <wp:inline distT="0" distB="0" distL="0" distR="0" wp14:anchorId="0EBA371F" wp14:editId="18E1613A">
            <wp:extent cx="8864058" cy="5669280"/>
            <wp:effectExtent l="0" t="0" r="0" b="0"/>
            <wp:docPr id="4" name="FIG-CET-04" descr="BUILD and PATCH Reverberation showing construction, use, friction, bounded correction, and human-authorized structural refinement as a repeated evolutionary loop." title="FIG-CET-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CET-04.png"/>
                    <pic:cNvPicPr/>
                  </pic:nvPicPr>
                  <pic:blipFill>
                    <a:blip r:embed="rId29"/>
                    <a:stretch>
                      <a:fillRect/>
                    </a:stretch>
                  </pic:blipFill>
                  <pic:spPr>
                    <a:xfrm>
                      <a:off x="0" y="0"/>
                      <a:ext cx="8864058" cy="5669280"/>
                    </a:xfrm>
                    <a:prstGeom prst="rect">
                      <a:avLst/>
                    </a:prstGeom>
                  </pic:spPr>
                </pic:pic>
              </a:graphicData>
            </a:graphic>
          </wp:inline>
        </w:drawing>
      </w:r>
    </w:p>
    <w:p w14:paraId="067B7130" w14:textId="77777777" w:rsidR="00D022BF" w:rsidRDefault="00BF7F65">
      <w:pPr>
        <w:pStyle w:val="Caption"/>
        <w:spacing w:before="40" w:after="0"/>
        <w:rPr>
          <w:rFonts w:hint="eastAsia"/>
        </w:rPr>
      </w:pPr>
      <w:r>
        <w:t xml:space="preserve">Figure 4. BUILD ↔ PATCH Reverberation. </w:t>
      </w:r>
      <w:r>
        <w:rPr>
          <w:b w:val="0"/>
        </w:rPr>
        <w:t>Existing intelligence becomes material structure through BUILD. Use exposes friction. PATCH diagnoses and proposes bounded correction. Human authorization gates canonical structural change before revised intelligence returns to construction.</w:t>
      </w:r>
    </w:p>
    <w:p w14:paraId="48B20060" w14:textId="77777777" w:rsidR="00D022BF" w:rsidRDefault="00D022BF">
      <w:pPr>
        <w:rPr>
          <w:rFonts w:hint="eastAsia"/>
        </w:rPr>
        <w:sectPr w:rsidR="00D022BF">
          <w:headerReference w:type="default" r:id="rId30"/>
          <w:footerReference w:type="default" r:id="rId31"/>
          <w:pgSz w:w="15840" w:h="12240" w:orient="landscape"/>
          <w:pgMar w:top="648" w:right="648" w:bottom="648" w:left="648" w:header="259" w:footer="259" w:gutter="0"/>
          <w:cols w:space="720"/>
          <w:docGrid w:linePitch="360"/>
        </w:sectPr>
      </w:pPr>
    </w:p>
    <w:p w14:paraId="6FC536B8" w14:textId="77777777" w:rsidR="00D022BF" w:rsidRDefault="00BF7F65">
      <w:pPr>
        <w:pStyle w:val="FigureKicker"/>
        <w:rPr>
          <w:rFonts w:hint="eastAsia"/>
        </w:rPr>
      </w:pPr>
      <w:r>
        <w:t>FIGURE 05  /  WAVE C</w:t>
      </w:r>
    </w:p>
    <w:p w14:paraId="7BD1147F" w14:textId="77777777" w:rsidR="00D022BF" w:rsidRDefault="00BF7F65">
      <w:pPr>
        <w:spacing w:after="80"/>
        <w:jc w:val="center"/>
        <w:rPr>
          <w:rFonts w:hint="eastAsia"/>
        </w:rPr>
      </w:pPr>
      <w:r>
        <w:rPr>
          <w:noProof/>
        </w:rPr>
        <w:drawing>
          <wp:inline distT="0" distB="0" distL="0" distR="0" wp14:anchorId="195BB40E" wp14:editId="6E174996">
            <wp:extent cx="8961120" cy="4268792"/>
            <wp:effectExtent l="0" t="0" r="0" b="0"/>
            <wp:docPr id="5" name="FIG-CET-05" descr="Friction Is Architectural Evidence showing how repeated duplication, exceptions, conflicting responsibilities, addressability problems, and workflow simplification can signal areas for investigation." title="FIG-CET-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CET-05.png"/>
                    <pic:cNvPicPr/>
                  </pic:nvPicPr>
                  <pic:blipFill>
                    <a:blip r:embed="rId32"/>
                    <a:stretch>
                      <a:fillRect/>
                    </a:stretch>
                  </pic:blipFill>
                  <pic:spPr>
                    <a:xfrm>
                      <a:off x="0" y="0"/>
                      <a:ext cx="8961120" cy="4268792"/>
                    </a:xfrm>
                    <a:prstGeom prst="rect">
                      <a:avLst/>
                    </a:prstGeom>
                  </pic:spPr>
                </pic:pic>
              </a:graphicData>
            </a:graphic>
          </wp:inline>
        </w:drawing>
      </w:r>
    </w:p>
    <w:p w14:paraId="1F0C3C4F" w14:textId="77777777" w:rsidR="00D022BF" w:rsidRDefault="00BF7F65">
      <w:pPr>
        <w:pStyle w:val="Caption"/>
        <w:spacing w:before="40" w:after="0"/>
        <w:rPr>
          <w:rFonts w:hint="eastAsia"/>
        </w:rPr>
      </w:pPr>
      <w:r>
        <w:t xml:space="preserve">Figure 5. Friction Is Architectural Evidence. </w:t>
      </w:r>
      <w:r>
        <w:rPr>
          <w:b w:val="0"/>
        </w:rPr>
        <w:t>Implementation friction is routed into investigation rather than automatic rewrite. Different friction patterns can suggest ownership, universality, convergence, differentiation, normalization, or abstraction questions.</w:t>
      </w:r>
    </w:p>
    <w:p w14:paraId="33725307" w14:textId="77777777" w:rsidR="00D022BF" w:rsidRDefault="00D022BF">
      <w:pPr>
        <w:rPr>
          <w:rFonts w:hint="eastAsia"/>
        </w:rPr>
        <w:sectPr w:rsidR="00D022BF">
          <w:headerReference w:type="default" r:id="rId33"/>
          <w:footerReference w:type="default" r:id="rId34"/>
          <w:pgSz w:w="15840" w:h="12240" w:orient="landscape"/>
          <w:pgMar w:top="648" w:right="648" w:bottom="648" w:left="648" w:header="259" w:footer="259" w:gutter="0"/>
          <w:cols w:space="720"/>
          <w:docGrid w:linePitch="360"/>
        </w:sectPr>
      </w:pPr>
    </w:p>
    <w:p w14:paraId="43E81374" w14:textId="77777777" w:rsidR="00D022BF" w:rsidRDefault="00BF7F65">
      <w:pPr>
        <w:pStyle w:val="Kicker"/>
        <w:rPr>
          <w:rFonts w:hint="eastAsia"/>
        </w:rPr>
      </w:pPr>
      <w:r>
        <w:t>CYBERNETIC EVOLUTION THEORY</w:t>
      </w:r>
    </w:p>
    <w:p w14:paraId="393F0FCC" w14:textId="77777777" w:rsidR="00D022BF" w:rsidRDefault="00BF7F65">
      <w:pPr>
        <w:pStyle w:val="Heading1"/>
      </w:pPr>
      <w:r>
        <w:t>8. Structural Selection and Transformation</w:t>
      </w:r>
    </w:p>
    <w:p w14:paraId="434DE9F7" w14:textId="77777777" w:rsidR="00D022BF" w:rsidRDefault="00BF7F65">
      <w:pPr>
        <w:pStyle w:val="SectionLead"/>
        <w:rPr>
          <w:rFonts w:hint="eastAsia"/>
        </w:rPr>
      </w:pPr>
      <w:r>
        <w:t>Evolution changes architecture through more than addition. It also merges, separates, refines, replaces, and removes.</w:t>
      </w:r>
    </w:p>
    <w:p w14:paraId="1F156EF1" w14:textId="77777777" w:rsidR="00D022BF" w:rsidRDefault="00BF7F65">
      <w:pPr>
        <w:rPr>
          <w:rFonts w:hint="eastAsia"/>
        </w:rPr>
      </w:pPr>
      <w:r>
        <w:t>A system that only accumulates components becomes larger without necessarily becoming better. Cybernetic evolution therefore needs a grammar of structural transformation. Accretion adds a genuinely new mechanism. Convergence recognizes that two separately named concepts are manifestations of one deeper operation. Differentiation separates one overloaded abstraction into independently governed mechanisms. Refinement preserves the same core mechanism while improving its boundaries, relations, or implementatio</w:t>
      </w:r>
      <w:r>
        <w:t>n. Supersession replaces current authority with a better mechanism while preserving the former state as lineage. Pruning removes structure that no longer provides a justified independent role.</w:t>
      </w:r>
    </w:p>
    <w:p w14:paraId="144DCE99" w14:textId="77777777" w:rsidR="00D022BF" w:rsidRDefault="00BF7F65">
      <w:pPr>
        <w:rPr>
          <w:rFonts w:hint="eastAsia"/>
        </w:rPr>
      </w:pPr>
      <w:r>
        <w:t>These transformations explain an important feature of exploratory architecture: names and boundaries are provisional until the mechanism is understood. Two papers may initially appear to describe different systems because they were discovered from different directions. Material use can later reveal that they should converge. The reverse can also happen when one early concept carries several responsibilities that need different owners.</w:t>
      </w:r>
    </w:p>
    <w:p w14:paraId="07FB7C28" w14:textId="77777777" w:rsidR="00D022BF" w:rsidRDefault="00BF7F65">
      <w:pPr>
        <w:rPr>
          <w:rFonts w:hint="eastAsia"/>
        </w:rPr>
      </w:pPr>
      <w:r>
        <w:t>Selection is therefore not simply “keep what works.” The system must decide what kind of transformation the evidence justifies. That decision depends on coherence, bounded ownership, interoperability, addressability, recoverability, usefulness, implementation evidence, and human priorities. Formal selection is developed in Section 15.</w:t>
      </w:r>
    </w:p>
    <w:tbl>
      <w:tblPr>
        <w:tblW w:w="0" w:type="auto"/>
        <w:jc w:val="center"/>
        <w:tblLayout w:type="fixed"/>
        <w:tblLook w:val="04A0" w:firstRow="1" w:lastRow="0" w:firstColumn="1" w:lastColumn="0" w:noHBand="0" w:noVBand="1"/>
      </w:tblPr>
      <w:tblGrid>
        <w:gridCol w:w="10224"/>
      </w:tblGrid>
      <w:tr w:rsidR="00D022BF" w14:paraId="28BC94AF" w14:textId="77777777">
        <w:trPr>
          <w:jc w:val="center"/>
        </w:trPr>
        <w:tc>
          <w:tcPr>
            <w:tcW w:w="10224" w:type="dxa"/>
            <w:tcBorders>
              <w:top w:val="single" w:sz="12" w:space="0" w:color="C0A3FF"/>
              <w:left w:val="single" w:sz="6" w:space="0" w:color="28435D"/>
              <w:bottom w:val="single" w:sz="6" w:space="0" w:color="28435D"/>
              <w:right w:val="single" w:sz="6" w:space="0" w:color="28435D"/>
            </w:tcBorders>
            <w:shd w:val="clear" w:color="auto" w:fill="101B2B"/>
            <w:tcMar>
              <w:top w:w="110" w:type="dxa"/>
              <w:left w:w="130" w:type="dxa"/>
              <w:bottom w:w="110" w:type="dxa"/>
              <w:right w:w="130" w:type="dxa"/>
            </w:tcMar>
          </w:tcPr>
          <w:p w14:paraId="55D6C353" w14:textId="77777777" w:rsidR="00D022BF" w:rsidRDefault="00BF7F65">
            <w:pPr>
              <w:spacing w:after="40" w:line="259" w:lineRule="auto"/>
              <w:rPr>
                <w:rFonts w:hint="eastAsia"/>
              </w:rPr>
            </w:pPr>
            <w:r>
              <w:rPr>
                <w:b/>
                <w:color w:val="C7A9FF"/>
                <w:sz w:val="19"/>
              </w:rPr>
              <w:t>LINEAGE RULE</w:t>
            </w:r>
          </w:p>
          <w:p w14:paraId="2B103B38" w14:textId="77777777" w:rsidR="00D022BF" w:rsidRDefault="00BF7F65">
            <w:pPr>
              <w:spacing w:after="0" w:line="259" w:lineRule="auto"/>
              <w:rPr>
                <w:rFonts w:hint="eastAsia"/>
              </w:rPr>
            </w:pPr>
            <w:r>
              <w:rPr>
                <w:color w:val="F5F8FC"/>
              </w:rPr>
              <w:t>Supersession changes current authority. It does not require historical erasure.</w:t>
            </w:r>
          </w:p>
        </w:tc>
      </w:tr>
    </w:tbl>
    <w:p w14:paraId="65A0C009" w14:textId="77777777" w:rsidR="00D022BF" w:rsidRDefault="00D022BF">
      <w:pPr>
        <w:spacing w:after="20"/>
        <w:rPr>
          <w:rFonts w:hint="eastAsia"/>
        </w:rPr>
      </w:pPr>
    </w:p>
    <w:p w14:paraId="62F3F787" w14:textId="77777777" w:rsidR="00D022BF" w:rsidRDefault="00D022BF">
      <w:pPr>
        <w:rPr>
          <w:rFonts w:hint="eastAsia"/>
        </w:rPr>
        <w:sectPr w:rsidR="00D022BF">
          <w:headerReference w:type="default" r:id="rId35"/>
          <w:footerReference w:type="default" r:id="rId36"/>
          <w:pgSz w:w="12240" w:h="15840"/>
          <w:pgMar w:top="893" w:right="1008" w:bottom="835" w:left="1008" w:header="317" w:footer="317" w:gutter="0"/>
          <w:cols w:space="720"/>
          <w:docGrid w:linePitch="360"/>
        </w:sectPr>
      </w:pPr>
    </w:p>
    <w:p w14:paraId="446BE337" w14:textId="77777777" w:rsidR="00D022BF" w:rsidRDefault="00BF7F65">
      <w:pPr>
        <w:pStyle w:val="FigureKicker"/>
        <w:rPr>
          <w:rFonts w:hint="eastAsia"/>
        </w:rPr>
      </w:pPr>
      <w:r>
        <w:t>FIGURE 06  /  WAVE C</w:t>
      </w:r>
    </w:p>
    <w:p w14:paraId="79F88167" w14:textId="77777777" w:rsidR="00D022BF" w:rsidRDefault="00BF7F65">
      <w:pPr>
        <w:spacing w:after="80"/>
        <w:jc w:val="center"/>
        <w:rPr>
          <w:rFonts w:hint="eastAsia"/>
        </w:rPr>
      </w:pPr>
      <w:r>
        <w:rPr>
          <w:noProof/>
        </w:rPr>
        <w:drawing>
          <wp:inline distT="0" distB="0" distL="0" distR="0" wp14:anchorId="0E6EEACB" wp14:editId="5032256B">
            <wp:extent cx="8823960" cy="4720079"/>
            <wp:effectExtent l="0" t="0" r="0" b="0"/>
            <wp:docPr id="6" name="FIG-CET-06" descr="Structural Evolution Modes comparing accretion, convergence, differentiation, refinement, supersession, and pruning as distinct ways architecture can change." title="FIG-CET-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CET-06.png"/>
                    <pic:cNvPicPr/>
                  </pic:nvPicPr>
                  <pic:blipFill>
                    <a:blip r:embed="rId37"/>
                    <a:stretch>
                      <a:fillRect/>
                    </a:stretch>
                  </pic:blipFill>
                  <pic:spPr>
                    <a:xfrm>
                      <a:off x="0" y="0"/>
                      <a:ext cx="8823960" cy="4720079"/>
                    </a:xfrm>
                    <a:prstGeom prst="rect">
                      <a:avLst/>
                    </a:prstGeom>
                  </pic:spPr>
                </pic:pic>
              </a:graphicData>
            </a:graphic>
          </wp:inline>
        </w:drawing>
      </w:r>
    </w:p>
    <w:p w14:paraId="4D89571C" w14:textId="77777777" w:rsidR="00D022BF" w:rsidRDefault="00BF7F65">
      <w:pPr>
        <w:pStyle w:val="Caption"/>
        <w:spacing w:before="40" w:after="0"/>
        <w:rPr>
          <w:rFonts w:hint="eastAsia"/>
        </w:rPr>
      </w:pPr>
      <w:r>
        <w:t xml:space="preserve">Figure 6. Structural Evolution Modes. </w:t>
      </w:r>
      <w:r>
        <w:rPr>
          <w:b w:val="0"/>
        </w:rPr>
        <w:t>Six transformation modes provide a compact grammar for architectural change: accretion, convergence, differentiation, refinement, supersession, and pruning.</w:t>
      </w:r>
    </w:p>
    <w:p w14:paraId="28DFAF68" w14:textId="77777777" w:rsidR="00D022BF" w:rsidRDefault="00D022BF">
      <w:pPr>
        <w:rPr>
          <w:rFonts w:hint="eastAsia"/>
        </w:rPr>
        <w:sectPr w:rsidR="00D022BF">
          <w:headerReference w:type="default" r:id="rId38"/>
          <w:footerReference w:type="default" r:id="rId39"/>
          <w:pgSz w:w="15840" w:h="12240" w:orient="landscape"/>
          <w:pgMar w:top="648" w:right="648" w:bottom="648" w:left="648" w:header="259" w:footer="259" w:gutter="0"/>
          <w:cols w:space="720"/>
          <w:docGrid w:linePitch="360"/>
        </w:sectPr>
      </w:pPr>
    </w:p>
    <w:p w14:paraId="2858E147" w14:textId="77777777" w:rsidR="00D022BF" w:rsidRDefault="00BF7F65">
      <w:pPr>
        <w:pStyle w:val="Kicker"/>
        <w:rPr>
          <w:rFonts w:hint="eastAsia"/>
        </w:rPr>
      </w:pPr>
      <w:r>
        <w:t>CYBERNETIC EVOLUTION THEORY</w:t>
      </w:r>
    </w:p>
    <w:p w14:paraId="74C738FB" w14:textId="77777777" w:rsidR="00D022BF" w:rsidRDefault="00BF7F65">
      <w:pPr>
        <w:pStyle w:val="Heading1"/>
      </w:pPr>
      <w:r>
        <w:t>9. Stabilization and Normalization</w:t>
      </w:r>
    </w:p>
    <w:p w14:paraId="19E1ED5F" w14:textId="77777777" w:rsidR="00D022BF" w:rsidRDefault="00BF7F65">
      <w:pPr>
        <w:pStyle w:val="SectionLead"/>
        <w:rPr>
          <w:rFonts w:hint="eastAsia"/>
        </w:rPr>
      </w:pPr>
      <w:r>
        <w:t>A local solution becomes system capability only when the wider architecture can address and depend on it.</w:t>
      </w:r>
    </w:p>
    <w:p w14:paraId="0B5C167A" w14:textId="77777777" w:rsidR="00D022BF" w:rsidRDefault="00BF7F65">
      <w:pPr>
        <w:rPr>
          <w:rFonts w:hint="eastAsia"/>
        </w:rPr>
      </w:pPr>
      <w:r>
        <w:t>A mechanism can work in isolation and still be expensive to reuse. It may depend on conversational memory, implicit naming, local scripts, or undocumented assumptions. Stabilization is the point at which the mechanism becomes coherent enough for dependency: its identity, ownership, relationships, behavior, and operational boundary are sufficiently resolved that another component can rely on it.</w:t>
      </w:r>
    </w:p>
    <w:p w14:paraId="66D70C4D" w14:textId="77777777" w:rsidR="00D022BF" w:rsidRDefault="00BF7F65">
      <w:pPr>
        <w:rPr>
          <w:rFonts w:hint="eastAsia"/>
        </w:rPr>
      </w:pPr>
      <w:r>
        <w:t>Normalization performs the next transition. The stabilized mechanism is attached to governed system infrastructure — identities, classifications, Tables, Fields, relationships, Semantic Kernels, Readers, routes, interfaces, or other registered machinery. The exact structures vary by domain, but the principle is constant: the system should know where the mechanism lives and how to resolve it without reconstructing the entire history that produced it.</w:t>
      </w:r>
    </w:p>
    <w:p w14:paraId="62FFD8D6" w14:textId="77777777" w:rsidR="00D022BF" w:rsidRDefault="00BF7F65">
      <w:pPr>
        <w:rPr>
          <w:rFonts w:hint="eastAsia"/>
        </w:rPr>
      </w:pPr>
      <w:r>
        <w:t>This separation between stabilization and normalization is useful. A mechanism can be conceptually stable before it has been integrated everywhere. Conversely, a structure can be heavily registered while still embodying a weak mechanism. Cybernetic evolution seeks both: a mechanism dependable enough to reuse and a normalized route that makes reuse deterministic.</w:t>
      </w:r>
    </w:p>
    <w:tbl>
      <w:tblPr>
        <w:tblW w:w="0" w:type="auto"/>
        <w:jc w:val="center"/>
        <w:tblLayout w:type="fixed"/>
        <w:tblLook w:val="04A0" w:firstRow="1" w:lastRow="0" w:firstColumn="1" w:lastColumn="0" w:noHBand="0" w:noVBand="1"/>
      </w:tblPr>
      <w:tblGrid>
        <w:gridCol w:w="10224"/>
      </w:tblGrid>
      <w:tr w:rsidR="00D022BF" w14:paraId="39071E63" w14:textId="77777777">
        <w:trPr>
          <w:jc w:val="center"/>
        </w:trPr>
        <w:tc>
          <w:tcPr>
            <w:tcW w:w="10224" w:type="dxa"/>
            <w:tcBorders>
              <w:top w:val="single" w:sz="12" w:space="0" w:color="55D9ED"/>
              <w:left w:val="single" w:sz="6" w:space="0" w:color="28435D"/>
              <w:bottom w:val="single" w:sz="6" w:space="0" w:color="28435D"/>
              <w:right w:val="single" w:sz="6" w:space="0" w:color="28435D"/>
            </w:tcBorders>
            <w:shd w:val="clear" w:color="auto" w:fill="101B2B"/>
            <w:tcMar>
              <w:top w:w="110" w:type="dxa"/>
              <w:left w:w="130" w:type="dxa"/>
              <w:bottom w:w="110" w:type="dxa"/>
              <w:right w:w="130" w:type="dxa"/>
            </w:tcMar>
          </w:tcPr>
          <w:p w14:paraId="0C2E750B" w14:textId="77777777" w:rsidR="00D022BF" w:rsidRDefault="00BF7F65">
            <w:pPr>
              <w:spacing w:after="40" w:line="259" w:lineRule="auto"/>
              <w:rPr>
                <w:rFonts w:hint="eastAsia"/>
              </w:rPr>
            </w:pPr>
            <w:r>
              <w:rPr>
                <w:b/>
                <w:color w:val="72EAFA"/>
                <w:sz w:val="19"/>
              </w:rPr>
              <w:t>NORMALIZATION PRINCIPLE</w:t>
            </w:r>
          </w:p>
          <w:p w14:paraId="6D4CDEAA" w14:textId="77777777" w:rsidR="00D022BF" w:rsidRDefault="00BF7F65">
            <w:pPr>
              <w:spacing w:after="0" w:line="259" w:lineRule="auto"/>
              <w:rPr>
                <w:rFonts w:hint="eastAsia"/>
              </w:rPr>
            </w:pPr>
            <w:r>
              <w:rPr>
                <w:color w:val="F5F8FC"/>
              </w:rPr>
              <w:t>Knowledge becomes more powerful when the system knows where it lives.</w:t>
            </w:r>
          </w:p>
        </w:tc>
      </w:tr>
    </w:tbl>
    <w:p w14:paraId="612594C1" w14:textId="77777777" w:rsidR="00D022BF" w:rsidRDefault="00D022BF">
      <w:pPr>
        <w:spacing w:after="20"/>
        <w:rPr>
          <w:rFonts w:hint="eastAsia"/>
        </w:rPr>
      </w:pPr>
    </w:p>
    <w:p w14:paraId="79C89351" w14:textId="77777777" w:rsidR="00D022BF" w:rsidRDefault="00D022BF">
      <w:pPr>
        <w:rPr>
          <w:rFonts w:hint="eastAsia"/>
        </w:rPr>
        <w:sectPr w:rsidR="00D022BF">
          <w:headerReference w:type="default" r:id="rId40"/>
          <w:footerReference w:type="default" r:id="rId41"/>
          <w:pgSz w:w="12240" w:h="15840"/>
          <w:pgMar w:top="893" w:right="1008" w:bottom="835" w:left="1008" w:header="317" w:footer="317" w:gutter="0"/>
          <w:cols w:space="720"/>
          <w:docGrid w:linePitch="360"/>
        </w:sectPr>
      </w:pPr>
    </w:p>
    <w:p w14:paraId="1EC87726" w14:textId="77777777" w:rsidR="00D022BF" w:rsidRDefault="00BF7F65">
      <w:pPr>
        <w:pStyle w:val="FigureKicker"/>
        <w:rPr>
          <w:rFonts w:hint="eastAsia"/>
        </w:rPr>
      </w:pPr>
      <w:r>
        <w:t>FIGURE 07  /  WAVE D</w:t>
      </w:r>
    </w:p>
    <w:p w14:paraId="0B8FB5DD" w14:textId="77777777" w:rsidR="00D022BF" w:rsidRDefault="00BF7F65">
      <w:pPr>
        <w:spacing w:after="80"/>
        <w:jc w:val="center"/>
        <w:rPr>
          <w:rFonts w:hint="eastAsia"/>
        </w:rPr>
      </w:pPr>
      <w:r>
        <w:rPr>
          <w:noProof/>
        </w:rPr>
        <w:drawing>
          <wp:inline distT="0" distB="0" distL="0" distR="0" wp14:anchorId="2ED25223" wp14:editId="55A5E181">
            <wp:extent cx="8641080" cy="5760720"/>
            <wp:effectExtent l="0" t="0" r="0" b="0"/>
            <wp:docPr id="7" name="FIG-CET-07" descr="Stabilization to Normalization to Compression showing unresolved complexity becoming a stable mechanism, registered system structure, compact recoverable representation, and reusable capability." title="FIG-CET-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CET-07.png"/>
                    <pic:cNvPicPr/>
                  </pic:nvPicPr>
                  <pic:blipFill>
                    <a:blip r:embed="rId42"/>
                    <a:stretch>
                      <a:fillRect/>
                    </a:stretch>
                  </pic:blipFill>
                  <pic:spPr>
                    <a:xfrm>
                      <a:off x="0" y="0"/>
                      <a:ext cx="8641080" cy="5760720"/>
                    </a:xfrm>
                    <a:prstGeom prst="rect">
                      <a:avLst/>
                    </a:prstGeom>
                  </pic:spPr>
                </pic:pic>
              </a:graphicData>
            </a:graphic>
          </wp:inline>
        </w:drawing>
      </w:r>
    </w:p>
    <w:p w14:paraId="23409696" w14:textId="77777777" w:rsidR="00D022BF" w:rsidRDefault="00BF7F65">
      <w:pPr>
        <w:pStyle w:val="Caption"/>
        <w:spacing w:before="40" w:after="0"/>
        <w:rPr>
          <w:rFonts w:hint="eastAsia"/>
        </w:rPr>
      </w:pPr>
      <w:r>
        <w:t xml:space="preserve">Figure 7. From Stabilization to Normalization to Compression. </w:t>
      </w:r>
      <w:r>
        <w:rPr>
          <w:b w:val="0"/>
        </w:rPr>
        <w:t>A rich unresolved domain becomes a stable mechanism, attaches to governed CERBERUS infrastructure, and can then expose a compact representation without deleting the machinery that gives the representation meaning.</w:t>
      </w:r>
    </w:p>
    <w:p w14:paraId="7FDDADEA" w14:textId="77777777" w:rsidR="00D022BF" w:rsidRDefault="00D022BF">
      <w:pPr>
        <w:rPr>
          <w:rFonts w:hint="eastAsia"/>
        </w:rPr>
        <w:sectPr w:rsidR="00D022BF">
          <w:headerReference w:type="default" r:id="rId43"/>
          <w:footerReference w:type="default" r:id="rId44"/>
          <w:pgSz w:w="15840" w:h="12240" w:orient="landscape"/>
          <w:pgMar w:top="648" w:right="648" w:bottom="648" w:left="648" w:header="259" w:footer="259" w:gutter="0"/>
          <w:cols w:space="720"/>
          <w:docGrid w:linePitch="360"/>
        </w:sectPr>
      </w:pPr>
    </w:p>
    <w:p w14:paraId="7665D766" w14:textId="77777777" w:rsidR="00D022BF" w:rsidRDefault="00BF7F65">
      <w:pPr>
        <w:pStyle w:val="Kicker"/>
        <w:rPr>
          <w:rFonts w:hint="eastAsia"/>
        </w:rPr>
      </w:pPr>
      <w:r>
        <w:t>CYBERNETIC EVOLUTION THEORY</w:t>
      </w:r>
    </w:p>
    <w:p w14:paraId="3C056BC0" w14:textId="77777777" w:rsidR="00D022BF" w:rsidRDefault="00BF7F65">
      <w:pPr>
        <w:pStyle w:val="Heading1"/>
      </w:pPr>
      <w:r>
        <w:t>10. Operational Compression</w:t>
      </w:r>
    </w:p>
    <w:p w14:paraId="37037CCB" w14:textId="77777777" w:rsidR="00D022BF" w:rsidRDefault="00BF7F65">
      <w:pPr>
        <w:pStyle w:val="SectionLead"/>
        <w:rPr>
          <w:rFonts w:hint="eastAsia"/>
        </w:rPr>
      </w:pPr>
      <w:r>
        <w:t>Resolved complexity can become small in representation without becoming small in meaning.</w:t>
      </w:r>
    </w:p>
    <w:p w14:paraId="1BD73BA2" w14:textId="77777777" w:rsidR="00D022BF" w:rsidRDefault="00BF7F65">
      <w:pPr>
        <w:rPr>
          <w:rFonts w:hint="eastAsia"/>
        </w:rPr>
      </w:pPr>
      <w:r>
        <w:t>Operational compression is one of the central consequences of cybernetic evolution. Once a mechanism has been stabilized and normalized, another system no longer needs the entire internal graph expanded locally. It can interact through a compact governed representation whose deeper semantics remain recoverable through the registered machinery behind it.</w:t>
      </w:r>
    </w:p>
    <w:p w14:paraId="2B177F0F" w14:textId="77777777" w:rsidR="00D022BF" w:rsidRDefault="00BF7F65">
      <w:pPr>
        <w:rPr>
          <w:rFonts w:hint="eastAsia"/>
        </w:rPr>
      </w:pPr>
      <w:r>
        <w:t>This differs from ordinary data compression. The objective is not merely to encode the same bytes more efficiently. Operational compression changes the architectural interface. A large domain becomes addressable through a small object because the system has already paid the cost of organizing the semantics, rules, relationships, and interpretation machinery elsewhere.</w:t>
      </w:r>
    </w:p>
    <w:p w14:paraId="3F7227AF" w14:textId="77777777" w:rsidR="00D022BF" w:rsidRDefault="00BF7F65">
      <w:pPr>
        <w:rPr>
          <w:rFonts w:hint="eastAsia"/>
        </w:rPr>
      </w:pPr>
      <w:r>
        <w:t>The distinction prevents a common misunderstanding: a compact node does not necessarily contain all of the knowledge it can access. It can instead function as a governed point from which that knowledge is resolvable. This allows later systems to operate at the appropriate resolution rather than importing every internal detail of every dependency.</w:t>
      </w:r>
    </w:p>
    <w:tbl>
      <w:tblPr>
        <w:tblW w:w="0" w:type="auto"/>
        <w:jc w:val="center"/>
        <w:tblLayout w:type="fixed"/>
        <w:tblLook w:val="04A0" w:firstRow="1" w:lastRow="0" w:firstColumn="1" w:lastColumn="0" w:noHBand="0" w:noVBand="1"/>
      </w:tblPr>
      <w:tblGrid>
        <w:gridCol w:w="10224"/>
      </w:tblGrid>
      <w:tr w:rsidR="00D022BF" w14:paraId="70861148" w14:textId="77777777">
        <w:trPr>
          <w:jc w:val="center"/>
        </w:trPr>
        <w:tc>
          <w:tcPr>
            <w:tcW w:w="10224" w:type="dxa"/>
            <w:tcBorders>
              <w:top w:val="single" w:sz="12" w:space="0" w:color="62E6A6"/>
              <w:left w:val="single" w:sz="6" w:space="0" w:color="28435D"/>
              <w:bottom w:val="single" w:sz="6" w:space="0" w:color="28435D"/>
              <w:right w:val="single" w:sz="6" w:space="0" w:color="28435D"/>
            </w:tcBorders>
            <w:shd w:val="clear" w:color="auto" w:fill="101B2B"/>
            <w:tcMar>
              <w:top w:w="110" w:type="dxa"/>
              <w:left w:w="130" w:type="dxa"/>
              <w:bottom w:w="110" w:type="dxa"/>
              <w:right w:w="130" w:type="dxa"/>
            </w:tcMar>
          </w:tcPr>
          <w:p w14:paraId="1969381F" w14:textId="77777777" w:rsidR="00D022BF" w:rsidRDefault="00BF7F65">
            <w:pPr>
              <w:spacing w:after="40" w:line="259" w:lineRule="auto"/>
              <w:rPr>
                <w:rFonts w:hint="eastAsia"/>
              </w:rPr>
            </w:pPr>
            <w:r>
              <w:rPr>
                <w:b/>
                <w:color w:val="6BECAE"/>
                <w:sz w:val="19"/>
              </w:rPr>
              <w:t>COMPRESSION LAW</w:t>
            </w:r>
          </w:p>
          <w:p w14:paraId="749AC50A" w14:textId="77777777" w:rsidR="00D022BF" w:rsidRDefault="00BF7F65">
            <w:pPr>
              <w:spacing w:after="0" w:line="259" w:lineRule="auto"/>
              <w:rPr>
                <w:rFonts w:hint="eastAsia"/>
              </w:rPr>
            </w:pPr>
            <w:r>
              <w:rPr>
                <w:color w:val="F5F8FC"/>
              </w:rPr>
              <w:t>Complexity may collapse in representation without collapsing in recoverability.</w:t>
            </w:r>
          </w:p>
        </w:tc>
      </w:tr>
    </w:tbl>
    <w:p w14:paraId="6251F2B6" w14:textId="77777777" w:rsidR="00D022BF" w:rsidRDefault="00D022BF">
      <w:pPr>
        <w:spacing w:after="20"/>
        <w:rPr>
          <w:rFonts w:hint="eastAsia"/>
        </w:rPr>
      </w:pPr>
    </w:p>
    <w:p w14:paraId="7CD91E2F" w14:textId="77777777" w:rsidR="00D022BF" w:rsidRDefault="00BF7F65">
      <w:pPr>
        <w:rPr>
          <w:rFonts w:hint="eastAsia"/>
        </w:rPr>
      </w:pPr>
      <w:r>
        <w:t>Operational compression is therefore a form of architectural compilation. The expensive work of understanding, testing, normalizing, and binding a concept is performed once. Subsequent contexts can inherit the result at much lower cognitive and computational cost.</w:t>
      </w:r>
    </w:p>
    <w:p w14:paraId="3067EAC2" w14:textId="77777777" w:rsidR="00D022BF" w:rsidRDefault="00D022BF">
      <w:pPr>
        <w:rPr>
          <w:rFonts w:hint="eastAsia"/>
        </w:rPr>
        <w:sectPr w:rsidR="00D022BF">
          <w:headerReference w:type="default" r:id="rId45"/>
          <w:footerReference w:type="default" r:id="rId46"/>
          <w:pgSz w:w="12240" w:h="15840"/>
          <w:pgMar w:top="893" w:right="1008" w:bottom="835" w:left="1008" w:header="317" w:footer="317" w:gutter="0"/>
          <w:cols w:space="720"/>
          <w:docGrid w:linePitch="360"/>
        </w:sectPr>
      </w:pPr>
    </w:p>
    <w:p w14:paraId="1DA5EDB8" w14:textId="77777777" w:rsidR="00D022BF" w:rsidRDefault="00BF7F65">
      <w:pPr>
        <w:pStyle w:val="FigureKicker"/>
        <w:rPr>
          <w:rFonts w:hint="eastAsia"/>
        </w:rPr>
      </w:pPr>
      <w:r>
        <w:t>FIGURE 08  /  WAVE E</w:t>
      </w:r>
    </w:p>
    <w:p w14:paraId="019D6C23" w14:textId="77777777" w:rsidR="00D022BF" w:rsidRDefault="00BF7F65">
      <w:pPr>
        <w:spacing w:after="80"/>
        <w:jc w:val="center"/>
        <w:rPr>
          <w:rFonts w:hint="eastAsia"/>
        </w:rPr>
      </w:pPr>
      <w:r>
        <w:rPr>
          <w:noProof/>
        </w:rPr>
        <w:drawing>
          <wp:inline distT="0" distB="0" distL="0" distR="0" wp14:anchorId="57C8F511" wp14:editId="536E79E5">
            <wp:extent cx="8090535" cy="5669280"/>
            <wp:effectExtent l="0" t="0" r="0" b="0"/>
            <wp:docPr id="8" name="FIG-CET-08" descr="TIME-128 example showing rich temporal semantic machinery compressed behind a compact governed temporal representation while preserving recoverability." title="FIG-CET-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CET-08.png"/>
                    <pic:cNvPicPr/>
                  </pic:nvPicPr>
                  <pic:blipFill>
                    <a:blip r:embed="rId47"/>
                    <a:stretch>
                      <a:fillRect/>
                    </a:stretch>
                  </pic:blipFill>
                  <pic:spPr>
                    <a:xfrm>
                      <a:off x="0" y="0"/>
                      <a:ext cx="8090535" cy="5669280"/>
                    </a:xfrm>
                    <a:prstGeom prst="rect">
                      <a:avLst/>
                    </a:prstGeom>
                  </pic:spPr>
                </pic:pic>
              </a:graphicData>
            </a:graphic>
          </wp:inline>
        </w:drawing>
      </w:r>
    </w:p>
    <w:p w14:paraId="0F4A2859" w14:textId="77777777" w:rsidR="00D022BF" w:rsidRDefault="00BF7F65">
      <w:pPr>
        <w:pStyle w:val="Caption"/>
        <w:spacing w:before="40" w:after="0"/>
        <w:rPr>
          <w:rFonts w:hint="eastAsia"/>
        </w:rPr>
      </w:pPr>
      <w:r>
        <w:t xml:space="preserve">Figure 8. TIME-128: Complexity Compiled Behind One Node. </w:t>
      </w:r>
      <w:r>
        <w:rPr>
          <w:b w:val="0"/>
        </w:rPr>
        <w:t>TIME-128 illustrates operational compression: temporal semantics, legal resolutions, Reader behavior, precision, reference bases, calendar interpretation, and runtime decoding remain behind a compact governed representation.</w:t>
      </w:r>
    </w:p>
    <w:p w14:paraId="2AFAA990" w14:textId="77777777" w:rsidR="00D022BF" w:rsidRDefault="00D022BF">
      <w:pPr>
        <w:rPr>
          <w:rFonts w:hint="eastAsia"/>
        </w:rPr>
        <w:sectPr w:rsidR="00D022BF">
          <w:headerReference w:type="default" r:id="rId48"/>
          <w:footerReference w:type="default" r:id="rId49"/>
          <w:pgSz w:w="15840" w:h="12240" w:orient="landscape"/>
          <w:pgMar w:top="648" w:right="648" w:bottom="648" w:left="648" w:header="259" w:footer="259" w:gutter="0"/>
          <w:cols w:space="720"/>
          <w:docGrid w:linePitch="360"/>
        </w:sectPr>
      </w:pPr>
    </w:p>
    <w:p w14:paraId="6D47C660" w14:textId="77777777" w:rsidR="00D022BF" w:rsidRDefault="00BF7F65">
      <w:pPr>
        <w:pStyle w:val="Kicker"/>
        <w:rPr>
          <w:rFonts w:hint="eastAsia"/>
        </w:rPr>
      </w:pPr>
      <w:r>
        <w:t>CYBERNETIC EVOLUTION THEORY</w:t>
      </w:r>
    </w:p>
    <w:p w14:paraId="759236E3" w14:textId="77777777" w:rsidR="00D022BF" w:rsidRDefault="00BF7F65">
      <w:pPr>
        <w:pStyle w:val="Heading1"/>
      </w:pPr>
      <w:r>
        <w:t>11. Resolution-Relative Complexity</w:t>
      </w:r>
    </w:p>
    <w:p w14:paraId="05509B2E" w14:textId="77777777" w:rsidR="00D022BF" w:rsidRDefault="00BF7F65">
      <w:pPr>
        <w:pStyle w:val="SectionLead"/>
        <w:rPr>
          <w:rFonts w:hint="eastAsia"/>
        </w:rPr>
      </w:pPr>
      <w:r>
        <w:t>The same subsystem can be a graph internally and a node externally without contradiction.</w:t>
      </w:r>
    </w:p>
    <w:p w14:paraId="005DD8CE" w14:textId="77777777" w:rsidR="00D022BF" w:rsidRDefault="00BF7F65">
      <w:pPr>
        <w:rPr>
          <w:rFonts w:hint="eastAsia"/>
        </w:rPr>
      </w:pPr>
      <w:r>
        <w:t>Cybernetic systems are nested. A component that appears atomic from one perspective may contain a large relational structure when inspected internally. Resolution-relative complexity formalizes that fact. The correct representation depends on the question being asked and the contract required by the consumer.</w:t>
      </w:r>
    </w:p>
    <w:p w14:paraId="2B5306F1" w14:textId="77777777" w:rsidR="00D022BF" w:rsidRDefault="00BF7F65">
      <w:pPr>
        <w:rPr>
          <w:rFonts w:hint="eastAsia"/>
        </w:rPr>
      </w:pPr>
      <w:r>
        <w:t>At the internal resolution, TIME can be a graph of semantics, Readers, resolutions, reference frames, calendars, validation rules, and runtime interfaces. At the external resolution, a consumer may require only a bounded TIME-128 state and a known Reader contract. Both views are valid because they address the same subsystem at different resolutions.</w:t>
      </w:r>
    </w:p>
    <w:p w14:paraId="2B3E168F" w14:textId="77777777" w:rsidR="00D022BF" w:rsidRDefault="00BF7F65">
      <w:pPr>
        <w:rPr>
          <w:rFonts w:hint="eastAsia"/>
        </w:rPr>
      </w:pPr>
      <w:r>
        <w:t>This principle supports modular architecture. Consumers do not need to absorb every dependency’s internal graph, and subsystem designers do not need to erase internal richness to make integration manageable. The system instead exposes the minimum sufficient governed contract at each boundary while preserving the deeper owner behind it.</w:t>
      </w:r>
    </w:p>
    <w:tbl>
      <w:tblPr>
        <w:tblW w:w="0" w:type="auto"/>
        <w:jc w:val="center"/>
        <w:tblLayout w:type="fixed"/>
        <w:tblLook w:val="04A0" w:firstRow="1" w:lastRow="0" w:firstColumn="1" w:lastColumn="0" w:noHBand="0" w:noVBand="1"/>
      </w:tblPr>
      <w:tblGrid>
        <w:gridCol w:w="10224"/>
      </w:tblGrid>
      <w:tr w:rsidR="00D022BF" w14:paraId="64CF7969" w14:textId="77777777">
        <w:trPr>
          <w:jc w:val="center"/>
        </w:trPr>
        <w:tc>
          <w:tcPr>
            <w:tcW w:w="10224" w:type="dxa"/>
            <w:tcBorders>
              <w:top w:val="single" w:sz="12" w:space="0" w:color="55D9ED"/>
              <w:left w:val="single" w:sz="6" w:space="0" w:color="28435D"/>
              <w:bottom w:val="single" w:sz="6" w:space="0" w:color="28435D"/>
              <w:right w:val="single" w:sz="6" w:space="0" w:color="28435D"/>
            </w:tcBorders>
            <w:shd w:val="clear" w:color="auto" w:fill="101B2B"/>
            <w:tcMar>
              <w:top w:w="110" w:type="dxa"/>
              <w:left w:w="130" w:type="dxa"/>
              <w:bottom w:w="110" w:type="dxa"/>
              <w:right w:w="130" w:type="dxa"/>
            </w:tcMar>
          </w:tcPr>
          <w:p w14:paraId="07F426FF" w14:textId="77777777" w:rsidR="00D022BF" w:rsidRDefault="00BF7F65">
            <w:pPr>
              <w:spacing w:after="40" w:line="259" w:lineRule="auto"/>
              <w:rPr>
                <w:rFonts w:hint="eastAsia"/>
              </w:rPr>
            </w:pPr>
            <w:r>
              <w:rPr>
                <w:b/>
                <w:color w:val="72EAFA"/>
                <w:sz w:val="19"/>
              </w:rPr>
              <w:t>RESOLUTION PRINCIPLE</w:t>
            </w:r>
          </w:p>
          <w:p w14:paraId="3C88BD35" w14:textId="77777777" w:rsidR="00D022BF" w:rsidRDefault="00BF7F65">
            <w:pPr>
              <w:spacing w:after="0" w:line="259" w:lineRule="auto"/>
              <w:rPr>
                <w:rFonts w:hint="eastAsia"/>
              </w:rPr>
            </w:pPr>
            <w:r>
              <w:rPr>
                <w:color w:val="F5F8FC"/>
              </w:rPr>
              <w:t>A whole graph at one resolution may legitimately function as one node at another.</w:t>
            </w:r>
          </w:p>
        </w:tc>
      </w:tr>
    </w:tbl>
    <w:p w14:paraId="0671A536" w14:textId="77777777" w:rsidR="00D022BF" w:rsidRDefault="00D022BF">
      <w:pPr>
        <w:spacing w:after="20"/>
        <w:rPr>
          <w:rFonts w:hint="eastAsia"/>
        </w:rPr>
      </w:pPr>
    </w:p>
    <w:p w14:paraId="50DBC9F4" w14:textId="77777777" w:rsidR="00D022BF" w:rsidRDefault="00D022BF">
      <w:pPr>
        <w:rPr>
          <w:rFonts w:hint="eastAsia"/>
        </w:rPr>
        <w:sectPr w:rsidR="00D022BF">
          <w:headerReference w:type="default" r:id="rId50"/>
          <w:footerReference w:type="default" r:id="rId51"/>
          <w:pgSz w:w="12240" w:h="15840"/>
          <w:pgMar w:top="893" w:right="1008" w:bottom="835" w:left="1008" w:header="317" w:footer="317" w:gutter="0"/>
          <w:cols w:space="720"/>
          <w:docGrid w:linePitch="360"/>
        </w:sectPr>
      </w:pPr>
    </w:p>
    <w:p w14:paraId="1ADF7E78" w14:textId="77777777" w:rsidR="00D022BF" w:rsidRDefault="00BF7F65">
      <w:pPr>
        <w:pStyle w:val="FigureKicker"/>
        <w:rPr>
          <w:rFonts w:hint="eastAsia"/>
        </w:rPr>
      </w:pPr>
      <w:r>
        <w:t>FIGURE 09  /  WAVE E</w:t>
      </w:r>
    </w:p>
    <w:p w14:paraId="0B03797E" w14:textId="77777777" w:rsidR="00D022BF" w:rsidRDefault="00BF7F65">
      <w:pPr>
        <w:spacing w:after="80"/>
        <w:jc w:val="center"/>
        <w:rPr>
          <w:rFonts w:hint="eastAsia"/>
        </w:rPr>
      </w:pPr>
      <w:r>
        <w:rPr>
          <w:noProof/>
        </w:rPr>
        <w:drawing>
          <wp:inline distT="0" distB="0" distL="0" distR="0" wp14:anchorId="50473589" wp14:editId="56DD9F76">
            <wp:extent cx="5074920" cy="6079048"/>
            <wp:effectExtent l="0" t="0" r="0" b="0"/>
            <wp:docPr id="9" name="FIG-CET-09" descr="Resolution-Relative Complexity showing the same subsystem as a detailed internal graph at one resolution and a single governed node at another." title="FIG-CET-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CET-09.png"/>
                    <pic:cNvPicPr/>
                  </pic:nvPicPr>
                  <pic:blipFill>
                    <a:blip r:embed="rId52"/>
                    <a:stretch>
                      <a:fillRect/>
                    </a:stretch>
                  </pic:blipFill>
                  <pic:spPr>
                    <a:xfrm>
                      <a:off x="0" y="0"/>
                      <a:ext cx="5074920" cy="6079048"/>
                    </a:xfrm>
                    <a:prstGeom prst="rect">
                      <a:avLst/>
                    </a:prstGeom>
                  </pic:spPr>
                </pic:pic>
              </a:graphicData>
            </a:graphic>
          </wp:inline>
        </w:drawing>
      </w:r>
    </w:p>
    <w:p w14:paraId="1F589D95" w14:textId="77777777" w:rsidR="00D022BF" w:rsidRDefault="00BF7F65">
      <w:pPr>
        <w:pStyle w:val="Caption"/>
        <w:spacing w:before="40" w:after="0"/>
        <w:rPr>
          <w:rFonts w:hint="eastAsia"/>
        </w:rPr>
      </w:pPr>
      <w:r>
        <w:t xml:space="preserve">Figure 9. A Graph Here, a Node There. </w:t>
      </w:r>
      <w:r>
        <w:rPr>
          <w:b w:val="0"/>
        </w:rPr>
        <w:t>The same TIME subsystem is shown at two resolutions: internally as a rich graph and externally as one governed TIME-128 node connected to consumers. The node does not replace the graph; it is the interface appropriate to the higher-level view.</w:t>
      </w:r>
    </w:p>
    <w:p w14:paraId="25A2298F" w14:textId="77777777" w:rsidR="00D022BF" w:rsidRDefault="00D022BF">
      <w:pPr>
        <w:rPr>
          <w:rFonts w:hint="eastAsia"/>
        </w:rPr>
        <w:sectPr w:rsidR="00D022BF">
          <w:headerReference w:type="default" r:id="rId53"/>
          <w:footerReference w:type="default" r:id="rId54"/>
          <w:pgSz w:w="12240" w:h="15840"/>
          <w:pgMar w:top="893" w:right="1008" w:bottom="835" w:left="1008" w:header="317" w:footer="317" w:gutter="0"/>
          <w:cols w:space="720"/>
          <w:docGrid w:linePitch="360"/>
        </w:sectPr>
      </w:pPr>
    </w:p>
    <w:p w14:paraId="592110EA" w14:textId="77777777" w:rsidR="00D022BF" w:rsidRDefault="00BF7F65">
      <w:pPr>
        <w:pStyle w:val="Kicker"/>
        <w:rPr>
          <w:rFonts w:hint="eastAsia"/>
        </w:rPr>
      </w:pPr>
      <w:r>
        <w:t>CYBERNETIC EVOLUTION THEORY</w:t>
      </w:r>
    </w:p>
    <w:p w14:paraId="6492C329" w14:textId="77777777" w:rsidR="00D022BF" w:rsidRDefault="00BF7F65">
      <w:pPr>
        <w:pStyle w:val="Heading1"/>
      </w:pPr>
      <w:r>
        <w:t>12. Inheritance</w:t>
      </w:r>
    </w:p>
    <w:p w14:paraId="6D55FA25" w14:textId="77777777" w:rsidR="00D022BF" w:rsidRDefault="00BF7F65">
      <w:pPr>
        <w:pStyle w:val="SectionLead"/>
        <w:rPr>
          <w:rFonts w:hint="eastAsia"/>
        </w:rPr>
      </w:pPr>
      <w:r>
        <w:t>The system advances fastest when later work can inherit resolved capability instead of reconstructing it.</w:t>
      </w:r>
    </w:p>
    <w:p w14:paraId="166A601F" w14:textId="77777777" w:rsidR="00D022BF" w:rsidRDefault="00BF7F65">
      <w:pPr>
        <w:pStyle w:val="Heading2"/>
      </w:pPr>
      <w:r>
        <w:t>12.1 Operational Inheritance</w:t>
      </w:r>
    </w:p>
    <w:p w14:paraId="09F63059" w14:textId="77777777" w:rsidR="00D022BF" w:rsidRDefault="00BF7F65">
      <w:pPr>
        <w:rPr>
          <w:rFonts w:hint="eastAsia"/>
        </w:rPr>
      </w:pPr>
      <w:r>
        <w:t>Operational inheritance occurs when a normalized mechanism becomes directly reusable by another runtime, model, tool, or subsystem. The consumer receives a stable interface and the benefits of prior refinement without reimplementing the mechanism. Improvements made behind that contract can propagate forward as long as compatibility is preserved.</w:t>
      </w:r>
    </w:p>
    <w:p w14:paraId="44A98AD1" w14:textId="77777777" w:rsidR="00D022BF" w:rsidRDefault="00BF7F65">
      <w:pPr>
        <w:pStyle w:val="Heading2"/>
      </w:pPr>
      <w:r>
        <w:t>12.2 Contextual Inheritance</w:t>
      </w:r>
    </w:p>
    <w:p w14:paraId="373F4E84" w14:textId="77777777" w:rsidR="00D022BF" w:rsidRDefault="00BF7F65">
      <w:pPr>
        <w:rPr>
          <w:rFonts w:hint="eastAsia"/>
        </w:rPr>
      </w:pPr>
      <w:r>
        <w:t>Contextual inheritance addresses a different problem: future cognitive instances do not share an uninterrupted mind. A new AI conversation can easily lose the design history, terminology, boundaries, and rationale that made the current system coherent. Formal papers and BOOTSTRAP Threads provide a bounded way to transfer that understanding into a new context.</w:t>
      </w:r>
    </w:p>
    <w:p w14:paraId="12B3E896" w14:textId="77777777" w:rsidR="00D022BF" w:rsidRDefault="00BF7F65">
      <w:pPr>
        <w:rPr>
          <w:rFonts w:hint="eastAsia"/>
        </w:rPr>
      </w:pPr>
      <w:r>
        <w:t>The two inheritance channels are complementary. Operational inheritance lets systems reuse machinery. Contextual inheritance lets future collaborators reuse understanding. Both reduce reconstruction burden. Both allow new work to begin from a higher capability floor than the work that came before it.</w:t>
      </w:r>
    </w:p>
    <w:tbl>
      <w:tblPr>
        <w:tblW w:w="0" w:type="auto"/>
        <w:jc w:val="center"/>
        <w:tblLayout w:type="fixed"/>
        <w:tblLook w:val="04A0" w:firstRow="1" w:lastRow="0" w:firstColumn="1" w:lastColumn="0" w:noHBand="0" w:noVBand="1"/>
      </w:tblPr>
      <w:tblGrid>
        <w:gridCol w:w="10224"/>
      </w:tblGrid>
      <w:tr w:rsidR="00D022BF" w14:paraId="70151167" w14:textId="77777777">
        <w:trPr>
          <w:jc w:val="center"/>
        </w:trPr>
        <w:tc>
          <w:tcPr>
            <w:tcW w:w="10224" w:type="dxa"/>
            <w:tcBorders>
              <w:top w:val="single" w:sz="12" w:space="0" w:color="F0C85A"/>
              <w:left w:val="single" w:sz="6" w:space="0" w:color="28435D"/>
              <w:bottom w:val="single" w:sz="6" w:space="0" w:color="28435D"/>
              <w:right w:val="single" w:sz="6" w:space="0" w:color="28435D"/>
            </w:tcBorders>
            <w:shd w:val="clear" w:color="auto" w:fill="101B2B"/>
            <w:tcMar>
              <w:top w:w="110" w:type="dxa"/>
              <w:left w:w="130" w:type="dxa"/>
              <w:bottom w:w="110" w:type="dxa"/>
              <w:right w:w="130" w:type="dxa"/>
            </w:tcMar>
          </w:tcPr>
          <w:p w14:paraId="1AEE72AC" w14:textId="77777777" w:rsidR="00D022BF" w:rsidRDefault="00BF7F65">
            <w:pPr>
              <w:spacing w:after="40" w:line="259" w:lineRule="auto"/>
              <w:rPr>
                <w:rFonts w:hint="eastAsia"/>
              </w:rPr>
            </w:pPr>
            <w:r>
              <w:rPr>
                <w:b/>
                <w:color w:val="F4D672"/>
                <w:sz w:val="19"/>
              </w:rPr>
              <w:t>INHERITANCE PRINCIPLE</w:t>
            </w:r>
          </w:p>
          <w:p w14:paraId="48B20275" w14:textId="77777777" w:rsidR="00D022BF" w:rsidRDefault="00BF7F65">
            <w:pPr>
              <w:spacing w:after="0" w:line="259" w:lineRule="auto"/>
              <w:rPr>
                <w:rFonts w:hint="eastAsia"/>
              </w:rPr>
            </w:pPr>
            <w:r>
              <w:rPr>
                <w:color w:val="F5F8FC"/>
              </w:rPr>
              <w:t>Solved complexity becomes inherited capability.</w:t>
            </w:r>
          </w:p>
        </w:tc>
      </w:tr>
    </w:tbl>
    <w:p w14:paraId="73498085" w14:textId="77777777" w:rsidR="00D022BF" w:rsidRDefault="00D022BF">
      <w:pPr>
        <w:spacing w:after="20"/>
        <w:rPr>
          <w:rFonts w:hint="eastAsia"/>
        </w:rPr>
      </w:pPr>
    </w:p>
    <w:p w14:paraId="65D461EE" w14:textId="77777777" w:rsidR="00D022BF" w:rsidRDefault="00D022BF">
      <w:pPr>
        <w:rPr>
          <w:rFonts w:hint="eastAsia"/>
        </w:rPr>
        <w:sectPr w:rsidR="00D022BF">
          <w:headerReference w:type="default" r:id="rId55"/>
          <w:footerReference w:type="default" r:id="rId56"/>
          <w:pgSz w:w="12240" w:h="15840"/>
          <w:pgMar w:top="893" w:right="1008" w:bottom="835" w:left="1008" w:header="317" w:footer="317" w:gutter="0"/>
          <w:cols w:space="720"/>
          <w:docGrid w:linePitch="360"/>
        </w:sectPr>
      </w:pPr>
    </w:p>
    <w:p w14:paraId="1FBDCBCB" w14:textId="77777777" w:rsidR="00D022BF" w:rsidRDefault="00BF7F65">
      <w:pPr>
        <w:pStyle w:val="FigureKicker"/>
        <w:rPr>
          <w:rFonts w:hint="eastAsia"/>
        </w:rPr>
      </w:pPr>
      <w:r>
        <w:t>FIGURE 10  /  WAVE F</w:t>
      </w:r>
    </w:p>
    <w:p w14:paraId="4F3FE68A" w14:textId="77777777" w:rsidR="00D022BF" w:rsidRDefault="00BF7F65">
      <w:pPr>
        <w:spacing w:after="80"/>
        <w:jc w:val="center"/>
        <w:rPr>
          <w:rFonts w:hint="eastAsia"/>
        </w:rPr>
      </w:pPr>
      <w:r>
        <w:rPr>
          <w:noProof/>
        </w:rPr>
        <w:drawing>
          <wp:inline distT="0" distB="0" distL="0" distR="0" wp14:anchorId="0F3B51C7" wp14:editId="71BD05F3">
            <wp:extent cx="5166360" cy="5910261"/>
            <wp:effectExtent l="0" t="0" r="0" b="0"/>
            <wp:docPr id="10" name="FIG-CET-10" descr="Two Forms of Inheritance comparing operational reuse of normalized machinery with contextual transfer of stabilized understanding through papers and BOOTSTRAP." title="FIG-CET-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CET-10.png"/>
                    <pic:cNvPicPr/>
                  </pic:nvPicPr>
                  <pic:blipFill>
                    <a:blip r:embed="rId57"/>
                    <a:stretch>
                      <a:fillRect/>
                    </a:stretch>
                  </pic:blipFill>
                  <pic:spPr>
                    <a:xfrm>
                      <a:off x="0" y="0"/>
                      <a:ext cx="5166360" cy="5910261"/>
                    </a:xfrm>
                    <a:prstGeom prst="rect">
                      <a:avLst/>
                    </a:prstGeom>
                  </pic:spPr>
                </pic:pic>
              </a:graphicData>
            </a:graphic>
          </wp:inline>
        </w:drawing>
      </w:r>
    </w:p>
    <w:p w14:paraId="617C1406" w14:textId="77777777" w:rsidR="00D022BF" w:rsidRDefault="00BF7F65">
      <w:pPr>
        <w:pStyle w:val="Caption"/>
        <w:spacing w:before="40" w:after="0"/>
        <w:rPr>
          <w:rFonts w:hint="eastAsia"/>
        </w:rPr>
      </w:pPr>
      <w:r>
        <w:t xml:space="preserve">Figure 10. Two Forms of Inheritance. </w:t>
      </w:r>
      <w:r>
        <w:rPr>
          <w:b w:val="0"/>
        </w:rPr>
        <w:t>Operational inheritance transfers reusable machinery; contextual inheritance transfers bounded understanding through formal papers and BOOTSTRAP. Both reduce the amount of prior work that must be reconstructed.</w:t>
      </w:r>
    </w:p>
    <w:p w14:paraId="7019067D" w14:textId="77777777" w:rsidR="00D022BF" w:rsidRDefault="00D022BF">
      <w:pPr>
        <w:rPr>
          <w:rFonts w:hint="eastAsia"/>
        </w:rPr>
        <w:sectPr w:rsidR="00D022BF">
          <w:headerReference w:type="default" r:id="rId58"/>
          <w:footerReference w:type="default" r:id="rId59"/>
          <w:pgSz w:w="12240" w:h="15840"/>
          <w:pgMar w:top="893" w:right="1008" w:bottom="835" w:left="1008" w:header="317" w:footer="317" w:gutter="0"/>
          <w:cols w:space="720"/>
          <w:docGrid w:linePitch="360"/>
        </w:sectPr>
      </w:pPr>
    </w:p>
    <w:p w14:paraId="0B1AE139" w14:textId="77777777" w:rsidR="00D022BF" w:rsidRDefault="00BF7F65">
      <w:pPr>
        <w:pStyle w:val="Kicker"/>
        <w:rPr>
          <w:rFonts w:hint="eastAsia"/>
        </w:rPr>
      </w:pPr>
      <w:r>
        <w:t>CYBERNETIC EVOLUTION THEORY</w:t>
      </w:r>
    </w:p>
    <w:p w14:paraId="213F0C45" w14:textId="77777777" w:rsidR="00D022BF" w:rsidRDefault="00BF7F65">
      <w:pPr>
        <w:pStyle w:val="Heading1"/>
      </w:pPr>
      <w:r>
        <w:t>13. Papers, Archives, and Published Generations</w:t>
      </w:r>
    </w:p>
    <w:p w14:paraId="0AC66E43" w14:textId="77777777" w:rsidR="00D022BF" w:rsidRDefault="00BF7F65">
      <w:pPr>
        <w:pStyle w:val="SectionLead"/>
        <w:rPr>
          <w:rFonts w:hint="eastAsia"/>
        </w:rPr>
      </w:pPr>
      <w:r>
        <w:t>Documentation becomes part of the evolutionary system when it distinguishes current authority from preserved lineage.</w:t>
      </w:r>
    </w:p>
    <w:p w14:paraId="7980C6D8" w14:textId="77777777" w:rsidR="00D022BF" w:rsidRDefault="00BF7F65">
      <w:pPr>
        <w:rPr>
          <w:rFonts w:hint="eastAsia"/>
        </w:rPr>
      </w:pPr>
      <w:r>
        <w:t>CERBERUS papers began primarily as a way to preserve an idea long enough to return to it later. When the implementation base was immature, a paper often had to precede construction because the paper was the best available portable representation of the concept. As the architecture matured, structured notation, BUILD, PATCH, registries, and live schemas made it increasingly practical to construct first and formalize afterward.</w:t>
      </w:r>
    </w:p>
    <w:p w14:paraId="5C5949BF" w14:textId="77777777" w:rsidR="00D022BF" w:rsidRDefault="00BF7F65">
      <w:pPr>
        <w:rPr>
          <w:rFonts w:hint="eastAsia"/>
        </w:rPr>
      </w:pPr>
      <w:r>
        <w:t>That change does not make papers less important. It changes their role. An exploratory paper records a strong hypothesis. A transitional paper records an architecture that is still moving substantially. An operational paper explains machinery that has already been stabilized enough to inspect. The paper is therefore a formal state capture: a bounded representation of what the system currently understands, at the maturity level that actually exists.</w:t>
      </w:r>
    </w:p>
    <w:p w14:paraId="686F1933" w14:textId="77777777" w:rsidR="00D022BF" w:rsidRDefault="00BF7F65">
      <w:pPr>
        <w:rPr>
          <w:rFonts w:hint="eastAsia"/>
        </w:rPr>
      </w:pPr>
      <w:r>
        <w:t>Publication closes the loop. A stabilized build is written into a formal paper. The relevant BOOTSTRAP Thread is updated so future AI contexts route toward the new understanding. The public site advances to the new current state. The superseded paper moves into the archive, where it remains readable as design lineage without competing for current authority.</w:t>
      </w:r>
    </w:p>
    <w:tbl>
      <w:tblPr>
        <w:tblW w:w="0" w:type="auto"/>
        <w:jc w:val="center"/>
        <w:tblLayout w:type="fixed"/>
        <w:tblLook w:val="04A0" w:firstRow="1" w:lastRow="0" w:firstColumn="1" w:lastColumn="0" w:noHBand="0" w:noVBand="1"/>
      </w:tblPr>
      <w:tblGrid>
        <w:gridCol w:w="10224"/>
      </w:tblGrid>
      <w:tr w:rsidR="00D022BF" w14:paraId="7C144BBA" w14:textId="77777777">
        <w:trPr>
          <w:jc w:val="center"/>
        </w:trPr>
        <w:tc>
          <w:tcPr>
            <w:tcW w:w="10224" w:type="dxa"/>
            <w:tcBorders>
              <w:top w:val="single" w:sz="12" w:space="0" w:color="C0A3FF"/>
              <w:left w:val="single" w:sz="6" w:space="0" w:color="28435D"/>
              <w:bottom w:val="single" w:sz="6" w:space="0" w:color="28435D"/>
              <w:right w:val="single" w:sz="6" w:space="0" w:color="28435D"/>
            </w:tcBorders>
            <w:shd w:val="clear" w:color="auto" w:fill="101B2B"/>
            <w:tcMar>
              <w:top w:w="110" w:type="dxa"/>
              <w:left w:w="130" w:type="dxa"/>
              <w:bottom w:w="110" w:type="dxa"/>
              <w:right w:w="130" w:type="dxa"/>
            </w:tcMar>
          </w:tcPr>
          <w:p w14:paraId="09269A30" w14:textId="77777777" w:rsidR="00D022BF" w:rsidRDefault="00BF7F65">
            <w:pPr>
              <w:spacing w:after="40" w:line="259" w:lineRule="auto"/>
              <w:rPr>
                <w:rFonts w:hint="eastAsia"/>
              </w:rPr>
            </w:pPr>
            <w:r>
              <w:rPr>
                <w:b/>
                <w:color w:val="C7A9FF"/>
                <w:sz w:val="19"/>
              </w:rPr>
              <w:t>ARCHIVE PRINCIPLE</w:t>
            </w:r>
          </w:p>
          <w:p w14:paraId="28F5E30E" w14:textId="77777777" w:rsidR="00D022BF" w:rsidRDefault="00BF7F65">
            <w:pPr>
              <w:spacing w:after="0" w:line="259" w:lineRule="auto"/>
              <w:rPr>
                <w:rFonts w:hint="eastAsia"/>
              </w:rPr>
            </w:pPr>
            <w:r>
              <w:rPr>
                <w:color w:val="F5F8FC"/>
              </w:rPr>
              <w:t>Superseded knowledge should lose authority without losing history.</w:t>
            </w:r>
          </w:p>
        </w:tc>
      </w:tr>
    </w:tbl>
    <w:p w14:paraId="31AA0EE4" w14:textId="77777777" w:rsidR="00D022BF" w:rsidRDefault="00D022BF">
      <w:pPr>
        <w:spacing w:after="20"/>
        <w:rPr>
          <w:rFonts w:hint="eastAsia"/>
        </w:rPr>
      </w:pPr>
    </w:p>
    <w:p w14:paraId="6409FF17" w14:textId="77777777" w:rsidR="00D022BF" w:rsidRDefault="00D022BF">
      <w:pPr>
        <w:rPr>
          <w:rFonts w:hint="eastAsia"/>
        </w:rPr>
        <w:sectPr w:rsidR="00D022BF">
          <w:headerReference w:type="default" r:id="rId60"/>
          <w:footerReference w:type="default" r:id="rId61"/>
          <w:pgSz w:w="12240" w:h="15840"/>
          <w:pgMar w:top="893" w:right="1008" w:bottom="835" w:left="1008" w:header="317" w:footer="317" w:gutter="0"/>
          <w:cols w:space="720"/>
          <w:docGrid w:linePitch="360"/>
        </w:sectPr>
      </w:pPr>
    </w:p>
    <w:p w14:paraId="6E8C1362" w14:textId="77777777" w:rsidR="00D022BF" w:rsidRDefault="00BF7F65">
      <w:pPr>
        <w:pStyle w:val="FigureKicker"/>
        <w:rPr>
          <w:rFonts w:hint="eastAsia"/>
        </w:rPr>
      </w:pPr>
      <w:r>
        <w:t>FIGURE 11  /  WAVE F</w:t>
      </w:r>
    </w:p>
    <w:p w14:paraId="0ED08460" w14:textId="77777777" w:rsidR="00D022BF" w:rsidRDefault="00BF7F65">
      <w:pPr>
        <w:spacing w:after="80"/>
        <w:jc w:val="center"/>
        <w:rPr>
          <w:rFonts w:hint="eastAsia"/>
        </w:rPr>
      </w:pPr>
      <w:r>
        <w:rPr>
          <w:noProof/>
        </w:rPr>
        <w:drawing>
          <wp:inline distT="0" distB="0" distL="0" distR="0" wp14:anchorId="7B9A2021" wp14:editId="62CF7E8F">
            <wp:extent cx="5166360" cy="5863784"/>
            <wp:effectExtent l="0" t="0" r="0" b="0"/>
            <wp:docPr id="11" name="FIG-CET-11" descr="Publication, Current Authority, and Lineage showing a stable build becoming a formal paper, BOOTSTRAP update, public site state, and preserved archived generations." title="FIG-CET-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CET-11.png"/>
                    <pic:cNvPicPr/>
                  </pic:nvPicPr>
                  <pic:blipFill>
                    <a:blip r:embed="rId62"/>
                    <a:stretch>
                      <a:fillRect/>
                    </a:stretch>
                  </pic:blipFill>
                  <pic:spPr>
                    <a:xfrm>
                      <a:off x="0" y="0"/>
                      <a:ext cx="5166360" cy="5863784"/>
                    </a:xfrm>
                    <a:prstGeom prst="rect">
                      <a:avLst/>
                    </a:prstGeom>
                  </pic:spPr>
                </pic:pic>
              </a:graphicData>
            </a:graphic>
          </wp:inline>
        </w:drawing>
      </w:r>
    </w:p>
    <w:p w14:paraId="70730E65" w14:textId="77777777" w:rsidR="00D022BF" w:rsidRDefault="00BF7F65">
      <w:pPr>
        <w:pStyle w:val="Caption"/>
        <w:spacing w:before="40" w:after="0"/>
        <w:rPr>
          <w:rFonts w:hint="eastAsia"/>
        </w:rPr>
      </w:pPr>
      <w:r>
        <w:t xml:space="preserve">Figure 11. Publication, Current Authority, and Lineage. </w:t>
      </w:r>
      <w:r>
        <w:rPr>
          <w:b w:val="0"/>
        </w:rPr>
        <w:t>Stable builds become formal papers, BOOTSTRAP updates, and public current-state documentation. Prior generations remain archived and reachable, but current authority follows the active published state.</w:t>
      </w:r>
    </w:p>
    <w:p w14:paraId="08FC2963" w14:textId="77777777" w:rsidR="00D022BF" w:rsidRDefault="00D022BF">
      <w:pPr>
        <w:rPr>
          <w:rFonts w:hint="eastAsia"/>
        </w:rPr>
        <w:sectPr w:rsidR="00D022BF">
          <w:headerReference w:type="default" r:id="rId63"/>
          <w:footerReference w:type="default" r:id="rId64"/>
          <w:pgSz w:w="12240" w:h="15840"/>
          <w:pgMar w:top="893" w:right="1008" w:bottom="835" w:left="1008" w:header="317" w:footer="317" w:gutter="0"/>
          <w:cols w:space="720"/>
          <w:docGrid w:linePitch="360"/>
        </w:sectPr>
      </w:pPr>
    </w:p>
    <w:p w14:paraId="4CCC75A2" w14:textId="77777777" w:rsidR="00D022BF" w:rsidRDefault="00BF7F65">
      <w:pPr>
        <w:pStyle w:val="Kicker"/>
        <w:rPr>
          <w:rFonts w:hint="eastAsia"/>
        </w:rPr>
      </w:pPr>
      <w:r>
        <w:t>CYBERNETIC EVOLUTION THEORY</w:t>
      </w:r>
    </w:p>
    <w:p w14:paraId="5AC9AA4E" w14:textId="77777777" w:rsidR="00D022BF" w:rsidRDefault="00BF7F65">
      <w:pPr>
        <w:pStyle w:val="Heading1"/>
      </w:pPr>
      <w:r>
        <w:t>14. Worked Evolutionary Cases</w:t>
      </w:r>
    </w:p>
    <w:p w14:paraId="0597661B" w14:textId="77777777" w:rsidR="00D022BF" w:rsidRDefault="00BF7F65">
      <w:pPr>
        <w:pStyle w:val="SectionLead"/>
        <w:rPr>
          <w:rFonts w:hint="eastAsia"/>
        </w:rPr>
      </w:pPr>
      <w:r>
        <w:t>The theory is easiest to evaluate by following mechanisms that have already moved through several stages of the cycle.</w:t>
      </w:r>
    </w:p>
    <w:p w14:paraId="1C34BF46" w14:textId="77777777" w:rsidR="00D022BF" w:rsidRDefault="00BF7F65">
      <w:pPr>
        <w:pStyle w:val="Heading2"/>
      </w:pPr>
      <w:r>
        <w:t>14.1 TIME-128 — compiled temporal capability</w:t>
      </w:r>
    </w:p>
    <w:p w14:paraId="2E9AB360" w14:textId="77777777" w:rsidR="00D022BF" w:rsidRDefault="00BF7F65">
      <w:pPr>
        <w:rPr>
          <w:rFonts w:hint="eastAsia"/>
        </w:rPr>
      </w:pPr>
      <w:r>
        <w:t>TIME-128 demonstrates the compression side of the theory. Temporal representation required substantial conceptual work: state encoding, legal resolution, Reader behavior, calendar interpretation, precision, reference basis, and runtime relationships. Once those mechanics became normalized, other systems could treat TIME-128 as one governed object at their resolution. The work did not disappear. It became infrastructure.</w:t>
      </w:r>
    </w:p>
    <w:p w14:paraId="7FE046A2" w14:textId="77777777" w:rsidR="00D022BF" w:rsidRDefault="00BF7F65">
      <w:pPr>
        <w:pStyle w:val="Heading2"/>
      </w:pPr>
      <w:r>
        <w:t>14.2 Development workflow — from paper-first to build-first</w:t>
      </w:r>
    </w:p>
    <w:p w14:paraId="5A02B01B" w14:textId="77777777" w:rsidR="00D022BF" w:rsidRDefault="00BF7F65">
      <w:pPr>
        <w:rPr>
          <w:rFonts w:hint="eastAsia"/>
        </w:rPr>
      </w:pPr>
      <w:r>
        <w:t>The CERBERUS development workflow itself evolved. Earlier work often followed idea → brainstorm → paper → build attempt → discovery. That process was necessary because the system lacked many of the structures now available for direct material reasoning. The modern path increasingly follows idea → structured notation → BUILD → use → PATCH ↔ BUILD → stable schema → paper → BOOTSTRAP/publication. The older method created the foundations that made the newer method possible.</w:t>
      </w:r>
    </w:p>
    <w:p w14:paraId="342AF45F" w14:textId="77777777" w:rsidR="00D022BF" w:rsidRDefault="00BF7F65">
      <w:pPr>
        <w:pStyle w:val="Heading2"/>
      </w:pPr>
      <w:r>
        <w:t>14.3 RESIDUAL — a live build-first case</w:t>
      </w:r>
    </w:p>
    <w:p w14:paraId="6EED9DF3" w14:textId="77777777" w:rsidR="00D022BF" w:rsidRDefault="00BF7F65">
      <w:pPr>
        <w:rPr>
          <w:rFonts w:hint="eastAsia"/>
        </w:rPr>
      </w:pPr>
      <w:r>
        <w:t>RESIDUAL provides a current example of the transition. An earlier architecture paper captured a plausible theory of quantitative evidence before the present implementation machinery existed. A live Airtable build can now be inspected directly. The correct next paper should therefore be written against the mechanics that survive construction and refinement, while the older paper remains valuable as the hypothesis lineage that explains how the current structure was reached.</w:t>
      </w:r>
    </w:p>
    <w:tbl>
      <w:tblPr>
        <w:tblW w:w="0" w:type="auto"/>
        <w:jc w:val="center"/>
        <w:tblLayout w:type="fixed"/>
        <w:tblLook w:val="04A0" w:firstRow="1" w:lastRow="0" w:firstColumn="1" w:lastColumn="0" w:noHBand="0" w:noVBand="1"/>
      </w:tblPr>
      <w:tblGrid>
        <w:gridCol w:w="10224"/>
      </w:tblGrid>
      <w:tr w:rsidR="00D022BF" w14:paraId="289E5262" w14:textId="77777777">
        <w:trPr>
          <w:jc w:val="center"/>
        </w:trPr>
        <w:tc>
          <w:tcPr>
            <w:tcW w:w="10224" w:type="dxa"/>
            <w:tcBorders>
              <w:top w:val="single" w:sz="12" w:space="0" w:color="55D9ED"/>
              <w:left w:val="single" w:sz="6" w:space="0" w:color="28435D"/>
              <w:bottom w:val="single" w:sz="6" w:space="0" w:color="28435D"/>
              <w:right w:val="single" w:sz="6" w:space="0" w:color="28435D"/>
            </w:tcBorders>
            <w:shd w:val="clear" w:color="auto" w:fill="101B2B"/>
            <w:tcMar>
              <w:top w:w="110" w:type="dxa"/>
              <w:left w:w="130" w:type="dxa"/>
              <w:bottom w:w="110" w:type="dxa"/>
              <w:right w:w="130" w:type="dxa"/>
            </w:tcMar>
          </w:tcPr>
          <w:p w14:paraId="2CD17162" w14:textId="77777777" w:rsidR="00D022BF" w:rsidRDefault="00BF7F65">
            <w:pPr>
              <w:spacing w:after="40" w:line="259" w:lineRule="auto"/>
              <w:rPr>
                <w:rFonts w:hint="eastAsia"/>
              </w:rPr>
            </w:pPr>
            <w:r>
              <w:rPr>
                <w:b/>
                <w:color w:val="72EAFA"/>
                <w:sz w:val="19"/>
              </w:rPr>
              <w:t>WORKED-CASE LESSON</w:t>
            </w:r>
          </w:p>
          <w:p w14:paraId="79F78B0C" w14:textId="77777777" w:rsidR="00D022BF" w:rsidRDefault="00BF7F65">
            <w:pPr>
              <w:spacing w:after="0" w:line="259" w:lineRule="auto"/>
              <w:rPr>
                <w:rFonts w:hint="eastAsia"/>
              </w:rPr>
            </w:pPr>
            <w:r>
              <w:rPr>
                <w:color w:val="F5F8FC"/>
              </w:rPr>
              <w:t>The paper does not have to be right forever to be useful. Its job is to preserve a bounded state of understanding until stronger mechanics can supersede it.</w:t>
            </w:r>
          </w:p>
        </w:tc>
      </w:tr>
    </w:tbl>
    <w:p w14:paraId="5CCB3937" w14:textId="77777777" w:rsidR="00D022BF" w:rsidRDefault="00D022BF">
      <w:pPr>
        <w:spacing w:after="20"/>
        <w:rPr>
          <w:rFonts w:hint="eastAsia"/>
        </w:rPr>
      </w:pPr>
    </w:p>
    <w:p w14:paraId="7B5ED4FC" w14:textId="77777777" w:rsidR="00D022BF" w:rsidRDefault="00D022BF">
      <w:pPr>
        <w:rPr>
          <w:rFonts w:hint="eastAsia"/>
        </w:rPr>
        <w:sectPr w:rsidR="00D022BF">
          <w:headerReference w:type="default" r:id="rId65"/>
          <w:footerReference w:type="default" r:id="rId66"/>
          <w:pgSz w:w="12240" w:h="15840"/>
          <w:pgMar w:top="893" w:right="1008" w:bottom="835" w:left="1008" w:header="317" w:footer="317" w:gutter="0"/>
          <w:cols w:space="720"/>
          <w:docGrid w:linePitch="360"/>
        </w:sectPr>
      </w:pPr>
    </w:p>
    <w:p w14:paraId="001DB7DE" w14:textId="77777777" w:rsidR="00D022BF" w:rsidRDefault="00BF7F65">
      <w:pPr>
        <w:pStyle w:val="FigureKicker"/>
        <w:rPr>
          <w:rFonts w:hint="eastAsia"/>
        </w:rPr>
      </w:pPr>
      <w:r>
        <w:t>FIGURE 12  /  WAVE G</w:t>
      </w:r>
    </w:p>
    <w:p w14:paraId="0F237DEB" w14:textId="77777777" w:rsidR="00D022BF" w:rsidRDefault="00BF7F65">
      <w:pPr>
        <w:spacing w:after="80"/>
        <w:jc w:val="center"/>
        <w:rPr>
          <w:rFonts w:hint="eastAsia"/>
        </w:rPr>
      </w:pPr>
      <w:r>
        <w:rPr>
          <w:noProof/>
        </w:rPr>
        <w:drawing>
          <wp:inline distT="0" distB="0" distL="0" distR="0" wp14:anchorId="4D37156E" wp14:editId="553E02DD">
            <wp:extent cx="5303520" cy="5546918"/>
            <wp:effectExtent l="0" t="0" r="0" b="0"/>
            <wp:docPr id="12" name="FIG-CET-12" descr="Evolution of the CERBERUS Development Workflow comparing earlier idea-brainstorm-paper-build discovery cycles with the current structured notation, BUILD, use, PATCH-BUILD, stable schema, paper, and publication loop." title="FIG-CET-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CET-12.png"/>
                    <pic:cNvPicPr/>
                  </pic:nvPicPr>
                  <pic:blipFill>
                    <a:blip r:embed="rId67"/>
                    <a:stretch>
                      <a:fillRect/>
                    </a:stretch>
                  </pic:blipFill>
                  <pic:spPr>
                    <a:xfrm>
                      <a:off x="0" y="0"/>
                      <a:ext cx="5303520" cy="5546918"/>
                    </a:xfrm>
                    <a:prstGeom prst="rect">
                      <a:avLst/>
                    </a:prstGeom>
                  </pic:spPr>
                </pic:pic>
              </a:graphicData>
            </a:graphic>
          </wp:inline>
        </w:drawing>
      </w:r>
    </w:p>
    <w:p w14:paraId="5FA251AC" w14:textId="77777777" w:rsidR="00D022BF" w:rsidRDefault="00BF7F65">
      <w:pPr>
        <w:pStyle w:val="Caption"/>
        <w:spacing w:before="40" w:after="0"/>
        <w:rPr>
          <w:rFonts w:hint="eastAsia"/>
        </w:rPr>
      </w:pPr>
      <w:r>
        <w:t xml:space="preserve">Figure 12. Evolution of the CERBERUS Development Workflow. </w:t>
      </w:r>
      <w:r>
        <w:rPr>
          <w:b w:val="0"/>
        </w:rPr>
        <w:t>The development process matures from exploratory paper-first work toward structured notation, direct construction, use, PATCH ↔ BUILD refinement, stable schema, publication, and inherited context.</w:t>
      </w:r>
    </w:p>
    <w:p w14:paraId="71242F9F" w14:textId="77777777" w:rsidR="00D022BF" w:rsidRDefault="00D022BF">
      <w:pPr>
        <w:rPr>
          <w:rFonts w:hint="eastAsia"/>
        </w:rPr>
        <w:sectPr w:rsidR="00D022BF">
          <w:headerReference w:type="default" r:id="rId68"/>
          <w:footerReference w:type="default" r:id="rId69"/>
          <w:pgSz w:w="12240" w:h="15840"/>
          <w:pgMar w:top="893" w:right="1008" w:bottom="835" w:left="1008" w:header="317" w:footer="317" w:gutter="0"/>
          <w:cols w:space="720"/>
          <w:docGrid w:linePitch="360"/>
        </w:sectPr>
      </w:pPr>
    </w:p>
    <w:p w14:paraId="1443C7A6" w14:textId="77777777" w:rsidR="00D022BF" w:rsidRDefault="00BF7F65">
      <w:pPr>
        <w:pStyle w:val="Kicker"/>
        <w:rPr>
          <w:rFonts w:hint="eastAsia"/>
        </w:rPr>
      </w:pPr>
      <w:r>
        <w:t>CYBERNETIC EVOLUTION THEORY</w:t>
      </w:r>
    </w:p>
    <w:p w14:paraId="074ED98A" w14:textId="77777777" w:rsidR="00D022BF" w:rsidRDefault="00BF7F65">
      <w:pPr>
        <w:pStyle w:val="Heading1"/>
      </w:pPr>
      <w:r>
        <w:t>15. Cybernetic Evolution Laws</w:t>
      </w:r>
    </w:p>
    <w:p w14:paraId="76FC3961" w14:textId="77777777" w:rsidR="00D022BF" w:rsidRDefault="00BF7F65">
      <w:pPr>
        <w:pStyle w:val="SectionLead"/>
        <w:rPr>
          <w:rFonts w:hint="eastAsia"/>
        </w:rPr>
      </w:pPr>
      <w:r>
        <w:t>The theory can be compacted into a set of operational propositions that constrain how evolutionary language is used.</w:t>
      </w:r>
    </w:p>
    <w:p w14:paraId="45322B8F" w14:textId="77777777" w:rsidR="00D022BF" w:rsidRDefault="00BF7F65">
      <w:pPr>
        <w:rPr>
          <w:rFonts w:hint="eastAsia"/>
        </w:rPr>
      </w:pPr>
      <w:r>
        <w:t>The following laws are not claims of natural science. They are formal architectural propositions derived from the development process defined in this paper. Together they describe what may be inferred from capability, construction, friction, correction, stabilization, compression, inheritance, and governance.</w:t>
      </w:r>
    </w:p>
    <w:tbl>
      <w:tblPr>
        <w:tblW w:w="0" w:type="auto"/>
        <w:jc w:val="center"/>
        <w:tblLayout w:type="fixed"/>
        <w:tblLook w:val="04A0" w:firstRow="1" w:lastRow="0" w:firstColumn="1" w:lastColumn="0" w:noHBand="0" w:noVBand="1"/>
      </w:tblPr>
      <w:tblGrid>
        <w:gridCol w:w="5112"/>
        <w:gridCol w:w="6768"/>
      </w:tblGrid>
      <w:tr w:rsidR="00D022BF" w14:paraId="633B3299" w14:textId="77777777">
        <w:trPr>
          <w:jc w:val="center"/>
        </w:trPr>
        <w:tc>
          <w:tcPr>
            <w:tcW w:w="5112" w:type="dxa"/>
            <w:tcBorders>
              <w:top w:val="single" w:sz="6" w:space="0" w:color="28435D"/>
              <w:left w:val="single" w:sz="6" w:space="0" w:color="28435D"/>
              <w:bottom w:val="single" w:sz="6" w:space="0" w:color="28435D"/>
              <w:right w:val="single" w:sz="6" w:space="0" w:color="28435D"/>
            </w:tcBorders>
            <w:shd w:val="clear" w:color="auto" w:fill="13243A"/>
            <w:tcMar>
              <w:top w:w="100" w:type="dxa"/>
              <w:left w:w="100" w:type="dxa"/>
              <w:bottom w:w="100" w:type="dxa"/>
              <w:right w:w="100" w:type="dxa"/>
            </w:tcMar>
          </w:tcPr>
          <w:p w14:paraId="30BDE764" w14:textId="77777777" w:rsidR="00D022BF" w:rsidRDefault="00BF7F65">
            <w:pPr>
              <w:spacing w:after="40" w:line="259" w:lineRule="auto"/>
              <w:rPr>
                <w:rFonts w:hint="eastAsia"/>
              </w:rPr>
            </w:pPr>
            <w:r>
              <w:rPr>
                <w:b/>
                <w:color w:val="72EAFA"/>
                <w:sz w:val="19"/>
              </w:rPr>
              <w:t>Law</w:t>
            </w:r>
          </w:p>
        </w:tc>
        <w:tc>
          <w:tcPr>
            <w:tcW w:w="5112" w:type="dxa"/>
            <w:tcBorders>
              <w:top w:val="single" w:sz="6" w:space="0" w:color="28435D"/>
              <w:left w:val="single" w:sz="6" w:space="0" w:color="28435D"/>
              <w:bottom w:val="single" w:sz="6" w:space="0" w:color="28435D"/>
              <w:right w:val="single" w:sz="6" w:space="0" w:color="28435D"/>
            </w:tcBorders>
            <w:shd w:val="clear" w:color="auto" w:fill="13243A"/>
            <w:tcMar>
              <w:top w:w="100" w:type="dxa"/>
              <w:left w:w="100" w:type="dxa"/>
              <w:bottom w:w="100" w:type="dxa"/>
              <w:right w:w="100" w:type="dxa"/>
            </w:tcMar>
          </w:tcPr>
          <w:p w14:paraId="0062A406" w14:textId="77777777" w:rsidR="00D022BF" w:rsidRDefault="00BF7F65">
            <w:pPr>
              <w:spacing w:after="40" w:line="259" w:lineRule="auto"/>
              <w:rPr>
                <w:rFonts w:hint="eastAsia"/>
              </w:rPr>
            </w:pPr>
            <w:r>
              <w:rPr>
                <w:b/>
                <w:color w:val="72EAFA"/>
                <w:sz w:val="19"/>
              </w:rPr>
              <w:t>Operational statement</w:t>
            </w:r>
          </w:p>
        </w:tc>
      </w:tr>
      <w:tr w:rsidR="00D022BF" w14:paraId="5F4CF482" w14:textId="77777777">
        <w:trPr>
          <w:jc w:val="center"/>
        </w:trPr>
        <w:tc>
          <w:tcPr>
            <w:tcW w:w="2880" w:type="dxa"/>
            <w:tcBorders>
              <w:top w:val="single" w:sz="6" w:space="0" w:color="28435D"/>
              <w:left w:val="single" w:sz="6" w:space="0" w:color="28435D"/>
              <w:bottom w:val="single" w:sz="6" w:space="0" w:color="28435D"/>
              <w:right w:val="single" w:sz="6" w:space="0" w:color="28435D"/>
            </w:tcBorders>
            <w:shd w:val="clear" w:color="auto" w:fill="101B2B"/>
            <w:tcMar>
              <w:top w:w="95" w:type="dxa"/>
              <w:left w:w="100" w:type="dxa"/>
              <w:bottom w:w="95" w:type="dxa"/>
              <w:right w:w="100" w:type="dxa"/>
            </w:tcMar>
            <w:vAlign w:val="center"/>
          </w:tcPr>
          <w:p w14:paraId="71110F2B" w14:textId="77777777" w:rsidR="00D022BF" w:rsidRDefault="00BF7F65">
            <w:pPr>
              <w:spacing w:after="40" w:line="259" w:lineRule="auto"/>
              <w:rPr>
                <w:rFonts w:hint="eastAsia"/>
              </w:rPr>
            </w:pPr>
            <w:r>
              <w:rPr>
                <w:b/>
                <w:color w:val="72EAFA"/>
                <w:sz w:val="18"/>
              </w:rPr>
              <w:t>CET-01 — Unlocking</w:t>
            </w:r>
          </w:p>
        </w:tc>
        <w:tc>
          <w:tcPr>
            <w:tcW w:w="6768" w:type="dxa"/>
            <w:tcBorders>
              <w:top w:val="single" w:sz="6" w:space="0" w:color="28435D"/>
              <w:left w:val="single" w:sz="6" w:space="0" w:color="28435D"/>
              <w:bottom w:val="single" w:sz="6" w:space="0" w:color="28435D"/>
              <w:right w:val="single" w:sz="6" w:space="0" w:color="28435D"/>
            </w:tcBorders>
            <w:shd w:val="clear" w:color="auto" w:fill="101B2B"/>
            <w:tcMar>
              <w:top w:w="95" w:type="dxa"/>
              <w:left w:w="100" w:type="dxa"/>
              <w:bottom w:w="95" w:type="dxa"/>
              <w:right w:w="100" w:type="dxa"/>
            </w:tcMar>
            <w:vAlign w:val="center"/>
          </w:tcPr>
          <w:p w14:paraId="367FC8F3" w14:textId="77777777" w:rsidR="00D022BF" w:rsidRDefault="00BF7F65">
            <w:pPr>
              <w:spacing w:after="40" w:line="259" w:lineRule="auto"/>
              <w:rPr>
                <w:rFonts w:hint="eastAsia"/>
              </w:rPr>
            </w:pPr>
            <w:r>
              <w:rPr>
                <w:color w:val="F5F8FC"/>
                <w:sz w:val="18"/>
              </w:rPr>
              <w:t>Stabilized capability can reduce unresolved dependency burden and make previously inaccessible construction tractable.</w:t>
            </w:r>
          </w:p>
        </w:tc>
      </w:tr>
      <w:tr w:rsidR="00D022BF" w14:paraId="41425EE5" w14:textId="77777777">
        <w:trPr>
          <w:jc w:val="center"/>
        </w:trPr>
        <w:tc>
          <w:tcPr>
            <w:tcW w:w="2880" w:type="dxa"/>
            <w:tcBorders>
              <w:top w:val="single" w:sz="6" w:space="0" w:color="28435D"/>
              <w:left w:val="single" w:sz="6" w:space="0" w:color="28435D"/>
              <w:bottom w:val="single" w:sz="6" w:space="0" w:color="28435D"/>
              <w:right w:val="single" w:sz="6" w:space="0" w:color="28435D"/>
            </w:tcBorders>
            <w:shd w:val="clear" w:color="auto" w:fill="101B2B"/>
            <w:tcMar>
              <w:top w:w="95" w:type="dxa"/>
              <w:left w:w="100" w:type="dxa"/>
              <w:bottom w:w="95" w:type="dxa"/>
              <w:right w:w="100" w:type="dxa"/>
            </w:tcMar>
            <w:vAlign w:val="center"/>
          </w:tcPr>
          <w:p w14:paraId="264CFE16" w14:textId="77777777" w:rsidR="00D022BF" w:rsidRDefault="00BF7F65">
            <w:pPr>
              <w:spacing w:after="40" w:line="259" w:lineRule="auto"/>
              <w:rPr>
                <w:rFonts w:hint="eastAsia"/>
              </w:rPr>
            </w:pPr>
            <w:r>
              <w:rPr>
                <w:b/>
                <w:color w:val="72EAFA"/>
                <w:sz w:val="18"/>
              </w:rPr>
              <w:t>CET-02 — Construction</w:t>
            </w:r>
          </w:p>
        </w:tc>
        <w:tc>
          <w:tcPr>
            <w:tcW w:w="6768" w:type="dxa"/>
            <w:tcBorders>
              <w:top w:val="single" w:sz="6" w:space="0" w:color="28435D"/>
              <w:left w:val="single" w:sz="6" w:space="0" w:color="28435D"/>
              <w:bottom w:val="single" w:sz="6" w:space="0" w:color="28435D"/>
              <w:right w:val="single" w:sz="6" w:space="0" w:color="28435D"/>
            </w:tcBorders>
            <w:shd w:val="clear" w:color="auto" w:fill="101B2B"/>
            <w:tcMar>
              <w:top w:w="95" w:type="dxa"/>
              <w:left w:w="100" w:type="dxa"/>
              <w:bottom w:w="95" w:type="dxa"/>
              <w:right w:w="100" w:type="dxa"/>
            </w:tcMar>
            <w:vAlign w:val="center"/>
          </w:tcPr>
          <w:p w14:paraId="72BC6A2E" w14:textId="77777777" w:rsidR="00D022BF" w:rsidRDefault="00BF7F65">
            <w:pPr>
              <w:spacing w:after="40" w:line="259" w:lineRule="auto"/>
              <w:rPr>
                <w:rFonts w:hint="eastAsia"/>
              </w:rPr>
            </w:pPr>
            <w:r>
              <w:rPr>
                <w:color w:val="F5F8FC"/>
                <w:sz w:val="18"/>
              </w:rPr>
              <w:t>Available structured intelligence can be unfolded into material structure through BUILD.</w:t>
            </w:r>
          </w:p>
        </w:tc>
      </w:tr>
      <w:tr w:rsidR="00D022BF" w14:paraId="66D88879" w14:textId="77777777">
        <w:trPr>
          <w:jc w:val="center"/>
        </w:trPr>
        <w:tc>
          <w:tcPr>
            <w:tcW w:w="2880" w:type="dxa"/>
            <w:tcBorders>
              <w:top w:val="single" w:sz="6" w:space="0" w:color="28435D"/>
              <w:left w:val="single" w:sz="6" w:space="0" w:color="28435D"/>
              <w:bottom w:val="single" w:sz="6" w:space="0" w:color="28435D"/>
              <w:right w:val="single" w:sz="6" w:space="0" w:color="28435D"/>
            </w:tcBorders>
            <w:shd w:val="clear" w:color="auto" w:fill="101B2B"/>
            <w:tcMar>
              <w:top w:w="95" w:type="dxa"/>
              <w:left w:w="100" w:type="dxa"/>
              <w:bottom w:w="95" w:type="dxa"/>
              <w:right w:w="100" w:type="dxa"/>
            </w:tcMar>
            <w:vAlign w:val="center"/>
          </w:tcPr>
          <w:p w14:paraId="2A3F5E85" w14:textId="77777777" w:rsidR="00D022BF" w:rsidRDefault="00BF7F65">
            <w:pPr>
              <w:spacing w:after="40" w:line="259" w:lineRule="auto"/>
              <w:rPr>
                <w:rFonts w:hint="eastAsia"/>
              </w:rPr>
            </w:pPr>
            <w:r>
              <w:rPr>
                <w:b/>
                <w:color w:val="72EAFA"/>
                <w:sz w:val="18"/>
              </w:rPr>
              <w:t>CET-03 — Friction</w:t>
            </w:r>
          </w:p>
        </w:tc>
        <w:tc>
          <w:tcPr>
            <w:tcW w:w="6768" w:type="dxa"/>
            <w:tcBorders>
              <w:top w:val="single" w:sz="6" w:space="0" w:color="28435D"/>
              <w:left w:val="single" w:sz="6" w:space="0" w:color="28435D"/>
              <w:bottom w:val="single" w:sz="6" w:space="0" w:color="28435D"/>
              <w:right w:val="single" w:sz="6" w:space="0" w:color="28435D"/>
            </w:tcBorders>
            <w:shd w:val="clear" w:color="auto" w:fill="101B2B"/>
            <w:tcMar>
              <w:top w:w="95" w:type="dxa"/>
              <w:left w:w="100" w:type="dxa"/>
              <w:bottom w:w="95" w:type="dxa"/>
              <w:right w:w="100" w:type="dxa"/>
            </w:tcMar>
            <w:vAlign w:val="center"/>
          </w:tcPr>
          <w:p w14:paraId="5C19DA4C" w14:textId="77777777" w:rsidR="00D022BF" w:rsidRDefault="00BF7F65">
            <w:pPr>
              <w:spacing w:after="40" w:line="259" w:lineRule="auto"/>
              <w:rPr>
                <w:rFonts w:hint="eastAsia"/>
              </w:rPr>
            </w:pPr>
            <w:r>
              <w:rPr>
                <w:color w:val="F5F8FC"/>
                <w:sz w:val="18"/>
              </w:rPr>
              <w:t>Repeated implementation friction constitutes evidence about mismatch between current architecture and discovered mechanism.</w:t>
            </w:r>
          </w:p>
        </w:tc>
      </w:tr>
      <w:tr w:rsidR="00D022BF" w14:paraId="7CD2E491" w14:textId="77777777">
        <w:trPr>
          <w:jc w:val="center"/>
        </w:trPr>
        <w:tc>
          <w:tcPr>
            <w:tcW w:w="2880" w:type="dxa"/>
            <w:tcBorders>
              <w:top w:val="single" w:sz="6" w:space="0" w:color="28435D"/>
              <w:left w:val="single" w:sz="6" w:space="0" w:color="28435D"/>
              <w:bottom w:val="single" w:sz="6" w:space="0" w:color="28435D"/>
              <w:right w:val="single" w:sz="6" w:space="0" w:color="28435D"/>
            </w:tcBorders>
            <w:shd w:val="clear" w:color="auto" w:fill="101B2B"/>
            <w:tcMar>
              <w:top w:w="95" w:type="dxa"/>
              <w:left w:w="100" w:type="dxa"/>
              <w:bottom w:w="95" w:type="dxa"/>
              <w:right w:w="100" w:type="dxa"/>
            </w:tcMar>
            <w:vAlign w:val="center"/>
          </w:tcPr>
          <w:p w14:paraId="1BF87542" w14:textId="77777777" w:rsidR="00D022BF" w:rsidRDefault="00BF7F65">
            <w:pPr>
              <w:spacing w:after="40" w:line="259" w:lineRule="auto"/>
              <w:rPr>
                <w:rFonts w:hint="eastAsia"/>
              </w:rPr>
            </w:pPr>
            <w:r>
              <w:rPr>
                <w:b/>
                <w:color w:val="72EAFA"/>
                <w:sz w:val="18"/>
              </w:rPr>
              <w:t>CET-04 — Refinement</w:t>
            </w:r>
          </w:p>
        </w:tc>
        <w:tc>
          <w:tcPr>
            <w:tcW w:w="6768" w:type="dxa"/>
            <w:tcBorders>
              <w:top w:val="single" w:sz="6" w:space="0" w:color="28435D"/>
              <w:left w:val="single" w:sz="6" w:space="0" w:color="28435D"/>
              <w:bottom w:val="single" w:sz="6" w:space="0" w:color="28435D"/>
              <w:right w:val="single" w:sz="6" w:space="0" w:color="28435D"/>
            </w:tcBorders>
            <w:shd w:val="clear" w:color="auto" w:fill="101B2B"/>
            <w:tcMar>
              <w:top w:w="95" w:type="dxa"/>
              <w:left w:w="100" w:type="dxa"/>
              <w:bottom w:w="95" w:type="dxa"/>
              <w:right w:w="100" w:type="dxa"/>
            </w:tcMar>
            <w:vAlign w:val="center"/>
          </w:tcPr>
          <w:p w14:paraId="25B71CA6" w14:textId="77777777" w:rsidR="00D022BF" w:rsidRDefault="00BF7F65">
            <w:pPr>
              <w:spacing w:after="40" w:line="259" w:lineRule="auto"/>
              <w:rPr>
                <w:rFonts w:hint="eastAsia"/>
              </w:rPr>
            </w:pPr>
            <w:r>
              <w:rPr>
                <w:color w:val="F5F8FC"/>
                <w:sz w:val="18"/>
              </w:rPr>
              <w:t>PATCH can express bounded correction without becoming canonical authority.</w:t>
            </w:r>
          </w:p>
        </w:tc>
      </w:tr>
      <w:tr w:rsidR="00D022BF" w14:paraId="3157EDF0" w14:textId="77777777">
        <w:trPr>
          <w:jc w:val="center"/>
        </w:trPr>
        <w:tc>
          <w:tcPr>
            <w:tcW w:w="2880" w:type="dxa"/>
            <w:tcBorders>
              <w:top w:val="single" w:sz="6" w:space="0" w:color="28435D"/>
              <w:left w:val="single" w:sz="6" w:space="0" w:color="28435D"/>
              <w:bottom w:val="single" w:sz="6" w:space="0" w:color="28435D"/>
              <w:right w:val="single" w:sz="6" w:space="0" w:color="28435D"/>
            </w:tcBorders>
            <w:shd w:val="clear" w:color="auto" w:fill="101B2B"/>
            <w:tcMar>
              <w:top w:w="95" w:type="dxa"/>
              <w:left w:w="100" w:type="dxa"/>
              <w:bottom w:w="95" w:type="dxa"/>
              <w:right w:w="100" w:type="dxa"/>
            </w:tcMar>
            <w:vAlign w:val="center"/>
          </w:tcPr>
          <w:p w14:paraId="41978DD4" w14:textId="77777777" w:rsidR="00D022BF" w:rsidRDefault="00BF7F65">
            <w:pPr>
              <w:spacing w:after="40" w:line="259" w:lineRule="auto"/>
              <w:rPr>
                <w:rFonts w:hint="eastAsia"/>
              </w:rPr>
            </w:pPr>
            <w:r>
              <w:rPr>
                <w:b/>
                <w:color w:val="72EAFA"/>
                <w:sz w:val="18"/>
              </w:rPr>
              <w:t>CET-05 — Reverberation</w:t>
            </w:r>
          </w:p>
        </w:tc>
        <w:tc>
          <w:tcPr>
            <w:tcW w:w="6768" w:type="dxa"/>
            <w:tcBorders>
              <w:top w:val="single" w:sz="6" w:space="0" w:color="28435D"/>
              <w:left w:val="single" w:sz="6" w:space="0" w:color="28435D"/>
              <w:bottom w:val="single" w:sz="6" w:space="0" w:color="28435D"/>
              <w:right w:val="single" w:sz="6" w:space="0" w:color="28435D"/>
            </w:tcBorders>
            <w:shd w:val="clear" w:color="auto" w:fill="101B2B"/>
            <w:tcMar>
              <w:top w:w="95" w:type="dxa"/>
              <w:left w:w="100" w:type="dxa"/>
              <w:bottom w:w="95" w:type="dxa"/>
              <w:right w:w="100" w:type="dxa"/>
            </w:tcMar>
            <w:vAlign w:val="center"/>
          </w:tcPr>
          <w:p w14:paraId="6E28E14B" w14:textId="77777777" w:rsidR="00D022BF" w:rsidRDefault="00BF7F65">
            <w:pPr>
              <w:spacing w:after="40" w:line="259" w:lineRule="auto"/>
              <w:rPr>
                <w:rFonts w:hint="eastAsia"/>
              </w:rPr>
            </w:pPr>
            <w:r>
              <w:rPr>
                <w:color w:val="F5F8FC"/>
                <w:sz w:val="18"/>
              </w:rPr>
              <w:t>Repeated BUILD ↔ PATCH cycles can progressively align material structure with discovered mechanics.</w:t>
            </w:r>
          </w:p>
        </w:tc>
      </w:tr>
      <w:tr w:rsidR="00D022BF" w14:paraId="328FA5FC" w14:textId="77777777">
        <w:trPr>
          <w:jc w:val="center"/>
        </w:trPr>
        <w:tc>
          <w:tcPr>
            <w:tcW w:w="2880" w:type="dxa"/>
            <w:tcBorders>
              <w:top w:val="single" w:sz="6" w:space="0" w:color="28435D"/>
              <w:left w:val="single" w:sz="6" w:space="0" w:color="28435D"/>
              <w:bottom w:val="single" w:sz="6" w:space="0" w:color="28435D"/>
              <w:right w:val="single" w:sz="6" w:space="0" w:color="28435D"/>
            </w:tcBorders>
            <w:shd w:val="clear" w:color="auto" w:fill="101B2B"/>
            <w:tcMar>
              <w:top w:w="95" w:type="dxa"/>
              <w:left w:w="100" w:type="dxa"/>
              <w:bottom w:w="95" w:type="dxa"/>
              <w:right w:w="100" w:type="dxa"/>
            </w:tcMar>
            <w:vAlign w:val="center"/>
          </w:tcPr>
          <w:p w14:paraId="154FD50D" w14:textId="77777777" w:rsidR="00D022BF" w:rsidRDefault="00BF7F65">
            <w:pPr>
              <w:spacing w:after="40" w:line="259" w:lineRule="auto"/>
              <w:rPr>
                <w:rFonts w:hint="eastAsia"/>
              </w:rPr>
            </w:pPr>
            <w:r>
              <w:rPr>
                <w:b/>
                <w:color w:val="72EAFA"/>
                <w:sz w:val="18"/>
              </w:rPr>
              <w:t>CET-06 — Mechanics Supersede Guesswork</w:t>
            </w:r>
          </w:p>
        </w:tc>
        <w:tc>
          <w:tcPr>
            <w:tcW w:w="6768" w:type="dxa"/>
            <w:tcBorders>
              <w:top w:val="single" w:sz="6" w:space="0" w:color="28435D"/>
              <w:left w:val="single" w:sz="6" w:space="0" w:color="28435D"/>
              <w:bottom w:val="single" w:sz="6" w:space="0" w:color="28435D"/>
              <w:right w:val="single" w:sz="6" w:space="0" w:color="28435D"/>
            </w:tcBorders>
            <w:shd w:val="clear" w:color="auto" w:fill="101B2B"/>
            <w:tcMar>
              <w:top w:w="95" w:type="dxa"/>
              <w:left w:w="100" w:type="dxa"/>
              <w:bottom w:w="95" w:type="dxa"/>
              <w:right w:w="100" w:type="dxa"/>
            </w:tcMar>
            <w:vAlign w:val="center"/>
          </w:tcPr>
          <w:p w14:paraId="32AD046D" w14:textId="77777777" w:rsidR="00D022BF" w:rsidRDefault="00BF7F65">
            <w:pPr>
              <w:spacing w:after="40" w:line="259" w:lineRule="auto"/>
              <w:rPr>
                <w:rFonts w:hint="eastAsia"/>
              </w:rPr>
            </w:pPr>
            <w:r>
              <w:rPr>
                <w:color w:val="F5F8FC"/>
                <w:sz w:val="18"/>
              </w:rPr>
              <w:t>When implementation reveals a stronger governing mechanism, the mechanism takes current architectural precedence over earlier hypotheses.</w:t>
            </w:r>
          </w:p>
        </w:tc>
      </w:tr>
      <w:tr w:rsidR="00D022BF" w14:paraId="701D93AE" w14:textId="77777777">
        <w:trPr>
          <w:jc w:val="center"/>
        </w:trPr>
        <w:tc>
          <w:tcPr>
            <w:tcW w:w="2880" w:type="dxa"/>
            <w:tcBorders>
              <w:top w:val="single" w:sz="6" w:space="0" w:color="28435D"/>
              <w:left w:val="single" w:sz="6" w:space="0" w:color="28435D"/>
              <w:bottom w:val="single" w:sz="6" w:space="0" w:color="28435D"/>
              <w:right w:val="single" w:sz="6" w:space="0" w:color="28435D"/>
            </w:tcBorders>
            <w:shd w:val="clear" w:color="auto" w:fill="101B2B"/>
            <w:tcMar>
              <w:top w:w="95" w:type="dxa"/>
              <w:left w:w="100" w:type="dxa"/>
              <w:bottom w:w="95" w:type="dxa"/>
              <w:right w:w="100" w:type="dxa"/>
            </w:tcMar>
            <w:vAlign w:val="center"/>
          </w:tcPr>
          <w:p w14:paraId="4BDF8CF6" w14:textId="77777777" w:rsidR="00D022BF" w:rsidRDefault="00BF7F65">
            <w:pPr>
              <w:spacing w:after="40" w:line="259" w:lineRule="auto"/>
              <w:rPr>
                <w:rFonts w:hint="eastAsia"/>
              </w:rPr>
            </w:pPr>
            <w:r>
              <w:rPr>
                <w:b/>
                <w:color w:val="72EAFA"/>
                <w:sz w:val="18"/>
              </w:rPr>
              <w:t>CET-07 — Structural Transformation</w:t>
            </w:r>
          </w:p>
        </w:tc>
        <w:tc>
          <w:tcPr>
            <w:tcW w:w="6768" w:type="dxa"/>
            <w:tcBorders>
              <w:top w:val="single" w:sz="6" w:space="0" w:color="28435D"/>
              <w:left w:val="single" w:sz="6" w:space="0" w:color="28435D"/>
              <w:bottom w:val="single" w:sz="6" w:space="0" w:color="28435D"/>
              <w:right w:val="single" w:sz="6" w:space="0" w:color="28435D"/>
            </w:tcBorders>
            <w:shd w:val="clear" w:color="auto" w:fill="101B2B"/>
            <w:tcMar>
              <w:top w:w="95" w:type="dxa"/>
              <w:left w:w="100" w:type="dxa"/>
              <w:bottom w:w="95" w:type="dxa"/>
              <w:right w:w="100" w:type="dxa"/>
            </w:tcMar>
            <w:vAlign w:val="center"/>
          </w:tcPr>
          <w:p w14:paraId="5A2FA018" w14:textId="77777777" w:rsidR="00D022BF" w:rsidRDefault="00BF7F65">
            <w:pPr>
              <w:spacing w:after="40" w:line="259" w:lineRule="auto"/>
              <w:rPr>
                <w:rFonts w:hint="eastAsia"/>
              </w:rPr>
            </w:pPr>
            <w:r>
              <w:rPr>
                <w:color w:val="F5F8FC"/>
                <w:sz w:val="18"/>
              </w:rPr>
              <w:t>Evolution may proceed through accretion, convergence, differentiation, refinement, supersession, or pruning.</w:t>
            </w:r>
          </w:p>
        </w:tc>
      </w:tr>
    </w:tbl>
    <w:p w14:paraId="39B767AF" w14:textId="77777777" w:rsidR="00D022BF" w:rsidRDefault="00BF7F65">
      <w:pPr>
        <w:rPr>
          <w:rFonts w:hint="eastAsia"/>
        </w:rPr>
      </w:pPr>
      <w:r>
        <w:br w:type="page"/>
      </w:r>
    </w:p>
    <w:p w14:paraId="4C116696" w14:textId="77777777" w:rsidR="00D022BF" w:rsidRDefault="00BF7F65">
      <w:pPr>
        <w:pStyle w:val="Kicker"/>
        <w:rPr>
          <w:rFonts w:hint="eastAsia"/>
        </w:rPr>
      </w:pPr>
      <w:r>
        <w:t>CYBERNETIC EVOLUTION LAWS  /  CONTINUED</w:t>
      </w:r>
    </w:p>
    <w:tbl>
      <w:tblPr>
        <w:tblW w:w="0" w:type="auto"/>
        <w:jc w:val="center"/>
        <w:tblLayout w:type="fixed"/>
        <w:tblLook w:val="04A0" w:firstRow="1" w:lastRow="0" w:firstColumn="1" w:lastColumn="0" w:noHBand="0" w:noVBand="1"/>
      </w:tblPr>
      <w:tblGrid>
        <w:gridCol w:w="5112"/>
        <w:gridCol w:w="6768"/>
      </w:tblGrid>
      <w:tr w:rsidR="00D022BF" w14:paraId="0DD9E332" w14:textId="77777777">
        <w:trPr>
          <w:jc w:val="center"/>
        </w:trPr>
        <w:tc>
          <w:tcPr>
            <w:tcW w:w="5112" w:type="dxa"/>
            <w:tcBorders>
              <w:top w:val="single" w:sz="6" w:space="0" w:color="28435D"/>
              <w:left w:val="single" w:sz="6" w:space="0" w:color="28435D"/>
              <w:bottom w:val="single" w:sz="6" w:space="0" w:color="28435D"/>
              <w:right w:val="single" w:sz="6" w:space="0" w:color="28435D"/>
            </w:tcBorders>
            <w:shd w:val="clear" w:color="auto" w:fill="13243A"/>
            <w:tcMar>
              <w:top w:w="100" w:type="dxa"/>
              <w:left w:w="100" w:type="dxa"/>
              <w:bottom w:w="100" w:type="dxa"/>
              <w:right w:w="100" w:type="dxa"/>
            </w:tcMar>
          </w:tcPr>
          <w:p w14:paraId="5299634E" w14:textId="77777777" w:rsidR="00D022BF" w:rsidRDefault="00BF7F65">
            <w:pPr>
              <w:spacing w:after="40" w:line="259" w:lineRule="auto"/>
              <w:rPr>
                <w:rFonts w:hint="eastAsia"/>
              </w:rPr>
            </w:pPr>
            <w:r>
              <w:rPr>
                <w:b/>
                <w:color w:val="72EAFA"/>
                <w:sz w:val="19"/>
              </w:rPr>
              <w:t>Law</w:t>
            </w:r>
          </w:p>
        </w:tc>
        <w:tc>
          <w:tcPr>
            <w:tcW w:w="5112" w:type="dxa"/>
            <w:tcBorders>
              <w:top w:val="single" w:sz="6" w:space="0" w:color="28435D"/>
              <w:left w:val="single" w:sz="6" w:space="0" w:color="28435D"/>
              <w:bottom w:val="single" w:sz="6" w:space="0" w:color="28435D"/>
              <w:right w:val="single" w:sz="6" w:space="0" w:color="28435D"/>
            </w:tcBorders>
            <w:shd w:val="clear" w:color="auto" w:fill="13243A"/>
            <w:tcMar>
              <w:top w:w="100" w:type="dxa"/>
              <w:left w:w="100" w:type="dxa"/>
              <w:bottom w:w="100" w:type="dxa"/>
              <w:right w:w="100" w:type="dxa"/>
            </w:tcMar>
          </w:tcPr>
          <w:p w14:paraId="618386DE" w14:textId="77777777" w:rsidR="00D022BF" w:rsidRDefault="00BF7F65">
            <w:pPr>
              <w:spacing w:after="40" w:line="259" w:lineRule="auto"/>
              <w:rPr>
                <w:rFonts w:hint="eastAsia"/>
              </w:rPr>
            </w:pPr>
            <w:r>
              <w:rPr>
                <w:b/>
                <w:color w:val="72EAFA"/>
                <w:sz w:val="19"/>
              </w:rPr>
              <w:t>Operational statement</w:t>
            </w:r>
          </w:p>
        </w:tc>
      </w:tr>
      <w:tr w:rsidR="00D022BF" w14:paraId="1189CF7C" w14:textId="77777777">
        <w:trPr>
          <w:jc w:val="center"/>
        </w:trPr>
        <w:tc>
          <w:tcPr>
            <w:tcW w:w="2880" w:type="dxa"/>
            <w:tcBorders>
              <w:top w:val="single" w:sz="6" w:space="0" w:color="28435D"/>
              <w:left w:val="single" w:sz="6" w:space="0" w:color="28435D"/>
              <w:bottom w:val="single" w:sz="6" w:space="0" w:color="28435D"/>
              <w:right w:val="single" w:sz="6" w:space="0" w:color="28435D"/>
            </w:tcBorders>
            <w:shd w:val="clear" w:color="auto" w:fill="101B2B"/>
            <w:tcMar>
              <w:top w:w="95" w:type="dxa"/>
              <w:left w:w="100" w:type="dxa"/>
              <w:bottom w:w="95" w:type="dxa"/>
              <w:right w:w="100" w:type="dxa"/>
            </w:tcMar>
            <w:vAlign w:val="center"/>
          </w:tcPr>
          <w:p w14:paraId="7AEDA1E5" w14:textId="77777777" w:rsidR="00D022BF" w:rsidRDefault="00BF7F65">
            <w:pPr>
              <w:spacing w:after="40" w:line="259" w:lineRule="auto"/>
              <w:rPr>
                <w:rFonts w:hint="eastAsia"/>
              </w:rPr>
            </w:pPr>
            <w:r>
              <w:rPr>
                <w:b/>
                <w:color w:val="72EAFA"/>
                <w:sz w:val="18"/>
              </w:rPr>
              <w:t>CET-08 — Lineage Preservation</w:t>
            </w:r>
          </w:p>
        </w:tc>
        <w:tc>
          <w:tcPr>
            <w:tcW w:w="6768" w:type="dxa"/>
            <w:tcBorders>
              <w:top w:val="single" w:sz="6" w:space="0" w:color="28435D"/>
              <w:left w:val="single" w:sz="6" w:space="0" w:color="28435D"/>
              <w:bottom w:val="single" w:sz="6" w:space="0" w:color="28435D"/>
              <w:right w:val="single" w:sz="6" w:space="0" w:color="28435D"/>
            </w:tcBorders>
            <w:shd w:val="clear" w:color="auto" w:fill="101B2B"/>
            <w:tcMar>
              <w:top w:w="95" w:type="dxa"/>
              <w:left w:w="100" w:type="dxa"/>
              <w:bottom w:w="95" w:type="dxa"/>
              <w:right w:w="100" w:type="dxa"/>
            </w:tcMar>
            <w:vAlign w:val="center"/>
          </w:tcPr>
          <w:p w14:paraId="0968B8E5" w14:textId="77777777" w:rsidR="00D022BF" w:rsidRDefault="00BF7F65">
            <w:pPr>
              <w:spacing w:after="40" w:line="259" w:lineRule="auto"/>
              <w:rPr>
                <w:rFonts w:hint="eastAsia"/>
              </w:rPr>
            </w:pPr>
            <w:r>
              <w:rPr>
                <w:color w:val="F5F8FC"/>
                <w:sz w:val="18"/>
              </w:rPr>
              <w:t>Superseded structures may lose current authority while remaining recoverable as historical lineage.</w:t>
            </w:r>
          </w:p>
        </w:tc>
      </w:tr>
      <w:tr w:rsidR="00D022BF" w14:paraId="02BDFF55" w14:textId="77777777">
        <w:trPr>
          <w:jc w:val="center"/>
        </w:trPr>
        <w:tc>
          <w:tcPr>
            <w:tcW w:w="2880" w:type="dxa"/>
            <w:tcBorders>
              <w:top w:val="single" w:sz="6" w:space="0" w:color="28435D"/>
              <w:left w:val="single" w:sz="6" w:space="0" w:color="28435D"/>
              <w:bottom w:val="single" w:sz="6" w:space="0" w:color="28435D"/>
              <w:right w:val="single" w:sz="6" w:space="0" w:color="28435D"/>
            </w:tcBorders>
            <w:shd w:val="clear" w:color="auto" w:fill="101B2B"/>
            <w:tcMar>
              <w:top w:w="95" w:type="dxa"/>
              <w:left w:w="100" w:type="dxa"/>
              <w:bottom w:w="95" w:type="dxa"/>
              <w:right w:w="100" w:type="dxa"/>
            </w:tcMar>
            <w:vAlign w:val="center"/>
          </w:tcPr>
          <w:p w14:paraId="6EE9748D" w14:textId="77777777" w:rsidR="00D022BF" w:rsidRDefault="00BF7F65">
            <w:pPr>
              <w:spacing w:after="40" w:line="259" w:lineRule="auto"/>
              <w:rPr>
                <w:rFonts w:hint="eastAsia"/>
              </w:rPr>
            </w:pPr>
            <w:r>
              <w:rPr>
                <w:b/>
                <w:color w:val="72EAFA"/>
                <w:sz w:val="18"/>
              </w:rPr>
              <w:t>CET-09 — Normalization</w:t>
            </w:r>
          </w:p>
        </w:tc>
        <w:tc>
          <w:tcPr>
            <w:tcW w:w="6768" w:type="dxa"/>
            <w:tcBorders>
              <w:top w:val="single" w:sz="6" w:space="0" w:color="28435D"/>
              <w:left w:val="single" w:sz="6" w:space="0" w:color="28435D"/>
              <w:bottom w:val="single" w:sz="6" w:space="0" w:color="28435D"/>
              <w:right w:val="single" w:sz="6" w:space="0" w:color="28435D"/>
            </w:tcBorders>
            <w:shd w:val="clear" w:color="auto" w:fill="101B2B"/>
            <w:tcMar>
              <w:top w:w="95" w:type="dxa"/>
              <w:left w:w="100" w:type="dxa"/>
              <w:bottom w:w="95" w:type="dxa"/>
              <w:right w:w="100" w:type="dxa"/>
            </w:tcMar>
            <w:vAlign w:val="center"/>
          </w:tcPr>
          <w:p w14:paraId="0D294162" w14:textId="77777777" w:rsidR="00D022BF" w:rsidRDefault="00BF7F65">
            <w:pPr>
              <w:spacing w:after="40" w:line="259" w:lineRule="auto"/>
              <w:rPr>
                <w:rFonts w:hint="eastAsia"/>
              </w:rPr>
            </w:pPr>
            <w:r>
              <w:rPr>
                <w:color w:val="F5F8FC"/>
                <w:sz w:val="18"/>
              </w:rPr>
              <w:t>Stable mechanisms become broadly reusable when attached to governed identities and relationships.</w:t>
            </w:r>
          </w:p>
        </w:tc>
      </w:tr>
      <w:tr w:rsidR="00D022BF" w14:paraId="3373D0F8" w14:textId="77777777">
        <w:trPr>
          <w:jc w:val="center"/>
        </w:trPr>
        <w:tc>
          <w:tcPr>
            <w:tcW w:w="2880" w:type="dxa"/>
            <w:tcBorders>
              <w:top w:val="single" w:sz="6" w:space="0" w:color="28435D"/>
              <w:left w:val="single" w:sz="6" w:space="0" w:color="28435D"/>
              <w:bottom w:val="single" w:sz="6" w:space="0" w:color="28435D"/>
              <w:right w:val="single" w:sz="6" w:space="0" w:color="28435D"/>
            </w:tcBorders>
            <w:shd w:val="clear" w:color="auto" w:fill="101B2B"/>
            <w:tcMar>
              <w:top w:w="95" w:type="dxa"/>
              <w:left w:w="100" w:type="dxa"/>
              <w:bottom w:w="95" w:type="dxa"/>
              <w:right w:w="100" w:type="dxa"/>
            </w:tcMar>
            <w:vAlign w:val="center"/>
          </w:tcPr>
          <w:p w14:paraId="4DF9123B" w14:textId="77777777" w:rsidR="00D022BF" w:rsidRDefault="00BF7F65">
            <w:pPr>
              <w:spacing w:after="40" w:line="259" w:lineRule="auto"/>
              <w:rPr>
                <w:rFonts w:hint="eastAsia"/>
              </w:rPr>
            </w:pPr>
            <w:r>
              <w:rPr>
                <w:b/>
                <w:color w:val="72EAFA"/>
                <w:sz w:val="18"/>
              </w:rPr>
              <w:t>CET-10 — Operational Compression</w:t>
            </w:r>
          </w:p>
        </w:tc>
        <w:tc>
          <w:tcPr>
            <w:tcW w:w="6768" w:type="dxa"/>
            <w:tcBorders>
              <w:top w:val="single" w:sz="6" w:space="0" w:color="28435D"/>
              <w:left w:val="single" w:sz="6" w:space="0" w:color="28435D"/>
              <w:bottom w:val="single" w:sz="6" w:space="0" w:color="28435D"/>
              <w:right w:val="single" w:sz="6" w:space="0" w:color="28435D"/>
            </w:tcBorders>
            <w:shd w:val="clear" w:color="auto" w:fill="101B2B"/>
            <w:tcMar>
              <w:top w:w="95" w:type="dxa"/>
              <w:left w:w="100" w:type="dxa"/>
              <w:bottom w:w="95" w:type="dxa"/>
              <w:right w:w="100" w:type="dxa"/>
            </w:tcMar>
            <w:vAlign w:val="center"/>
          </w:tcPr>
          <w:p w14:paraId="673D3DAC" w14:textId="77777777" w:rsidR="00D022BF" w:rsidRDefault="00BF7F65">
            <w:pPr>
              <w:spacing w:after="40" w:line="259" w:lineRule="auto"/>
              <w:rPr>
                <w:rFonts w:hint="eastAsia"/>
              </w:rPr>
            </w:pPr>
            <w:r>
              <w:rPr>
                <w:color w:val="F5F8FC"/>
                <w:sz w:val="18"/>
              </w:rPr>
              <w:t>Resolved conceptual complexity may be represented compactly while deeper semantics remain recoverable.</w:t>
            </w:r>
          </w:p>
        </w:tc>
      </w:tr>
      <w:tr w:rsidR="00D022BF" w14:paraId="7089F6FA" w14:textId="77777777">
        <w:trPr>
          <w:jc w:val="center"/>
        </w:trPr>
        <w:tc>
          <w:tcPr>
            <w:tcW w:w="2880" w:type="dxa"/>
            <w:tcBorders>
              <w:top w:val="single" w:sz="6" w:space="0" w:color="28435D"/>
              <w:left w:val="single" w:sz="6" w:space="0" w:color="28435D"/>
              <w:bottom w:val="single" w:sz="6" w:space="0" w:color="28435D"/>
              <w:right w:val="single" w:sz="6" w:space="0" w:color="28435D"/>
            </w:tcBorders>
            <w:shd w:val="clear" w:color="auto" w:fill="101B2B"/>
            <w:tcMar>
              <w:top w:w="95" w:type="dxa"/>
              <w:left w:w="100" w:type="dxa"/>
              <w:bottom w:w="95" w:type="dxa"/>
              <w:right w:w="100" w:type="dxa"/>
            </w:tcMar>
            <w:vAlign w:val="center"/>
          </w:tcPr>
          <w:p w14:paraId="7D2479A1" w14:textId="77777777" w:rsidR="00D022BF" w:rsidRDefault="00BF7F65">
            <w:pPr>
              <w:spacing w:after="40" w:line="259" w:lineRule="auto"/>
              <w:rPr>
                <w:rFonts w:hint="eastAsia"/>
              </w:rPr>
            </w:pPr>
            <w:r>
              <w:rPr>
                <w:b/>
                <w:color w:val="72EAFA"/>
                <w:sz w:val="18"/>
              </w:rPr>
              <w:t>CET-11 — Resolution Relativity</w:t>
            </w:r>
          </w:p>
        </w:tc>
        <w:tc>
          <w:tcPr>
            <w:tcW w:w="6768" w:type="dxa"/>
            <w:tcBorders>
              <w:top w:val="single" w:sz="6" w:space="0" w:color="28435D"/>
              <w:left w:val="single" w:sz="6" w:space="0" w:color="28435D"/>
              <w:bottom w:val="single" w:sz="6" w:space="0" w:color="28435D"/>
              <w:right w:val="single" w:sz="6" w:space="0" w:color="28435D"/>
            </w:tcBorders>
            <w:shd w:val="clear" w:color="auto" w:fill="101B2B"/>
            <w:tcMar>
              <w:top w:w="95" w:type="dxa"/>
              <w:left w:w="100" w:type="dxa"/>
              <w:bottom w:w="95" w:type="dxa"/>
              <w:right w:w="100" w:type="dxa"/>
            </w:tcMar>
            <w:vAlign w:val="center"/>
          </w:tcPr>
          <w:p w14:paraId="7B5B16E3" w14:textId="77777777" w:rsidR="00D022BF" w:rsidRDefault="00BF7F65">
            <w:pPr>
              <w:spacing w:after="40" w:line="259" w:lineRule="auto"/>
              <w:rPr>
                <w:rFonts w:hint="eastAsia"/>
              </w:rPr>
            </w:pPr>
            <w:r>
              <w:rPr>
                <w:color w:val="F5F8FC"/>
                <w:sz w:val="18"/>
              </w:rPr>
              <w:t>A structure may legitimately function as a graph at one resolution and a node at another.</w:t>
            </w:r>
          </w:p>
        </w:tc>
      </w:tr>
      <w:tr w:rsidR="00D022BF" w14:paraId="7DAE4B24" w14:textId="77777777">
        <w:trPr>
          <w:jc w:val="center"/>
        </w:trPr>
        <w:tc>
          <w:tcPr>
            <w:tcW w:w="2880" w:type="dxa"/>
            <w:tcBorders>
              <w:top w:val="single" w:sz="6" w:space="0" w:color="28435D"/>
              <w:left w:val="single" w:sz="6" w:space="0" w:color="28435D"/>
              <w:bottom w:val="single" w:sz="6" w:space="0" w:color="28435D"/>
              <w:right w:val="single" w:sz="6" w:space="0" w:color="28435D"/>
            </w:tcBorders>
            <w:shd w:val="clear" w:color="auto" w:fill="101B2B"/>
            <w:tcMar>
              <w:top w:w="95" w:type="dxa"/>
              <w:left w:w="100" w:type="dxa"/>
              <w:bottom w:w="95" w:type="dxa"/>
              <w:right w:w="100" w:type="dxa"/>
            </w:tcMar>
            <w:vAlign w:val="center"/>
          </w:tcPr>
          <w:p w14:paraId="77D4C00A" w14:textId="77777777" w:rsidR="00D022BF" w:rsidRDefault="00BF7F65">
            <w:pPr>
              <w:spacing w:after="40" w:line="259" w:lineRule="auto"/>
              <w:rPr>
                <w:rFonts w:hint="eastAsia"/>
              </w:rPr>
            </w:pPr>
            <w:r>
              <w:rPr>
                <w:b/>
                <w:color w:val="72EAFA"/>
                <w:sz w:val="18"/>
              </w:rPr>
              <w:t>CET-12 — Inheritance</w:t>
            </w:r>
          </w:p>
        </w:tc>
        <w:tc>
          <w:tcPr>
            <w:tcW w:w="6768" w:type="dxa"/>
            <w:tcBorders>
              <w:top w:val="single" w:sz="6" w:space="0" w:color="28435D"/>
              <w:left w:val="single" w:sz="6" w:space="0" w:color="28435D"/>
              <w:bottom w:val="single" w:sz="6" w:space="0" w:color="28435D"/>
              <w:right w:val="single" w:sz="6" w:space="0" w:color="28435D"/>
            </w:tcBorders>
            <w:shd w:val="clear" w:color="auto" w:fill="101B2B"/>
            <w:tcMar>
              <w:top w:w="95" w:type="dxa"/>
              <w:left w:w="100" w:type="dxa"/>
              <w:bottom w:w="95" w:type="dxa"/>
              <w:right w:w="100" w:type="dxa"/>
            </w:tcMar>
            <w:vAlign w:val="center"/>
          </w:tcPr>
          <w:p w14:paraId="37D83D23" w14:textId="77777777" w:rsidR="00D022BF" w:rsidRDefault="00BF7F65">
            <w:pPr>
              <w:spacing w:after="40" w:line="259" w:lineRule="auto"/>
              <w:rPr>
                <w:rFonts w:hint="eastAsia"/>
              </w:rPr>
            </w:pPr>
            <w:r>
              <w:rPr>
                <w:color w:val="F5F8FC"/>
                <w:sz w:val="18"/>
              </w:rPr>
              <w:t>Normalized machinery and bounded BOOTSTRAP context allow later processes to inherit prior work rather than reconstruct it.</w:t>
            </w:r>
          </w:p>
        </w:tc>
      </w:tr>
      <w:tr w:rsidR="00D022BF" w14:paraId="43FD8D54" w14:textId="77777777">
        <w:trPr>
          <w:jc w:val="center"/>
        </w:trPr>
        <w:tc>
          <w:tcPr>
            <w:tcW w:w="2880" w:type="dxa"/>
            <w:tcBorders>
              <w:top w:val="single" w:sz="6" w:space="0" w:color="28435D"/>
              <w:left w:val="single" w:sz="6" w:space="0" w:color="28435D"/>
              <w:bottom w:val="single" w:sz="6" w:space="0" w:color="28435D"/>
              <w:right w:val="single" w:sz="6" w:space="0" w:color="28435D"/>
            </w:tcBorders>
            <w:shd w:val="clear" w:color="auto" w:fill="101B2B"/>
            <w:tcMar>
              <w:top w:w="95" w:type="dxa"/>
              <w:left w:w="100" w:type="dxa"/>
              <w:bottom w:w="95" w:type="dxa"/>
              <w:right w:w="100" w:type="dxa"/>
            </w:tcMar>
            <w:vAlign w:val="center"/>
          </w:tcPr>
          <w:p w14:paraId="2285A5B5" w14:textId="77777777" w:rsidR="00D022BF" w:rsidRDefault="00BF7F65">
            <w:pPr>
              <w:spacing w:after="40" w:line="259" w:lineRule="auto"/>
              <w:rPr>
                <w:rFonts w:hint="eastAsia"/>
              </w:rPr>
            </w:pPr>
            <w:r>
              <w:rPr>
                <w:b/>
                <w:color w:val="72EAFA"/>
                <w:sz w:val="18"/>
              </w:rPr>
              <w:t>CET-13 — Human-Gated Selection</w:t>
            </w:r>
          </w:p>
        </w:tc>
        <w:tc>
          <w:tcPr>
            <w:tcW w:w="6768" w:type="dxa"/>
            <w:tcBorders>
              <w:top w:val="single" w:sz="6" w:space="0" w:color="28435D"/>
              <w:left w:val="single" w:sz="6" w:space="0" w:color="28435D"/>
              <w:bottom w:val="single" w:sz="6" w:space="0" w:color="28435D"/>
              <w:right w:val="single" w:sz="6" w:space="0" w:color="28435D"/>
            </w:tcBorders>
            <w:shd w:val="clear" w:color="auto" w:fill="101B2B"/>
            <w:tcMar>
              <w:top w:w="95" w:type="dxa"/>
              <w:left w:w="100" w:type="dxa"/>
              <w:bottom w:w="95" w:type="dxa"/>
              <w:right w:w="100" w:type="dxa"/>
            </w:tcMar>
            <w:vAlign w:val="center"/>
          </w:tcPr>
          <w:p w14:paraId="7C32CD5E" w14:textId="77777777" w:rsidR="00D022BF" w:rsidRDefault="00BF7F65">
            <w:pPr>
              <w:spacing w:after="40" w:line="259" w:lineRule="auto"/>
              <w:rPr>
                <w:rFonts w:hint="eastAsia"/>
              </w:rPr>
            </w:pPr>
            <w:r>
              <w:rPr>
                <w:color w:val="F5F8FC"/>
                <w:sz w:val="18"/>
              </w:rPr>
              <w:t>Structural change becomes canonical through governed selection and authorization rather than mere generation or mutation.</w:t>
            </w:r>
          </w:p>
        </w:tc>
      </w:tr>
      <w:tr w:rsidR="00D022BF" w14:paraId="4840E2E2" w14:textId="77777777">
        <w:trPr>
          <w:jc w:val="center"/>
        </w:trPr>
        <w:tc>
          <w:tcPr>
            <w:tcW w:w="2880" w:type="dxa"/>
            <w:tcBorders>
              <w:top w:val="single" w:sz="6" w:space="0" w:color="28435D"/>
              <w:left w:val="single" w:sz="6" w:space="0" w:color="28435D"/>
              <w:bottom w:val="single" w:sz="6" w:space="0" w:color="28435D"/>
              <w:right w:val="single" w:sz="6" w:space="0" w:color="28435D"/>
            </w:tcBorders>
            <w:shd w:val="clear" w:color="auto" w:fill="101B2B"/>
            <w:tcMar>
              <w:top w:w="95" w:type="dxa"/>
              <w:left w:w="100" w:type="dxa"/>
              <w:bottom w:w="95" w:type="dxa"/>
              <w:right w:w="100" w:type="dxa"/>
            </w:tcMar>
            <w:vAlign w:val="center"/>
          </w:tcPr>
          <w:p w14:paraId="7123A4DB" w14:textId="77777777" w:rsidR="00D022BF" w:rsidRDefault="00BF7F65">
            <w:pPr>
              <w:spacing w:after="40" w:line="259" w:lineRule="auto"/>
              <w:rPr>
                <w:rFonts w:hint="eastAsia"/>
              </w:rPr>
            </w:pPr>
            <w:r>
              <w:rPr>
                <w:b/>
                <w:color w:val="72EAFA"/>
                <w:sz w:val="18"/>
              </w:rPr>
              <w:t>CET-14 — Recursive Evolution</w:t>
            </w:r>
          </w:p>
        </w:tc>
        <w:tc>
          <w:tcPr>
            <w:tcW w:w="6768" w:type="dxa"/>
            <w:tcBorders>
              <w:top w:val="single" w:sz="6" w:space="0" w:color="28435D"/>
              <w:left w:val="single" w:sz="6" w:space="0" w:color="28435D"/>
              <w:bottom w:val="single" w:sz="6" w:space="0" w:color="28435D"/>
              <w:right w:val="single" w:sz="6" w:space="0" w:color="28435D"/>
            </w:tcBorders>
            <w:shd w:val="clear" w:color="auto" w:fill="101B2B"/>
            <w:tcMar>
              <w:top w:w="95" w:type="dxa"/>
              <w:left w:w="100" w:type="dxa"/>
              <w:bottom w:w="95" w:type="dxa"/>
              <w:right w:w="100" w:type="dxa"/>
            </w:tcMar>
            <w:vAlign w:val="center"/>
          </w:tcPr>
          <w:p w14:paraId="7F78617D" w14:textId="77777777" w:rsidR="00D022BF" w:rsidRDefault="00BF7F65">
            <w:pPr>
              <w:spacing w:after="40" w:line="259" w:lineRule="auto"/>
              <w:rPr>
                <w:rFonts w:hint="eastAsia"/>
              </w:rPr>
            </w:pPr>
            <w:r>
              <w:rPr>
                <w:color w:val="F5F8FC"/>
                <w:sz w:val="18"/>
              </w:rPr>
              <w:t>A sufficiently mature cybernetic architecture may operationalize portions of the evolutionary process through which it was itself developed.</w:t>
            </w:r>
          </w:p>
        </w:tc>
      </w:tr>
    </w:tbl>
    <w:p w14:paraId="7C4CD648" w14:textId="77777777" w:rsidR="00D022BF" w:rsidRDefault="00BF7F65">
      <w:pPr>
        <w:pStyle w:val="Heading2"/>
      </w:pPr>
      <w:r>
        <w:t>15.1 Cybernetic selection</w:t>
      </w:r>
    </w:p>
    <w:p w14:paraId="2AC594B9" w14:textId="77777777" w:rsidR="00D022BF" w:rsidRDefault="00BF7F65">
      <w:pPr>
        <w:rPr>
          <w:rFonts w:hint="eastAsia"/>
        </w:rPr>
      </w:pPr>
      <w:r>
        <w:t>Selection determines which candidate structural outcome becomes current. It is directed rather than Darwinian. The system can generate alternatives and evaluate them against criteria such as coherence, bounded ownership, interoperability, addressability, recoverability, robustness, compressibility, usefulness, and implementation evidence. Those criteria inform judgment; they do not replace it.</w:t>
      </w:r>
    </w:p>
    <w:p w14:paraId="78E74DC0" w14:textId="77777777" w:rsidR="00D022BF" w:rsidRDefault="00BF7F65">
      <w:pPr>
        <w:rPr>
          <w:rFonts w:hint="eastAsia"/>
        </w:rPr>
      </w:pPr>
      <w:r>
        <w:t>A selected structure may be retained, refined, merged, split, superseded, or pruned. Human authorization remains the canonical gate because selection can involve values, priorities, risk tolerance, and domain judgments that exceed local structural optimization. The point of the machinery is to make the decision better informed and more inspectable, not to dissolve responsibility.</w:t>
      </w:r>
    </w:p>
    <w:p w14:paraId="5C9EC911" w14:textId="77777777" w:rsidR="00D022BF" w:rsidRDefault="00D022BF">
      <w:pPr>
        <w:rPr>
          <w:rFonts w:hint="eastAsia"/>
        </w:rPr>
        <w:sectPr w:rsidR="00D022BF">
          <w:headerReference w:type="default" r:id="rId70"/>
          <w:footerReference w:type="default" r:id="rId71"/>
          <w:pgSz w:w="12240" w:h="15840"/>
          <w:pgMar w:top="893" w:right="1008" w:bottom="835" w:left="1008" w:header="317" w:footer="317" w:gutter="0"/>
          <w:cols w:space="720"/>
          <w:docGrid w:linePitch="360"/>
        </w:sectPr>
      </w:pPr>
    </w:p>
    <w:p w14:paraId="529476DA" w14:textId="77777777" w:rsidR="00D022BF" w:rsidRDefault="00BF7F65">
      <w:pPr>
        <w:pStyle w:val="FigureKicker"/>
        <w:rPr>
          <w:rFonts w:hint="eastAsia"/>
        </w:rPr>
      </w:pPr>
      <w:r>
        <w:t>FIGURE 13  /  WAVE G</w:t>
      </w:r>
    </w:p>
    <w:p w14:paraId="24A075B2" w14:textId="77777777" w:rsidR="00D022BF" w:rsidRDefault="00BF7F65">
      <w:pPr>
        <w:spacing w:after="80"/>
        <w:jc w:val="center"/>
        <w:rPr>
          <w:rFonts w:hint="eastAsia"/>
        </w:rPr>
      </w:pPr>
      <w:r>
        <w:rPr>
          <w:noProof/>
        </w:rPr>
        <w:drawing>
          <wp:inline distT="0" distB="0" distL="0" distR="0" wp14:anchorId="4700B353" wp14:editId="00EC453B">
            <wp:extent cx="5074920" cy="6350983"/>
            <wp:effectExtent l="0" t="0" r="0" b="0"/>
            <wp:docPr id="13" name="FIG-CET-13" descr="Cybernetic Selection showing candidate structures evaluated against architectural criteria and implementation evidence, with human authority gating retain, refine, merge, split, supersede, or prune outcomes." title="FIG-CET-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CET-13.png"/>
                    <pic:cNvPicPr/>
                  </pic:nvPicPr>
                  <pic:blipFill>
                    <a:blip r:embed="rId72"/>
                    <a:stretch>
                      <a:fillRect/>
                    </a:stretch>
                  </pic:blipFill>
                  <pic:spPr>
                    <a:xfrm>
                      <a:off x="0" y="0"/>
                      <a:ext cx="5074920" cy="6350983"/>
                    </a:xfrm>
                    <a:prstGeom prst="rect">
                      <a:avLst/>
                    </a:prstGeom>
                  </pic:spPr>
                </pic:pic>
              </a:graphicData>
            </a:graphic>
          </wp:inline>
        </w:drawing>
      </w:r>
    </w:p>
    <w:p w14:paraId="3ACFE1BD" w14:textId="77777777" w:rsidR="00D022BF" w:rsidRDefault="00BF7F65">
      <w:pPr>
        <w:pStyle w:val="Caption"/>
        <w:spacing w:before="40" w:after="0"/>
        <w:rPr>
          <w:rFonts w:hint="eastAsia"/>
        </w:rPr>
      </w:pPr>
      <w:r>
        <w:t xml:space="preserve">Figure 13. Cybernetic Selection. </w:t>
      </w:r>
      <w:r>
        <w:rPr>
          <w:b w:val="0"/>
        </w:rPr>
        <w:t>Candidate structures are evaluated against explicit architectural criteria and implementation evidence. Human authority gates the outcome before retain, refine, merge, split, supersede, or prune becomes canonical.</w:t>
      </w:r>
    </w:p>
    <w:p w14:paraId="5413F2B7" w14:textId="77777777" w:rsidR="00D022BF" w:rsidRDefault="00D022BF">
      <w:pPr>
        <w:rPr>
          <w:rFonts w:hint="eastAsia"/>
        </w:rPr>
        <w:sectPr w:rsidR="00D022BF">
          <w:headerReference w:type="default" r:id="rId73"/>
          <w:footerReference w:type="default" r:id="rId74"/>
          <w:pgSz w:w="12240" w:h="15840"/>
          <w:pgMar w:top="893" w:right="1008" w:bottom="835" w:left="1008" w:header="317" w:footer="317" w:gutter="0"/>
          <w:cols w:space="720"/>
          <w:docGrid w:linePitch="360"/>
        </w:sectPr>
      </w:pPr>
    </w:p>
    <w:p w14:paraId="1C533544" w14:textId="77777777" w:rsidR="00D022BF" w:rsidRDefault="00BF7F65">
      <w:pPr>
        <w:pStyle w:val="Kicker"/>
        <w:rPr>
          <w:rFonts w:hint="eastAsia"/>
        </w:rPr>
      </w:pPr>
      <w:r>
        <w:t>CYBERNETIC EVOLUTION THEORY</w:t>
      </w:r>
    </w:p>
    <w:p w14:paraId="3F2F42ED" w14:textId="77777777" w:rsidR="00D022BF" w:rsidRDefault="00BF7F65">
      <w:pPr>
        <w:pStyle w:val="Heading1"/>
      </w:pPr>
      <w:r>
        <w:t>16. The Self-Referential Threshold</w:t>
      </w:r>
    </w:p>
    <w:p w14:paraId="1327540B" w14:textId="77777777" w:rsidR="00D022BF" w:rsidRDefault="00BF7F65">
      <w:pPr>
        <w:pStyle w:val="SectionLead"/>
        <w:rPr>
          <w:rFonts w:hint="eastAsia"/>
        </w:rPr>
      </w:pPr>
      <w:r>
        <w:t>A major maturity transition occurs when the architecture begins to contain explicit machinery for managing the same evolutionary process that created it.</w:t>
      </w:r>
    </w:p>
    <w:p w14:paraId="66CFEA95" w14:textId="77777777" w:rsidR="00D022BF" w:rsidRDefault="00BF7F65">
      <w:pPr>
        <w:rPr>
          <w:rFonts w:hint="eastAsia"/>
        </w:rPr>
      </w:pPr>
      <w:r>
        <w:t>Early in a project, evolution lives mostly in the creator’s habits: brainstorm, build, notice problems, revise, remember what changed, and explain the result to the next collaborator. As the architecture matures, portions of that process can become explicit system components. SPD records structure. BUILD materializes candidate construction. PATCH expresses bounded correction. Archives preserve lineage. Normalization registers stable mechanisms. Papers and publication capture state. BOOTSTRAP transfers bound</w:t>
      </w:r>
      <w:r>
        <w:t>ed understanding into future contexts.</w:t>
      </w:r>
    </w:p>
    <w:p w14:paraId="516745FF" w14:textId="77777777" w:rsidR="00D022BF" w:rsidRDefault="00BF7F65">
      <w:pPr>
        <w:rPr>
          <w:rFonts w:hint="eastAsia"/>
        </w:rPr>
      </w:pPr>
      <w:r>
        <w:t>At this threshold the system does not become autonomous. It becomes more inspectable. Development actions that once depended on memory or improvisation acquire addresses, contracts, and routes. The architecture can use its own structured knowledge to help construct itself, evaluate its own friction, preserve its own history, and publish improved state — while canonical change remains governed by external human authority.</w:t>
      </w:r>
    </w:p>
    <w:p w14:paraId="01F528BF" w14:textId="77777777" w:rsidR="00D022BF" w:rsidRDefault="00BF7F65">
      <w:pPr>
        <w:rPr>
          <w:rFonts w:hint="eastAsia"/>
        </w:rPr>
      </w:pPr>
      <w:r>
        <w:t>This creates a recursive advantage. Better development machinery improves the quality and speed of later development. Those later improvements can in turn strengthen the development machinery. The feedback loop is potentially powerful because the object being improved includes the tools used to perform improvement.</w:t>
      </w:r>
    </w:p>
    <w:tbl>
      <w:tblPr>
        <w:tblW w:w="0" w:type="auto"/>
        <w:jc w:val="center"/>
        <w:tblLayout w:type="fixed"/>
        <w:tblLook w:val="04A0" w:firstRow="1" w:lastRow="0" w:firstColumn="1" w:lastColumn="0" w:noHBand="0" w:noVBand="1"/>
      </w:tblPr>
      <w:tblGrid>
        <w:gridCol w:w="10224"/>
      </w:tblGrid>
      <w:tr w:rsidR="00D022BF" w14:paraId="7196ADA7" w14:textId="77777777">
        <w:trPr>
          <w:jc w:val="center"/>
        </w:trPr>
        <w:tc>
          <w:tcPr>
            <w:tcW w:w="10224" w:type="dxa"/>
            <w:tcBorders>
              <w:top w:val="single" w:sz="12" w:space="0" w:color="F0C85A"/>
              <w:left w:val="single" w:sz="6" w:space="0" w:color="28435D"/>
              <w:bottom w:val="single" w:sz="6" w:space="0" w:color="28435D"/>
              <w:right w:val="single" w:sz="6" w:space="0" w:color="28435D"/>
            </w:tcBorders>
            <w:shd w:val="clear" w:color="auto" w:fill="101B2B"/>
            <w:tcMar>
              <w:top w:w="110" w:type="dxa"/>
              <w:left w:w="130" w:type="dxa"/>
              <w:bottom w:w="110" w:type="dxa"/>
              <w:right w:w="130" w:type="dxa"/>
            </w:tcMar>
          </w:tcPr>
          <w:p w14:paraId="3528EA73" w14:textId="77777777" w:rsidR="00D022BF" w:rsidRDefault="00BF7F65">
            <w:pPr>
              <w:spacing w:after="40" w:line="259" w:lineRule="auto"/>
              <w:rPr>
                <w:rFonts w:hint="eastAsia"/>
              </w:rPr>
            </w:pPr>
            <w:r>
              <w:rPr>
                <w:b/>
                <w:color w:val="F4D672"/>
                <w:sz w:val="19"/>
              </w:rPr>
              <w:t>SELF-REFERENTIAL THRESHOLD</w:t>
            </w:r>
          </w:p>
          <w:p w14:paraId="7DB7070E" w14:textId="77777777" w:rsidR="00D022BF" w:rsidRDefault="00BF7F65">
            <w:pPr>
              <w:spacing w:after="0" w:line="259" w:lineRule="auto"/>
              <w:rPr>
                <w:rFonts w:hint="eastAsia"/>
              </w:rPr>
            </w:pPr>
            <w:r>
              <w:rPr>
                <w:color w:val="F5F8FC"/>
              </w:rPr>
              <w:t>The architecture increasingly contains machinery for managing the process through which it evolves, without becoming the final authority over that evolution.</w:t>
            </w:r>
          </w:p>
        </w:tc>
      </w:tr>
    </w:tbl>
    <w:p w14:paraId="3C90CC64" w14:textId="77777777" w:rsidR="00D022BF" w:rsidRDefault="00D022BF">
      <w:pPr>
        <w:spacing w:after="20"/>
        <w:rPr>
          <w:rFonts w:hint="eastAsia"/>
        </w:rPr>
      </w:pPr>
    </w:p>
    <w:p w14:paraId="19FDE163" w14:textId="77777777" w:rsidR="00D022BF" w:rsidRDefault="00D022BF">
      <w:pPr>
        <w:rPr>
          <w:rFonts w:hint="eastAsia"/>
        </w:rPr>
        <w:sectPr w:rsidR="00D022BF">
          <w:headerReference w:type="default" r:id="rId75"/>
          <w:footerReference w:type="default" r:id="rId76"/>
          <w:pgSz w:w="12240" w:h="15840"/>
          <w:pgMar w:top="893" w:right="1008" w:bottom="835" w:left="1008" w:header="317" w:footer="317" w:gutter="0"/>
          <w:cols w:space="720"/>
          <w:docGrid w:linePitch="360"/>
        </w:sectPr>
      </w:pPr>
    </w:p>
    <w:p w14:paraId="3BBC4A43" w14:textId="77777777" w:rsidR="00D022BF" w:rsidRDefault="00BF7F65">
      <w:pPr>
        <w:pStyle w:val="FigureKicker"/>
        <w:rPr>
          <w:rFonts w:hint="eastAsia"/>
        </w:rPr>
      </w:pPr>
      <w:r>
        <w:t>FIGURE 14  /  WAVE H</w:t>
      </w:r>
    </w:p>
    <w:p w14:paraId="4179C821" w14:textId="77777777" w:rsidR="00D022BF" w:rsidRDefault="00BF7F65">
      <w:pPr>
        <w:spacing w:after="80"/>
        <w:jc w:val="center"/>
        <w:rPr>
          <w:rFonts w:hint="eastAsia"/>
        </w:rPr>
      </w:pPr>
      <w:r>
        <w:rPr>
          <w:noProof/>
        </w:rPr>
        <w:drawing>
          <wp:inline distT="0" distB="0" distL="0" distR="0" wp14:anchorId="0328A641" wp14:editId="497EB978">
            <wp:extent cx="8641080" cy="5760720"/>
            <wp:effectExtent l="0" t="0" r="0" b="0"/>
            <wp:docPr id="14" name="FIG-CET-14" descr="Self-Referential Threshold showing CERBERUS development machinery such as SPD, BUILD, PATCH, normalization, publication, archive, and BOOTSTRAP assisting further evolution while canonical change remains human-governed." title="FIG-CET-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CET-14.png"/>
                    <pic:cNvPicPr/>
                  </pic:nvPicPr>
                  <pic:blipFill>
                    <a:blip r:embed="rId77"/>
                    <a:stretch>
                      <a:fillRect/>
                    </a:stretch>
                  </pic:blipFill>
                  <pic:spPr>
                    <a:xfrm>
                      <a:off x="0" y="0"/>
                      <a:ext cx="8641080" cy="5760720"/>
                    </a:xfrm>
                    <a:prstGeom prst="rect">
                      <a:avLst/>
                    </a:prstGeom>
                  </pic:spPr>
                </pic:pic>
              </a:graphicData>
            </a:graphic>
          </wp:inline>
        </w:drawing>
      </w:r>
    </w:p>
    <w:p w14:paraId="77FF6104" w14:textId="77777777" w:rsidR="00D022BF" w:rsidRDefault="00BF7F65">
      <w:pPr>
        <w:pStyle w:val="Caption"/>
        <w:spacing w:before="40" w:after="0"/>
        <w:rPr>
          <w:rFonts w:hint="eastAsia"/>
        </w:rPr>
      </w:pPr>
      <w:r>
        <w:t xml:space="preserve">Figure 14. The Self-Referential Threshold. </w:t>
      </w:r>
      <w:r>
        <w:rPr>
          <w:b w:val="0"/>
        </w:rPr>
        <w:t>SPD, BUILD, PATCH, normalization, publication, archive, and BOOTSTRAP become an internal development machinery. Proposed changes still cross an explicit external human authority boundary before canonical commitment.</w:t>
      </w:r>
    </w:p>
    <w:p w14:paraId="1B39DE27" w14:textId="77777777" w:rsidR="00D022BF" w:rsidRDefault="00D022BF">
      <w:pPr>
        <w:rPr>
          <w:rFonts w:hint="eastAsia"/>
        </w:rPr>
        <w:sectPr w:rsidR="00D022BF">
          <w:headerReference w:type="default" r:id="rId78"/>
          <w:footerReference w:type="default" r:id="rId79"/>
          <w:pgSz w:w="15840" w:h="12240" w:orient="landscape"/>
          <w:pgMar w:top="648" w:right="648" w:bottom="648" w:left="648" w:header="259" w:footer="259" w:gutter="0"/>
          <w:cols w:space="720"/>
          <w:docGrid w:linePitch="360"/>
        </w:sectPr>
      </w:pPr>
    </w:p>
    <w:p w14:paraId="160C2FD9" w14:textId="77777777" w:rsidR="00D022BF" w:rsidRDefault="00BF7F65">
      <w:pPr>
        <w:pStyle w:val="Kicker"/>
        <w:rPr>
          <w:rFonts w:hint="eastAsia"/>
        </w:rPr>
      </w:pPr>
      <w:r>
        <w:t>CYBERNETIC EVOLUTION THEORY</w:t>
      </w:r>
    </w:p>
    <w:p w14:paraId="6C945BB7" w14:textId="77777777" w:rsidR="00D022BF" w:rsidRDefault="00BF7F65">
      <w:pPr>
        <w:pStyle w:val="Heading1"/>
      </w:pPr>
      <w:r>
        <w:t>17. Boundaries and Failure Modes</w:t>
      </w:r>
    </w:p>
    <w:p w14:paraId="128F6B0D" w14:textId="77777777" w:rsidR="00D022BF" w:rsidRDefault="00BF7F65">
      <w:pPr>
        <w:pStyle w:val="SectionLead"/>
        <w:rPr>
          <w:rFonts w:hint="eastAsia"/>
        </w:rPr>
      </w:pPr>
      <w:r>
        <w:t>Cybernetic evolution is useful only if the evolutionary metaphor remains bounded by architectural discipline.</w:t>
      </w:r>
    </w:p>
    <w:p w14:paraId="230A9709" w14:textId="77777777" w:rsidR="00D022BF" w:rsidRDefault="00BF7F65">
      <w:pPr>
        <w:pStyle w:val="Heading2"/>
      </w:pPr>
      <w:r>
        <w:t>17.1 Evolution is directed, not autonomous</w:t>
      </w:r>
    </w:p>
    <w:p w14:paraId="6850E86B" w14:textId="77777777" w:rsidR="00D022BF" w:rsidRDefault="00BF7F65">
      <w:pPr>
        <w:rPr>
          <w:rFonts w:hint="eastAsia"/>
        </w:rPr>
      </w:pPr>
      <w:r>
        <w:t>The theory does not authorize unrestricted self-modification. BUILD can construct. PATCH can propose. Selection can compare. None of those operations is equivalent to final authority. Human governance remains part of the system boundary for canonical change.</w:t>
      </w:r>
    </w:p>
    <w:p w14:paraId="02F13AE6" w14:textId="77777777" w:rsidR="00D022BF" w:rsidRDefault="00BF7F65">
      <w:pPr>
        <w:pStyle w:val="Heading2"/>
      </w:pPr>
      <w:r>
        <w:t>17.2 Friction is evidence, not a command</w:t>
      </w:r>
    </w:p>
    <w:p w14:paraId="7B6D3DDA" w14:textId="77777777" w:rsidR="00D022BF" w:rsidRDefault="00BF7F65">
      <w:pPr>
        <w:rPr>
          <w:rFonts w:hint="eastAsia"/>
        </w:rPr>
      </w:pPr>
      <w:r>
        <w:t>A difficult implementation does not automatically prove that the architecture is wrong. The system must distinguish structural mismatch from inherent task difficulty, tooling limitations, temporary implementation defects, and local inconvenience. Premature reaction can create more instability than the friction it attempts to solve.</w:t>
      </w:r>
    </w:p>
    <w:p w14:paraId="28EACC29" w14:textId="77777777" w:rsidR="00D022BF" w:rsidRDefault="00BF7F65">
      <w:pPr>
        <w:pStyle w:val="Heading2"/>
      </w:pPr>
      <w:r>
        <w:t>17.3 Stabilization is not ossification</w:t>
      </w:r>
    </w:p>
    <w:p w14:paraId="52A703F4" w14:textId="77777777" w:rsidR="00D022BF" w:rsidRDefault="00BF7F65">
      <w:pPr>
        <w:rPr>
          <w:rFonts w:hint="eastAsia"/>
        </w:rPr>
      </w:pPr>
      <w:r>
        <w:t>A stabilized component is dependable enough to support downstream work, not immune to future evidence. Treating every stable structure as permanent would stop evolution; treating no structure as dependable would prevent inheritance. The system needs both commitment and the possibility of governed revision.</w:t>
      </w:r>
    </w:p>
    <w:p w14:paraId="6C4F9748" w14:textId="77777777" w:rsidR="00D022BF" w:rsidRDefault="00BF7F65">
      <w:pPr>
        <w:pStyle w:val="Heading2"/>
      </w:pPr>
      <w:r>
        <w:t>17.4 Compression must preserve recoverability</w:t>
      </w:r>
    </w:p>
    <w:p w14:paraId="446B97B9" w14:textId="77777777" w:rsidR="00D022BF" w:rsidRDefault="00BF7F65">
      <w:pPr>
        <w:rPr>
          <w:rFonts w:hint="eastAsia"/>
        </w:rPr>
      </w:pPr>
      <w:r>
        <w:t>A compact representation is valid only if the semantics required by its contract remain resolvable. If compression hides ambiguity, destroys provenance, or makes the governing mechanism inaccessible, it has reduced legibility rather than created operational inheritance.</w:t>
      </w:r>
    </w:p>
    <w:p w14:paraId="6EA863B4" w14:textId="77777777" w:rsidR="00D022BF" w:rsidRDefault="00BF7F65">
      <w:pPr>
        <w:pStyle w:val="Heading2"/>
      </w:pPr>
      <w:r>
        <w:t>17.5 Archive and current authority must remain distinct</w:t>
      </w:r>
    </w:p>
    <w:p w14:paraId="4D05E5E1" w14:textId="77777777" w:rsidR="00D022BF" w:rsidRDefault="00BF7F65">
      <w:pPr>
        <w:rPr>
          <w:rFonts w:hint="eastAsia"/>
        </w:rPr>
      </w:pPr>
      <w:r>
        <w:t>Historical documents are valuable precisely because they preserve earlier states. They become dangerous when availability is mistaken for authority. BOOTSTRAP and publication should route new contexts toward current state while keeping older generations reachable as lineage.</w:t>
      </w:r>
    </w:p>
    <w:tbl>
      <w:tblPr>
        <w:tblW w:w="0" w:type="auto"/>
        <w:jc w:val="center"/>
        <w:tblLayout w:type="fixed"/>
        <w:tblLook w:val="04A0" w:firstRow="1" w:lastRow="0" w:firstColumn="1" w:lastColumn="0" w:noHBand="0" w:noVBand="1"/>
      </w:tblPr>
      <w:tblGrid>
        <w:gridCol w:w="10224"/>
      </w:tblGrid>
      <w:tr w:rsidR="00D022BF" w14:paraId="10E8E194" w14:textId="77777777">
        <w:trPr>
          <w:jc w:val="center"/>
        </w:trPr>
        <w:tc>
          <w:tcPr>
            <w:tcW w:w="10224" w:type="dxa"/>
            <w:tcBorders>
              <w:top w:val="single" w:sz="12" w:space="0" w:color="FF6B6B"/>
              <w:left w:val="single" w:sz="6" w:space="0" w:color="28435D"/>
              <w:bottom w:val="single" w:sz="6" w:space="0" w:color="28435D"/>
              <w:right w:val="single" w:sz="6" w:space="0" w:color="28435D"/>
            </w:tcBorders>
            <w:shd w:val="clear" w:color="auto" w:fill="101B2B"/>
            <w:tcMar>
              <w:top w:w="110" w:type="dxa"/>
              <w:left w:w="130" w:type="dxa"/>
              <w:bottom w:w="110" w:type="dxa"/>
              <w:right w:w="130" w:type="dxa"/>
            </w:tcMar>
          </w:tcPr>
          <w:p w14:paraId="7650BB62" w14:textId="77777777" w:rsidR="00D022BF" w:rsidRDefault="00BF7F65">
            <w:pPr>
              <w:spacing w:after="40" w:line="259" w:lineRule="auto"/>
              <w:rPr>
                <w:rFonts w:hint="eastAsia"/>
              </w:rPr>
            </w:pPr>
            <w:r>
              <w:rPr>
                <w:b/>
                <w:color w:val="FF7A7A"/>
                <w:sz w:val="19"/>
              </w:rPr>
              <w:t>BOUNDARY PRINCIPLE</w:t>
            </w:r>
          </w:p>
          <w:p w14:paraId="123185DB" w14:textId="77777777" w:rsidR="00D022BF" w:rsidRDefault="00BF7F65">
            <w:pPr>
              <w:spacing w:after="0" w:line="259" w:lineRule="auto"/>
              <w:rPr>
                <w:rFonts w:hint="eastAsia"/>
              </w:rPr>
            </w:pPr>
            <w:r>
              <w:rPr>
                <w:color w:val="F5F8FC"/>
              </w:rPr>
              <w:t>The theory increases the system’s ability to evolve; it does not remove the need to know who is allowed to decide what the system becomes.</w:t>
            </w:r>
          </w:p>
        </w:tc>
      </w:tr>
    </w:tbl>
    <w:p w14:paraId="51229506" w14:textId="77777777" w:rsidR="00D022BF" w:rsidRDefault="00D022BF">
      <w:pPr>
        <w:spacing w:after="20"/>
        <w:rPr>
          <w:rFonts w:hint="eastAsia"/>
        </w:rPr>
      </w:pPr>
    </w:p>
    <w:p w14:paraId="36BBF21A" w14:textId="77777777" w:rsidR="00D022BF" w:rsidRDefault="00BF7F65">
      <w:pPr>
        <w:rPr>
          <w:rFonts w:hint="eastAsia"/>
        </w:rPr>
      </w:pPr>
      <w:r>
        <w:br w:type="page"/>
      </w:r>
    </w:p>
    <w:p w14:paraId="6343B100" w14:textId="77777777" w:rsidR="00D022BF" w:rsidRDefault="00BF7F65">
      <w:pPr>
        <w:pStyle w:val="Kicker"/>
        <w:rPr>
          <w:rFonts w:hint="eastAsia"/>
        </w:rPr>
      </w:pPr>
      <w:r>
        <w:t>CYBERNETIC EVOLUTION THEORY</w:t>
      </w:r>
    </w:p>
    <w:p w14:paraId="36EA39DF" w14:textId="77777777" w:rsidR="00D022BF" w:rsidRDefault="00BF7F65">
      <w:pPr>
        <w:pStyle w:val="Heading1"/>
      </w:pPr>
      <w:r>
        <w:t>18. Conclusion — Resolved Complexity Becomes Inheritance</w:t>
      </w:r>
    </w:p>
    <w:p w14:paraId="52BAF6ED" w14:textId="77777777" w:rsidR="00D022BF" w:rsidRDefault="00BF7F65">
      <w:pPr>
        <w:pStyle w:val="SectionLead"/>
        <w:rPr>
          <w:rFonts w:hint="eastAsia"/>
        </w:rPr>
      </w:pPr>
      <w:r>
        <w:t>The long-term advantage of cybernetic evolution is not endless iteration. It is the conversion of expensive understanding into reusable capability.</w:t>
      </w:r>
    </w:p>
    <w:p w14:paraId="699FD6E9" w14:textId="77777777" w:rsidR="00D022BF" w:rsidRDefault="00BF7F65">
      <w:pPr>
        <w:rPr>
          <w:rFonts w:hint="eastAsia"/>
        </w:rPr>
      </w:pPr>
      <w:r>
        <w:t>Cybernetic Evolution Theory begins with incomplete knowledge and does not apologize for it. A sufficiently tractable concept can be constructed before the entire architecture is known. That construction creates evidence. Friction turns hidden assumptions into visible questions. PATCH makes correction explicit. BUILD makes the corrected idea material again. Repeated reverberation allows the architecture to converge toward mechanisms that are better grounded in use.</w:t>
      </w:r>
    </w:p>
    <w:p w14:paraId="3404894E" w14:textId="77777777" w:rsidR="00D022BF" w:rsidRDefault="00BF7F65">
      <w:pPr>
        <w:rPr>
          <w:rFonts w:hint="eastAsia"/>
        </w:rPr>
      </w:pPr>
      <w:r>
        <w:t>The important transition occurs when a mechanism stops being a local achievement and becomes system infrastructure. Stabilization makes it dependable. Normalization makes it addressable. Operational compression lets other systems consume it at the appropriate resolution. Inheritance lets later runtime and cognitive work begin from the result instead of paying the original reasoning cost again.</w:t>
      </w:r>
    </w:p>
    <w:p w14:paraId="2D1434F4" w14:textId="77777777" w:rsidR="00D022BF" w:rsidRDefault="00BF7F65">
      <w:pPr>
        <w:rPr>
          <w:rFonts w:hint="eastAsia"/>
        </w:rPr>
      </w:pPr>
      <w:r>
        <w:t>That is why the development frontier can expand. Every successful cycle changes the substrate on which the next problem is solved. The architecture accumulates more than components; it accumulates solved dependencies, clearer boundaries, reusable Readers, governed addresses, development tools, and formalized knowledge. New work begins from a higher floor.</w:t>
      </w:r>
    </w:p>
    <w:p w14:paraId="7B403048" w14:textId="77777777" w:rsidR="00D022BF" w:rsidRDefault="00BF7F65">
      <w:pPr>
        <w:rPr>
          <w:rFonts w:hint="eastAsia"/>
        </w:rPr>
      </w:pPr>
      <w:r>
        <w:t>At sufficient maturity, the process becomes partially self-referential. The system contains explicit structures for representing its own architecture, building new structures, expressing corrections, preserving lineage, normalizing results, publishing current state, and transferring context forward. Human authority remains outside the canonical commit boundary, but the quality of information available to that authority improves.</w:t>
      </w:r>
    </w:p>
    <w:tbl>
      <w:tblPr>
        <w:tblW w:w="0" w:type="auto"/>
        <w:jc w:val="center"/>
        <w:tblLayout w:type="fixed"/>
        <w:tblLook w:val="04A0" w:firstRow="1" w:lastRow="0" w:firstColumn="1" w:lastColumn="0" w:noHBand="0" w:noVBand="1"/>
      </w:tblPr>
      <w:tblGrid>
        <w:gridCol w:w="10224"/>
      </w:tblGrid>
      <w:tr w:rsidR="00D022BF" w14:paraId="3E007A29" w14:textId="77777777">
        <w:trPr>
          <w:jc w:val="center"/>
        </w:trPr>
        <w:tc>
          <w:tcPr>
            <w:tcW w:w="10224" w:type="dxa"/>
            <w:tcBorders>
              <w:top w:val="single" w:sz="12" w:space="0" w:color="55D9ED"/>
              <w:left w:val="single" w:sz="6" w:space="0" w:color="28435D"/>
              <w:bottom w:val="single" w:sz="6" w:space="0" w:color="28435D"/>
              <w:right w:val="single" w:sz="6" w:space="0" w:color="28435D"/>
            </w:tcBorders>
            <w:shd w:val="clear" w:color="auto" w:fill="101B2B"/>
            <w:tcMar>
              <w:top w:w="110" w:type="dxa"/>
              <w:left w:w="130" w:type="dxa"/>
              <w:bottom w:w="110" w:type="dxa"/>
              <w:right w:w="130" w:type="dxa"/>
            </w:tcMar>
          </w:tcPr>
          <w:p w14:paraId="68892A79" w14:textId="77777777" w:rsidR="00D022BF" w:rsidRDefault="00BF7F65">
            <w:pPr>
              <w:spacing w:after="40" w:line="259" w:lineRule="auto"/>
              <w:rPr>
                <w:rFonts w:hint="eastAsia"/>
              </w:rPr>
            </w:pPr>
            <w:r>
              <w:rPr>
                <w:b/>
                <w:color w:val="72EAFA"/>
                <w:sz w:val="19"/>
              </w:rPr>
              <w:t>CLOSING PRINCIPLE</w:t>
            </w:r>
          </w:p>
          <w:p w14:paraId="712F4895" w14:textId="77777777" w:rsidR="00D022BF" w:rsidRDefault="00BF7F65">
            <w:pPr>
              <w:spacing w:after="0" w:line="259" w:lineRule="auto"/>
              <w:rPr>
                <w:rFonts w:hint="eastAsia"/>
              </w:rPr>
            </w:pPr>
            <w:r>
              <w:rPr>
                <w:color w:val="F5F8FC"/>
              </w:rPr>
              <w:t>Complexity has not vanished. It has been compiled. What was once expensive reasoning becomes governed structure; what becomes governed structure can become inherited capability; inherited capability unlocks the next frontier.</w:t>
            </w:r>
          </w:p>
        </w:tc>
      </w:tr>
    </w:tbl>
    <w:p w14:paraId="335B3E4D" w14:textId="77777777" w:rsidR="00D022BF" w:rsidRDefault="00D022BF">
      <w:pPr>
        <w:spacing w:after="20"/>
        <w:rPr>
          <w:rFonts w:hint="eastAsia"/>
        </w:rPr>
      </w:pPr>
    </w:p>
    <w:p w14:paraId="4E71EDC8" w14:textId="77777777" w:rsidR="00D022BF" w:rsidRDefault="00BF7F65">
      <w:pPr>
        <w:rPr>
          <w:rFonts w:hint="eastAsia"/>
        </w:rPr>
      </w:pPr>
      <w:r>
        <w:br w:type="page"/>
      </w:r>
    </w:p>
    <w:p w14:paraId="03BBFB62" w14:textId="77777777" w:rsidR="00D022BF" w:rsidRDefault="00BF7F65">
      <w:pPr>
        <w:pStyle w:val="Kicker"/>
        <w:rPr>
          <w:rFonts w:hint="eastAsia"/>
        </w:rPr>
      </w:pPr>
      <w:r>
        <w:t>COMPACT GLOSSARY</w:t>
      </w:r>
    </w:p>
    <w:p w14:paraId="5DA79D64" w14:textId="77777777" w:rsidR="00D022BF" w:rsidRDefault="00BF7F65">
      <w:pPr>
        <w:pStyle w:val="Heading1"/>
      </w:pPr>
      <w:r>
        <w:t>Stable terms used by this theory</w:t>
      </w:r>
    </w:p>
    <w:tbl>
      <w:tblPr>
        <w:tblW w:w="0" w:type="auto"/>
        <w:jc w:val="center"/>
        <w:tblLayout w:type="fixed"/>
        <w:tblLook w:val="04A0" w:firstRow="1" w:lastRow="0" w:firstColumn="1" w:lastColumn="0" w:noHBand="0" w:noVBand="1"/>
      </w:tblPr>
      <w:tblGrid>
        <w:gridCol w:w="5112"/>
        <w:gridCol w:w="6552"/>
      </w:tblGrid>
      <w:tr w:rsidR="00D022BF" w14:paraId="5D12049C" w14:textId="77777777">
        <w:trPr>
          <w:jc w:val="center"/>
        </w:trPr>
        <w:tc>
          <w:tcPr>
            <w:tcW w:w="5112" w:type="dxa"/>
            <w:tcBorders>
              <w:top w:val="single" w:sz="6" w:space="0" w:color="28435D"/>
              <w:left w:val="single" w:sz="6" w:space="0" w:color="28435D"/>
              <w:bottom w:val="single" w:sz="6" w:space="0" w:color="28435D"/>
              <w:right w:val="single" w:sz="6" w:space="0" w:color="28435D"/>
            </w:tcBorders>
            <w:shd w:val="clear" w:color="auto" w:fill="13243A"/>
            <w:tcMar>
              <w:top w:w="75" w:type="dxa"/>
              <w:left w:w="90" w:type="dxa"/>
              <w:bottom w:w="75" w:type="dxa"/>
              <w:right w:w="90" w:type="dxa"/>
            </w:tcMar>
          </w:tcPr>
          <w:p w14:paraId="024DE76A" w14:textId="77777777" w:rsidR="00D022BF" w:rsidRDefault="00BF7F65">
            <w:pPr>
              <w:spacing w:after="40" w:line="259" w:lineRule="auto"/>
              <w:rPr>
                <w:rFonts w:hint="eastAsia"/>
              </w:rPr>
            </w:pPr>
            <w:r>
              <w:rPr>
                <w:b/>
                <w:color w:val="72EAFA"/>
                <w:sz w:val="19"/>
              </w:rPr>
              <w:t>Term</w:t>
            </w:r>
          </w:p>
        </w:tc>
        <w:tc>
          <w:tcPr>
            <w:tcW w:w="5112" w:type="dxa"/>
            <w:tcBorders>
              <w:top w:val="single" w:sz="6" w:space="0" w:color="28435D"/>
              <w:left w:val="single" w:sz="6" w:space="0" w:color="28435D"/>
              <w:bottom w:val="single" w:sz="6" w:space="0" w:color="28435D"/>
              <w:right w:val="single" w:sz="6" w:space="0" w:color="28435D"/>
            </w:tcBorders>
            <w:shd w:val="clear" w:color="auto" w:fill="13243A"/>
            <w:tcMar>
              <w:top w:w="75" w:type="dxa"/>
              <w:left w:w="90" w:type="dxa"/>
              <w:bottom w:w="75" w:type="dxa"/>
              <w:right w:w="90" w:type="dxa"/>
            </w:tcMar>
          </w:tcPr>
          <w:p w14:paraId="01B37812" w14:textId="77777777" w:rsidR="00D022BF" w:rsidRDefault="00BF7F65">
            <w:pPr>
              <w:spacing w:after="40" w:line="259" w:lineRule="auto"/>
              <w:rPr>
                <w:rFonts w:hint="eastAsia"/>
              </w:rPr>
            </w:pPr>
            <w:r>
              <w:rPr>
                <w:b/>
                <w:color w:val="72EAFA"/>
                <w:sz w:val="19"/>
              </w:rPr>
              <w:t>Definition</w:t>
            </w:r>
          </w:p>
        </w:tc>
      </w:tr>
      <w:tr w:rsidR="00D022BF" w14:paraId="1D0DEF5D" w14:textId="77777777">
        <w:trPr>
          <w:jc w:val="center"/>
        </w:trPr>
        <w:tc>
          <w:tcPr>
            <w:tcW w:w="3024" w:type="dxa"/>
            <w:tcBorders>
              <w:top w:val="single" w:sz="6" w:space="0" w:color="28435D"/>
              <w:left w:val="single" w:sz="6" w:space="0" w:color="28435D"/>
              <w:bottom w:val="single" w:sz="6" w:space="0" w:color="28435D"/>
              <w:right w:val="single" w:sz="6" w:space="0" w:color="28435D"/>
            </w:tcBorders>
            <w:shd w:val="clear" w:color="auto" w:fill="101B2B"/>
            <w:tcMar>
              <w:top w:w="60" w:type="dxa"/>
              <w:left w:w="85" w:type="dxa"/>
              <w:bottom w:w="60" w:type="dxa"/>
              <w:right w:w="85" w:type="dxa"/>
            </w:tcMar>
            <w:vAlign w:val="center"/>
          </w:tcPr>
          <w:p w14:paraId="1747BCBF" w14:textId="77777777" w:rsidR="00D022BF" w:rsidRDefault="00BF7F65">
            <w:pPr>
              <w:spacing w:after="40" w:line="259" w:lineRule="auto"/>
              <w:rPr>
                <w:rFonts w:hint="eastAsia"/>
              </w:rPr>
            </w:pPr>
            <w:r>
              <w:rPr>
                <w:b/>
                <w:color w:val="72EAFA"/>
                <w:sz w:val="18"/>
              </w:rPr>
              <w:t>Cybernetic Evolution</w:t>
            </w:r>
          </w:p>
        </w:tc>
        <w:tc>
          <w:tcPr>
            <w:tcW w:w="6552" w:type="dxa"/>
            <w:tcBorders>
              <w:top w:val="single" w:sz="6" w:space="0" w:color="28435D"/>
              <w:left w:val="single" w:sz="6" w:space="0" w:color="28435D"/>
              <w:bottom w:val="single" w:sz="6" w:space="0" w:color="28435D"/>
              <w:right w:val="single" w:sz="6" w:space="0" w:color="28435D"/>
            </w:tcBorders>
            <w:shd w:val="clear" w:color="auto" w:fill="101B2B"/>
            <w:tcMar>
              <w:top w:w="60" w:type="dxa"/>
              <w:left w:w="85" w:type="dxa"/>
              <w:bottom w:w="60" w:type="dxa"/>
              <w:right w:w="85" w:type="dxa"/>
            </w:tcMar>
            <w:vAlign w:val="center"/>
          </w:tcPr>
          <w:p w14:paraId="3620A2AF" w14:textId="77777777" w:rsidR="00D022BF" w:rsidRDefault="00BF7F65">
            <w:pPr>
              <w:spacing w:after="40" w:line="259" w:lineRule="auto"/>
              <w:rPr>
                <w:rFonts w:hint="eastAsia"/>
              </w:rPr>
            </w:pPr>
            <w:r>
              <w:rPr>
                <w:color w:val="F5F8FC"/>
                <w:sz w:val="18"/>
              </w:rPr>
              <w:t>Directed evolution of a constructed cybernetic architecture through evidence-responsive iteration.</w:t>
            </w:r>
          </w:p>
        </w:tc>
      </w:tr>
      <w:tr w:rsidR="00D022BF" w14:paraId="450BD3F1" w14:textId="77777777">
        <w:trPr>
          <w:jc w:val="center"/>
        </w:trPr>
        <w:tc>
          <w:tcPr>
            <w:tcW w:w="3024" w:type="dxa"/>
            <w:tcBorders>
              <w:top w:val="single" w:sz="6" w:space="0" w:color="28435D"/>
              <w:left w:val="single" w:sz="6" w:space="0" w:color="28435D"/>
              <w:bottom w:val="single" w:sz="6" w:space="0" w:color="28435D"/>
              <w:right w:val="single" w:sz="6" w:space="0" w:color="28435D"/>
            </w:tcBorders>
            <w:shd w:val="clear" w:color="auto" w:fill="101B2B"/>
            <w:tcMar>
              <w:top w:w="60" w:type="dxa"/>
              <w:left w:w="85" w:type="dxa"/>
              <w:bottom w:w="60" w:type="dxa"/>
              <w:right w:w="85" w:type="dxa"/>
            </w:tcMar>
            <w:vAlign w:val="center"/>
          </w:tcPr>
          <w:p w14:paraId="3AA489D1" w14:textId="77777777" w:rsidR="00D022BF" w:rsidRDefault="00BF7F65">
            <w:pPr>
              <w:spacing w:after="40" w:line="259" w:lineRule="auto"/>
              <w:rPr>
                <w:rFonts w:hint="eastAsia"/>
              </w:rPr>
            </w:pPr>
            <w:r>
              <w:rPr>
                <w:b/>
                <w:color w:val="72EAFA"/>
                <w:sz w:val="18"/>
              </w:rPr>
              <w:t>Conceptual Unlock</w:t>
            </w:r>
          </w:p>
        </w:tc>
        <w:tc>
          <w:tcPr>
            <w:tcW w:w="6552" w:type="dxa"/>
            <w:tcBorders>
              <w:top w:val="single" w:sz="6" w:space="0" w:color="28435D"/>
              <w:left w:val="single" w:sz="6" w:space="0" w:color="28435D"/>
              <w:bottom w:val="single" w:sz="6" w:space="0" w:color="28435D"/>
              <w:right w:val="single" w:sz="6" w:space="0" w:color="28435D"/>
            </w:tcBorders>
            <w:shd w:val="clear" w:color="auto" w:fill="101B2B"/>
            <w:tcMar>
              <w:top w:w="60" w:type="dxa"/>
              <w:left w:w="85" w:type="dxa"/>
              <w:bottom w:w="60" w:type="dxa"/>
              <w:right w:w="85" w:type="dxa"/>
            </w:tcMar>
            <w:vAlign w:val="center"/>
          </w:tcPr>
          <w:p w14:paraId="5547F842" w14:textId="77777777" w:rsidR="00D022BF" w:rsidRDefault="00BF7F65">
            <w:pPr>
              <w:spacing w:after="40" w:line="259" w:lineRule="auto"/>
              <w:rPr>
                <w:rFonts w:hint="eastAsia"/>
              </w:rPr>
            </w:pPr>
            <w:r>
              <w:rPr>
                <w:color w:val="F5F8FC"/>
                <w:sz w:val="18"/>
              </w:rPr>
              <w:t>A transition in which stabilized capability reduces unresolved dependencies enough for productive construction to begin.</w:t>
            </w:r>
          </w:p>
        </w:tc>
      </w:tr>
      <w:tr w:rsidR="00D022BF" w14:paraId="2342DB9D" w14:textId="77777777">
        <w:trPr>
          <w:jc w:val="center"/>
        </w:trPr>
        <w:tc>
          <w:tcPr>
            <w:tcW w:w="3024" w:type="dxa"/>
            <w:tcBorders>
              <w:top w:val="single" w:sz="6" w:space="0" w:color="28435D"/>
              <w:left w:val="single" w:sz="6" w:space="0" w:color="28435D"/>
              <w:bottom w:val="single" w:sz="6" w:space="0" w:color="28435D"/>
              <w:right w:val="single" w:sz="6" w:space="0" w:color="28435D"/>
            </w:tcBorders>
            <w:shd w:val="clear" w:color="auto" w:fill="101B2B"/>
            <w:tcMar>
              <w:top w:w="60" w:type="dxa"/>
              <w:left w:w="85" w:type="dxa"/>
              <w:bottom w:w="60" w:type="dxa"/>
              <w:right w:w="85" w:type="dxa"/>
            </w:tcMar>
            <w:vAlign w:val="center"/>
          </w:tcPr>
          <w:p w14:paraId="71CEA7D4" w14:textId="77777777" w:rsidR="00D022BF" w:rsidRDefault="00BF7F65">
            <w:pPr>
              <w:spacing w:after="40" w:line="259" w:lineRule="auto"/>
              <w:rPr>
                <w:rFonts w:hint="eastAsia"/>
              </w:rPr>
            </w:pPr>
            <w:r>
              <w:rPr>
                <w:b/>
                <w:color w:val="72EAFA"/>
                <w:sz w:val="18"/>
              </w:rPr>
              <w:t>Unlocking Frontier</w:t>
            </w:r>
          </w:p>
        </w:tc>
        <w:tc>
          <w:tcPr>
            <w:tcW w:w="6552" w:type="dxa"/>
            <w:tcBorders>
              <w:top w:val="single" w:sz="6" w:space="0" w:color="28435D"/>
              <w:left w:val="single" w:sz="6" w:space="0" w:color="28435D"/>
              <w:bottom w:val="single" w:sz="6" w:space="0" w:color="28435D"/>
              <w:right w:val="single" w:sz="6" w:space="0" w:color="28435D"/>
            </w:tcBorders>
            <w:shd w:val="clear" w:color="auto" w:fill="101B2B"/>
            <w:tcMar>
              <w:top w:w="60" w:type="dxa"/>
              <w:left w:w="85" w:type="dxa"/>
              <w:bottom w:w="60" w:type="dxa"/>
              <w:right w:w="85" w:type="dxa"/>
            </w:tcMar>
            <w:vAlign w:val="center"/>
          </w:tcPr>
          <w:p w14:paraId="200963B5" w14:textId="77777777" w:rsidR="00D022BF" w:rsidRDefault="00BF7F65">
            <w:pPr>
              <w:spacing w:after="40" w:line="259" w:lineRule="auto"/>
              <w:rPr>
                <w:rFonts w:hint="eastAsia"/>
              </w:rPr>
            </w:pPr>
            <w:r>
              <w:rPr>
                <w:color w:val="F5F8FC"/>
                <w:sz w:val="18"/>
              </w:rPr>
              <w:t>The boundary between concepts presently tractable and those still requiring additional underpinning structure.</w:t>
            </w:r>
          </w:p>
        </w:tc>
      </w:tr>
      <w:tr w:rsidR="00D022BF" w14:paraId="2442F5CC" w14:textId="77777777">
        <w:trPr>
          <w:jc w:val="center"/>
        </w:trPr>
        <w:tc>
          <w:tcPr>
            <w:tcW w:w="3024" w:type="dxa"/>
            <w:tcBorders>
              <w:top w:val="single" w:sz="6" w:space="0" w:color="28435D"/>
              <w:left w:val="single" w:sz="6" w:space="0" w:color="28435D"/>
              <w:bottom w:val="single" w:sz="6" w:space="0" w:color="28435D"/>
              <w:right w:val="single" w:sz="6" w:space="0" w:color="28435D"/>
            </w:tcBorders>
            <w:shd w:val="clear" w:color="auto" w:fill="101B2B"/>
            <w:tcMar>
              <w:top w:w="60" w:type="dxa"/>
              <w:left w:w="85" w:type="dxa"/>
              <w:bottom w:w="60" w:type="dxa"/>
              <w:right w:w="85" w:type="dxa"/>
            </w:tcMar>
            <w:vAlign w:val="center"/>
          </w:tcPr>
          <w:p w14:paraId="56EFED1A" w14:textId="77777777" w:rsidR="00D022BF" w:rsidRDefault="00BF7F65">
            <w:pPr>
              <w:spacing w:after="40" w:line="259" w:lineRule="auto"/>
              <w:rPr>
                <w:rFonts w:hint="eastAsia"/>
              </w:rPr>
            </w:pPr>
            <w:r>
              <w:rPr>
                <w:b/>
                <w:color w:val="72EAFA"/>
                <w:sz w:val="18"/>
              </w:rPr>
              <w:t>BUILD</w:t>
            </w:r>
          </w:p>
        </w:tc>
        <w:tc>
          <w:tcPr>
            <w:tcW w:w="6552" w:type="dxa"/>
            <w:tcBorders>
              <w:top w:val="single" w:sz="6" w:space="0" w:color="28435D"/>
              <w:left w:val="single" w:sz="6" w:space="0" w:color="28435D"/>
              <w:bottom w:val="single" w:sz="6" w:space="0" w:color="28435D"/>
              <w:right w:val="single" w:sz="6" w:space="0" w:color="28435D"/>
            </w:tcBorders>
            <w:shd w:val="clear" w:color="auto" w:fill="101B2B"/>
            <w:tcMar>
              <w:top w:w="60" w:type="dxa"/>
              <w:left w:w="85" w:type="dxa"/>
              <w:bottom w:w="60" w:type="dxa"/>
              <w:right w:w="85" w:type="dxa"/>
            </w:tcMar>
            <w:vAlign w:val="center"/>
          </w:tcPr>
          <w:p w14:paraId="4D67DAD5" w14:textId="77777777" w:rsidR="00D022BF" w:rsidRDefault="00BF7F65">
            <w:pPr>
              <w:spacing w:after="40" w:line="259" w:lineRule="auto"/>
              <w:rPr>
                <w:rFonts w:hint="eastAsia"/>
              </w:rPr>
            </w:pPr>
            <w:r>
              <w:rPr>
                <w:color w:val="F5F8FC"/>
                <w:sz w:val="18"/>
              </w:rPr>
              <w:t>Constructive unfolding of existing structured intelligence into material or proposed architecture.</w:t>
            </w:r>
          </w:p>
        </w:tc>
      </w:tr>
      <w:tr w:rsidR="00D022BF" w14:paraId="011DDBD8" w14:textId="77777777">
        <w:trPr>
          <w:jc w:val="center"/>
        </w:trPr>
        <w:tc>
          <w:tcPr>
            <w:tcW w:w="3024" w:type="dxa"/>
            <w:tcBorders>
              <w:top w:val="single" w:sz="6" w:space="0" w:color="28435D"/>
              <w:left w:val="single" w:sz="6" w:space="0" w:color="28435D"/>
              <w:bottom w:val="single" w:sz="6" w:space="0" w:color="28435D"/>
              <w:right w:val="single" w:sz="6" w:space="0" w:color="28435D"/>
            </w:tcBorders>
            <w:shd w:val="clear" w:color="auto" w:fill="101B2B"/>
            <w:tcMar>
              <w:top w:w="60" w:type="dxa"/>
              <w:left w:w="85" w:type="dxa"/>
              <w:bottom w:w="60" w:type="dxa"/>
              <w:right w:w="85" w:type="dxa"/>
            </w:tcMar>
            <w:vAlign w:val="center"/>
          </w:tcPr>
          <w:p w14:paraId="37DC5379" w14:textId="77777777" w:rsidR="00D022BF" w:rsidRDefault="00BF7F65">
            <w:pPr>
              <w:spacing w:after="40" w:line="259" w:lineRule="auto"/>
              <w:rPr>
                <w:rFonts w:hint="eastAsia"/>
              </w:rPr>
            </w:pPr>
            <w:r>
              <w:rPr>
                <w:b/>
                <w:color w:val="72EAFA"/>
                <w:sz w:val="18"/>
              </w:rPr>
              <w:t>Implementation Friction</w:t>
            </w:r>
          </w:p>
        </w:tc>
        <w:tc>
          <w:tcPr>
            <w:tcW w:w="6552" w:type="dxa"/>
            <w:tcBorders>
              <w:top w:val="single" w:sz="6" w:space="0" w:color="28435D"/>
              <w:left w:val="single" w:sz="6" w:space="0" w:color="28435D"/>
              <w:bottom w:val="single" w:sz="6" w:space="0" w:color="28435D"/>
              <w:right w:val="single" w:sz="6" w:space="0" w:color="28435D"/>
            </w:tcBorders>
            <w:shd w:val="clear" w:color="auto" w:fill="101B2B"/>
            <w:tcMar>
              <w:top w:w="60" w:type="dxa"/>
              <w:left w:w="85" w:type="dxa"/>
              <w:bottom w:w="60" w:type="dxa"/>
              <w:right w:w="85" w:type="dxa"/>
            </w:tcMar>
            <w:vAlign w:val="center"/>
          </w:tcPr>
          <w:p w14:paraId="1A7B23EC" w14:textId="77777777" w:rsidR="00D022BF" w:rsidRDefault="00BF7F65">
            <w:pPr>
              <w:spacing w:after="40" w:line="259" w:lineRule="auto"/>
              <w:rPr>
                <w:rFonts w:hint="eastAsia"/>
              </w:rPr>
            </w:pPr>
            <w:r>
              <w:rPr>
                <w:color w:val="F5F8FC"/>
                <w:sz w:val="18"/>
              </w:rPr>
              <w:t>Evidence-generating mismatch exposed through construction or use.</w:t>
            </w:r>
          </w:p>
        </w:tc>
      </w:tr>
      <w:tr w:rsidR="00D022BF" w14:paraId="0CC8753F" w14:textId="77777777">
        <w:trPr>
          <w:jc w:val="center"/>
        </w:trPr>
        <w:tc>
          <w:tcPr>
            <w:tcW w:w="3024" w:type="dxa"/>
            <w:tcBorders>
              <w:top w:val="single" w:sz="6" w:space="0" w:color="28435D"/>
              <w:left w:val="single" w:sz="6" w:space="0" w:color="28435D"/>
              <w:bottom w:val="single" w:sz="6" w:space="0" w:color="28435D"/>
              <w:right w:val="single" w:sz="6" w:space="0" w:color="28435D"/>
            </w:tcBorders>
            <w:shd w:val="clear" w:color="auto" w:fill="101B2B"/>
            <w:tcMar>
              <w:top w:w="60" w:type="dxa"/>
              <w:left w:w="85" w:type="dxa"/>
              <w:bottom w:w="60" w:type="dxa"/>
              <w:right w:w="85" w:type="dxa"/>
            </w:tcMar>
            <w:vAlign w:val="center"/>
          </w:tcPr>
          <w:p w14:paraId="7187AF67" w14:textId="77777777" w:rsidR="00D022BF" w:rsidRDefault="00BF7F65">
            <w:pPr>
              <w:spacing w:after="40" w:line="259" w:lineRule="auto"/>
              <w:rPr>
                <w:rFonts w:hint="eastAsia"/>
              </w:rPr>
            </w:pPr>
            <w:r>
              <w:rPr>
                <w:b/>
                <w:color w:val="72EAFA"/>
                <w:sz w:val="18"/>
              </w:rPr>
              <w:t>PATCH</w:t>
            </w:r>
          </w:p>
        </w:tc>
        <w:tc>
          <w:tcPr>
            <w:tcW w:w="6552" w:type="dxa"/>
            <w:tcBorders>
              <w:top w:val="single" w:sz="6" w:space="0" w:color="28435D"/>
              <w:left w:val="single" w:sz="6" w:space="0" w:color="28435D"/>
              <w:bottom w:val="single" w:sz="6" w:space="0" w:color="28435D"/>
              <w:right w:val="single" w:sz="6" w:space="0" w:color="28435D"/>
            </w:tcBorders>
            <w:shd w:val="clear" w:color="auto" w:fill="101B2B"/>
            <w:tcMar>
              <w:top w:w="60" w:type="dxa"/>
              <w:left w:w="85" w:type="dxa"/>
              <w:bottom w:w="60" w:type="dxa"/>
              <w:right w:w="85" w:type="dxa"/>
            </w:tcMar>
            <w:vAlign w:val="center"/>
          </w:tcPr>
          <w:p w14:paraId="7D60FCA0" w14:textId="77777777" w:rsidR="00D022BF" w:rsidRDefault="00BF7F65">
            <w:pPr>
              <w:spacing w:after="40" w:line="259" w:lineRule="auto"/>
              <w:rPr>
                <w:rFonts w:hint="eastAsia"/>
              </w:rPr>
            </w:pPr>
            <w:r>
              <w:rPr>
                <w:color w:val="F5F8FC"/>
                <w:sz w:val="18"/>
              </w:rPr>
              <w:t>A bounded corrective proposal mechanism that does not itself become canonical authority.</w:t>
            </w:r>
          </w:p>
        </w:tc>
      </w:tr>
      <w:tr w:rsidR="00D022BF" w14:paraId="649476E6" w14:textId="77777777">
        <w:trPr>
          <w:jc w:val="center"/>
        </w:trPr>
        <w:tc>
          <w:tcPr>
            <w:tcW w:w="3024" w:type="dxa"/>
            <w:tcBorders>
              <w:top w:val="single" w:sz="6" w:space="0" w:color="28435D"/>
              <w:left w:val="single" w:sz="6" w:space="0" w:color="28435D"/>
              <w:bottom w:val="single" w:sz="6" w:space="0" w:color="28435D"/>
              <w:right w:val="single" w:sz="6" w:space="0" w:color="28435D"/>
            </w:tcBorders>
            <w:shd w:val="clear" w:color="auto" w:fill="101B2B"/>
            <w:tcMar>
              <w:top w:w="60" w:type="dxa"/>
              <w:left w:w="85" w:type="dxa"/>
              <w:bottom w:w="60" w:type="dxa"/>
              <w:right w:w="85" w:type="dxa"/>
            </w:tcMar>
            <w:vAlign w:val="center"/>
          </w:tcPr>
          <w:p w14:paraId="0146B3C1" w14:textId="77777777" w:rsidR="00D022BF" w:rsidRDefault="00BF7F65">
            <w:pPr>
              <w:spacing w:after="40" w:line="259" w:lineRule="auto"/>
              <w:rPr>
                <w:rFonts w:hint="eastAsia"/>
              </w:rPr>
            </w:pPr>
            <w:r>
              <w:rPr>
                <w:b/>
                <w:color w:val="72EAFA"/>
                <w:sz w:val="18"/>
              </w:rPr>
              <w:t>Reverberation</w:t>
            </w:r>
          </w:p>
        </w:tc>
        <w:tc>
          <w:tcPr>
            <w:tcW w:w="6552" w:type="dxa"/>
            <w:tcBorders>
              <w:top w:val="single" w:sz="6" w:space="0" w:color="28435D"/>
              <w:left w:val="single" w:sz="6" w:space="0" w:color="28435D"/>
              <w:bottom w:val="single" w:sz="6" w:space="0" w:color="28435D"/>
              <w:right w:val="single" w:sz="6" w:space="0" w:color="28435D"/>
            </w:tcBorders>
            <w:shd w:val="clear" w:color="auto" w:fill="101B2B"/>
            <w:tcMar>
              <w:top w:w="60" w:type="dxa"/>
              <w:left w:w="85" w:type="dxa"/>
              <w:bottom w:w="60" w:type="dxa"/>
              <w:right w:w="85" w:type="dxa"/>
            </w:tcMar>
            <w:vAlign w:val="center"/>
          </w:tcPr>
          <w:p w14:paraId="106A99A1" w14:textId="77777777" w:rsidR="00D022BF" w:rsidRDefault="00BF7F65">
            <w:pPr>
              <w:spacing w:after="40" w:line="259" w:lineRule="auto"/>
              <w:rPr>
                <w:rFonts w:hint="eastAsia"/>
              </w:rPr>
            </w:pPr>
            <w:r>
              <w:rPr>
                <w:color w:val="F5F8FC"/>
                <w:sz w:val="18"/>
              </w:rPr>
              <w:t>Repeated BUILD ↔ PATCH iteration through which construction and correction inform one another.</w:t>
            </w:r>
          </w:p>
        </w:tc>
      </w:tr>
      <w:tr w:rsidR="00D022BF" w14:paraId="5B55744A" w14:textId="77777777">
        <w:trPr>
          <w:jc w:val="center"/>
        </w:trPr>
        <w:tc>
          <w:tcPr>
            <w:tcW w:w="3024" w:type="dxa"/>
            <w:tcBorders>
              <w:top w:val="single" w:sz="6" w:space="0" w:color="28435D"/>
              <w:left w:val="single" w:sz="6" w:space="0" w:color="28435D"/>
              <w:bottom w:val="single" w:sz="6" w:space="0" w:color="28435D"/>
              <w:right w:val="single" w:sz="6" w:space="0" w:color="28435D"/>
            </w:tcBorders>
            <w:shd w:val="clear" w:color="auto" w:fill="101B2B"/>
            <w:tcMar>
              <w:top w:w="60" w:type="dxa"/>
              <w:left w:w="85" w:type="dxa"/>
              <w:bottom w:w="60" w:type="dxa"/>
              <w:right w:w="85" w:type="dxa"/>
            </w:tcMar>
            <w:vAlign w:val="center"/>
          </w:tcPr>
          <w:p w14:paraId="2EA250DA" w14:textId="77777777" w:rsidR="00D022BF" w:rsidRDefault="00BF7F65">
            <w:pPr>
              <w:spacing w:after="40" w:line="259" w:lineRule="auto"/>
              <w:rPr>
                <w:rFonts w:hint="eastAsia"/>
              </w:rPr>
            </w:pPr>
            <w:r>
              <w:rPr>
                <w:b/>
                <w:color w:val="72EAFA"/>
                <w:sz w:val="18"/>
              </w:rPr>
              <w:t>Cybernetic Selection</w:t>
            </w:r>
          </w:p>
        </w:tc>
        <w:tc>
          <w:tcPr>
            <w:tcW w:w="6552" w:type="dxa"/>
            <w:tcBorders>
              <w:top w:val="single" w:sz="6" w:space="0" w:color="28435D"/>
              <w:left w:val="single" w:sz="6" w:space="0" w:color="28435D"/>
              <w:bottom w:val="single" w:sz="6" w:space="0" w:color="28435D"/>
              <w:right w:val="single" w:sz="6" w:space="0" w:color="28435D"/>
            </w:tcBorders>
            <w:shd w:val="clear" w:color="auto" w:fill="101B2B"/>
            <w:tcMar>
              <w:top w:w="60" w:type="dxa"/>
              <w:left w:w="85" w:type="dxa"/>
              <w:bottom w:w="60" w:type="dxa"/>
              <w:right w:w="85" w:type="dxa"/>
            </w:tcMar>
            <w:vAlign w:val="center"/>
          </w:tcPr>
          <w:p w14:paraId="24047DA9" w14:textId="77777777" w:rsidR="00D022BF" w:rsidRDefault="00BF7F65">
            <w:pPr>
              <w:spacing w:after="40" w:line="259" w:lineRule="auto"/>
              <w:rPr>
                <w:rFonts w:hint="eastAsia"/>
              </w:rPr>
            </w:pPr>
            <w:r>
              <w:rPr>
                <w:color w:val="F5F8FC"/>
                <w:sz w:val="18"/>
              </w:rPr>
              <w:t>Human-gated retention, modification, convergence, differentiation, supersession, or rejection of candidate structure.</w:t>
            </w:r>
          </w:p>
        </w:tc>
      </w:tr>
      <w:tr w:rsidR="00D022BF" w14:paraId="49A21EEB" w14:textId="77777777">
        <w:trPr>
          <w:jc w:val="center"/>
        </w:trPr>
        <w:tc>
          <w:tcPr>
            <w:tcW w:w="3024" w:type="dxa"/>
            <w:tcBorders>
              <w:top w:val="single" w:sz="6" w:space="0" w:color="28435D"/>
              <w:left w:val="single" w:sz="6" w:space="0" w:color="28435D"/>
              <w:bottom w:val="single" w:sz="6" w:space="0" w:color="28435D"/>
              <w:right w:val="single" w:sz="6" w:space="0" w:color="28435D"/>
            </w:tcBorders>
            <w:shd w:val="clear" w:color="auto" w:fill="101B2B"/>
            <w:tcMar>
              <w:top w:w="60" w:type="dxa"/>
              <w:left w:w="85" w:type="dxa"/>
              <w:bottom w:w="60" w:type="dxa"/>
              <w:right w:w="85" w:type="dxa"/>
            </w:tcMar>
            <w:vAlign w:val="center"/>
          </w:tcPr>
          <w:p w14:paraId="785B280D" w14:textId="77777777" w:rsidR="00D022BF" w:rsidRDefault="00BF7F65">
            <w:pPr>
              <w:spacing w:after="40" w:line="259" w:lineRule="auto"/>
              <w:rPr>
                <w:rFonts w:hint="eastAsia"/>
              </w:rPr>
            </w:pPr>
            <w:r>
              <w:rPr>
                <w:b/>
                <w:color w:val="72EAFA"/>
                <w:sz w:val="18"/>
              </w:rPr>
              <w:t>Convergence</w:t>
            </w:r>
          </w:p>
        </w:tc>
        <w:tc>
          <w:tcPr>
            <w:tcW w:w="6552" w:type="dxa"/>
            <w:tcBorders>
              <w:top w:val="single" w:sz="6" w:space="0" w:color="28435D"/>
              <w:left w:val="single" w:sz="6" w:space="0" w:color="28435D"/>
              <w:bottom w:val="single" w:sz="6" w:space="0" w:color="28435D"/>
              <w:right w:val="single" w:sz="6" w:space="0" w:color="28435D"/>
            </w:tcBorders>
            <w:shd w:val="clear" w:color="auto" w:fill="101B2B"/>
            <w:tcMar>
              <w:top w:w="60" w:type="dxa"/>
              <w:left w:w="85" w:type="dxa"/>
              <w:bottom w:w="60" w:type="dxa"/>
              <w:right w:w="85" w:type="dxa"/>
            </w:tcMar>
            <w:vAlign w:val="center"/>
          </w:tcPr>
          <w:p w14:paraId="5C1C6D83" w14:textId="77777777" w:rsidR="00D022BF" w:rsidRDefault="00BF7F65">
            <w:pPr>
              <w:spacing w:after="40" w:line="259" w:lineRule="auto"/>
              <w:rPr>
                <w:rFonts w:hint="eastAsia"/>
              </w:rPr>
            </w:pPr>
            <w:r>
              <w:rPr>
                <w:color w:val="F5F8FC"/>
                <w:sz w:val="18"/>
              </w:rPr>
              <w:t>Multiple concepts resolving into one deeper mechanism.</w:t>
            </w:r>
          </w:p>
        </w:tc>
      </w:tr>
    </w:tbl>
    <w:p w14:paraId="6B88FF86" w14:textId="77777777" w:rsidR="00D022BF" w:rsidRDefault="00BF7F65">
      <w:pPr>
        <w:rPr>
          <w:rFonts w:hint="eastAsia"/>
        </w:rPr>
      </w:pPr>
      <w:r>
        <w:br w:type="page"/>
      </w:r>
    </w:p>
    <w:p w14:paraId="01BFB5F0" w14:textId="77777777" w:rsidR="00D022BF" w:rsidRDefault="00BF7F65">
      <w:pPr>
        <w:pStyle w:val="Kicker"/>
        <w:rPr>
          <w:rFonts w:hint="eastAsia"/>
        </w:rPr>
      </w:pPr>
      <w:r>
        <w:t>COMPACT GLOSSARY  /  CONTINUED</w:t>
      </w:r>
    </w:p>
    <w:tbl>
      <w:tblPr>
        <w:tblW w:w="0" w:type="auto"/>
        <w:jc w:val="center"/>
        <w:tblLayout w:type="fixed"/>
        <w:tblLook w:val="04A0" w:firstRow="1" w:lastRow="0" w:firstColumn="1" w:lastColumn="0" w:noHBand="0" w:noVBand="1"/>
      </w:tblPr>
      <w:tblGrid>
        <w:gridCol w:w="5112"/>
        <w:gridCol w:w="6552"/>
      </w:tblGrid>
      <w:tr w:rsidR="00D022BF" w14:paraId="6660BEA2" w14:textId="77777777">
        <w:trPr>
          <w:jc w:val="center"/>
        </w:trPr>
        <w:tc>
          <w:tcPr>
            <w:tcW w:w="5112" w:type="dxa"/>
            <w:tcBorders>
              <w:top w:val="single" w:sz="6" w:space="0" w:color="28435D"/>
              <w:left w:val="single" w:sz="6" w:space="0" w:color="28435D"/>
              <w:bottom w:val="single" w:sz="6" w:space="0" w:color="28435D"/>
              <w:right w:val="single" w:sz="6" w:space="0" w:color="28435D"/>
            </w:tcBorders>
            <w:shd w:val="clear" w:color="auto" w:fill="13243A"/>
            <w:tcMar>
              <w:top w:w="75" w:type="dxa"/>
              <w:left w:w="90" w:type="dxa"/>
              <w:bottom w:w="75" w:type="dxa"/>
              <w:right w:w="90" w:type="dxa"/>
            </w:tcMar>
          </w:tcPr>
          <w:p w14:paraId="32B36E36" w14:textId="77777777" w:rsidR="00D022BF" w:rsidRDefault="00BF7F65">
            <w:pPr>
              <w:spacing w:after="40" w:line="259" w:lineRule="auto"/>
              <w:rPr>
                <w:rFonts w:hint="eastAsia"/>
              </w:rPr>
            </w:pPr>
            <w:r>
              <w:rPr>
                <w:b/>
                <w:color w:val="72EAFA"/>
                <w:sz w:val="19"/>
              </w:rPr>
              <w:t>Term</w:t>
            </w:r>
          </w:p>
        </w:tc>
        <w:tc>
          <w:tcPr>
            <w:tcW w:w="5112" w:type="dxa"/>
            <w:tcBorders>
              <w:top w:val="single" w:sz="6" w:space="0" w:color="28435D"/>
              <w:left w:val="single" w:sz="6" w:space="0" w:color="28435D"/>
              <w:bottom w:val="single" w:sz="6" w:space="0" w:color="28435D"/>
              <w:right w:val="single" w:sz="6" w:space="0" w:color="28435D"/>
            </w:tcBorders>
            <w:shd w:val="clear" w:color="auto" w:fill="13243A"/>
            <w:tcMar>
              <w:top w:w="75" w:type="dxa"/>
              <w:left w:w="90" w:type="dxa"/>
              <w:bottom w:w="75" w:type="dxa"/>
              <w:right w:w="90" w:type="dxa"/>
            </w:tcMar>
          </w:tcPr>
          <w:p w14:paraId="2897E609" w14:textId="77777777" w:rsidR="00D022BF" w:rsidRDefault="00BF7F65">
            <w:pPr>
              <w:spacing w:after="40" w:line="259" w:lineRule="auto"/>
              <w:rPr>
                <w:rFonts w:hint="eastAsia"/>
              </w:rPr>
            </w:pPr>
            <w:r>
              <w:rPr>
                <w:b/>
                <w:color w:val="72EAFA"/>
                <w:sz w:val="19"/>
              </w:rPr>
              <w:t>Definition</w:t>
            </w:r>
          </w:p>
        </w:tc>
      </w:tr>
      <w:tr w:rsidR="00D022BF" w14:paraId="7A2C8A74" w14:textId="77777777">
        <w:trPr>
          <w:jc w:val="center"/>
        </w:trPr>
        <w:tc>
          <w:tcPr>
            <w:tcW w:w="3024" w:type="dxa"/>
            <w:tcBorders>
              <w:top w:val="single" w:sz="6" w:space="0" w:color="28435D"/>
              <w:left w:val="single" w:sz="6" w:space="0" w:color="28435D"/>
              <w:bottom w:val="single" w:sz="6" w:space="0" w:color="28435D"/>
              <w:right w:val="single" w:sz="6" w:space="0" w:color="28435D"/>
            </w:tcBorders>
            <w:shd w:val="clear" w:color="auto" w:fill="101B2B"/>
            <w:tcMar>
              <w:top w:w="60" w:type="dxa"/>
              <w:left w:w="85" w:type="dxa"/>
              <w:bottom w:w="60" w:type="dxa"/>
              <w:right w:w="85" w:type="dxa"/>
            </w:tcMar>
            <w:vAlign w:val="center"/>
          </w:tcPr>
          <w:p w14:paraId="287E451D" w14:textId="77777777" w:rsidR="00D022BF" w:rsidRDefault="00BF7F65">
            <w:pPr>
              <w:spacing w:after="40" w:line="259" w:lineRule="auto"/>
              <w:rPr>
                <w:rFonts w:hint="eastAsia"/>
              </w:rPr>
            </w:pPr>
            <w:r>
              <w:rPr>
                <w:b/>
                <w:color w:val="72EAFA"/>
                <w:sz w:val="18"/>
              </w:rPr>
              <w:t>Differentiation</w:t>
            </w:r>
          </w:p>
        </w:tc>
        <w:tc>
          <w:tcPr>
            <w:tcW w:w="6552" w:type="dxa"/>
            <w:tcBorders>
              <w:top w:val="single" w:sz="6" w:space="0" w:color="28435D"/>
              <w:left w:val="single" w:sz="6" w:space="0" w:color="28435D"/>
              <w:bottom w:val="single" w:sz="6" w:space="0" w:color="28435D"/>
              <w:right w:val="single" w:sz="6" w:space="0" w:color="28435D"/>
            </w:tcBorders>
            <w:shd w:val="clear" w:color="auto" w:fill="101B2B"/>
            <w:tcMar>
              <w:top w:w="60" w:type="dxa"/>
              <w:left w:w="85" w:type="dxa"/>
              <w:bottom w:w="60" w:type="dxa"/>
              <w:right w:w="85" w:type="dxa"/>
            </w:tcMar>
            <w:vAlign w:val="center"/>
          </w:tcPr>
          <w:p w14:paraId="0F2E3178" w14:textId="77777777" w:rsidR="00D022BF" w:rsidRDefault="00BF7F65">
            <w:pPr>
              <w:spacing w:after="40" w:line="259" w:lineRule="auto"/>
              <w:rPr>
                <w:rFonts w:hint="eastAsia"/>
              </w:rPr>
            </w:pPr>
            <w:r>
              <w:rPr>
                <w:color w:val="F5F8FC"/>
                <w:sz w:val="18"/>
              </w:rPr>
              <w:t>One concept resolving into multiple mechanisms with distinct responsibilities.</w:t>
            </w:r>
          </w:p>
        </w:tc>
      </w:tr>
      <w:tr w:rsidR="00D022BF" w14:paraId="0E0BDEE3" w14:textId="77777777">
        <w:trPr>
          <w:jc w:val="center"/>
        </w:trPr>
        <w:tc>
          <w:tcPr>
            <w:tcW w:w="3024" w:type="dxa"/>
            <w:tcBorders>
              <w:top w:val="single" w:sz="6" w:space="0" w:color="28435D"/>
              <w:left w:val="single" w:sz="6" w:space="0" w:color="28435D"/>
              <w:bottom w:val="single" w:sz="6" w:space="0" w:color="28435D"/>
              <w:right w:val="single" w:sz="6" w:space="0" w:color="28435D"/>
            </w:tcBorders>
            <w:shd w:val="clear" w:color="auto" w:fill="101B2B"/>
            <w:tcMar>
              <w:top w:w="60" w:type="dxa"/>
              <w:left w:w="85" w:type="dxa"/>
              <w:bottom w:w="60" w:type="dxa"/>
              <w:right w:w="85" w:type="dxa"/>
            </w:tcMar>
            <w:vAlign w:val="center"/>
          </w:tcPr>
          <w:p w14:paraId="19C87762" w14:textId="77777777" w:rsidR="00D022BF" w:rsidRDefault="00BF7F65">
            <w:pPr>
              <w:spacing w:after="40" w:line="259" w:lineRule="auto"/>
              <w:rPr>
                <w:rFonts w:hint="eastAsia"/>
              </w:rPr>
            </w:pPr>
            <w:r>
              <w:rPr>
                <w:b/>
                <w:color w:val="72EAFA"/>
                <w:sz w:val="18"/>
              </w:rPr>
              <w:t>Supersession</w:t>
            </w:r>
          </w:p>
        </w:tc>
        <w:tc>
          <w:tcPr>
            <w:tcW w:w="6552" w:type="dxa"/>
            <w:tcBorders>
              <w:top w:val="single" w:sz="6" w:space="0" w:color="28435D"/>
              <w:left w:val="single" w:sz="6" w:space="0" w:color="28435D"/>
              <w:bottom w:val="single" w:sz="6" w:space="0" w:color="28435D"/>
              <w:right w:val="single" w:sz="6" w:space="0" w:color="28435D"/>
            </w:tcBorders>
            <w:shd w:val="clear" w:color="auto" w:fill="101B2B"/>
            <w:tcMar>
              <w:top w:w="60" w:type="dxa"/>
              <w:left w:w="85" w:type="dxa"/>
              <w:bottom w:w="60" w:type="dxa"/>
              <w:right w:w="85" w:type="dxa"/>
            </w:tcMar>
            <w:vAlign w:val="center"/>
          </w:tcPr>
          <w:p w14:paraId="3A98AC04" w14:textId="77777777" w:rsidR="00D022BF" w:rsidRDefault="00BF7F65">
            <w:pPr>
              <w:spacing w:after="40" w:line="259" w:lineRule="auto"/>
              <w:rPr>
                <w:rFonts w:hint="eastAsia"/>
              </w:rPr>
            </w:pPr>
            <w:r>
              <w:rPr>
                <w:color w:val="F5F8FC"/>
                <w:sz w:val="18"/>
              </w:rPr>
              <w:t>A newer mechanism replacing earlier current authority while lineage remains recoverable.</w:t>
            </w:r>
          </w:p>
        </w:tc>
      </w:tr>
      <w:tr w:rsidR="00D022BF" w14:paraId="5BE3E3A8" w14:textId="77777777">
        <w:trPr>
          <w:jc w:val="center"/>
        </w:trPr>
        <w:tc>
          <w:tcPr>
            <w:tcW w:w="3024" w:type="dxa"/>
            <w:tcBorders>
              <w:top w:val="single" w:sz="6" w:space="0" w:color="28435D"/>
              <w:left w:val="single" w:sz="6" w:space="0" w:color="28435D"/>
              <w:bottom w:val="single" w:sz="6" w:space="0" w:color="28435D"/>
              <w:right w:val="single" w:sz="6" w:space="0" w:color="28435D"/>
            </w:tcBorders>
            <w:shd w:val="clear" w:color="auto" w:fill="101B2B"/>
            <w:tcMar>
              <w:top w:w="60" w:type="dxa"/>
              <w:left w:w="85" w:type="dxa"/>
              <w:bottom w:w="60" w:type="dxa"/>
              <w:right w:w="85" w:type="dxa"/>
            </w:tcMar>
            <w:vAlign w:val="center"/>
          </w:tcPr>
          <w:p w14:paraId="78725E3D" w14:textId="77777777" w:rsidR="00D022BF" w:rsidRDefault="00BF7F65">
            <w:pPr>
              <w:spacing w:after="40" w:line="259" w:lineRule="auto"/>
              <w:rPr>
                <w:rFonts w:hint="eastAsia"/>
              </w:rPr>
            </w:pPr>
            <w:r>
              <w:rPr>
                <w:b/>
                <w:color w:val="72EAFA"/>
                <w:sz w:val="18"/>
              </w:rPr>
              <w:t>Stabilization</w:t>
            </w:r>
          </w:p>
        </w:tc>
        <w:tc>
          <w:tcPr>
            <w:tcW w:w="6552" w:type="dxa"/>
            <w:tcBorders>
              <w:top w:val="single" w:sz="6" w:space="0" w:color="28435D"/>
              <w:left w:val="single" w:sz="6" w:space="0" w:color="28435D"/>
              <w:bottom w:val="single" w:sz="6" w:space="0" w:color="28435D"/>
              <w:right w:val="single" w:sz="6" w:space="0" w:color="28435D"/>
            </w:tcBorders>
            <w:shd w:val="clear" w:color="auto" w:fill="101B2B"/>
            <w:tcMar>
              <w:top w:w="60" w:type="dxa"/>
              <w:left w:w="85" w:type="dxa"/>
              <w:bottom w:w="60" w:type="dxa"/>
              <w:right w:w="85" w:type="dxa"/>
            </w:tcMar>
            <w:vAlign w:val="center"/>
          </w:tcPr>
          <w:p w14:paraId="569637B4" w14:textId="77777777" w:rsidR="00D022BF" w:rsidRDefault="00BF7F65">
            <w:pPr>
              <w:spacing w:after="40" w:line="259" w:lineRule="auto"/>
              <w:rPr>
                <w:rFonts w:hint="eastAsia"/>
              </w:rPr>
            </w:pPr>
            <w:r>
              <w:rPr>
                <w:color w:val="F5F8FC"/>
                <w:sz w:val="18"/>
              </w:rPr>
              <w:t>The point at which a mechanism is dependable enough to support downstream dependency.</w:t>
            </w:r>
          </w:p>
        </w:tc>
      </w:tr>
      <w:tr w:rsidR="00D022BF" w14:paraId="08A0F4BF" w14:textId="77777777">
        <w:trPr>
          <w:jc w:val="center"/>
        </w:trPr>
        <w:tc>
          <w:tcPr>
            <w:tcW w:w="3024" w:type="dxa"/>
            <w:tcBorders>
              <w:top w:val="single" w:sz="6" w:space="0" w:color="28435D"/>
              <w:left w:val="single" w:sz="6" w:space="0" w:color="28435D"/>
              <w:bottom w:val="single" w:sz="6" w:space="0" w:color="28435D"/>
              <w:right w:val="single" w:sz="6" w:space="0" w:color="28435D"/>
            </w:tcBorders>
            <w:shd w:val="clear" w:color="auto" w:fill="101B2B"/>
            <w:tcMar>
              <w:top w:w="60" w:type="dxa"/>
              <w:left w:w="85" w:type="dxa"/>
              <w:bottom w:w="60" w:type="dxa"/>
              <w:right w:w="85" w:type="dxa"/>
            </w:tcMar>
            <w:vAlign w:val="center"/>
          </w:tcPr>
          <w:p w14:paraId="50A19A1E" w14:textId="77777777" w:rsidR="00D022BF" w:rsidRDefault="00BF7F65">
            <w:pPr>
              <w:spacing w:after="40" w:line="259" w:lineRule="auto"/>
              <w:rPr>
                <w:rFonts w:hint="eastAsia"/>
              </w:rPr>
            </w:pPr>
            <w:r>
              <w:rPr>
                <w:b/>
                <w:color w:val="72EAFA"/>
                <w:sz w:val="18"/>
              </w:rPr>
              <w:t>Normalization</w:t>
            </w:r>
          </w:p>
        </w:tc>
        <w:tc>
          <w:tcPr>
            <w:tcW w:w="6552" w:type="dxa"/>
            <w:tcBorders>
              <w:top w:val="single" w:sz="6" w:space="0" w:color="28435D"/>
              <w:left w:val="single" w:sz="6" w:space="0" w:color="28435D"/>
              <w:bottom w:val="single" w:sz="6" w:space="0" w:color="28435D"/>
              <w:right w:val="single" w:sz="6" w:space="0" w:color="28435D"/>
            </w:tcBorders>
            <w:shd w:val="clear" w:color="auto" w:fill="101B2B"/>
            <w:tcMar>
              <w:top w:w="60" w:type="dxa"/>
              <w:left w:w="85" w:type="dxa"/>
              <w:bottom w:w="60" w:type="dxa"/>
              <w:right w:w="85" w:type="dxa"/>
            </w:tcMar>
            <w:vAlign w:val="center"/>
          </w:tcPr>
          <w:p w14:paraId="62A254ED" w14:textId="77777777" w:rsidR="00D022BF" w:rsidRDefault="00BF7F65">
            <w:pPr>
              <w:spacing w:after="40" w:line="259" w:lineRule="auto"/>
              <w:rPr>
                <w:rFonts w:hint="eastAsia"/>
              </w:rPr>
            </w:pPr>
            <w:r>
              <w:rPr>
                <w:color w:val="F5F8FC"/>
                <w:sz w:val="18"/>
              </w:rPr>
              <w:t>Attachment of a stable mechanism to governed identities and relationships for deterministic reuse.</w:t>
            </w:r>
          </w:p>
        </w:tc>
      </w:tr>
      <w:tr w:rsidR="00D022BF" w14:paraId="6677C82E" w14:textId="77777777">
        <w:trPr>
          <w:jc w:val="center"/>
        </w:trPr>
        <w:tc>
          <w:tcPr>
            <w:tcW w:w="3024" w:type="dxa"/>
            <w:tcBorders>
              <w:top w:val="single" w:sz="6" w:space="0" w:color="28435D"/>
              <w:left w:val="single" w:sz="6" w:space="0" w:color="28435D"/>
              <w:bottom w:val="single" w:sz="6" w:space="0" w:color="28435D"/>
              <w:right w:val="single" w:sz="6" w:space="0" w:color="28435D"/>
            </w:tcBorders>
            <w:shd w:val="clear" w:color="auto" w:fill="101B2B"/>
            <w:tcMar>
              <w:top w:w="60" w:type="dxa"/>
              <w:left w:w="85" w:type="dxa"/>
              <w:bottom w:w="60" w:type="dxa"/>
              <w:right w:w="85" w:type="dxa"/>
            </w:tcMar>
            <w:vAlign w:val="center"/>
          </w:tcPr>
          <w:p w14:paraId="21DA0567" w14:textId="77777777" w:rsidR="00D022BF" w:rsidRDefault="00BF7F65">
            <w:pPr>
              <w:spacing w:after="40" w:line="259" w:lineRule="auto"/>
              <w:rPr>
                <w:rFonts w:hint="eastAsia"/>
              </w:rPr>
            </w:pPr>
            <w:r>
              <w:rPr>
                <w:b/>
                <w:color w:val="72EAFA"/>
                <w:sz w:val="18"/>
              </w:rPr>
              <w:t>Operational Compression</w:t>
            </w:r>
          </w:p>
        </w:tc>
        <w:tc>
          <w:tcPr>
            <w:tcW w:w="6552" w:type="dxa"/>
            <w:tcBorders>
              <w:top w:val="single" w:sz="6" w:space="0" w:color="28435D"/>
              <w:left w:val="single" w:sz="6" w:space="0" w:color="28435D"/>
              <w:bottom w:val="single" w:sz="6" w:space="0" w:color="28435D"/>
              <w:right w:val="single" w:sz="6" w:space="0" w:color="28435D"/>
            </w:tcBorders>
            <w:shd w:val="clear" w:color="auto" w:fill="101B2B"/>
            <w:tcMar>
              <w:top w:w="60" w:type="dxa"/>
              <w:left w:w="85" w:type="dxa"/>
              <w:bottom w:w="60" w:type="dxa"/>
              <w:right w:w="85" w:type="dxa"/>
            </w:tcMar>
            <w:vAlign w:val="center"/>
          </w:tcPr>
          <w:p w14:paraId="440DF4DE" w14:textId="77777777" w:rsidR="00D022BF" w:rsidRDefault="00BF7F65">
            <w:pPr>
              <w:spacing w:after="40" w:line="259" w:lineRule="auto"/>
              <w:rPr>
                <w:rFonts w:hint="eastAsia"/>
              </w:rPr>
            </w:pPr>
            <w:r>
              <w:rPr>
                <w:color w:val="F5F8FC"/>
                <w:sz w:val="18"/>
              </w:rPr>
              <w:t>A compact governed representation whose deeper semantics remain recoverable through registered machinery.</w:t>
            </w:r>
          </w:p>
        </w:tc>
      </w:tr>
      <w:tr w:rsidR="00D022BF" w14:paraId="0A247F75" w14:textId="77777777">
        <w:trPr>
          <w:jc w:val="center"/>
        </w:trPr>
        <w:tc>
          <w:tcPr>
            <w:tcW w:w="3024" w:type="dxa"/>
            <w:tcBorders>
              <w:top w:val="single" w:sz="6" w:space="0" w:color="28435D"/>
              <w:left w:val="single" w:sz="6" w:space="0" w:color="28435D"/>
              <w:bottom w:val="single" w:sz="6" w:space="0" w:color="28435D"/>
              <w:right w:val="single" w:sz="6" w:space="0" w:color="28435D"/>
            </w:tcBorders>
            <w:shd w:val="clear" w:color="auto" w:fill="101B2B"/>
            <w:tcMar>
              <w:top w:w="60" w:type="dxa"/>
              <w:left w:w="85" w:type="dxa"/>
              <w:bottom w:w="60" w:type="dxa"/>
              <w:right w:w="85" w:type="dxa"/>
            </w:tcMar>
            <w:vAlign w:val="center"/>
          </w:tcPr>
          <w:p w14:paraId="1C477D41" w14:textId="77777777" w:rsidR="00D022BF" w:rsidRDefault="00BF7F65">
            <w:pPr>
              <w:spacing w:after="40" w:line="259" w:lineRule="auto"/>
              <w:rPr>
                <w:rFonts w:hint="eastAsia"/>
              </w:rPr>
            </w:pPr>
            <w:r>
              <w:rPr>
                <w:b/>
                <w:color w:val="72EAFA"/>
                <w:sz w:val="18"/>
              </w:rPr>
              <w:t>Operational Inheritance</w:t>
            </w:r>
          </w:p>
        </w:tc>
        <w:tc>
          <w:tcPr>
            <w:tcW w:w="6552" w:type="dxa"/>
            <w:tcBorders>
              <w:top w:val="single" w:sz="6" w:space="0" w:color="28435D"/>
              <w:left w:val="single" w:sz="6" w:space="0" w:color="28435D"/>
              <w:bottom w:val="single" w:sz="6" w:space="0" w:color="28435D"/>
              <w:right w:val="single" w:sz="6" w:space="0" w:color="28435D"/>
            </w:tcBorders>
            <w:shd w:val="clear" w:color="auto" w:fill="101B2B"/>
            <w:tcMar>
              <w:top w:w="60" w:type="dxa"/>
              <w:left w:w="85" w:type="dxa"/>
              <w:bottom w:w="60" w:type="dxa"/>
              <w:right w:w="85" w:type="dxa"/>
            </w:tcMar>
            <w:vAlign w:val="center"/>
          </w:tcPr>
          <w:p w14:paraId="7D9CF9B5" w14:textId="77777777" w:rsidR="00D022BF" w:rsidRDefault="00BF7F65">
            <w:pPr>
              <w:spacing w:after="40" w:line="259" w:lineRule="auto"/>
              <w:rPr>
                <w:rFonts w:hint="eastAsia"/>
              </w:rPr>
            </w:pPr>
            <w:r>
              <w:rPr>
                <w:color w:val="F5F8FC"/>
                <w:sz w:val="18"/>
              </w:rPr>
              <w:t>Reuse of normalized machinery by downstream systems without reconstruction.</w:t>
            </w:r>
          </w:p>
        </w:tc>
      </w:tr>
      <w:tr w:rsidR="00D022BF" w14:paraId="2CA4A231" w14:textId="77777777">
        <w:trPr>
          <w:jc w:val="center"/>
        </w:trPr>
        <w:tc>
          <w:tcPr>
            <w:tcW w:w="3024" w:type="dxa"/>
            <w:tcBorders>
              <w:top w:val="single" w:sz="6" w:space="0" w:color="28435D"/>
              <w:left w:val="single" w:sz="6" w:space="0" w:color="28435D"/>
              <w:bottom w:val="single" w:sz="6" w:space="0" w:color="28435D"/>
              <w:right w:val="single" w:sz="6" w:space="0" w:color="28435D"/>
            </w:tcBorders>
            <w:shd w:val="clear" w:color="auto" w:fill="101B2B"/>
            <w:tcMar>
              <w:top w:w="60" w:type="dxa"/>
              <w:left w:w="85" w:type="dxa"/>
              <w:bottom w:w="60" w:type="dxa"/>
              <w:right w:w="85" w:type="dxa"/>
            </w:tcMar>
            <w:vAlign w:val="center"/>
          </w:tcPr>
          <w:p w14:paraId="353A51CB" w14:textId="77777777" w:rsidR="00D022BF" w:rsidRDefault="00BF7F65">
            <w:pPr>
              <w:spacing w:after="40" w:line="259" w:lineRule="auto"/>
              <w:rPr>
                <w:rFonts w:hint="eastAsia"/>
              </w:rPr>
            </w:pPr>
            <w:r>
              <w:rPr>
                <w:b/>
                <w:color w:val="72EAFA"/>
                <w:sz w:val="18"/>
              </w:rPr>
              <w:t>Contextual Inheritance</w:t>
            </w:r>
          </w:p>
        </w:tc>
        <w:tc>
          <w:tcPr>
            <w:tcW w:w="6552" w:type="dxa"/>
            <w:tcBorders>
              <w:top w:val="single" w:sz="6" w:space="0" w:color="28435D"/>
              <w:left w:val="single" w:sz="6" w:space="0" w:color="28435D"/>
              <w:bottom w:val="single" w:sz="6" w:space="0" w:color="28435D"/>
              <w:right w:val="single" w:sz="6" w:space="0" w:color="28435D"/>
            </w:tcBorders>
            <w:shd w:val="clear" w:color="auto" w:fill="101B2B"/>
            <w:tcMar>
              <w:top w:w="60" w:type="dxa"/>
              <w:left w:w="85" w:type="dxa"/>
              <w:bottom w:w="60" w:type="dxa"/>
              <w:right w:w="85" w:type="dxa"/>
            </w:tcMar>
            <w:vAlign w:val="center"/>
          </w:tcPr>
          <w:p w14:paraId="1960AB9F" w14:textId="77777777" w:rsidR="00D022BF" w:rsidRDefault="00BF7F65">
            <w:pPr>
              <w:spacing w:after="40" w:line="259" w:lineRule="auto"/>
              <w:rPr>
                <w:rFonts w:hint="eastAsia"/>
              </w:rPr>
            </w:pPr>
            <w:r>
              <w:rPr>
                <w:color w:val="F5F8FC"/>
                <w:sz w:val="18"/>
              </w:rPr>
              <w:t>Transfer of bounded understanding to future cognitive contexts through papers and BOOTSTRAP.</w:t>
            </w:r>
          </w:p>
        </w:tc>
      </w:tr>
      <w:tr w:rsidR="00D022BF" w14:paraId="057237D9" w14:textId="77777777">
        <w:trPr>
          <w:jc w:val="center"/>
        </w:trPr>
        <w:tc>
          <w:tcPr>
            <w:tcW w:w="3024" w:type="dxa"/>
            <w:tcBorders>
              <w:top w:val="single" w:sz="6" w:space="0" w:color="28435D"/>
              <w:left w:val="single" w:sz="6" w:space="0" w:color="28435D"/>
              <w:bottom w:val="single" w:sz="6" w:space="0" w:color="28435D"/>
              <w:right w:val="single" w:sz="6" w:space="0" w:color="28435D"/>
            </w:tcBorders>
            <w:shd w:val="clear" w:color="auto" w:fill="101B2B"/>
            <w:tcMar>
              <w:top w:w="60" w:type="dxa"/>
              <w:left w:w="85" w:type="dxa"/>
              <w:bottom w:w="60" w:type="dxa"/>
              <w:right w:w="85" w:type="dxa"/>
            </w:tcMar>
            <w:vAlign w:val="center"/>
          </w:tcPr>
          <w:p w14:paraId="42EF0AD1" w14:textId="77777777" w:rsidR="00D022BF" w:rsidRDefault="00BF7F65">
            <w:pPr>
              <w:spacing w:after="40" w:line="259" w:lineRule="auto"/>
              <w:rPr>
                <w:rFonts w:hint="eastAsia"/>
              </w:rPr>
            </w:pPr>
            <w:r>
              <w:rPr>
                <w:b/>
                <w:color w:val="72EAFA"/>
                <w:sz w:val="18"/>
              </w:rPr>
              <w:t>Resolution-Relative Complexity</w:t>
            </w:r>
          </w:p>
        </w:tc>
        <w:tc>
          <w:tcPr>
            <w:tcW w:w="6552" w:type="dxa"/>
            <w:tcBorders>
              <w:top w:val="single" w:sz="6" w:space="0" w:color="28435D"/>
              <w:left w:val="single" w:sz="6" w:space="0" w:color="28435D"/>
              <w:bottom w:val="single" w:sz="6" w:space="0" w:color="28435D"/>
              <w:right w:val="single" w:sz="6" w:space="0" w:color="28435D"/>
            </w:tcBorders>
            <w:shd w:val="clear" w:color="auto" w:fill="101B2B"/>
            <w:tcMar>
              <w:top w:w="60" w:type="dxa"/>
              <w:left w:w="85" w:type="dxa"/>
              <w:bottom w:w="60" w:type="dxa"/>
              <w:right w:w="85" w:type="dxa"/>
            </w:tcMar>
            <w:vAlign w:val="center"/>
          </w:tcPr>
          <w:p w14:paraId="677EC5AC" w14:textId="77777777" w:rsidR="00D022BF" w:rsidRDefault="00BF7F65">
            <w:pPr>
              <w:spacing w:after="40" w:line="259" w:lineRule="auto"/>
              <w:rPr>
                <w:rFonts w:hint="eastAsia"/>
              </w:rPr>
            </w:pPr>
            <w:r>
              <w:rPr>
                <w:color w:val="F5F8FC"/>
                <w:sz w:val="18"/>
              </w:rPr>
              <w:t>The principle that the same subsystem may be a graph internally and a node externally.</w:t>
            </w:r>
          </w:p>
        </w:tc>
      </w:tr>
      <w:tr w:rsidR="00D022BF" w14:paraId="52494BDC" w14:textId="77777777">
        <w:trPr>
          <w:jc w:val="center"/>
        </w:trPr>
        <w:tc>
          <w:tcPr>
            <w:tcW w:w="3024" w:type="dxa"/>
            <w:tcBorders>
              <w:top w:val="single" w:sz="6" w:space="0" w:color="28435D"/>
              <w:left w:val="single" w:sz="6" w:space="0" w:color="28435D"/>
              <w:bottom w:val="single" w:sz="6" w:space="0" w:color="28435D"/>
              <w:right w:val="single" w:sz="6" w:space="0" w:color="28435D"/>
            </w:tcBorders>
            <w:shd w:val="clear" w:color="auto" w:fill="101B2B"/>
            <w:tcMar>
              <w:top w:w="60" w:type="dxa"/>
              <w:left w:w="85" w:type="dxa"/>
              <w:bottom w:w="60" w:type="dxa"/>
              <w:right w:w="85" w:type="dxa"/>
            </w:tcMar>
            <w:vAlign w:val="center"/>
          </w:tcPr>
          <w:p w14:paraId="09D52394" w14:textId="77777777" w:rsidR="00D022BF" w:rsidRDefault="00BF7F65">
            <w:pPr>
              <w:spacing w:after="40" w:line="259" w:lineRule="auto"/>
              <w:rPr>
                <w:rFonts w:hint="eastAsia"/>
              </w:rPr>
            </w:pPr>
            <w:r>
              <w:rPr>
                <w:b/>
                <w:color w:val="72EAFA"/>
                <w:sz w:val="18"/>
              </w:rPr>
              <w:t>Lineage</w:t>
            </w:r>
          </w:p>
        </w:tc>
        <w:tc>
          <w:tcPr>
            <w:tcW w:w="6552" w:type="dxa"/>
            <w:tcBorders>
              <w:top w:val="single" w:sz="6" w:space="0" w:color="28435D"/>
              <w:left w:val="single" w:sz="6" w:space="0" w:color="28435D"/>
              <w:bottom w:val="single" w:sz="6" w:space="0" w:color="28435D"/>
              <w:right w:val="single" w:sz="6" w:space="0" w:color="28435D"/>
            </w:tcBorders>
            <w:shd w:val="clear" w:color="auto" w:fill="101B2B"/>
            <w:tcMar>
              <w:top w:w="60" w:type="dxa"/>
              <w:left w:w="85" w:type="dxa"/>
              <w:bottom w:w="60" w:type="dxa"/>
              <w:right w:w="85" w:type="dxa"/>
            </w:tcMar>
            <w:vAlign w:val="center"/>
          </w:tcPr>
          <w:p w14:paraId="50C28A87" w14:textId="77777777" w:rsidR="00D022BF" w:rsidRDefault="00BF7F65">
            <w:pPr>
              <w:spacing w:after="40" w:line="259" w:lineRule="auto"/>
              <w:rPr>
                <w:rFonts w:hint="eastAsia"/>
              </w:rPr>
            </w:pPr>
            <w:r>
              <w:rPr>
                <w:color w:val="F5F8FC"/>
                <w:sz w:val="18"/>
              </w:rPr>
              <w:t>Preserved historical states that explain how current architecture emerged without competing for current authority.</w:t>
            </w:r>
          </w:p>
        </w:tc>
      </w:tr>
    </w:tbl>
    <w:p w14:paraId="60F0298F" w14:textId="77777777" w:rsidR="00D022BF" w:rsidRDefault="00BF7F65">
      <w:pPr>
        <w:pStyle w:val="Small"/>
        <w:jc w:val="center"/>
        <w:rPr>
          <w:rFonts w:hint="eastAsia"/>
        </w:rPr>
      </w:pPr>
      <w:r>
        <w:rPr>
          <w:sz w:val="18"/>
        </w:rPr>
        <w:t>CYBERNETIC EVOLUTION THEORY  /  v0.1  /  VERIFIED RELEASE</w:t>
      </w:r>
    </w:p>
    <w:sectPr w:rsidR="00D022BF" w:rsidSect="00034616">
      <w:headerReference w:type="default" r:id="rId80"/>
      <w:footerReference w:type="default" r:id="rId81"/>
      <w:pgSz w:w="12240" w:h="15840"/>
      <w:pgMar w:top="893" w:right="1008" w:bottom="835" w:left="1008" w:header="317" w:footer="31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147060" w14:textId="77777777" w:rsidR="00BF7F65" w:rsidRDefault="00BF7F65">
      <w:pPr>
        <w:spacing w:after="0" w:line="240" w:lineRule="auto"/>
        <w:rPr>
          <w:rFonts w:hint="eastAsia"/>
        </w:rPr>
      </w:pPr>
      <w:r>
        <w:separator/>
      </w:r>
    </w:p>
  </w:endnote>
  <w:endnote w:type="continuationSeparator" w:id="0">
    <w:p w14:paraId="627CB9F3" w14:textId="77777777" w:rsidR="00BF7F65" w:rsidRDefault="00BF7F65">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ans">
    <w:altName w:val="Arial"/>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 w:name="Liberation Mono">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024344" w14:textId="77777777" w:rsidR="00D022BF" w:rsidRDefault="00D022BF">
    <w:pPr>
      <w:pStyle w:val="Footer"/>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07469" w14:textId="77777777" w:rsidR="00D022BF" w:rsidRDefault="00D022BF">
    <w:pPr>
      <w:rPr>
        <w:rFonts w:hint="eastAsia"/>
      </w:rPr>
    </w:pPr>
  </w:p>
  <w:tbl>
    <w:tblPr>
      <w:tblW w:w="0" w:type="auto"/>
      <w:jc w:val="center"/>
      <w:tblLayout w:type="fixed"/>
      <w:tblLook w:val="04A0" w:firstRow="1" w:lastRow="0" w:firstColumn="1" w:lastColumn="0" w:noHBand="0" w:noVBand="1"/>
    </w:tblPr>
    <w:tblGrid>
      <w:gridCol w:w="3336"/>
      <w:gridCol w:w="3336"/>
      <w:gridCol w:w="3336"/>
    </w:tblGrid>
    <w:tr w:rsidR="00D022BF" w14:paraId="68D96094" w14:textId="77777777">
      <w:trPr>
        <w:jc w:val="center"/>
      </w:trPr>
      <w:tc>
        <w:tcPr>
          <w:tcW w:w="3336" w:type="dxa"/>
          <w:shd w:val="clear" w:color="auto" w:fill="080C14"/>
          <w:tcMar>
            <w:top w:w="0" w:type="dxa"/>
            <w:left w:w="0" w:type="dxa"/>
            <w:bottom w:w="0" w:type="dxa"/>
            <w:right w:w="0" w:type="dxa"/>
          </w:tcMar>
          <w:vAlign w:val="center"/>
        </w:tcPr>
        <w:p w14:paraId="764EA96C" w14:textId="77777777" w:rsidR="00D022BF" w:rsidRDefault="00BF7F65">
          <w:pPr>
            <w:rPr>
              <w:rFonts w:hint="eastAsia"/>
            </w:rPr>
          </w:pPr>
          <w:r>
            <w:rPr>
              <w:color w:val="9DADC1"/>
              <w:sz w:val="16"/>
            </w:rPr>
            <w:t>v0.1  |  VERIFIED RELEASE</w:t>
          </w:r>
        </w:p>
      </w:tc>
      <w:tc>
        <w:tcPr>
          <w:tcW w:w="3336" w:type="dxa"/>
          <w:shd w:val="clear" w:color="auto" w:fill="080C14"/>
          <w:tcMar>
            <w:top w:w="0" w:type="dxa"/>
            <w:left w:w="0" w:type="dxa"/>
            <w:bottom w:w="0" w:type="dxa"/>
            <w:right w:w="0" w:type="dxa"/>
          </w:tcMar>
          <w:vAlign w:val="center"/>
        </w:tcPr>
        <w:p w14:paraId="42C686CD" w14:textId="77777777" w:rsidR="00D022BF" w:rsidRDefault="00BF7F65">
          <w:pPr>
            <w:jc w:val="center"/>
            <w:rPr>
              <w:rFonts w:hint="eastAsia"/>
            </w:rPr>
          </w:pPr>
          <w:r>
            <w:rPr>
              <w:color w:val="9DADC1"/>
              <w:sz w:val="17"/>
            </w:rPr>
            <w:fldChar w:fldCharType="begin"/>
          </w:r>
          <w:r>
            <w:rPr>
              <w:color w:val="9DADC1"/>
              <w:sz w:val="17"/>
            </w:rPr>
            <w:instrText xml:space="preserve"> PAGE </w:instrText>
          </w:r>
          <w:r>
            <w:rPr>
              <w:color w:val="9DADC1"/>
              <w:sz w:val="17"/>
            </w:rPr>
            <w:fldChar w:fldCharType="end"/>
          </w:r>
        </w:p>
      </w:tc>
      <w:tc>
        <w:tcPr>
          <w:tcW w:w="3336" w:type="dxa"/>
          <w:shd w:val="clear" w:color="auto" w:fill="080C14"/>
          <w:tcMar>
            <w:top w:w="0" w:type="dxa"/>
            <w:left w:w="0" w:type="dxa"/>
            <w:bottom w:w="0" w:type="dxa"/>
            <w:right w:w="0" w:type="dxa"/>
          </w:tcMar>
          <w:vAlign w:val="center"/>
        </w:tcPr>
        <w:p w14:paraId="552E35F8" w14:textId="77777777" w:rsidR="00D022BF" w:rsidRDefault="00BF7F65">
          <w:pPr>
            <w:jc w:val="right"/>
            <w:rPr>
              <w:rFonts w:hint="eastAsia"/>
            </w:rPr>
          </w:pPr>
          <w:r>
            <w:rPr>
              <w:color w:val="55D9ED"/>
              <w:sz w:val="16"/>
            </w:rPr>
            <w:t>BUILD  ↔  PATCH  ↔  EVOLVE</w:t>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82DFB" w14:textId="77777777" w:rsidR="00D022BF" w:rsidRDefault="00D022BF">
    <w:pPr>
      <w:pStyle w:val="Footer"/>
      <w:rPr>
        <w:rFonts w:hint="eastAsia"/>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70222" w14:textId="77777777" w:rsidR="00D022BF" w:rsidRDefault="00D022BF">
    <w:pPr>
      <w:rPr>
        <w:rFonts w:hint="eastAsia"/>
      </w:rPr>
    </w:pPr>
  </w:p>
  <w:tbl>
    <w:tblPr>
      <w:tblW w:w="0" w:type="auto"/>
      <w:jc w:val="center"/>
      <w:tblLayout w:type="fixed"/>
      <w:tblLook w:val="04A0" w:firstRow="1" w:lastRow="0" w:firstColumn="1" w:lastColumn="0" w:noHBand="0" w:noVBand="1"/>
    </w:tblPr>
    <w:tblGrid>
      <w:gridCol w:w="3336"/>
      <w:gridCol w:w="3336"/>
      <w:gridCol w:w="3336"/>
    </w:tblGrid>
    <w:tr w:rsidR="00D022BF" w14:paraId="5F2741BC" w14:textId="77777777">
      <w:trPr>
        <w:jc w:val="center"/>
      </w:trPr>
      <w:tc>
        <w:tcPr>
          <w:tcW w:w="3336" w:type="dxa"/>
          <w:shd w:val="clear" w:color="auto" w:fill="080C14"/>
          <w:tcMar>
            <w:top w:w="0" w:type="dxa"/>
            <w:left w:w="0" w:type="dxa"/>
            <w:bottom w:w="0" w:type="dxa"/>
            <w:right w:w="0" w:type="dxa"/>
          </w:tcMar>
          <w:vAlign w:val="center"/>
        </w:tcPr>
        <w:p w14:paraId="7179A0CC" w14:textId="77777777" w:rsidR="00D022BF" w:rsidRDefault="00BF7F65">
          <w:pPr>
            <w:rPr>
              <w:rFonts w:hint="eastAsia"/>
            </w:rPr>
          </w:pPr>
          <w:r>
            <w:rPr>
              <w:color w:val="9DADC1"/>
              <w:sz w:val="16"/>
            </w:rPr>
            <w:t>v0.1  |  VERIFIED RELEASE</w:t>
          </w:r>
        </w:p>
      </w:tc>
      <w:tc>
        <w:tcPr>
          <w:tcW w:w="3336" w:type="dxa"/>
          <w:shd w:val="clear" w:color="auto" w:fill="080C14"/>
          <w:tcMar>
            <w:top w:w="0" w:type="dxa"/>
            <w:left w:w="0" w:type="dxa"/>
            <w:bottom w:w="0" w:type="dxa"/>
            <w:right w:w="0" w:type="dxa"/>
          </w:tcMar>
          <w:vAlign w:val="center"/>
        </w:tcPr>
        <w:p w14:paraId="621AB921" w14:textId="77777777" w:rsidR="00D022BF" w:rsidRDefault="00BF7F65">
          <w:pPr>
            <w:jc w:val="center"/>
            <w:rPr>
              <w:rFonts w:hint="eastAsia"/>
            </w:rPr>
          </w:pPr>
          <w:r>
            <w:rPr>
              <w:color w:val="9DADC1"/>
              <w:sz w:val="17"/>
            </w:rPr>
            <w:fldChar w:fldCharType="begin"/>
          </w:r>
          <w:r>
            <w:rPr>
              <w:color w:val="9DADC1"/>
              <w:sz w:val="17"/>
            </w:rPr>
            <w:instrText xml:space="preserve"> PAGE </w:instrText>
          </w:r>
          <w:r>
            <w:rPr>
              <w:color w:val="9DADC1"/>
              <w:sz w:val="17"/>
            </w:rPr>
            <w:fldChar w:fldCharType="end"/>
          </w:r>
        </w:p>
      </w:tc>
      <w:tc>
        <w:tcPr>
          <w:tcW w:w="3336" w:type="dxa"/>
          <w:shd w:val="clear" w:color="auto" w:fill="080C14"/>
          <w:tcMar>
            <w:top w:w="0" w:type="dxa"/>
            <w:left w:w="0" w:type="dxa"/>
            <w:bottom w:w="0" w:type="dxa"/>
            <w:right w:w="0" w:type="dxa"/>
          </w:tcMar>
          <w:vAlign w:val="center"/>
        </w:tcPr>
        <w:p w14:paraId="363D0CF7" w14:textId="77777777" w:rsidR="00D022BF" w:rsidRDefault="00BF7F65">
          <w:pPr>
            <w:jc w:val="right"/>
            <w:rPr>
              <w:rFonts w:hint="eastAsia"/>
            </w:rPr>
          </w:pPr>
          <w:r>
            <w:rPr>
              <w:color w:val="55D9ED"/>
              <w:sz w:val="16"/>
            </w:rPr>
            <w:t>BUILD  ↔  PATCH  ↔  EVOLVE</w:t>
          </w:r>
        </w:p>
      </w:tc>
    </w:tr>
  </w:tbl>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3FCDC1" w14:textId="77777777" w:rsidR="00D022BF" w:rsidRDefault="00D022BF">
    <w:pPr>
      <w:rPr>
        <w:rFonts w:hint="eastAsia"/>
      </w:rPr>
    </w:pPr>
  </w:p>
  <w:tbl>
    <w:tblPr>
      <w:tblW w:w="0" w:type="auto"/>
      <w:jc w:val="center"/>
      <w:tblLayout w:type="fixed"/>
      <w:tblLook w:val="04A0" w:firstRow="1" w:lastRow="0" w:firstColumn="1" w:lastColumn="0" w:noHBand="0" w:noVBand="1"/>
    </w:tblPr>
    <w:tblGrid>
      <w:gridCol w:w="3336"/>
      <w:gridCol w:w="3336"/>
      <w:gridCol w:w="3336"/>
    </w:tblGrid>
    <w:tr w:rsidR="00D022BF" w14:paraId="25F21E5E" w14:textId="77777777">
      <w:trPr>
        <w:jc w:val="center"/>
      </w:trPr>
      <w:tc>
        <w:tcPr>
          <w:tcW w:w="3336" w:type="dxa"/>
          <w:shd w:val="clear" w:color="auto" w:fill="080C14"/>
          <w:tcMar>
            <w:top w:w="0" w:type="dxa"/>
            <w:left w:w="0" w:type="dxa"/>
            <w:bottom w:w="0" w:type="dxa"/>
            <w:right w:w="0" w:type="dxa"/>
          </w:tcMar>
          <w:vAlign w:val="center"/>
        </w:tcPr>
        <w:p w14:paraId="4BC51E6F" w14:textId="77777777" w:rsidR="00D022BF" w:rsidRDefault="00BF7F65">
          <w:pPr>
            <w:rPr>
              <w:rFonts w:hint="eastAsia"/>
            </w:rPr>
          </w:pPr>
          <w:r>
            <w:rPr>
              <w:color w:val="9DADC1"/>
              <w:sz w:val="16"/>
            </w:rPr>
            <w:t>v0.1  |  VERIFIED RELEASE</w:t>
          </w:r>
        </w:p>
      </w:tc>
      <w:tc>
        <w:tcPr>
          <w:tcW w:w="3336" w:type="dxa"/>
          <w:shd w:val="clear" w:color="auto" w:fill="080C14"/>
          <w:tcMar>
            <w:top w:w="0" w:type="dxa"/>
            <w:left w:w="0" w:type="dxa"/>
            <w:bottom w:w="0" w:type="dxa"/>
            <w:right w:w="0" w:type="dxa"/>
          </w:tcMar>
          <w:vAlign w:val="center"/>
        </w:tcPr>
        <w:p w14:paraId="642D6070" w14:textId="77777777" w:rsidR="00D022BF" w:rsidRDefault="00BF7F65">
          <w:pPr>
            <w:jc w:val="center"/>
            <w:rPr>
              <w:rFonts w:hint="eastAsia"/>
            </w:rPr>
          </w:pPr>
          <w:r>
            <w:rPr>
              <w:color w:val="9DADC1"/>
              <w:sz w:val="17"/>
            </w:rPr>
            <w:fldChar w:fldCharType="begin"/>
          </w:r>
          <w:r>
            <w:rPr>
              <w:color w:val="9DADC1"/>
              <w:sz w:val="17"/>
            </w:rPr>
            <w:instrText xml:space="preserve"> PAGE </w:instrText>
          </w:r>
          <w:r>
            <w:rPr>
              <w:color w:val="9DADC1"/>
              <w:sz w:val="17"/>
            </w:rPr>
            <w:fldChar w:fldCharType="end"/>
          </w:r>
        </w:p>
      </w:tc>
      <w:tc>
        <w:tcPr>
          <w:tcW w:w="3336" w:type="dxa"/>
          <w:shd w:val="clear" w:color="auto" w:fill="080C14"/>
          <w:tcMar>
            <w:top w:w="0" w:type="dxa"/>
            <w:left w:w="0" w:type="dxa"/>
            <w:bottom w:w="0" w:type="dxa"/>
            <w:right w:w="0" w:type="dxa"/>
          </w:tcMar>
          <w:vAlign w:val="center"/>
        </w:tcPr>
        <w:p w14:paraId="3BD999E8" w14:textId="77777777" w:rsidR="00D022BF" w:rsidRDefault="00BF7F65">
          <w:pPr>
            <w:jc w:val="right"/>
            <w:rPr>
              <w:rFonts w:hint="eastAsia"/>
            </w:rPr>
          </w:pPr>
          <w:r>
            <w:rPr>
              <w:color w:val="55D9ED"/>
              <w:sz w:val="16"/>
            </w:rPr>
            <w:t>BUILD  ↔  PATCH  ↔  EVOLVE</w:t>
          </w:r>
        </w:p>
      </w:tc>
    </w:tr>
  </w:tbl>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87ACC" w14:textId="77777777" w:rsidR="00D022BF" w:rsidRDefault="00D022BF">
    <w:pPr>
      <w:rPr>
        <w:rFonts w:hint="eastAsia"/>
      </w:rPr>
    </w:pPr>
  </w:p>
  <w:tbl>
    <w:tblPr>
      <w:tblW w:w="0" w:type="auto"/>
      <w:jc w:val="center"/>
      <w:tblLayout w:type="fixed"/>
      <w:tblLook w:val="04A0" w:firstRow="1" w:lastRow="0" w:firstColumn="1" w:lastColumn="0" w:noHBand="0" w:noVBand="1"/>
    </w:tblPr>
    <w:tblGrid>
      <w:gridCol w:w="4848"/>
      <w:gridCol w:w="4848"/>
      <w:gridCol w:w="4848"/>
    </w:tblGrid>
    <w:tr w:rsidR="00D022BF" w14:paraId="50C16CEC" w14:textId="77777777">
      <w:trPr>
        <w:jc w:val="center"/>
      </w:trPr>
      <w:tc>
        <w:tcPr>
          <w:tcW w:w="4848" w:type="dxa"/>
          <w:shd w:val="clear" w:color="auto" w:fill="080C14"/>
          <w:tcMar>
            <w:top w:w="0" w:type="dxa"/>
            <w:left w:w="0" w:type="dxa"/>
            <w:bottom w:w="0" w:type="dxa"/>
            <w:right w:w="0" w:type="dxa"/>
          </w:tcMar>
          <w:vAlign w:val="center"/>
        </w:tcPr>
        <w:p w14:paraId="238BA79F" w14:textId="77777777" w:rsidR="00D022BF" w:rsidRDefault="00BF7F65">
          <w:pPr>
            <w:rPr>
              <w:rFonts w:hint="eastAsia"/>
            </w:rPr>
          </w:pPr>
          <w:r>
            <w:rPr>
              <w:color w:val="9DADC1"/>
              <w:sz w:val="16"/>
            </w:rPr>
            <w:t>v0.1  |  VERIFIED RELEASE</w:t>
          </w:r>
        </w:p>
      </w:tc>
      <w:tc>
        <w:tcPr>
          <w:tcW w:w="4848" w:type="dxa"/>
          <w:shd w:val="clear" w:color="auto" w:fill="080C14"/>
          <w:tcMar>
            <w:top w:w="0" w:type="dxa"/>
            <w:left w:w="0" w:type="dxa"/>
            <w:bottom w:w="0" w:type="dxa"/>
            <w:right w:w="0" w:type="dxa"/>
          </w:tcMar>
          <w:vAlign w:val="center"/>
        </w:tcPr>
        <w:p w14:paraId="3FAA4B7D" w14:textId="77777777" w:rsidR="00D022BF" w:rsidRDefault="00BF7F65">
          <w:pPr>
            <w:jc w:val="center"/>
            <w:rPr>
              <w:rFonts w:hint="eastAsia"/>
            </w:rPr>
          </w:pPr>
          <w:r>
            <w:rPr>
              <w:color w:val="9DADC1"/>
              <w:sz w:val="17"/>
            </w:rPr>
            <w:fldChar w:fldCharType="begin"/>
          </w:r>
          <w:r>
            <w:rPr>
              <w:color w:val="9DADC1"/>
              <w:sz w:val="17"/>
            </w:rPr>
            <w:instrText xml:space="preserve"> PAGE </w:instrText>
          </w:r>
          <w:r>
            <w:rPr>
              <w:color w:val="9DADC1"/>
              <w:sz w:val="17"/>
            </w:rPr>
            <w:fldChar w:fldCharType="end"/>
          </w:r>
        </w:p>
      </w:tc>
      <w:tc>
        <w:tcPr>
          <w:tcW w:w="4848" w:type="dxa"/>
          <w:shd w:val="clear" w:color="auto" w:fill="080C14"/>
          <w:tcMar>
            <w:top w:w="0" w:type="dxa"/>
            <w:left w:w="0" w:type="dxa"/>
            <w:bottom w:w="0" w:type="dxa"/>
            <w:right w:w="0" w:type="dxa"/>
          </w:tcMar>
          <w:vAlign w:val="center"/>
        </w:tcPr>
        <w:p w14:paraId="031ED441" w14:textId="77777777" w:rsidR="00D022BF" w:rsidRDefault="00BF7F65">
          <w:pPr>
            <w:jc w:val="right"/>
            <w:rPr>
              <w:rFonts w:hint="eastAsia"/>
            </w:rPr>
          </w:pPr>
          <w:r>
            <w:rPr>
              <w:color w:val="55D9ED"/>
              <w:sz w:val="16"/>
            </w:rPr>
            <w:t>BUILD  ↔  PATCH  ↔  EVOLVE</w:t>
          </w:r>
        </w:p>
      </w:tc>
    </w:tr>
  </w:tbl>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670B1" w14:textId="77777777" w:rsidR="00D022BF" w:rsidRDefault="00D022BF">
    <w:pPr>
      <w:rPr>
        <w:rFonts w:hint="eastAsia"/>
      </w:rPr>
    </w:pPr>
  </w:p>
  <w:tbl>
    <w:tblPr>
      <w:tblW w:w="0" w:type="auto"/>
      <w:jc w:val="center"/>
      <w:tblLayout w:type="fixed"/>
      <w:tblLook w:val="04A0" w:firstRow="1" w:lastRow="0" w:firstColumn="1" w:lastColumn="0" w:noHBand="0" w:noVBand="1"/>
    </w:tblPr>
    <w:tblGrid>
      <w:gridCol w:w="3336"/>
      <w:gridCol w:w="3336"/>
      <w:gridCol w:w="3336"/>
    </w:tblGrid>
    <w:tr w:rsidR="00D022BF" w14:paraId="2AD46759" w14:textId="77777777">
      <w:trPr>
        <w:jc w:val="center"/>
      </w:trPr>
      <w:tc>
        <w:tcPr>
          <w:tcW w:w="3336" w:type="dxa"/>
          <w:shd w:val="clear" w:color="auto" w:fill="080C14"/>
          <w:tcMar>
            <w:top w:w="0" w:type="dxa"/>
            <w:left w:w="0" w:type="dxa"/>
            <w:bottom w:w="0" w:type="dxa"/>
            <w:right w:w="0" w:type="dxa"/>
          </w:tcMar>
          <w:vAlign w:val="center"/>
        </w:tcPr>
        <w:p w14:paraId="400DF0BF" w14:textId="77777777" w:rsidR="00D022BF" w:rsidRDefault="00BF7F65">
          <w:pPr>
            <w:rPr>
              <w:rFonts w:hint="eastAsia"/>
            </w:rPr>
          </w:pPr>
          <w:r>
            <w:rPr>
              <w:color w:val="9DADC1"/>
              <w:sz w:val="16"/>
            </w:rPr>
            <w:t>v0.1  |  VERIFIED RELEASE</w:t>
          </w:r>
        </w:p>
      </w:tc>
      <w:tc>
        <w:tcPr>
          <w:tcW w:w="3336" w:type="dxa"/>
          <w:shd w:val="clear" w:color="auto" w:fill="080C14"/>
          <w:tcMar>
            <w:top w:w="0" w:type="dxa"/>
            <w:left w:w="0" w:type="dxa"/>
            <w:bottom w:w="0" w:type="dxa"/>
            <w:right w:w="0" w:type="dxa"/>
          </w:tcMar>
          <w:vAlign w:val="center"/>
        </w:tcPr>
        <w:p w14:paraId="71D99CEF" w14:textId="77777777" w:rsidR="00D022BF" w:rsidRDefault="00BF7F65">
          <w:pPr>
            <w:jc w:val="center"/>
            <w:rPr>
              <w:rFonts w:hint="eastAsia"/>
            </w:rPr>
          </w:pPr>
          <w:r>
            <w:rPr>
              <w:color w:val="9DADC1"/>
              <w:sz w:val="17"/>
            </w:rPr>
            <w:fldChar w:fldCharType="begin"/>
          </w:r>
          <w:r>
            <w:rPr>
              <w:color w:val="9DADC1"/>
              <w:sz w:val="17"/>
            </w:rPr>
            <w:instrText xml:space="preserve"> PAGE </w:instrText>
          </w:r>
          <w:r>
            <w:rPr>
              <w:color w:val="9DADC1"/>
              <w:sz w:val="17"/>
            </w:rPr>
            <w:fldChar w:fldCharType="end"/>
          </w:r>
        </w:p>
      </w:tc>
      <w:tc>
        <w:tcPr>
          <w:tcW w:w="3336" w:type="dxa"/>
          <w:shd w:val="clear" w:color="auto" w:fill="080C14"/>
          <w:tcMar>
            <w:top w:w="0" w:type="dxa"/>
            <w:left w:w="0" w:type="dxa"/>
            <w:bottom w:w="0" w:type="dxa"/>
            <w:right w:w="0" w:type="dxa"/>
          </w:tcMar>
          <w:vAlign w:val="center"/>
        </w:tcPr>
        <w:p w14:paraId="44667CF4" w14:textId="77777777" w:rsidR="00D022BF" w:rsidRDefault="00BF7F65">
          <w:pPr>
            <w:jc w:val="right"/>
            <w:rPr>
              <w:rFonts w:hint="eastAsia"/>
            </w:rPr>
          </w:pPr>
          <w:r>
            <w:rPr>
              <w:color w:val="55D9ED"/>
              <w:sz w:val="16"/>
            </w:rPr>
            <w:t>BUILD  ↔  PATCH  ↔  EVOLVE</w:t>
          </w:r>
        </w:p>
      </w:tc>
    </w:tr>
  </w:tbl>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6A9594" w14:textId="77777777" w:rsidR="00D022BF" w:rsidRDefault="00D022BF">
    <w:pPr>
      <w:rPr>
        <w:rFonts w:hint="eastAsia"/>
      </w:rPr>
    </w:pPr>
  </w:p>
  <w:tbl>
    <w:tblPr>
      <w:tblW w:w="0" w:type="auto"/>
      <w:jc w:val="center"/>
      <w:tblLayout w:type="fixed"/>
      <w:tblLook w:val="04A0" w:firstRow="1" w:lastRow="0" w:firstColumn="1" w:lastColumn="0" w:noHBand="0" w:noVBand="1"/>
    </w:tblPr>
    <w:tblGrid>
      <w:gridCol w:w="3336"/>
      <w:gridCol w:w="3336"/>
      <w:gridCol w:w="3336"/>
    </w:tblGrid>
    <w:tr w:rsidR="00D022BF" w14:paraId="6FA976B6" w14:textId="77777777">
      <w:trPr>
        <w:jc w:val="center"/>
      </w:trPr>
      <w:tc>
        <w:tcPr>
          <w:tcW w:w="3336" w:type="dxa"/>
          <w:shd w:val="clear" w:color="auto" w:fill="080C14"/>
          <w:tcMar>
            <w:top w:w="0" w:type="dxa"/>
            <w:left w:w="0" w:type="dxa"/>
            <w:bottom w:w="0" w:type="dxa"/>
            <w:right w:w="0" w:type="dxa"/>
          </w:tcMar>
          <w:vAlign w:val="center"/>
        </w:tcPr>
        <w:p w14:paraId="2CF92DDA" w14:textId="77777777" w:rsidR="00D022BF" w:rsidRDefault="00BF7F65">
          <w:pPr>
            <w:rPr>
              <w:rFonts w:hint="eastAsia"/>
            </w:rPr>
          </w:pPr>
          <w:r>
            <w:rPr>
              <w:color w:val="9DADC1"/>
              <w:sz w:val="16"/>
            </w:rPr>
            <w:t>v0.1  |  VERIFIED RELEASE</w:t>
          </w:r>
        </w:p>
      </w:tc>
      <w:tc>
        <w:tcPr>
          <w:tcW w:w="3336" w:type="dxa"/>
          <w:shd w:val="clear" w:color="auto" w:fill="080C14"/>
          <w:tcMar>
            <w:top w:w="0" w:type="dxa"/>
            <w:left w:w="0" w:type="dxa"/>
            <w:bottom w:w="0" w:type="dxa"/>
            <w:right w:w="0" w:type="dxa"/>
          </w:tcMar>
          <w:vAlign w:val="center"/>
        </w:tcPr>
        <w:p w14:paraId="6E60CB00" w14:textId="77777777" w:rsidR="00D022BF" w:rsidRDefault="00BF7F65">
          <w:pPr>
            <w:jc w:val="center"/>
            <w:rPr>
              <w:rFonts w:hint="eastAsia"/>
            </w:rPr>
          </w:pPr>
          <w:r>
            <w:rPr>
              <w:color w:val="9DADC1"/>
              <w:sz w:val="17"/>
            </w:rPr>
            <w:fldChar w:fldCharType="begin"/>
          </w:r>
          <w:r>
            <w:rPr>
              <w:color w:val="9DADC1"/>
              <w:sz w:val="17"/>
            </w:rPr>
            <w:instrText xml:space="preserve"> PAGE </w:instrText>
          </w:r>
          <w:r>
            <w:rPr>
              <w:color w:val="9DADC1"/>
              <w:sz w:val="17"/>
            </w:rPr>
            <w:fldChar w:fldCharType="end"/>
          </w:r>
        </w:p>
      </w:tc>
      <w:tc>
        <w:tcPr>
          <w:tcW w:w="3336" w:type="dxa"/>
          <w:shd w:val="clear" w:color="auto" w:fill="080C14"/>
          <w:tcMar>
            <w:top w:w="0" w:type="dxa"/>
            <w:left w:w="0" w:type="dxa"/>
            <w:bottom w:w="0" w:type="dxa"/>
            <w:right w:w="0" w:type="dxa"/>
          </w:tcMar>
          <w:vAlign w:val="center"/>
        </w:tcPr>
        <w:p w14:paraId="1258B1CB" w14:textId="77777777" w:rsidR="00D022BF" w:rsidRDefault="00BF7F65">
          <w:pPr>
            <w:jc w:val="right"/>
            <w:rPr>
              <w:rFonts w:hint="eastAsia"/>
            </w:rPr>
          </w:pPr>
          <w:r>
            <w:rPr>
              <w:color w:val="55D9ED"/>
              <w:sz w:val="16"/>
            </w:rPr>
            <w:t>BUILD  ↔  PATCH  ↔  EVOLVE</w:t>
          </w:r>
        </w:p>
      </w:tc>
    </w:tr>
  </w:tbl>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65FE5" w14:textId="77777777" w:rsidR="00D022BF" w:rsidRDefault="00D022BF">
    <w:pPr>
      <w:rPr>
        <w:rFonts w:hint="eastAsia"/>
      </w:rPr>
    </w:pPr>
  </w:p>
  <w:tbl>
    <w:tblPr>
      <w:tblW w:w="0" w:type="auto"/>
      <w:jc w:val="center"/>
      <w:tblLayout w:type="fixed"/>
      <w:tblLook w:val="04A0" w:firstRow="1" w:lastRow="0" w:firstColumn="1" w:lastColumn="0" w:noHBand="0" w:noVBand="1"/>
    </w:tblPr>
    <w:tblGrid>
      <w:gridCol w:w="3336"/>
      <w:gridCol w:w="3336"/>
      <w:gridCol w:w="3336"/>
    </w:tblGrid>
    <w:tr w:rsidR="00D022BF" w14:paraId="748697F7" w14:textId="77777777">
      <w:trPr>
        <w:jc w:val="center"/>
      </w:trPr>
      <w:tc>
        <w:tcPr>
          <w:tcW w:w="3336" w:type="dxa"/>
          <w:shd w:val="clear" w:color="auto" w:fill="080C14"/>
          <w:tcMar>
            <w:top w:w="0" w:type="dxa"/>
            <w:left w:w="0" w:type="dxa"/>
            <w:bottom w:w="0" w:type="dxa"/>
            <w:right w:w="0" w:type="dxa"/>
          </w:tcMar>
          <w:vAlign w:val="center"/>
        </w:tcPr>
        <w:p w14:paraId="485998AD" w14:textId="77777777" w:rsidR="00D022BF" w:rsidRDefault="00BF7F65">
          <w:pPr>
            <w:rPr>
              <w:rFonts w:hint="eastAsia"/>
            </w:rPr>
          </w:pPr>
          <w:r>
            <w:rPr>
              <w:color w:val="9DADC1"/>
              <w:sz w:val="16"/>
            </w:rPr>
            <w:t>v0.1  |  VERIFIED RELEASE</w:t>
          </w:r>
        </w:p>
      </w:tc>
      <w:tc>
        <w:tcPr>
          <w:tcW w:w="3336" w:type="dxa"/>
          <w:shd w:val="clear" w:color="auto" w:fill="080C14"/>
          <w:tcMar>
            <w:top w:w="0" w:type="dxa"/>
            <w:left w:w="0" w:type="dxa"/>
            <w:bottom w:w="0" w:type="dxa"/>
            <w:right w:w="0" w:type="dxa"/>
          </w:tcMar>
          <w:vAlign w:val="center"/>
        </w:tcPr>
        <w:p w14:paraId="3042FF70" w14:textId="77777777" w:rsidR="00D022BF" w:rsidRDefault="00BF7F65">
          <w:pPr>
            <w:jc w:val="center"/>
            <w:rPr>
              <w:rFonts w:hint="eastAsia"/>
            </w:rPr>
          </w:pPr>
          <w:r>
            <w:rPr>
              <w:color w:val="9DADC1"/>
              <w:sz w:val="17"/>
            </w:rPr>
            <w:fldChar w:fldCharType="begin"/>
          </w:r>
          <w:r>
            <w:rPr>
              <w:color w:val="9DADC1"/>
              <w:sz w:val="17"/>
            </w:rPr>
            <w:instrText xml:space="preserve"> PAGE </w:instrText>
          </w:r>
          <w:r>
            <w:rPr>
              <w:color w:val="9DADC1"/>
              <w:sz w:val="17"/>
            </w:rPr>
            <w:fldChar w:fldCharType="end"/>
          </w:r>
        </w:p>
      </w:tc>
      <w:tc>
        <w:tcPr>
          <w:tcW w:w="3336" w:type="dxa"/>
          <w:shd w:val="clear" w:color="auto" w:fill="080C14"/>
          <w:tcMar>
            <w:top w:w="0" w:type="dxa"/>
            <w:left w:w="0" w:type="dxa"/>
            <w:bottom w:w="0" w:type="dxa"/>
            <w:right w:w="0" w:type="dxa"/>
          </w:tcMar>
          <w:vAlign w:val="center"/>
        </w:tcPr>
        <w:p w14:paraId="154E3652" w14:textId="77777777" w:rsidR="00D022BF" w:rsidRDefault="00BF7F65">
          <w:pPr>
            <w:jc w:val="right"/>
            <w:rPr>
              <w:rFonts w:hint="eastAsia"/>
            </w:rPr>
          </w:pPr>
          <w:r>
            <w:rPr>
              <w:color w:val="55D9ED"/>
              <w:sz w:val="16"/>
            </w:rPr>
            <w:t>BUILD  ↔  PATCH  ↔  EVOLVE</w:t>
          </w:r>
        </w:p>
      </w:tc>
    </w:tr>
  </w:tbl>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C68FB" w14:textId="77777777" w:rsidR="00D022BF" w:rsidRDefault="00D022BF">
    <w:pPr>
      <w:rPr>
        <w:rFonts w:hint="eastAsia"/>
      </w:rPr>
    </w:pPr>
  </w:p>
  <w:tbl>
    <w:tblPr>
      <w:tblW w:w="0" w:type="auto"/>
      <w:jc w:val="center"/>
      <w:tblLayout w:type="fixed"/>
      <w:tblLook w:val="04A0" w:firstRow="1" w:lastRow="0" w:firstColumn="1" w:lastColumn="0" w:noHBand="0" w:noVBand="1"/>
    </w:tblPr>
    <w:tblGrid>
      <w:gridCol w:w="4848"/>
      <w:gridCol w:w="4848"/>
      <w:gridCol w:w="4848"/>
    </w:tblGrid>
    <w:tr w:rsidR="00D022BF" w14:paraId="50632AF5" w14:textId="77777777">
      <w:trPr>
        <w:jc w:val="center"/>
      </w:trPr>
      <w:tc>
        <w:tcPr>
          <w:tcW w:w="4848" w:type="dxa"/>
          <w:shd w:val="clear" w:color="auto" w:fill="080C14"/>
          <w:tcMar>
            <w:top w:w="0" w:type="dxa"/>
            <w:left w:w="0" w:type="dxa"/>
            <w:bottom w:w="0" w:type="dxa"/>
            <w:right w:w="0" w:type="dxa"/>
          </w:tcMar>
          <w:vAlign w:val="center"/>
        </w:tcPr>
        <w:p w14:paraId="72A42312" w14:textId="77777777" w:rsidR="00D022BF" w:rsidRDefault="00BF7F65">
          <w:pPr>
            <w:rPr>
              <w:rFonts w:hint="eastAsia"/>
            </w:rPr>
          </w:pPr>
          <w:r>
            <w:rPr>
              <w:color w:val="9DADC1"/>
              <w:sz w:val="16"/>
            </w:rPr>
            <w:t>v0.1  |  VERIFIED RELEASE</w:t>
          </w:r>
        </w:p>
      </w:tc>
      <w:tc>
        <w:tcPr>
          <w:tcW w:w="4848" w:type="dxa"/>
          <w:shd w:val="clear" w:color="auto" w:fill="080C14"/>
          <w:tcMar>
            <w:top w:w="0" w:type="dxa"/>
            <w:left w:w="0" w:type="dxa"/>
            <w:bottom w:w="0" w:type="dxa"/>
            <w:right w:w="0" w:type="dxa"/>
          </w:tcMar>
          <w:vAlign w:val="center"/>
        </w:tcPr>
        <w:p w14:paraId="1DE26B18" w14:textId="77777777" w:rsidR="00D022BF" w:rsidRDefault="00BF7F65">
          <w:pPr>
            <w:jc w:val="center"/>
            <w:rPr>
              <w:rFonts w:hint="eastAsia"/>
            </w:rPr>
          </w:pPr>
          <w:r>
            <w:rPr>
              <w:color w:val="9DADC1"/>
              <w:sz w:val="17"/>
            </w:rPr>
            <w:fldChar w:fldCharType="begin"/>
          </w:r>
          <w:r>
            <w:rPr>
              <w:color w:val="9DADC1"/>
              <w:sz w:val="17"/>
            </w:rPr>
            <w:instrText xml:space="preserve"> PAGE </w:instrText>
          </w:r>
          <w:r>
            <w:rPr>
              <w:color w:val="9DADC1"/>
              <w:sz w:val="17"/>
            </w:rPr>
            <w:fldChar w:fldCharType="end"/>
          </w:r>
        </w:p>
      </w:tc>
      <w:tc>
        <w:tcPr>
          <w:tcW w:w="4848" w:type="dxa"/>
          <w:shd w:val="clear" w:color="auto" w:fill="080C14"/>
          <w:tcMar>
            <w:top w:w="0" w:type="dxa"/>
            <w:left w:w="0" w:type="dxa"/>
            <w:bottom w:w="0" w:type="dxa"/>
            <w:right w:w="0" w:type="dxa"/>
          </w:tcMar>
          <w:vAlign w:val="center"/>
        </w:tcPr>
        <w:p w14:paraId="12332D72" w14:textId="77777777" w:rsidR="00D022BF" w:rsidRDefault="00BF7F65">
          <w:pPr>
            <w:jc w:val="right"/>
            <w:rPr>
              <w:rFonts w:hint="eastAsia"/>
            </w:rPr>
          </w:pPr>
          <w:r>
            <w:rPr>
              <w:color w:val="55D9ED"/>
              <w:sz w:val="16"/>
            </w:rPr>
            <w:t>BUILD  ↔  PATCH  ↔  EVOLVE</w:t>
          </w:r>
        </w:p>
      </w:tc>
    </w:tr>
  </w:tbl>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6B817D" w14:textId="77777777" w:rsidR="00D022BF" w:rsidRDefault="00D022BF">
    <w:pPr>
      <w:rPr>
        <w:rFonts w:hint="eastAsia"/>
      </w:rPr>
    </w:pPr>
  </w:p>
  <w:tbl>
    <w:tblPr>
      <w:tblW w:w="0" w:type="auto"/>
      <w:jc w:val="center"/>
      <w:tblLayout w:type="fixed"/>
      <w:tblLook w:val="04A0" w:firstRow="1" w:lastRow="0" w:firstColumn="1" w:lastColumn="0" w:noHBand="0" w:noVBand="1"/>
    </w:tblPr>
    <w:tblGrid>
      <w:gridCol w:w="4848"/>
      <w:gridCol w:w="4848"/>
      <w:gridCol w:w="4848"/>
    </w:tblGrid>
    <w:tr w:rsidR="00D022BF" w14:paraId="66AA90D5" w14:textId="77777777">
      <w:trPr>
        <w:jc w:val="center"/>
      </w:trPr>
      <w:tc>
        <w:tcPr>
          <w:tcW w:w="4848" w:type="dxa"/>
          <w:shd w:val="clear" w:color="auto" w:fill="080C14"/>
          <w:tcMar>
            <w:top w:w="0" w:type="dxa"/>
            <w:left w:w="0" w:type="dxa"/>
            <w:bottom w:w="0" w:type="dxa"/>
            <w:right w:w="0" w:type="dxa"/>
          </w:tcMar>
          <w:vAlign w:val="center"/>
        </w:tcPr>
        <w:p w14:paraId="3B53726B" w14:textId="77777777" w:rsidR="00D022BF" w:rsidRDefault="00BF7F65">
          <w:pPr>
            <w:rPr>
              <w:rFonts w:hint="eastAsia"/>
            </w:rPr>
          </w:pPr>
          <w:r>
            <w:rPr>
              <w:color w:val="9DADC1"/>
              <w:sz w:val="16"/>
            </w:rPr>
            <w:t>v0.1  |  VERIFIED RELEASE</w:t>
          </w:r>
        </w:p>
      </w:tc>
      <w:tc>
        <w:tcPr>
          <w:tcW w:w="4848" w:type="dxa"/>
          <w:shd w:val="clear" w:color="auto" w:fill="080C14"/>
          <w:tcMar>
            <w:top w:w="0" w:type="dxa"/>
            <w:left w:w="0" w:type="dxa"/>
            <w:bottom w:w="0" w:type="dxa"/>
            <w:right w:w="0" w:type="dxa"/>
          </w:tcMar>
          <w:vAlign w:val="center"/>
        </w:tcPr>
        <w:p w14:paraId="0B594A9E" w14:textId="77777777" w:rsidR="00D022BF" w:rsidRDefault="00BF7F65">
          <w:pPr>
            <w:jc w:val="center"/>
            <w:rPr>
              <w:rFonts w:hint="eastAsia"/>
            </w:rPr>
          </w:pPr>
          <w:r>
            <w:rPr>
              <w:color w:val="9DADC1"/>
              <w:sz w:val="17"/>
            </w:rPr>
            <w:fldChar w:fldCharType="begin"/>
          </w:r>
          <w:r>
            <w:rPr>
              <w:color w:val="9DADC1"/>
              <w:sz w:val="17"/>
            </w:rPr>
            <w:instrText xml:space="preserve"> PAGE </w:instrText>
          </w:r>
          <w:r>
            <w:rPr>
              <w:color w:val="9DADC1"/>
              <w:sz w:val="17"/>
            </w:rPr>
            <w:fldChar w:fldCharType="end"/>
          </w:r>
        </w:p>
      </w:tc>
      <w:tc>
        <w:tcPr>
          <w:tcW w:w="4848" w:type="dxa"/>
          <w:shd w:val="clear" w:color="auto" w:fill="080C14"/>
          <w:tcMar>
            <w:top w:w="0" w:type="dxa"/>
            <w:left w:w="0" w:type="dxa"/>
            <w:bottom w:w="0" w:type="dxa"/>
            <w:right w:w="0" w:type="dxa"/>
          </w:tcMar>
          <w:vAlign w:val="center"/>
        </w:tcPr>
        <w:p w14:paraId="7B903768" w14:textId="77777777" w:rsidR="00D022BF" w:rsidRDefault="00BF7F65">
          <w:pPr>
            <w:jc w:val="right"/>
            <w:rPr>
              <w:rFonts w:hint="eastAsia"/>
            </w:rPr>
          </w:pPr>
          <w:r>
            <w:rPr>
              <w:color w:val="55D9ED"/>
              <w:sz w:val="16"/>
            </w:rPr>
            <w:t>BUILD  ↔  PATCH  ↔  EVOLVE</w:t>
          </w:r>
        </w:p>
      </w:tc>
    </w:tr>
  </w:tbl>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4B1E6" w14:textId="77777777" w:rsidR="00D022BF" w:rsidRDefault="00D022BF">
    <w:pPr>
      <w:rPr>
        <w:rFonts w:hint="eastAsia"/>
      </w:rPr>
    </w:pPr>
  </w:p>
  <w:tbl>
    <w:tblPr>
      <w:tblW w:w="0" w:type="auto"/>
      <w:jc w:val="center"/>
      <w:tblLayout w:type="fixed"/>
      <w:tblLook w:val="04A0" w:firstRow="1" w:lastRow="0" w:firstColumn="1" w:lastColumn="0" w:noHBand="0" w:noVBand="1"/>
    </w:tblPr>
    <w:tblGrid>
      <w:gridCol w:w="3336"/>
      <w:gridCol w:w="3336"/>
      <w:gridCol w:w="3336"/>
    </w:tblGrid>
    <w:tr w:rsidR="00D022BF" w14:paraId="6F96743C" w14:textId="77777777">
      <w:trPr>
        <w:jc w:val="center"/>
      </w:trPr>
      <w:tc>
        <w:tcPr>
          <w:tcW w:w="3336" w:type="dxa"/>
          <w:shd w:val="clear" w:color="auto" w:fill="080C14"/>
          <w:tcMar>
            <w:top w:w="0" w:type="dxa"/>
            <w:left w:w="0" w:type="dxa"/>
            <w:bottom w:w="0" w:type="dxa"/>
            <w:right w:w="0" w:type="dxa"/>
          </w:tcMar>
          <w:vAlign w:val="center"/>
        </w:tcPr>
        <w:p w14:paraId="28D98FDC" w14:textId="77777777" w:rsidR="00D022BF" w:rsidRDefault="00BF7F65">
          <w:pPr>
            <w:rPr>
              <w:rFonts w:hint="eastAsia"/>
            </w:rPr>
          </w:pPr>
          <w:r>
            <w:rPr>
              <w:color w:val="9DADC1"/>
              <w:sz w:val="16"/>
            </w:rPr>
            <w:t>v0.1  |  VERIFIED RELEASE</w:t>
          </w:r>
        </w:p>
      </w:tc>
      <w:tc>
        <w:tcPr>
          <w:tcW w:w="3336" w:type="dxa"/>
          <w:shd w:val="clear" w:color="auto" w:fill="080C14"/>
          <w:tcMar>
            <w:top w:w="0" w:type="dxa"/>
            <w:left w:w="0" w:type="dxa"/>
            <w:bottom w:w="0" w:type="dxa"/>
            <w:right w:w="0" w:type="dxa"/>
          </w:tcMar>
          <w:vAlign w:val="center"/>
        </w:tcPr>
        <w:p w14:paraId="3D70B374" w14:textId="77777777" w:rsidR="00D022BF" w:rsidRDefault="00BF7F65">
          <w:pPr>
            <w:jc w:val="center"/>
            <w:rPr>
              <w:rFonts w:hint="eastAsia"/>
            </w:rPr>
          </w:pPr>
          <w:r>
            <w:rPr>
              <w:color w:val="9DADC1"/>
              <w:sz w:val="17"/>
            </w:rPr>
            <w:fldChar w:fldCharType="begin"/>
          </w:r>
          <w:r>
            <w:rPr>
              <w:color w:val="9DADC1"/>
              <w:sz w:val="17"/>
            </w:rPr>
            <w:instrText xml:space="preserve"> PAGE </w:instrText>
          </w:r>
          <w:r>
            <w:rPr>
              <w:color w:val="9DADC1"/>
              <w:sz w:val="17"/>
            </w:rPr>
            <w:fldChar w:fldCharType="end"/>
          </w:r>
        </w:p>
      </w:tc>
      <w:tc>
        <w:tcPr>
          <w:tcW w:w="3336" w:type="dxa"/>
          <w:shd w:val="clear" w:color="auto" w:fill="080C14"/>
          <w:tcMar>
            <w:top w:w="0" w:type="dxa"/>
            <w:left w:w="0" w:type="dxa"/>
            <w:bottom w:w="0" w:type="dxa"/>
            <w:right w:w="0" w:type="dxa"/>
          </w:tcMar>
          <w:vAlign w:val="center"/>
        </w:tcPr>
        <w:p w14:paraId="27A13C63" w14:textId="77777777" w:rsidR="00D022BF" w:rsidRDefault="00BF7F65">
          <w:pPr>
            <w:jc w:val="right"/>
            <w:rPr>
              <w:rFonts w:hint="eastAsia"/>
            </w:rPr>
          </w:pPr>
          <w:r>
            <w:rPr>
              <w:color w:val="55D9ED"/>
              <w:sz w:val="16"/>
            </w:rPr>
            <w:t>BUILD  ↔  PATCH  ↔  EVOLVE</w:t>
          </w:r>
        </w:p>
      </w:tc>
    </w:tr>
  </w:tbl>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939572" w14:textId="77777777" w:rsidR="00D022BF" w:rsidRDefault="00D022BF">
    <w:pPr>
      <w:rPr>
        <w:rFonts w:hint="eastAsia"/>
      </w:rPr>
    </w:pPr>
  </w:p>
  <w:tbl>
    <w:tblPr>
      <w:tblW w:w="0" w:type="auto"/>
      <w:jc w:val="center"/>
      <w:tblLayout w:type="fixed"/>
      <w:tblLook w:val="04A0" w:firstRow="1" w:lastRow="0" w:firstColumn="1" w:lastColumn="0" w:noHBand="0" w:noVBand="1"/>
    </w:tblPr>
    <w:tblGrid>
      <w:gridCol w:w="4848"/>
      <w:gridCol w:w="4848"/>
      <w:gridCol w:w="4848"/>
    </w:tblGrid>
    <w:tr w:rsidR="00D022BF" w14:paraId="4183F208" w14:textId="77777777">
      <w:trPr>
        <w:jc w:val="center"/>
      </w:trPr>
      <w:tc>
        <w:tcPr>
          <w:tcW w:w="4848" w:type="dxa"/>
          <w:shd w:val="clear" w:color="auto" w:fill="080C14"/>
          <w:tcMar>
            <w:top w:w="0" w:type="dxa"/>
            <w:left w:w="0" w:type="dxa"/>
            <w:bottom w:w="0" w:type="dxa"/>
            <w:right w:w="0" w:type="dxa"/>
          </w:tcMar>
          <w:vAlign w:val="center"/>
        </w:tcPr>
        <w:p w14:paraId="03D90F35" w14:textId="77777777" w:rsidR="00D022BF" w:rsidRDefault="00BF7F65">
          <w:pPr>
            <w:rPr>
              <w:rFonts w:hint="eastAsia"/>
            </w:rPr>
          </w:pPr>
          <w:r>
            <w:rPr>
              <w:color w:val="9DADC1"/>
              <w:sz w:val="16"/>
            </w:rPr>
            <w:t>v0.1  |  VERIFIED RELEASE</w:t>
          </w:r>
        </w:p>
      </w:tc>
      <w:tc>
        <w:tcPr>
          <w:tcW w:w="4848" w:type="dxa"/>
          <w:shd w:val="clear" w:color="auto" w:fill="080C14"/>
          <w:tcMar>
            <w:top w:w="0" w:type="dxa"/>
            <w:left w:w="0" w:type="dxa"/>
            <w:bottom w:w="0" w:type="dxa"/>
            <w:right w:w="0" w:type="dxa"/>
          </w:tcMar>
          <w:vAlign w:val="center"/>
        </w:tcPr>
        <w:p w14:paraId="39292119" w14:textId="77777777" w:rsidR="00D022BF" w:rsidRDefault="00BF7F65">
          <w:pPr>
            <w:jc w:val="center"/>
            <w:rPr>
              <w:rFonts w:hint="eastAsia"/>
            </w:rPr>
          </w:pPr>
          <w:r>
            <w:rPr>
              <w:color w:val="9DADC1"/>
              <w:sz w:val="17"/>
            </w:rPr>
            <w:fldChar w:fldCharType="begin"/>
          </w:r>
          <w:r>
            <w:rPr>
              <w:color w:val="9DADC1"/>
              <w:sz w:val="17"/>
            </w:rPr>
            <w:instrText xml:space="preserve"> PAGE </w:instrText>
          </w:r>
          <w:r>
            <w:rPr>
              <w:color w:val="9DADC1"/>
              <w:sz w:val="17"/>
            </w:rPr>
            <w:fldChar w:fldCharType="end"/>
          </w:r>
        </w:p>
      </w:tc>
      <w:tc>
        <w:tcPr>
          <w:tcW w:w="4848" w:type="dxa"/>
          <w:shd w:val="clear" w:color="auto" w:fill="080C14"/>
          <w:tcMar>
            <w:top w:w="0" w:type="dxa"/>
            <w:left w:w="0" w:type="dxa"/>
            <w:bottom w:w="0" w:type="dxa"/>
            <w:right w:w="0" w:type="dxa"/>
          </w:tcMar>
          <w:vAlign w:val="center"/>
        </w:tcPr>
        <w:p w14:paraId="79E78270" w14:textId="77777777" w:rsidR="00D022BF" w:rsidRDefault="00BF7F65">
          <w:pPr>
            <w:jc w:val="right"/>
            <w:rPr>
              <w:rFonts w:hint="eastAsia"/>
            </w:rPr>
          </w:pPr>
          <w:r>
            <w:rPr>
              <w:color w:val="55D9ED"/>
              <w:sz w:val="16"/>
            </w:rPr>
            <w:t>BUILD  ↔  PATCH  ↔  EVOLVE</w:t>
          </w:r>
        </w:p>
      </w:tc>
    </w:tr>
  </w:tbl>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71CE4" w14:textId="77777777" w:rsidR="00D022BF" w:rsidRDefault="00D022BF">
    <w:pPr>
      <w:rPr>
        <w:rFonts w:hint="eastAsia"/>
      </w:rPr>
    </w:pPr>
  </w:p>
  <w:tbl>
    <w:tblPr>
      <w:tblW w:w="0" w:type="auto"/>
      <w:jc w:val="center"/>
      <w:tblLayout w:type="fixed"/>
      <w:tblLook w:val="04A0" w:firstRow="1" w:lastRow="0" w:firstColumn="1" w:lastColumn="0" w:noHBand="0" w:noVBand="1"/>
    </w:tblPr>
    <w:tblGrid>
      <w:gridCol w:w="3336"/>
      <w:gridCol w:w="3336"/>
      <w:gridCol w:w="3336"/>
    </w:tblGrid>
    <w:tr w:rsidR="00D022BF" w14:paraId="420C24E0" w14:textId="77777777">
      <w:trPr>
        <w:jc w:val="center"/>
      </w:trPr>
      <w:tc>
        <w:tcPr>
          <w:tcW w:w="3336" w:type="dxa"/>
          <w:shd w:val="clear" w:color="auto" w:fill="080C14"/>
          <w:tcMar>
            <w:top w:w="0" w:type="dxa"/>
            <w:left w:w="0" w:type="dxa"/>
            <w:bottom w:w="0" w:type="dxa"/>
            <w:right w:w="0" w:type="dxa"/>
          </w:tcMar>
          <w:vAlign w:val="center"/>
        </w:tcPr>
        <w:p w14:paraId="2FCC2415" w14:textId="77777777" w:rsidR="00D022BF" w:rsidRDefault="00BF7F65">
          <w:pPr>
            <w:rPr>
              <w:rFonts w:hint="eastAsia"/>
            </w:rPr>
          </w:pPr>
          <w:r>
            <w:rPr>
              <w:color w:val="9DADC1"/>
              <w:sz w:val="16"/>
            </w:rPr>
            <w:t>v0.1  |  VERIFIED RELEASE</w:t>
          </w:r>
        </w:p>
      </w:tc>
      <w:tc>
        <w:tcPr>
          <w:tcW w:w="3336" w:type="dxa"/>
          <w:shd w:val="clear" w:color="auto" w:fill="080C14"/>
          <w:tcMar>
            <w:top w:w="0" w:type="dxa"/>
            <w:left w:w="0" w:type="dxa"/>
            <w:bottom w:w="0" w:type="dxa"/>
            <w:right w:w="0" w:type="dxa"/>
          </w:tcMar>
          <w:vAlign w:val="center"/>
        </w:tcPr>
        <w:p w14:paraId="4590F785" w14:textId="77777777" w:rsidR="00D022BF" w:rsidRDefault="00BF7F65">
          <w:pPr>
            <w:jc w:val="center"/>
            <w:rPr>
              <w:rFonts w:hint="eastAsia"/>
            </w:rPr>
          </w:pPr>
          <w:r>
            <w:rPr>
              <w:color w:val="9DADC1"/>
              <w:sz w:val="17"/>
            </w:rPr>
            <w:fldChar w:fldCharType="begin"/>
          </w:r>
          <w:r>
            <w:rPr>
              <w:color w:val="9DADC1"/>
              <w:sz w:val="17"/>
            </w:rPr>
            <w:instrText xml:space="preserve"> PAGE </w:instrText>
          </w:r>
          <w:r>
            <w:rPr>
              <w:color w:val="9DADC1"/>
              <w:sz w:val="17"/>
            </w:rPr>
            <w:fldChar w:fldCharType="end"/>
          </w:r>
        </w:p>
      </w:tc>
      <w:tc>
        <w:tcPr>
          <w:tcW w:w="3336" w:type="dxa"/>
          <w:shd w:val="clear" w:color="auto" w:fill="080C14"/>
          <w:tcMar>
            <w:top w:w="0" w:type="dxa"/>
            <w:left w:w="0" w:type="dxa"/>
            <w:bottom w:w="0" w:type="dxa"/>
            <w:right w:w="0" w:type="dxa"/>
          </w:tcMar>
          <w:vAlign w:val="center"/>
        </w:tcPr>
        <w:p w14:paraId="65748481" w14:textId="77777777" w:rsidR="00D022BF" w:rsidRDefault="00BF7F65">
          <w:pPr>
            <w:jc w:val="right"/>
            <w:rPr>
              <w:rFonts w:hint="eastAsia"/>
            </w:rPr>
          </w:pPr>
          <w:r>
            <w:rPr>
              <w:color w:val="55D9ED"/>
              <w:sz w:val="16"/>
            </w:rPr>
            <w:t>BUILD  ↔  PATCH  ↔  EVOLVE</w:t>
          </w:r>
        </w:p>
      </w:tc>
    </w:tr>
  </w:tbl>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B755A" w14:textId="77777777" w:rsidR="00D022BF" w:rsidRDefault="00D022BF">
    <w:pPr>
      <w:rPr>
        <w:rFonts w:hint="eastAsia"/>
      </w:rPr>
    </w:pPr>
  </w:p>
  <w:tbl>
    <w:tblPr>
      <w:tblW w:w="0" w:type="auto"/>
      <w:jc w:val="center"/>
      <w:tblLayout w:type="fixed"/>
      <w:tblLook w:val="04A0" w:firstRow="1" w:lastRow="0" w:firstColumn="1" w:lastColumn="0" w:noHBand="0" w:noVBand="1"/>
    </w:tblPr>
    <w:tblGrid>
      <w:gridCol w:w="4848"/>
      <w:gridCol w:w="4848"/>
      <w:gridCol w:w="4848"/>
    </w:tblGrid>
    <w:tr w:rsidR="00D022BF" w14:paraId="540E7FC3" w14:textId="77777777">
      <w:trPr>
        <w:jc w:val="center"/>
      </w:trPr>
      <w:tc>
        <w:tcPr>
          <w:tcW w:w="4848" w:type="dxa"/>
          <w:shd w:val="clear" w:color="auto" w:fill="080C14"/>
          <w:tcMar>
            <w:top w:w="0" w:type="dxa"/>
            <w:left w:w="0" w:type="dxa"/>
            <w:bottom w:w="0" w:type="dxa"/>
            <w:right w:w="0" w:type="dxa"/>
          </w:tcMar>
          <w:vAlign w:val="center"/>
        </w:tcPr>
        <w:p w14:paraId="6A01D9EE" w14:textId="77777777" w:rsidR="00D022BF" w:rsidRDefault="00BF7F65">
          <w:pPr>
            <w:rPr>
              <w:rFonts w:hint="eastAsia"/>
            </w:rPr>
          </w:pPr>
          <w:r>
            <w:rPr>
              <w:color w:val="9DADC1"/>
              <w:sz w:val="16"/>
            </w:rPr>
            <w:t>v0.1  |  VERIFIED RELEASE</w:t>
          </w:r>
        </w:p>
      </w:tc>
      <w:tc>
        <w:tcPr>
          <w:tcW w:w="4848" w:type="dxa"/>
          <w:shd w:val="clear" w:color="auto" w:fill="080C14"/>
          <w:tcMar>
            <w:top w:w="0" w:type="dxa"/>
            <w:left w:w="0" w:type="dxa"/>
            <w:bottom w:w="0" w:type="dxa"/>
            <w:right w:w="0" w:type="dxa"/>
          </w:tcMar>
          <w:vAlign w:val="center"/>
        </w:tcPr>
        <w:p w14:paraId="6412704D" w14:textId="77777777" w:rsidR="00D022BF" w:rsidRDefault="00BF7F65">
          <w:pPr>
            <w:jc w:val="center"/>
            <w:rPr>
              <w:rFonts w:hint="eastAsia"/>
            </w:rPr>
          </w:pPr>
          <w:r>
            <w:rPr>
              <w:color w:val="9DADC1"/>
              <w:sz w:val="17"/>
            </w:rPr>
            <w:fldChar w:fldCharType="begin"/>
          </w:r>
          <w:r>
            <w:rPr>
              <w:color w:val="9DADC1"/>
              <w:sz w:val="17"/>
            </w:rPr>
            <w:instrText xml:space="preserve"> PAGE </w:instrText>
          </w:r>
          <w:r>
            <w:rPr>
              <w:color w:val="9DADC1"/>
              <w:sz w:val="17"/>
            </w:rPr>
            <w:fldChar w:fldCharType="end"/>
          </w:r>
        </w:p>
      </w:tc>
      <w:tc>
        <w:tcPr>
          <w:tcW w:w="4848" w:type="dxa"/>
          <w:shd w:val="clear" w:color="auto" w:fill="080C14"/>
          <w:tcMar>
            <w:top w:w="0" w:type="dxa"/>
            <w:left w:w="0" w:type="dxa"/>
            <w:bottom w:w="0" w:type="dxa"/>
            <w:right w:w="0" w:type="dxa"/>
          </w:tcMar>
          <w:vAlign w:val="center"/>
        </w:tcPr>
        <w:p w14:paraId="326B28F1" w14:textId="77777777" w:rsidR="00D022BF" w:rsidRDefault="00BF7F65">
          <w:pPr>
            <w:jc w:val="right"/>
            <w:rPr>
              <w:rFonts w:hint="eastAsia"/>
            </w:rPr>
          </w:pPr>
          <w:r>
            <w:rPr>
              <w:color w:val="55D9ED"/>
              <w:sz w:val="16"/>
            </w:rPr>
            <w:t>BUILD  ↔  PATCH  ↔  EVOLVE</w:t>
          </w:r>
        </w:p>
      </w:tc>
    </w:tr>
  </w:tbl>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FC02F" w14:textId="77777777" w:rsidR="00D022BF" w:rsidRDefault="00D022BF">
    <w:pPr>
      <w:rPr>
        <w:rFonts w:hint="eastAsia"/>
      </w:rPr>
    </w:pPr>
  </w:p>
  <w:tbl>
    <w:tblPr>
      <w:tblW w:w="0" w:type="auto"/>
      <w:jc w:val="center"/>
      <w:tblLayout w:type="fixed"/>
      <w:tblLook w:val="04A0" w:firstRow="1" w:lastRow="0" w:firstColumn="1" w:lastColumn="0" w:noHBand="0" w:noVBand="1"/>
    </w:tblPr>
    <w:tblGrid>
      <w:gridCol w:w="3336"/>
      <w:gridCol w:w="3336"/>
      <w:gridCol w:w="3336"/>
    </w:tblGrid>
    <w:tr w:rsidR="00D022BF" w14:paraId="6639BF61" w14:textId="77777777">
      <w:trPr>
        <w:jc w:val="center"/>
      </w:trPr>
      <w:tc>
        <w:tcPr>
          <w:tcW w:w="3336" w:type="dxa"/>
          <w:shd w:val="clear" w:color="auto" w:fill="080C14"/>
          <w:tcMar>
            <w:top w:w="0" w:type="dxa"/>
            <w:left w:w="0" w:type="dxa"/>
            <w:bottom w:w="0" w:type="dxa"/>
            <w:right w:w="0" w:type="dxa"/>
          </w:tcMar>
          <w:vAlign w:val="center"/>
        </w:tcPr>
        <w:p w14:paraId="384CA31E" w14:textId="77777777" w:rsidR="00D022BF" w:rsidRDefault="00BF7F65">
          <w:pPr>
            <w:rPr>
              <w:rFonts w:hint="eastAsia"/>
            </w:rPr>
          </w:pPr>
          <w:r>
            <w:rPr>
              <w:color w:val="9DADC1"/>
              <w:sz w:val="16"/>
            </w:rPr>
            <w:t>v0.1  |  VERIFIED RELEASE</w:t>
          </w:r>
        </w:p>
      </w:tc>
      <w:tc>
        <w:tcPr>
          <w:tcW w:w="3336" w:type="dxa"/>
          <w:shd w:val="clear" w:color="auto" w:fill="080C14"/>
          <w:tcMar>
            <w:top w:w="0" w:type="dxa"/>
            <w:left w:w="0" w:type="dxa"/>
            <w:bottom w:w="0" w:type="dxa"/>
            <w:right w:w="0" w:type="dxa"/>
          </w:tcMar>
          <w:vAlign w:val="center"/>
        </w:tcPr>
        <w:p w14:paraId="6F1A79C8" w14:textId="77777777" w:rsidR="00D022BF" w:rsidRDefault="00BF7F65">
          <w:pPr>
            <w:jc w:val="center"/>
            <w:rPr>
              <w:rFonts w:hint="eastAsia"/>
            </w:rPr>
          </w:pPr>
          <w:r>
            <w:rPr>
              <w:color w:val="9DADC1"/>
              <w:sz w:val="17"/>
            </w:rPr>
            <w:fldChar w:fldCharType="begin"/>
          </w:r>
          <w:r>
            <w:rPr>
              <w:color w:val="9DADC1"/>
              <w:sz w:val="17"/>
            </w:rPr>
            <w:instrText xml:space="preserve"> PAGE </w:instrText>
          </w:r>
          <w:r>
            <w:rPr>
              <w:color w:val="9DADC1"/>
              <w:sz w:val="17"/>
            </w:rPr>
            <w:fldChar w:fldCharType="end"/>
          </w:r>
        </w:p>
      </w:tc>
      <w:tc>
        <w:tcPr>
          <w:tcW w:w="3336" w:type="dxa"/>
          <w:shd w:val="clear" w:color="auto" w:fill="080C14"/>
          <w:tcMar>
            <w:top w:w="0" w:type="dxa"/>
            <w:left w:w="0" w:type="dxa"/>
            <w:bottom w:w="0" w:type="dxa"/>
            <w:right w:w="0" w:type="dxa"/>
          </w:tcMar>
          <w:vAlign w:val="center"/>
        </w:tcPr>
        <w:p w14:paraId="65BEDD39" w14:textId="77777777" w:rsidR="00D022BF" w:rsidRDefault="00BF7F65">
          <w:pPr>
            <w:jc w:val="right"/>
            <w:rPr>
              <w:rFonts w:hint="eastAsia"/>
            </w:rPr>
          </w:pPr>
          <w:r>
            <w:rPr>
              <w:color w:val="55D9ED"/>
              <w:sz w:val="16"/>
            </w:rPr>
            <w:t>BUILD  ↔  PATCH  ↔  EVOLVE</w:t>
          </w:r>
        </w:p>
      </w:tc>
    </w:tr>
  </w:tbl>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468BD2" w14:textId="77777777" w:rsidR="00D022BF" w:rsidRDefault="00D022BF">
    <w:pPr>
      <w:rPr>
        <w:rFonts w:hint="eastAsia"/>
      </w:rPr>
    </w:pPr>
  </w:p>
  <w:tbl>
    <w:tblPr>
      <w:tblW w:w="0" w:type="auto"/>
      <w:jc w:val="center"/>
      <w:tblLayout w:type="fixed"/>
      <w:tblLook w:val="04A0" w:firstRow="1" w:lastRow="0" w:firstColumn="1" w:lastColumn="0" w:noHBand="0" w:noVBand="1"/>
    </w:tblPr>
    <w:tblGrid>
      <w:gridCol w:w="4848"/>
      <w:gridCol w:w="4848"/>
      <w:gridCol w:w="4848"/>
    </w:tblGrid>
    <w:tr w:rsidR="00D022BF" w14:paraId="52C8AD5B" w14:textId="77777777">
      <w:trPr>
        <w:jc w:val="center"/>
      </w:trPr>
      <w:tc>
        <w:tcPr>
          <w:tcW w:w="4848" w:type="dxa"/>
          <w:shd w:val="clear" w:color="auto" w:fill="080C14"/>
          <w:tcMar>
            <w:top w:w="0" w:type="dxa"/>
            <w:left w:w="0" w:type="dxa"/>
            <w:bottom w:w="0" w:type="dxa"/>
            <w:right w:w="0" w:type="dxa"/>
          </w:tcMar>
          <w:vAlign w:val="center"/>
        </w:tcPr>
        <w:p w14:paraId="2C6EA359" w14:textId="77777777" w:rsidR="00D022BF" w:rsidRDefault="00BF7F65">
          <w:pPr>
            <w:rPr>
              <w:rFonts w:hint="eastAsia"/>
            </w:rPr>
          </w:pPr>
          <w:r>
            <w:rPr>
              <w:color w:val="9DADC1"/>
              <w:sz w:val="16"/>
            </w:rPr>
            <w:t>v0.1  |  VERIFIED RELEASE</w:t>
          </w:r>
        </w:p>
      </w:tc>
      <w:tc>
        <w:tcPr>
          <w:tcW w:w="4848" w:type="dxa"/>
          <w:shd w:val="clear" w:color="auto" w:fill="080C14"/>
          <w:tcMar>
            <w:top w:w="0" w:type="dxa"/>
            <w:left w:w="0" w:type="dxa"/>
            <w:bottom w:w="0" w:type="dxa"/>
            <w:right w:w="0" w:type="dxa"/>
          </w:tcMar>
          <w:vAlign w:val="center"/>
        </w:tcPr>
        <w:p w14:paraId="2B7D5FAE" w14:textId="77777777" w:rsidR="00D022BF" w:rsidRDefault="00BF7F65">
          <w:pPr>
            <w:jc w:val="center"/>
            <w:rPr>
              <w:rFonts w:hint="eastAsia"/>
            </w:rPr>
          </w:pPr>
          <w:r>
            <w:rPr>
              <w:color w:val="9DADC1"/>
              <w:sz w:val="17"/>
            </w:rPr>
            <w:fldChar w:fldCharType="begin"/>
          </w:r>
          <w:r>
            <w:rPr>
              <w:color w:val="9DADC1"/>
              <w:sz w:val="17"/>
            </w:rPr>
            <w:instrText xml:space="preserve"> PAGE </w:instrText>
          </w:r>
          <w:r>
            <w:rPr>
              <w:color w:val="9DADC1"/>
              <w:sz w:val="17"/>
            </w:rPr>
            <w:fldChar w:fldCharType="end"/>
          </w:r>
        </w:p>
      </w:tc>
      <w:tc>
        <w:tcPr>
          <w:tcW w:w="4848" w:type="dxa"/>
          <w:shd w:val="clear" w:color="auto" w:fill="080C14"/>
          <w:tcMar>
            <w:top w:w="0" w:type="dxa"/>
            <w:left w:w="0" w:type="dxa"/>
            <w:bottom w:w="0" w:type="dxa"/>
            <w:right w:w="0" w:type="dxa"/>
          </w:tcMar>
          <w:vAlign w:val="center"/>
        </w:tcPr>
        <w:p w14:paraId="03CC6198" w14:textId="77777777" w:rsidR="00D022BF" w:rsidRDefault="00BF7F65">
          <w:pPr>
            <w:jc w:val="right"/>
            <w:rPr>
              <w:rFonts w:hint="eastAsia"/>
            </w:rPr>
          </w:pPr>
          <w:r>
            <w:rPr>
              <w:color w:val="55D9ED"/>
              <w:sz w:val="16"/>
            </w:rPr>
            <w:t>BUILD  ↔  PATCH  ↔  EVOLVE</w:t>
          </w:r>
        </w:p>
      </w:tc>
    </w:tr>
  </w:tbl>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9ABF7" w14:textId="77777777" w:rsidR="00D022BF" w:rsidRDefault="00D022BF">
    <w:pPr>
      <w:rPr>
        <w:rFonts w:hint="eastAsia"/>
      </w:rPr>
    </w:pPr>
  </w:p>
  <w:tbl>
    <w:tblPr>
      <w:tblW w:w="0" w:type="auto"/>
      <w:jc w:val="center"/>
      <w:tblLayout w:type="fixed"/>
      <w:tblLook w:val="04A0" w:firstRow="1" w:lastRow="0" w:firstColumn="1" w:lastColumn="0" w:noHBand="0" w:noVBand="1"/>
    </w:tblPr>
    <w:tblGrid>
      <w:gridCol w:w="3336"/>
      <w:gridCol w:w="3336"/>
      <w:gridCol w:w="3336"/>
    </w:tblGrid>
    <w:tr w:rsidR="00D022BF" w14:paraId="6A78DE2C" w14:textId="77777777">
      <w:trPr>
        <w:jc w:val="center"/>
      </w:trPr>
      <w:tc>
        <w:tcPr>
          <w:tcW w:w="3336" w:type="dxa"/>
          <w:shd w:val="clear" w:color="auto" w:fill="080C14"/>
          <w:tcMar>
            <w:top w:w="0" w:type="dxa"/>
            <w:left w:w="0" w:type="dxa"/>
            <w:bottom w:w="0" w:type="dxa"/>
            <w:right w:w="0" w:type="dxa"/>
          </w:tcMar>
          <w:vAlign w:val="center"/>
        </w:tcPr>
        <w:p w14:paraId="5C371598" w14:textId="77777777" w:rsidR="00D022BF" w:rsidRDefault="00BF7F65">
          <w:pPr>
            <w:rPr>
              <w:rFonts w:hint="eastAsia"/>
            </w:rPr>
          </w:pPr>
          <w:r>
            <w:rPr>
              <w:color w:val="9DADC1"/>
              <w:sz w:val="16"/>
            </w:rPr>
            <w:t>v0.1  |  VERIFIED RELEASE</w:t>
          </w:r>
        </w:p>
      </w:tc>
      <w:tc>
        <w:tcPr>
          <w:tcW w:w="3336" w:type="dxa"/>
          <w:shd w:val="clear" w:color="auto" w:fill="080C14"/>
          <w:tcMar>
            <w:top w:w="0" w:type="dxa"/>
            <w:left w:w="0" w:type="dxa"/>
            <w:bottom w:w="0" w:type="dxa"/>
            <w:right w:w="0" w:type="dxa"/>
          </w:tcMar>
          <w:vAlign w:val="center"/>
        </w:tcPr>
        <w:p w14:paraId="48445384" w14:textId="77777777" w:rsidR="00D022BF" w:rsidRDefault="00BF7F65">
          <w:pPr>
            <w:jc w:val="center"/>
            <w:rPr>
              <w:rFonts w:hint="eastAsia"/>
            </w:rPr>
          </w:pPr>
          <w:r>
            <w:rPr>
              <w:color w:val="9DADC1"/>
              <w:sz w:val="17"/>
            </w:rPr>
            <w:fldChar w:fldCharType="begin"/>
          </w:r>
          <w:r>
            <w:rPr>
              <w:color w:val="9DADC1"/>
              <w:sz w:val="17"/>
            </w:rPr>
            <w:instrText xml:space="preserve"> PAGE </w:instrText>
          </w:r>
          <w:r>
            <w:rPr>
              <w:color w:val="9DADC1"/>
              <w:sz w:val="17"/>
            </w:rPr>
            <w:fldChar w:fldCharType="end"/>
          </w:r>
        </w:p>
      </w:tc>
      <w:tc>
        <w:tcPr>
          <w:tcW w:w="3336" w:type="dxa"/>
          <w:shd w:val="clear" w:color="auto" w:fill="080C14"/>
          <w:tcMar>
            <w:top w:w="0" w:type="dxa"/>
            <w:left w:w="0" w:type="dxa"/>
            <w:bottom w:w="0" w:type="dxa"/>
            <w:right w:w="0" w:type="dxa"/>
          </w:tcMar>
          <w:vAlign w:val="center"/>
        </w:tcPr>
        <w:p w14:paraId="0044CCFE" w14:textId="77777777" w:rsidR="00D022BF" w:rsidRDefault="00BF7F65">
          <w:pPr>
            <w:jc w:val="right"/>
            <w:rPr>
              <w:rFonts w:hint="eastAsia"/>
            </w:rPr>
          </w:pPr>
          <w:r>
            <w:rPr>
              <w:color w:val="55D9ED"/>
              <w:sz w:val="16"/>
            </w:rPr>
            <w:t>BUILD  ↔  PATCH  ↔  EVOLVE</w:t>
          </w:r>
        </w:p>
      </w:tc>
    </w:tr>
  </w:tbl>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6FAB5" w14:textId="77777777" w:rsidR="00D022BF" w:rsidRDefault="00D022BF">
    <w:pPr>
      <w:rPr>
        <w:rFonts w:hint="eastAsia"/>
      </w:rPr>
    </w:pPr>
  </w:p>
  <w:tbl>
    <w:tblPr>
      <w:tblW w:w="0" w:type="auto"/>
      <w:jc w:val="center"/>
      <w:tblLayout w:type="fixed"/>
      <w:tblLook w:val="04A0" w:firstRow="1" w:lastRow="0" w:firstColumn="1" w:lastColumn="0" w:noHBand="0" w:noVBand="1"/>
    </w:tblPr>
    <w:tblGrid>
      <w:gridCol w:w="3336"/>
      <w:gridCol w:w="3336"/>
      <w:gridCol w:w="3336"/>
    </w:tblGrid>
    <w:tr w:rsidR="00D022BF" w14:paraId="59C33E54" w14:textId="77777777">
      <w:trPr>
        <w:jc w:val="center"/>
      </w:trPr>
      <w:tc>
        <w:tcPr>
          <w:tcW w:w="3336" w:type="dxa"/>
          <w:shd w:val="clear" w:color="auto" w:fill="080C14"/>
          <w:tcMar>
            <w:top w:w="0" w:type="dxa"/>
            <w:left w:w="0" w:type="dxa"/>
            <w:bottom w:w="0" w:type="dxa"/>
            <w:right w:w="0" w:type="dxa"/>
          </w:tcMar>
          <w:vAlign w:val="center"/>
        </w:tcPr>
        <w:p w14:paraId="10ECC3A8" w14:textId="77777777" w:rsidR="00D022BF" w:rsidRDefault="00BF7F65">
          <w:pPr>
            <w:rPr>
              <w:rFonts w:hint="eastAsia"/>
            </w:rPr>
          </w:pPr>
          <w:r>
            <w:rPr>
              <w:color w:val="9DADC1"/>
              <w:sz w:val="16"/>
            </w:rPr>
            <w:t>v0.1  |  VERIFIED RELEASE</w:t>
          </w:r>
        </w:p>
      </w:tc>
      <w:tc>
        <w:tcPr>
          <w:tcW w:w="3336" w:type="dxa"/>
          <w:shd w:val="clear" w:color="auto" w:fill="080C14"/>
          <w:tcMar>
            <w:top w:w="0" w:type="dxa"/>
            <w:left w:w="0" w:type="dxa"/>
            <w:bottom w:w="0" w:type="dxa"/>
            <w:right w:w="0" w:type="dxa"/>
          </w:tcMar>
          <w:vAlign w:val="center"/>
        </w:tcPr>
        <w:p w14:paraId="661AB119" w14:textId="77777777" w:rsidR="00D022BF" w:rsidRDefault="00BF7F65">
          <w:pPr>
            <w:jc w:val="center"/>
            <w:rPr>
              <w:rFonts w:hint="eastAsia"/>
            </w:rPr>
          </w:pPr>
          <w:r>
            <w:rPr>
              <w:color w:val="9DADC1"/>
              <w:sz w:val="17"/>
            </w:rPr>
            <w:fldChar w:fldCharType="begin"/>
          </w:r>
          <w:r>
            <w:rPr>
              <w:color w:val="9DADC1"/>
              <w:sz w:val="17"/>
            </w:rPr>
            <w:instrText xml:space="preserve"> PAGE </w:instrText>
          </w:r>
          <w:r>
            <w:rPr>
              <w:color w:val="9DADC1"/>
              <w:sz w:val="17"/>
            </w:rPr>
            <w:fldChar w:fldCharType="end"/>
          </w:r>
        </w:p>
      </w:tc>
      <w:tc>
        <w:tcPr>
          <w:tcW w:w="3336" w:type="dxa"/>
          <w:shd w:val="clear" w:color="auto" w:fill="080C14"/>
          <w:tcMar>
            <w:top w:w="0" w:type="dxa"/>
            <w:left w:w="0" w:type="dxa"/>
            <w:bottom w:w="0" w:type="dxa"/>
            <w:right w:w="0" w:type="dxa"/>
          </w:tcMar>
          <w:vAlign w:val="center"/>
        </w:tcPr>
        <w:p w14:paraId="290902F5" w14:textId="77777777" w:rsidR="00D022BF" w:rsidRDefault="00BF7F65">
          <w:pPr>
            <w:jc w:val="right"/>
            <w:rPr>
              <w:rFonts w:hint="eastAsia"/>
            </w:rPr>
          </w:pPr>
          <w:r>
            <w:rPr>
              <w:color w:val="55D9ED"/>
              <w:sz w:val="16"/>
            </w:rPr>
            <w:t>BUILD  ↔  PATCH  ↔  EVOLVE</w:t>
          </w:r>
        </w:p>
      </w:tc>
    </w:tr>
  </w:tbl>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4D26C" w14:textId="77777777" w:rsidR="00D022BF" w:rsidRDefault="00D022BF">
    <w:pPr>
      <w:rPr>
        <w:rFonts w:hint="eastAsia"/>
      </w:rPr>
    </w:pPr>
  </w:p>
  <w:tbl>
    <w:tblPr>
      <w:tblW w:w="0" w:type="auto"/>
      <w:jc w:val="center"/>
      <w:tblLayout w:type="fixed"/>
      <w:tblLook w:val="04A0" w:firstRow="1" w:lastRow="0" w:firstColumn="1" w:lastColumn="0" w:noHBand="0" w:noVBand="1"/>
    </w:tblPr>
    <w:tblGrid>
      <w:gridCol w:w="3336"/>
      <w:gridCol w:w="3336"/>
      <w:gridCol w:w="3336"/>
    </w:tblGrid>
    <w:tr w:rsidR="00D022BF" w14:paraId="71812E07" w14:textId="77777777">
      <w:trPr>
        <w:jc w:val="center"/>
      </w:trPr>
      <w:tc>
        <w:tcPr>
          <w:tcW w:w="3336" w:type="dxa"/>
          <w:shd w:val="clear" w:color="auto" w:fill="080C14"/>
          <w:tcMar>
            <w:top w:w="0" w:type="dxa"/>
            <w:left w:w="0" w:type="dxa"/>
            <w:bottom w:w="0" w:type="dxa"/>
            <w:right w:w="0" w:type="dxa"/>
          </w:tcMar>
          <w:vAlign w:val="center"/>
        </w:tcPr>
        <w:p w14:paraId="5E393999" w14:textId="77777777" w:rsidR="00D022BF" w:rsidRDefault="00BF7F65">
          <w:pPr>
            <w:rPr>
              <w:rFonts w:hint="eastAsia"/>
            </w:rPr>
          </w:pPr>
          <w:r>
            <w:rPr>
              <w:color w:val="9DADC1"/>
              <w:sz w:val="16"/>
            </w:rPr>
            <w:t>v0.1  |  VERIFIED RELEASE</w:t>
          </w:r>
        </w:p>
      </w:tc>
      <w:tc>
        <w:tcPr>
          <w:tcW w:w="3336" w:type="dxa"/>
          <w:shd w:val="clear" w:color="auto" w:fill="080C14"/>
          <w:tcMar>
            <w:top w:w="0" w:type="dxa"/>
            <w:left w:w="0" w:type="dxa"/>
            <w:bottom w:w="0" w:type="dxa"/>
            <w:right w:w="0" w:type="dxa"/>
          </w:tcMar>
          <w:vAlign w:val="center"/>
        </w:tcPr>
        <w:p w14:paraId="54637D8B" w14:textId="77777777" w:rsidR="00D022BF" w:rsidRDefault="00BF7F65">
          <w:pPr>
            <w:jc w:val="center"/>
            <w:rPr>
              <w:rFonts w:hint="eastAsia"/>
            </w:rPr>
          </w:pPr>
          <w:r>
            <w:rPr>
              <w:color w:val="9DADC1"/>
              <w:sz w:val="17"/>
            </w:rPr>
            <w:fldChar w:fldCharType="begin"/>
          </w:r>
          <w:r>
            <w:rPr>
              <w:color w:val="9DADC1"/>
              <w:sz w:val="17"/>
            </w:rPr>
            <w:instrText xml:space="preserve"> PAGE </w:instrText>
          </w:r>
          <w:r>
            <w:rPr>
              <w:color w:val="9DADC1"/>
              <w:sz w:val="17"/>
            </w:rPr>
            <w:fldChar w:fldCharType="end"/>
          </w:r>
        </w:p>
      </w:tc>
      <w:tc>
        <w:tcPr>
          <w:tcW w:w="3336" w:type="dxa"/>
          <w:shd w:val="clear" w:color="auto" w:fill="080C14"/>
          <w:tcMar>
            <w:top w:w="0" w:type="dxa"/>
            <w:left w:w="0" w:type="dxa"/>
            <w:bottom w:w="0" w:type="dxa"/>
            <w:right w:w="0" w:type="dxa"/>
          </w:tcMar>
          <w:vAlign w:val="center"/>
        </w:tcPr>
        <w:p w14:paraId="07D42AF8" w14:textId="77777777" w:rsidR="00D022BF" w:rsidRDefault="00BF7F65">
          <w:pPr>
            <w:jc w:val="right"/>
            <w:rPr>
              <w:rFonts w:hint="eastAsia"/>
            </w:rPr>
          </w:pPr>
          <w:r>
            <w:rPr>
              <w:color w:val="55D9ED"/>
              <w:sz w:val="16"/>
            </w:rPr>
            <w:t>BUILD  ↔  PATCH  ↔  EVOLVE</w:t>
          </w:r>
        </w:p>
      </w:tc>
    </w:tr>
  </w:tbl>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B9B01" w14:textId="77777777" w:rsidR="00D022BF" w:rsidRDefault="00D022BF">
    <w:pPr>
      <w:rPr>
        <w:rFonts w:hint="eastAsia"/>
      </w:rPr>
    </w:pPr>
  </w:p>
  <w:tbl>
    <w:tblPr>
      <w:tblW w:w="0" w:type="auto"/>
      <w:jc w:val="center"/>
      <w:tblLayout w:type="fixed"/>
      <w:tblLook w:val="04A0" w:firstRow="1" w:lastRow="0" w:firstColumn="1" w:lastColumn="0" w:noHBand="0" w:noVBand="1"/>
    </w:tblPr>
    <w:tblGrid>
      <w:gridCol w:w="3336"/>
      <w:gridCol w:w="3336"/>
      <w:gridCol w:w="3336"/>
    </w:tblGrid>
    <w:tr w:rsidR="00D022BF" w14:paraId="43C2CE61" w14:textId="77777777">
      <w:trPr>
        <w:jc w:val="center"/>
      </w:trPr>
      <w:tc>
        <w:tcPr>
          <w:tcW w:w="3336" w:type="dxa"/>
          <w:shd w:val="clear" w:color="auto" w:fill="080C14"/>
          <w:tcMar>
            <w:top w:w="0" w:type="dxa"/>
            <w:left w:w="0" w:type="dxa"/>
            <w:bottom w:w="0" w:type="dxa"/>
            <w:right w:w="0" w:type="dxa"/>
          </w:tcMar>
          <w:vAlign w:val="center"/>
        </w:tcPr>
        <w:p w14:paraId="64B62850" w14:textId="77777777" w:rsidR="00D022BF" w:rsidRDefault="00BF7F65">
          <w:pPr>
            <w:rPr>
              <w:rFonts w:hint="eastAsia"/>
            </w:rPr>
          </w:pPr>
          <w:r>
            <w:rPr>
              <w:color w:val="9DADC1"/>
              <w:sz w:val="16"/>
            </w:rPr>
            <w:t>v0.1  |  VERIFIED RELEASE</w:t>
          </w:r>
        </w:p>
      </w:tc>
      <w:tc>
        <w:tcPr>
          <w:tcW w:w="3336" w:type="dxa"/>
          <w:shd w:val="clear" w:color="auto" w:fill="080C14"/>
          <w:tcMar>
            <w:top w:w="0" w:type="dxa"/>
            <w:left w:w="0" w:type="dxa"/>
            <w:bottom w:w="0" w:type="dxa"/>
            <w:right w:w="0" w:type="dxa"/>
          </w:tcMar>
          <w:vAlign w:val="center"/>
        </w:tcPr>
        <w:p w14:paraId="3B3572AF" w14:textId="77777777" w:rsidR="00D022BF" w:rsidRDefault="00BF7F65">
          <w:pPr>
            <w:jc w:val="center"/>
            <w:rPr>
              <w:rFonts w:hint="eastAsia"/>
            </w:rPr>
          </w:pPr>
          <w:r>
            <w:rPr>
              <w:color w:val="9DADC1"/>
              <w:sz w:val="17"/>
            </w:rPr>
            <w:fldChar w:fldCharType="begin"/>
          </w:r>
          <w:r>
            <w:rPr>
              <w:color w:val="9DADC1"/>
              <w:sz w:val="17"/>
            </w:rPr>
            <w:instrText xml:space="preserve"> PAGE </w:instrText>
          </w:r>
          <w:r>
            <w:rPr>
              <w:color w:val="9DADC1"/>
              <w:sz w:val="17"/>
            </w:rPr>
            <w:fldChar w:fldCharType="end"/>
          </w:r>
        </w:p>
      </w:tc>
      <w:tc>
        <w:tcPr>
          <w:tcW w:w="3336" w:type="dxa"/>
          <w:shd w:val="clear" w:color="auto" w:fill="080C14"/>
          <w:tcMar>
            <w:top w:w="0" w:type="dxa"/>
            <w:left w:w="0" w:type="dxa"/>
            <w:bottom w:w="0" w:type="dxa"/>
            <w:right w:w="0" w:type="dxa"/>
          </w:tcMar>
          <w:vAlign w:val="center"/>
        </w:tcPr>
        <w:p w14:paraId="0C7D7374" w14:textId="77777777" w:rsidR="00D022BF" w:rsidRDefault="00BF7F65">
          <w:pPr>
            <w:jc w:val="right"/>
            <w:rPr>
              <w:rFonts w:hint="eastAsia"/>
            </w:rPr>
          </w:pPr>
          <w:r>
            <w:rPr>
              <w:color w:val="55D9ED"/>
              <w:sz w:val="16"/>
            </w:rPr>
            <w:t>BUILD  ↔  PATCH  ↔  EVOLVE</w:t>
          </w:r>
        </w:p>
      </w:tc>
    </w:tr>
  </w:tbl>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E2595" w14:textId="77777777" w:rsidR="00D022BF" w:rsidRDefault="00D022BF">
    <w:pPr>
      <w:rPr>
        <w:rFonts w:hint="eastAsia"/>
      </w:rPr>
    </w:pPr>
  </w:p>
  <w:tbl>
    <w:tblPr>
      <w:tblW w:w="0" w:type="auto"/>
      <w:jc w:val="center"/>
      <w:tblLayout w:type="fixed"/>
      <w:tblLook w:val="04A0" w:firstRow="1" w:lastRow="0" w:firstColumn="1" w:lastColumn="0" w:noHBand="0" w:noVBand="1"/>
    </w:tblPr>
    <w:tblGrid>
      <w:gridCol w:w="3336"/>
      <w:gridCol w:w="3336"/>
      <w:gridCol w:w="3336"/>
    </w:tblGrid>
    <w:tr w:rsidR="00D022BF" w14:paraId="35B84634" w14:textId="77777777">
      <w:trPr>
        <w:jc w:val="center"/>
      </w:trPr>
      <w:tc>
        <w:tcPr>
          <w:tcW w:w="3336" w:type="dxa"/>
          <w:shd w:val="clear" w:color="auto" w:fill="080C14"/>
          <w:tcMar>
            <w:top w:w="0" w:type="dxa"/>
            <w:left w:w="0" w:type="dxa"/>
            <w:bottom w:w="0" w:type="dxa"/>
            <w:right w:w="0" w:type="dxa"/>
          </w:tcMar>
          <w:vAlign w:val="center"/>
        </w:tcPr>
        <w:p w14:paraId="0844930F" w14:textId="77777777" w:rsidR="00D022BF" w:rsidRDefault="00BF7F65">
          <w:pPr>
            <w:rPr>
              <w:rFonts w:hint="eastAsia"/>
            </w:rPr>
          </w:pPr>
          <w:r>
            <w:rPr>
              <w:color w:val="9DADC1"/>
              <w:sz w:val="16"/>
            </w:rPr>
            <w:t>v0.1  |  VERIFIED RELEASE</w:t>
          </w:r>
        </w:p>
      </w:tc>
      <w:tc>
        <w:tcPr>
          <w:tcW w:w="3336" w:type="dxa"/>
          <w:shd w:val="clear" w:color="auto" w:fill="080C14"/>
          <w:tcMar>
            <w:top w:w="0" w:type="dxa"/>
            <w:left w:w="0" w:type="dxa"/>
            <w:bottom w:w="0" w:type="dxa"/>
            <w:right w:w="0" w:type="dxa"/>
          </w:tcMar>
          <w:vAlign w:val="center"/>
        </w:tcPr>
        <w:p w14:paraId="49CA5654" w14:textId="77777777" w:rsidR="00D022BF" w:rsidRDefault="00BF7F65">
          <w:pPr>
            <w:jc w:val="center"/>
            <w:rPr>
              <w:rFonts w:hint="eastAsia"/>
            </w:rPr>
          </w:pPr>
          <w:r>
            <w:rPr>
              <w:color w:val="9DADC1"/>
              <w:sz w:val="17"/>
            </w:rPr>
            <w:fldChar w:fldCharType="begin"/>
          </w:r>
          <w:r>
            <w:rPr>
              <w:color w:val="9DADC1"/>
              <w:sz w:val="17"/>
            </w:rPr>
            <w:instrText xml:space="preserve"> PAGE </w:instrText>
          </w:r>
          <w:r>
            <w:rPr>
              <w:color w:val="9DADC1"/>
              <w:sz w:val="17"/>
            </w:rPr>
            <w:fldChar w:fldCharType="end"/>
          </w:r>
        </w:p>
      </w:tc>
      <w:tc>
        <w:tcPr>
          <w:tcW w:w="3336" w:type="dxa"/>
          <w:shd w:val="clear" w:color="auto" w:fill="080C14"/>
          <w:tcMar>
            <w:top w:w="0" w:type="dxa"/>
            <w:left w:w="0" w:type="dxa"/>
            <w:bottom w:w="0" w:type="dxa"/>
            <w:right w:w="0" w:type="dxa"/>
          </w:tcMar>
          <w:vAlign w:val="center"/>
        </w:tcPr>
        <w:p w14:paraId="725EB0F9" w14:textId="77777777" w:rsidR="00D022BF" w:rsidRDefault="00BF7F65">
          <w:pPr>
            <w:jc w:val="right"/>
            <w:rPr>
              <w:rFonts w:hint="eastAsia"/>
            </w:rPr>
          </w:pPr>
          <w:r>
            <w:rPr>
              <w:color w:val="55D9ED"/>
              <w:sz w:val="16"/>
            </w:rPr>
            <w:t>BUILD  ↔  PATCH  ↔  EVOLVE</w:t>
          </w:r>
        </w:p>
      </w:tc>
    </w:tr>
  </w:tbl>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2FA941" w14:textId="77777777" w:rsidR="00D022BF" w:rsidRDefault="00D022BF">
    <w:pPr>
      <w:rPr>
        <w:rFonts w:hint="eastAsia"/>
      </w:rPr>
    </w:pPr>
  </w:p>
  <w:tbl>
    <w:tblPr>
      <w:tblW w:w="0" w:type="auto"/>
      <w:jc w:val="center"/>
      <w:tblLayout w:type="fixed"/>
      <w:tblLook w:val="04A0" w:firstRow="1" w:lastRow="0" w:firstColumn="1" w:lastColumn="0" w:noHBand="0" w:noVBand="1"/>
    </w:tblPr>
    <w:tblGrid>
      <w:gridCol w:w="3336"/>
      <w:gridCol w:w="3336"/>
      <w:gridCol w:w="3336"/>
    </w:tblGrid>
    <w:tr w:rsidR="00D022BF" w14:paraId="7F12483D" w14:textId="77777777">
      <w:trPr>
        <w:jc w:val="center"/>
      </w:trPr>
      <w:tc>
        <w:tcPr>
          <w:tcW w:w="3336" w:type="dxa"/>
          <w:shd w:val="clear" w:color="auto" w:fill="080C14"/>
          <w:tcMar>
            <w:top w:w="0" w:type="dxa"/>
            <w:left w:w="0" w:type="dxa"/>
            <w:bottom w:w="0" w:type="dxa"/>
            <w:right w:w="0" w:type="dxa"/>
          </w:tcMar>
          <w:vAlign w:val="center"/>
        </w:tcPr>
        <w:p w14:paraId="387CFBDB" w14:textId="77777777" w:rsidR="00D022BF" w:rsidRDefault="00BF7F65">
          <w:pPr>
            <w:rPr>
              <w:rFonts w:hint="eastAsia"/>
            </w:rPr>
          </w:pPr>
          <w:r>
            <w:rPr>
              <w:color w:val="9DADC1"/>
              <w:sz w:val="16"/>
            </w:rPr>
            <w:t>v0.1  |  VERIFIED RELEASE</w:t>
          </w:r>
        </w:p>
      </w:tc>
      <w:tc>
        <w:tcPr>
          <w:tcW w:w="3336" w:type="dxa"/>
          <w:shd w:val="clear" w:color="auto" w:fill="080C14"/>
          <w:tcMar>
            <w:top w:w="0" w:type="dxa"/>
            <w:left w:w="0" w:type="dxa"/>
            <w:bottom w:w="0" w:type="dxa"/>
            <w:right w:w="0" w:type="dxa"/>
          </w:tcMar>
          <w:vAlign w:val="center"/>
        </w:tcPr>
        <w:p w14:paraId="2DD6C0D9" w14:textId="77777777" w:rsidR="00D022BF" w:rsidRDefault="00BF7F65">
          <w:pPr>
            <w:jc w:val="center"/>
            <w:rPr>
              <w:rFonts w:hint="eastAsia"/>
            </w:rPr>
          </w:pPr>
          <w:r>
            <w:rPr>
              <w:color w:val="9DADC1"/>
              <w:sz w:val="17"/>
            </w:rPr>
            <w:fldChar w:fldCharType="begin"/>
          </w:r>
          <w:r>
            <w:rPr>
              <w:color w:val="9DADC1"/>
              <w:sz w:val="17"/>
            </w:rPr>
            <w:instrText xml:space="preserve"> PAGE </w:instrText>
          </w:r>
          <w:r>
            <w:rPr>
              <w:color w:val="9DADC1"/>
              <w:sz w:val="17"/>
            </w:rPr>
            <w:fldChar w:fldCharType="end"/>
          </w:r>
        </w:p>
      </w:tc>
      <w:tc>
        <w:tcPr>
          <w:tcW w:w="3336" w:type="dxa"/>
          <w:shd w:val="clear" w:color="auto" w:fill="080C14"/>
          <w:tcMar>
            <w:top w:w="0" w:type="dxa"/>
            <w:left w:w="0" w:type="dxa"/>
            <w:bottom w:w="0" w:type="dxa"/>
            <w:right w:w="0" w:type="dxa"/>
          </w:tcMar>
          <w:vAlign w:val="center"/>
        </w:tcPr>
        <w:p w14:paraId="22B118D4" w14:textId="77777777" w:rsidR="00D022BF" w:rsidRDefault="00BF7F65">
          <w:pPr>
            <w:jc w:val="right"/>
            <w:rPr>
              <w:rFonts w:hint="eastAsia"/>
            </w:rPr>
          </w:pPr>
          <w:r>
            <w:rPr>
              <w:color w:val="55D9ED"/>
              <w:sz w:val="16"/>
            </w:rPr>
            <w:t>BUILD  ↔  PATCH  ↔  EVOLVE</w:t>
          </w:r>
        </w:p>
      </w:tc>
    </w:tr>
  </w:tbl>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4914C" w14:textId="77777777" w:rsidR="00D022BF" w:rsidRDefault="00D022BF">
    <w:pPr>
      <w:rPr>
        <w:rFonts w:hint="eastAsia"/>
      </w:rPr>
    </w:pPr>
  </w:p>
  <w:tbl>
    <w:tblPr>
      <w:tblW w:w="0" w:type="auto"/>
      <w:jc w:val="center"/>
      <w:tblLayout w:type="fixed"/>
      <w:tblLook w:val="04A0" w:firstRow="1" w:lastRow="0" w:firstColumn="1" w:lastColumn="0" w:noHBand="0" w:noVBand="1"/>
    </w:tblPr>
    <w:tblGrid>
      <w:gridCol w:w="3336"/>
      <w:gridCol w:w="3336"/>
      <w:gridCol w:w="3336"/>
    </w:tblGrid>
    <w:tr w:rsidR="00D022BF" w14:paraId="2BFD8E88" w14:textId="77777777">
      <w:trPr>
        <w:jc w:val="center"/>
      </w:trPr>
      <w:tc>
        <w:tcPr>
          <w:tcW w:w="3336" w:type="dxa"/>
          <w:shd w:val="clear" w:color="auto" w:fill="080C14"/>
          <w:tcMar>
            <w:top w:w="0" w:type="dxa"/>
            <w:left w:w="0" w:type="dxa"/>
            <w:bottom w:w="0" w:type="dxa"/>
            <w:right w:w="0" w:type="dxa"/>
          </w:tcMar>
          <w:vAlign w:val="center"/>
        </w:tcPr>
        <w:p w14:paraId="68A6F516" w14:textId="77777777" w:rsidR="00D022BF" w:rsidRDefault="00BF7F65">
          <w:pPr>
            <w:rPr>
              <w:rFonts w:hint="eastAsia"/>
            </w:rPr>
          </w:pPr>
          <w:r>
            <w:rPr>
              <w:color w:val="9DADC1"/>
              <w:sz w:val="16"/>
            </w:rPr>
            <w:t>v0.1  |  VERIFIED RELEASE</w:t>
          </w:r>
        </w:p>
      </w:tc>
      <w:tc>
        <w:tcPr>
          <w:tcW w:w="3336" w:type="dxa"/>
          <w:shd w:val="clear" w:color="auto" w:fill="080C14"/>
          <w:tcMar>
            <w:top w:w="0" w:type="dxa"/>
            <w:left w:w="0" w:type="dxa"/>
            <w:bottom w:w="0" w:type="dxa"/>
            <w:right w:w="0" w:type="dxa"/>
          </w:tcMar>
          <w:vAlign w:val="center"/>
        </w:tcPr>
        <w:p w14:paraId="68153D28" w14:textId="77777777" w:rsidR="00D022BF" w:rsidRDefault="00BF7F65">
          <w:pPr>
            <w:jc w:val="center"/>
            <w:rPr>
              <w:rFonts w:hint="eastAsia"/>
            </w:rPr>
          </w:pPr>
          <w:r>
            <w:rPr>
              <w:color w:val="9DADC1"/>
              <w:sz w:val="17"/>
            </w:rPr>
            <w:fldChar w:fldCharType="begin"/>
          </w:r>
          <w:r>
            <w:rPr>
              <w:color w:val="9DADC1"/>
              <w:sz w:val="17"/>
            </w:rPr>
            <w:instrText xml:space="preserve"> PAGE </w:instrText>
          </w:r>
          <w:r>
            <w:rPr>
              <w:color w:val="9DADC1"/>
              <w:sz w:val="17"/>
            </w:rPr>
            <w:fldChar w:fldCharType="end"/>
          </w:r>
        </w:p>
      </w:tc>
      <w:tc>
        <w:tcPr>
          <w:tcW w:w="3336" w:type="dxa"/>
          <w:shd w:val="clear" w:color="auto" w:fill="080C14"/>
          <w:tcMar>
            <w:top w:w="0" w:type="dxa"/>
            <w:left w:w="0" w:type="dxa"/>
            <w:bottom w:w="0" w:type="dxa"/>
            <w:right w:w="0" w:type="dxa"/>
          </w:tcMar>
          <w:vAlign w:val="center"/>
        </w:tcPr>
        <w:p w14:paraId="11D82484" w14:textId="77777777" w:rsidR="00D022BF" w:rsidRDefault="00BF7F65">
          <w:pPr>
            <w:jc w:val="right"/>
            <w:rPr>
              <w:rFonts w:hint="eastAsia"/>
            </w:rPr>
          </w:pPr>
          <w:r>
            <w:rPr>
              <w:color w:val="55D9ED"/>
              <w:sz w:val="16"/>
            </w:rPr>
            <w:t>BUILD  ↔  PATCH  ↔  EVOLVE</w:t>
          </w:r>
        </w:p>
      </w:tc>
    </w:tr>
  </w:tbl>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19113" w14:textId="77777777" w:rsidR="00D022BF" w:rsidRDefault="00D022BF">
    <w:pPr>
      <w:rPr>
        <w:rFonts w:hint="eastAsia"/>
      </w:rPr>
    </w:pPr>
  </w:p>
  <w:tbl>
    <w:tblPr>
      <w:tblW w:w="0" w:type="auto"/>
      <w:jc w:val="center"/>
      <w:tblLayout w:type="fixed"/>
      <w:tblLook w:val="04A0" w:firstRow="1" w:lastRow="0" w:firstColumn="1" w:lastColumn="0" w:noHBand="0" w:noVBand="1"/>
    </w:tblPr>
    <w:tblGrid>
      <w:gridCol w:w="3336"/>
      <w:gridCol w:w="3336"/>
      <w:gridCol w:w="3336"/>
    </w:tblGrid>
    <w:tr w:rsidR="00D022BF" w14:paraId="52DAFF76" w14:textId="77777777">
      <w:trPr>
        <w:jc w:val="center"/>
      </w:trPr>
      <w:tc>
        <w:tcPr>
          <w:tcW w:w="3336" w:type="dxa"/>
          <w:shd w:val="clear" w:color="auto" w:fill="080C14"/>
          <w:tcMar>
            <w:top w:w="0" w:type="dxa"/>
            <w:left w:w="0" w:type="dxa"/>
            <w:bottom w:w="0" w:type="dxa"/>
            <w:right w:w="0" w:type="dxa"/>
          </w:tcMar>
          <w:vAlign w:val="center"/>
        </w:tcPr>
        <w:p w14:paraId="526762F7" w14:textId="77777777" w:rsidR="00D022BF" w:rsidRDefault="00BF7F65">
          <w:pPr>
            <w:rPr>
              <w:rFonts w:hint="eastAsia"/>
            </w:rPr>
          </w:pPr>
          <w:r>
            <w:rPr>
              <w:color w:val="9DADC1"/>
              <w:sz w:val="16"/>
            </w:rPr>
            <w:t>v0.1  |  VERIFIED RELEASE</w:t>
          </w:r>
        </w:p>
      </w:tc>
      <w:tc>
        <w:tcPr>
          <w:tcW w:w="3336" w:type="dxa"/>
          <w:shd w:val="clear" w:color="auto" w:fill="080C14"/>
          <w:tcMar>
            <w:top w:w="0" w:type="dxa"/>
            <w:left w:w="0" w:type="dxa"/>
            <w:bottom w:w="0" w:type="dxa"/>
            <w:right w:w="0" w:type="dxa"/>
          </w:tcMar>
          <w:vAlign w:val="center"/>
        </w:tcPr>
        <w:p w14:paraId="634C7F23" w14:textId="77777777" w:rsidR="00D022BF" w:rsidRDefault="00BF7F65">
          <w:pPr>
            <w:jc w:val="center"/>
            <w:rPr>
              <w:rFonts w:hint="eastAsia"/>
            </w:rPr>
          </w:pPr>
          <w:r>
            <w:rPr>
              <w:color w:val="9DADC1"/>
              <w:sz w:val="17"/>
            </w:rPr>
            <w:fldChar w:fldCharType="begin"/>
          </w:r>
          <w:r>
            <w:rPr>
              <w:color w:val="9DADC1"/>
              <w:sz w:val="17"/>
            </w:rPr>
            <w:instrText xml:space="preserve"> PAGE </w:instrText>
          </w:r>
          <w:r>
            <w:rPr>
              <w:color w:val="9DADC1"/>
              <w:sz w:val="17"/>
            </w:rPr>
            <w:fldChar w:fldCharType="end"/>
          </w:r>
        </w:p>
      </w:tc>
      <w:tc>
        <w:tcPr>
          <w:tcW w:w="3336" w:type="dxa"/>
          <w:shd w:val="clear" w:color="auto" w:fill="080C14"/>
          <w:tcMar>
            <w:top w:w="0" w:type="dxa"/>
            <w:left w:w="0" w:type="dxa"/>
            <w:bottom w:w="0" w:type="dxa"/>
            <w:right w:w="0" w:type="dxa"/>
          </w:tcMar>
          <w:vAlign w:val="center"/>
        </w:tcPr>
        <w:p w14:paraId="08B640A7" w14:textId="77777777" w:rsidR="00D022BF" w:rsidRDefault="00BF7F65">
          <w:pPr>
            <w:jc w:val="right"/>
            <w:rPr>
              <w:rFonts w:hint="eastAsia"/>
            </w:rPr>
          </w:pPr>
          <w:r>
            <w:rPr>
              <w:color w:val="55D9ED"/>
              <w:sz w:val="16"/>
            </w:rPr>
            <w:t>BUILD  ↔  PATCH  ↔  EVOLVE</w:t>
          </w:r>
        </w:p>
      </w:tc>
    </w:tr>
  </w:tbl>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B252F" w14:textId="77777777" w:rsidR="00D022BF" w:rsidRDefault="00D022BF">
    <w:pPr>
      <w:rPr>
        <w:rFonts w:hint="eastAsia"/>
      </w:rPr>
    </w:pPr>
  </w:p>
  <w:tbl>
    <w:tblPr>
      <w:tblW w:w="0" w:type="auto"/>
      <w:jc w:val="center"/>
      <w:tblLayout w:type="fixed"/>
      <w:tblLook w:val="04A0" w:firstRow="1" w:lastRow="0" w:firstColumn="1" w:lastColumn="0" w:noHBand="0" w:noVBand="1"/>
    </w:tblPr>
    <w:tblGrid>
      <w:gridCol w:w="3336"/>
      <w:gridCol w:w="3336"/>
      <w:gridCol w:w="3336"/>
    </w:tblGrid>
    <w:tr w:rsidR="00D022BF" w14:paraId="0712E0B6" w14:textId="77777777">
      <w:trPr>
        <w:jc w:val="center"/>
      </w:trPr>
      <w:tc>
        <w:tcPr>
          <w:tcW w:w="3336" w:type="dxa"/>
          <w:shd w:val="clear" w:color="auto" w:fill="080C14"/>
          <w:tcMar>
            <w:top w:w="0" w:type="dxa"/>
            <w:left w:w="0" w:type="dxa"/>
            <w:bottom w:w="0" w:type="dxa"/>
            <w:right w:w="0" w:type="dxa"/>
          </w:tcMar>
          <w:vAlign w:val="center"/>
        </w:tcPr>
        <w:p w14:paraId="604E237C" w14:textId="77777777" w:rsidR="00D022BF" w:rsidRDefault="00BF7F65">
          <w:pPr>
            <w:rPr>
              <w:rFonts w:hint="eastAsia"/>
            </w:rPr>
          </w:pPr>
          <w:r>
            <w:rPr>
              <w:color w:val="9DADC1"/>
              <w:sz w:val="16"/>
            </w:rPr>
            <w:t>v0.1  |  VERIFIED RELEASE</w:t>
          </w:r>
        </w:p>
      </w:tc>
      <w:tc>
        <w:tcPr>
          <w:tcW w:w="3336" w:type="dxa"/>
          <w:shd w:val="clear" w:color="auto" w:fill="080C14"/>
          <w:tcMar>
            <w:top w:w="0" w:type="dxa"/>
            <w:left w:w="0" w:type="dxa"/>
            <w:bottom w:w="0" w:type="dxa"/>
            <w:right w:w="0" w:type="dxa"/>
          </w:tcMar>
          <w:vAlign w:val="center"/>
        </w:tcPr>
        <w:p w14:paraId="30B43AB8" w14:textId="77777777" w:rsidR="00D022BF" w:rsidRDefault="00BF7F65">
          <w:pPr>
            <w:jc w:val="center"/>
            <w:rPr>
              <w:rFonts w:hint="eastAsia"/>
            </w:rPr>
          </w:pPr>
          <w:r>
            <w:rPr>
              <w:color w:val="9DADC1"/>
              <w:sz w:val="17"/>
            </w:rPr>
            <w:fldChar w:fldCharType="begin"/>
          </w:r>
          <w:r>
            <w:rPr>
              <w:color w:val="9DADC1"/>
              <w:sz w:val="17"/>
            </w:rPr>
            <w:instrText xml:space="preserve"> PAGE </w:instrText>
          </w:r>
          <w:r>
            <w:rPr>
              <w:color w:val="9DADC1"/>
              <w:sz w:val="17"/>
            </w:rPr>
            <w:fldChar w:fldCharType="end"/>
          </w:r>
        </w:p>
      </w:tc>
      <w:tc>
        <w:tcPr>
          <w:tcW w:w="3336" w:type="dxa"/>
          <w:shd w:val="clear" w:color="auto" w:fill="080C14"/>
          <w:tcMar>
            <w:top w:w="0" w:type="dxa"/>
            <w:left w:w="0" w:type="dxa"/>
            <w:bottom w:w="0" w:type="dxa"/>
            <w:right w:w="0" w:type="dxa"/>
          </w:tcMar>
          <w:vAlign w:val="center"/>
        </w:tcPr>
        <w:p w14:paraId="0D3D6330" w14:textId="77777777" w:rsidR="00D022BF" w:rsidRDefault="00BF7F65">
          <w:pPr>
            <w:jc w:val="right"/>
            <w:rPr>
              <w:rFonts w:hint="eastAsia"/>
            </w:rPr>
          </w:pPr>
          <w:r>
            <w:rPr>
              <w:color w:val="55D9ED"/>
              <w:sz w:val="16"/>
            </w:rPr>
            <w:t>BUILD  ↔  PATCH  ↔  EVOLVE</w:t>
          </w:r>
        </w:p>
      </w:tc>
    </w:tr>
  </w:tbl>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DB63A" w14:textId="77777777" w:rsidR="00D022BF" w:rsidRDefault="00D022BF">
    <w:pPr>
      <w:rPr>
        <w:rFonts w:hint="eastAsia"/>
      </w:rPr>
    </w:pPr>
  </w:p>
  <w:tbl>
    <w:tblPr>
      <w:tblW w:w="0" w:type="auto"/>
      <w:jc w:val="center"/>
      <w:tblLayout w:type="fixed"/>
      <w:tblLook w:val="04A0" w:firstRow="1" w:lastRow="0" w:firstColumn="1" w:lastColumn="0" w:noHBand="0" w:noVBand="1"/>
    </w:tblPr>
    <w:tblGrid>
      <w:gridCol w:w="3336"/>
      <w:gridCol w:w="3336"/>
      <w:gridCol w:w="3336"/>
    </w:tblGrid>
    <w:tr w:rsidR="00D022BF" w14:paraId="746E388E" w14:textId="77777777">
      <w:trPr>
        <w:jc w:val="center"/>
      </w:trPr>
      <w:tc>
        <w:tcPr>
          <w:tcW w:w="3336" w:type="dxa"/>
          <w:shd w:val="clear" w:color="auto" w:fill="080C14"/>
          <w:tcMar>
            <w:top w:w="0" w:type="dxa"/>
            <w:left w:w="0" w:type="dxa"/>
            <w:bottom w:w="0" w:type="dxa"/>
            <w:right w:w="0" w:type="dxa"/>
          </w:tcMar>
          <w:vAlign w:val="center"/>
        </w:tcPr>
        <w:p w14:paraId="2E34888B" w14:textId="77777777" w:rsidR="00D022BF" w:rsidRDefault="00BF7F65">
          <w:pPr>
            <w:rPr>
              <w:rFonts w:hint="eastAsia"/>
            </w:rPr>
          </w:pPr>
          <w:r>
            <w:rPr>
              <w:color w:val="9DADC1"/>
              <w:sz w:val="16"/>
            </w:rPr>
            <w:t>v0.1  |  VERIFIED RELEASE</w:t>
          </w:r>
        </w:p>
      </w:tc>
      <w:tc>
        <w:tcPr>
          <w:tcW w:w="3336" w:type="dxa"/>
          <w:shd w:val="clear" w:color="auto" w:fill="080C14"/>
          <w:tcMar>
            <w:top w:w="0" w:type="dxa"/>
            <w:left w:w="0" w:type="dxa"/>
            <w:bottom w:w="0" w:type="dxa"/>
            <w:right w:w="0" w:type="dxa"/>
          </w:tcMar>
          <w:vAlign w:val="center"/>
        </w:tcPr>
        <w:p w14:paraId="3066FC30" w14:textId="77777777" w:rsidR="00D022BF" w:rsidRDefault="00BF7F65">
          <w:pPr>
            <w:jc w:val="center"/>
            <w:rPr>
              <w:rFonts w:hint="eastAsia"/>
            </w:rPr>
          </w:pPr>
          <w:r>
            <w:rPr>
              <w:color w:val="9DADC1"/>
              <w:sz w:val="17"/>
            </w:rPr>
            <w:fldChar w:fldCharType="begin"/>
          </w:r>
          <w:r>
            <w:rPr>
              <w:color w:val="9DADC1"/>
              <w:sz w:val="17"/>
            </w:rPr>
            <w:instrText xml:space="preserve"> PAGE </w:instrText>
          </w:r>
          <w:r>
            <w:rPr>
              <w:color w:val="9DADC1"/>
              <w:sz w:val="17"/>
            </w:rPr>
            <w:fldChar w:fldCharType="end"/>
          </w:r>
        </w:p>
      </w:tc>
      <w:tc>
        <w:tcPr>
          <w:tcW w:w="3336" w:type="dxa"/>
          <w:shd w:val="clear" w:color="auto" w:fill="080C14"/>
          <w:tcMar>
            <w:top w:w="0" w:type="dxa"/>
            <w:left w:w="0" w:type="dxa"/>
            <w:bottom w:w="0" w:type="dxa"/>
            <w:right w:w="0" w:type="dxa"/>
          </w:tcMar>
          <w:vAlign w:val="center"/>
        </w:tcPr>
        <w:p w14:paraId="79E5800C" w14:textId="77777777" w:rsidR="00D022BF" w:rsidRDefault="00BF7F65">
          <w:pPr>
            <w:jc w:val="right"/>
            <w:rPr>
              <w:rFonts w:hint="eastAsia"/>
            </w:rPr>
          </w:pPr>
          <w:r>
            <w:rPr>
              <w:color w:val="55D9ED"/>
              <w:sz w:val="16"/>
            </w:rPr>
            <w:t>BUILD  ↔  PATCH  ↔  EVOLVE</w:t>
          </w:r>
        </w:p>
      </w:tc>
    </w:tr>
  </w:tbl>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48AA0" w14:textId="77777777" w:rsidR="00D022BF" w:rsidRDefault="00D022BF">
    <w:pPr>
      <w:rPr>
        <w:rFonts w:hint="eastAsia"/>
      </w:rPr>
    </w:pPr>
  </w:p>
  <w:tbl>
    <w:tblPr>
      <w:tblW w:w="0" w:type="auto"/>
      <w:jc w:val="center"/>
      <w:tblLayout w:type="fixed"/>
      <w:tblLook w:val="04A0" w:firstRow="1" w:lastRow="0" w:firstColumn="1" w:lastColumn="0" w:noHBand="0" w:noVBand="1"/>
    </w:tblPr>
    <w:tblGrid>
      <w:gridCol w:w="3336"/>
      <w:gridCol w:w="3336"/>
      <w:gridCol w:w="3336"/>
    </w:tblGrid>
    <w:tr w:rsidR="00D022BF" w14:paraId="58437F1F" w14:textId="77777777">
      <w:trPr>
        <w:jc w:val="center"/>
      </w:trPr>
      <w:tc>
        <w:tcPr>
          <w:tcW w:w="3336" w:type="dxa"/>
          <w:shd w:val="clear" w:color="auto" w:fill="080C14"/>
          <w:tcMar>
            <w:top w:w="0" w:type="dxa"/>
            <w:left w:w="0" w:type="dxa"/>
            <w:bottom w:w="0" w:type="dxa"/>
            <w:right w:w="0" w:type="dxa"/>
          </w:tcMar>
          <w:vAlign w:val="center"/>
        </w:tcPr>
        <w:p w14:paraId="42371E80" w14:textId="77777777" w:rsidR="00D022BF" w:rsidRDefault="00BF7F65">
          <w:pPr>
            <w:rPr>
              <w:rFonts w:hint="eastAsia"/>
            </w:rPr>
          </w:pPr>
          <w:r>
            <w:rPr>
              <w:color w:val="9DADC1"/>
              <w:sz w:val="16"/>
            </w:rPr>
            <w:t>v0.1  |  VERIFIED RELEASE</w:t>
          </w:r>
        </w:p>
      </w:tc>
      <w:tc>
        <w:tcPr>
          <w:tcW w:w="3336" w:type="dxa"/>
          <w:shd w:val="clear" w:color="auto" w:fill="080C14"/>
          <w:tcMar>
            <w:top w:w="0" w:type="dxa"/>
            <w:left w:w="0" w:type="dxa"/>
            <w:bottom w:w="0" w:type="dxa"/>
            <w:right w:w="0" w:type="dxa"/>
          </w:tcMar>
          <w:vAlign w:val="center"/>
        </w:tcPr>
        <w:p w14:paraId="5799F070" w14:textId="77777777" w:rsidR="00D022BF" w:rsidRDefault="00BF7F65">
          <w:pPr>
            <w:jc w:val="center"/>
            <w:rPr>
              <w:rFonts w:hint="eastAsia"/>
            </w:rPr>
          </w:pPr>
          <w:r>
            <w:rPr>
              <w:color w:val="9DADC1"/>
              <w:sz w:val="17"/>
            </w:rPr>
            <w:fldChar w:fldCharType="begin"/>
          </w:r>
          <w:r>
            <w:rPr>
              <w:color w:val="9DADC1"/>
              <w:sz w:val="17"/>
            </w:rPr>
            <w:instrText xml:space="preserve"> PAGE </w:instrText>
          </w:r>
          <w:r>
            <w:rPr>
              <w:color w:val="9DADC1"/>
              <w:sz w:val="17"/>
            </w:rPr>
            <w:fldChar w:fldCharType="end"/>
          </w:r>
        </w:p>
      </w:tc>
      <w:tc>
        <w:tcPr>
          <w:tcW w:w="3336" w:type="dxa"/>
          <w:shd w:val="clear" w:color="auto" w:fill="080C14"/>
          <w:tcMar>
            <w:top w:w="0" w:type="dxa"/>
            <w:left w:w="0" w:type="dxa"/>
            <w:bottom w:w="0" w:type="dxa"/>
            <w:right w:w="0" w:type="dxa"/>
          </w:tcMar>
          <w:vAlign w:val="center"/>
        </w:tcPr>
        <w:p w14:paraId="47A9CDA8" w14:textId="77777777" w:rsidR="00D022BF" w:rsidRDefault="00BF7F65">
          <w:pPr>
            <w:jc w:val="right"/>
            <w:rPr>
              <w:rFonts w:hint="eastAsia"/>
            </w:rPr>
          </w:pPr>
          <w:r>
            <w:rPr>
              <w:color w:val="55D9ED"/>
              <w:sz w:val="16"/>
            </w:rPr>
            <w:t>BUILD  ↔  PATCH  ↔  EVOLVE</w:t>
          </w:r>
        </w:p>
      </w:tc>
    </w:tr>
  </w:tbl>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A0310" w14:textId="77777777" w:rsidR="00D022BF" w:rsidRDefault="00D022BF">
    <w:pPr>
      <w:rPr>
        <w:rFonts w:hint="eastAsia"/>
      </w:rPr>
    </w:pPr>
  </w:p>
  <w:tbl>
    <w:tblPr>
      <w:tblW w:w="0" w:type="auto"/>
      <w:jc w:val="center"/>
      <w:tblLayout w:type="fixed"/>
      <w:tblLook w:val="04A0" w:firstRow="1" w:lastRow="0" w:firstColumn="1" w:lastColumn="0" w:noHBand="0" w:noVBand="1"/>
    </w:tblPr>
    <w:tblGrid>
      <w:gridCol w:w="4848"/>
      <w:gridCol w:w="4848"/>
      <w:gridCol w:w="4848"/>
    </w:tblGrid>
    <w:tr w:rsidR="00D022BF" w14:paraId="24B95A34" w14:textId="77777777">
      <w:trPr>
        <w:jc w:val="center"/>
      </w:trPr>
      <w:tc>
        <w:tcPr>
          <w:tcW w:w="4848" w:type="dxa"/>
          <w:shd w:val="clear" w:color="auto" w:fill="080C14"/>
          <w:tcMar>
            <w:top w:w="0" w:type="dxa"/>
            <w:left w:w="0" w:type="dxa"/>
            <w:bottom w:w="0" w:type="dxa"/>
            <w:right w:w="0" w:type="dxa"/>
          </w:tcMar>
          <w:vAlign w:val="center"/>
        </w:tcPr>
        <w:p w14:paraId="5A547D64" w14:textId="77777777" w:rsidR="00D022BF" w:rsidRDefault="00BF7F65">
          <w:pPr>
            <w:rPr>
              <w:rFonts w:hint="eastAsia"/>
            </w:rPr>
          </w:pPr>
          <w:r>
            <w:rPr>
              <w:color w:val="9DADC1"/>
              <w:sz w:val="16"/>
            </w:rPr>
            <w:t>v0.1  |  VERIFIED RELEASE</w:t>
          </w:r>
        </w:p>
      </w:tc>
      <w:tc>
        <w:tcPr>
          <w:tcW w:w="4848" w:type="dxa"/>
          <w:shd w:val="clear" w:color="auto" w:fill="080C14"/>
          <w:tcMar>
            <w:top w:w="0" w:type="dxa"/>
            <w:left w:w="0" w:type="dxa"/>
            <w:bottom w:w="0" w:type="dxa"/>
            <w:right w:w="0" w:type="dxa"/>
          </w:tcMar>
          <w:vAlign w:val="center"/>
        </w:tcPr>
        <w:p w14:paraId="765B4A7A" w14:textId="77777777" w:rsidR="00D022BF" w:rsidRDefault="00BF7F65">
          <w:pPr>
            <w:jc w:val="center"/>
            <w:rPr>
              <w:rFonts w:hint="eastAsia"/>
            </w:rPr>
          </w:pPr>
          <w:r>
            <w:rPr>
              <w:color w:val="9DADC1"/>
              <w:sz w:val="17"/>
            </w:rPr>
            <w:fldChar w:fldCharType="begin"/>
          </w:r>
          <w:r>
            <w:rPr>
              <w:color w:val="9DADC1"/>
              <w:sz w:val="17"/>
            </w:rPr>
            <w:instrText xml:space="preserve"> PAGE </w:instrText>
          </w:r>
          <w:r>
            <w:rPr>
              <w:color w:val="9DADC1"/>
              <w:sz w:val="17"/>
            </w:rPr>
            <w:fldChar w:fldCharType="end"/>
          </w:r>
        </w:p>
      </w:tc>
      <w:tc>
        <w:tcPr>
          <w:tcW w:w="4848" w:type="dxa"/>
          <w:shd w:val="clear" w:color="auto" w:fill="080C14"/>
          <w:tcMar>
            <w:top w:w="0" w:type="dxa"/>
            <w:left w:w="0" w:type="dxa"/>
            <w:bottom w:w="0" w:type="dxa"/>
            <w:right w:w="0" w:type="dxa"/>
          </w:tcMar>
          <w:vAlign w:val="center"/>
        </w:tcPr>
        <w:p w14:paraId="274532C4" w14:textId="77777777" w:rsidR="00D022BF" w:rsidRDefault="00BF7F65">
          <w:pPr>
            <w:jc w:val="right"/>
            <w:rPr>
              <w:rFonts w:hint="eastAsia"/>
            </w:rPr>
          </w:pPr>
          <w:r>
            <w:rPr>
              <w:color w:val="55D9ED"/>
              <w:sz w:val="16"/>
            </w:rPr>
            <w:t>BUILD  ↔  PATCH  ↔  EVOLVE</w:t>
          </w:r>
        </w:p>
      </w:tc>
    </w:tr>
  </w:tbl>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73203" w14:textId="77777777" w:rsidR="00D022BF" w:rsidRDefault="00D022BF">
    <w:pPr>
      <w:rPr>
        <w:rFonts w:hint="eastAsia"/>
      </w:rPr>
    </w:pPr>
  </w:p>
  <w:tbl>
    <w:tblPr>
      <w:tblW w:w="0" w:type="auto"/>
      <w:jc w:val="center"/>
      <w:tblLayout w:type="fixed"/>
      <w:tblLook w:val="04A0" w:firstRow="1" w:lastRow="0" w:firstColumn="1" w:lastColumn="0" w:noHBand="0" w:noVBand="1"/>
    </w:tblPr>
    <w:tblGrid>
      <w:gridCol w:w="3336"/>
      <w:gridCol w:w="3336"/>
      <w:gridCol w:w="3336"/>
    </w:tblGrid>
    <w:tr w:rsidR="00D022BF" w14:paraId="439AAD1B" w14:textId="77777777">
      <w:trPr>
        <w:jc w:val="center"/>
      </w:trPr>
      <w:tc>
        <w:tcPr>
          <w:tcW w:w="3336" w:type="dxa"/>
          <w:shd w:val="clear" w:color="auto" w:fill="080C14"/>
          <w:tcMar>
            <w:top w:w="0" w:type="dxa"/>
            <w:left w:w="0" w:type="dxa"/>
            <w:bottom w:w="0" w:type="dxa"/>
            <w:right w:w="0" w:type="dxa"/>
          </w:tcMar>
          <w:vAlign w:val="center"/>
        </w:tcPr>
        <w:p w14:paraId="2D564D1F" w14:textId="77777777" w:rsidR="00D022BF" w:rsidRDefault="00BF7F65">
          <w:pPr>
            <w:rPr>
              <w:rFonts w:hint="eastAsia"/>
            </w:rPr>
          </w:pPr>
          <w:r>
            <w:rPr>
              <w:color w:val="9DADC1"/>
              <w:sz w:val="16"/>
            </w:rPr>
            <w:t>v0.1  |  VERIFIED RELEASE</w:t>
          </w:r>
        </w:p>
      </w:tc>
      <w:tc>
        <w:tcPr>
          <w:tcW w:w="3336" w:type="dxa"/>
          <w:shd w:val="clear" w:color="auto" w:fill="080C14"/>
          <w:tcMar>
            <w:top w:w="0" w:type="dxa"/>
            <w:left w:w="0" w:type="dxa"/>
            <w:bottom w:w="0" w:type="dxa"/>
            <w:right w:w="0" w:type="dxa"/>
          </w:tcMar>
          <w:vAlign w:val="center"/>
        </w:tcPr>
        <w:p w14:paraId="62D9624B" w14:textId="77777777" w:rsidR="00D022BF" w:rsidRDefault="00BF7F65">
          <w:pPr>
            <w:jc w:val="center"/>
            <w:rPr>
              <w:rFonts w:hint="eastAsia"/>
            </w:rPr>
          </w:pPr>
          <w:r>
            <w:rPr>
              <w:color w:val="9DADC1"/>
              <w:sz w:val="17"/>
            </w:rPr>
            <w:fldChar w:fldCharType="begin"/>
          </w:r>
          <w:r>
            <w:rPr>
              <w:color w:val="9DADC1"/>
              <w:sz w:val="17"/>
            </w:rPr>
            <w:instrText xml:space="preserve"> PAGE </w:instrText>
          </w:r>
          <w:r>
            <w:rPr>
              <w:color w:val="9DADC1"/>
              <w:sz w:val="17"/>
            </w:rPr>
            <w:fldChar w:fldCharType="end"/>
          </w:r>
        </w:p>
      </w:tc>
      <w:tc>
        <w:tcPr>
          <w:tcW w:w="3336" w:type="dxa"/>
          <w:shd w:val="clear" w:color="auto" w:fill="080C14"/>
          <w:tcMar>
            <w:top w:w="0" w:type="dxa"/>
            <w:left w:w="0" w:type="dxa"/>
            <w:bottom w:w="0" w:type="dxa"/>
            <w:right w:w="0" w:type="dxa"/>
          </w:tcMar>
          <w:vAlign w:val="center"/>
        </w:tcPr>
        <w:p w14:paraId="489CD4C0" w14:textId="77777777" w:rsidR="00D022BF" w:rsidRDefault="00BF7F65">
          <w:pPr>
            <w:jc w:val="right"/>
            <w:rPr>
              <w:rFonts w:hint="eastAsia"/>
            </w:rPr>
          </w:pPr>
          <w:r>
            <w:rPr>
              <w:color w:val="55D9ED"/>
              <w:sz w:val="16"/>
            </w:rPr>
            <w:t>BUILD  ↔  PATCH  ↔  EVOLVE</w:t>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ADB051" w14:textId="77777777" w:rsidR="00BF7F65" w:rsidRDefault="00BF7F65">
      <w:pPr>
        <w:spacing w:after="0" w:line="240" w:lineRule="auto"/>
        <w:rPr>
          <w:rFonts w:hint="eastAsia"/>
        </w:rPr>
      </w:pPr>
      <w:r>
        <w:separator/>
      </w:r>
    </w:p>
  </w:footnote>
  <w:footnote w:type="continuationSeparator" w:id="0">
    <w:p w14:paraId="77E5C86F" w14:textId="77777777" w:rsidR="00BF7F65" w:rsidRDefault="00BF7F65">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2D5AA" w14:textId="77777777" w:rsidR="00D022BF" w:rsidRDefault="00D022BF">
    <w:pPr>
      <w:pStyle w:val="Header"/>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19221" w14:textId="77777777" w:rsidR="00D022BF" w:rsidRDefault="00BF7F65">
    <w:pPr>
      <w:rPr>
        <w:rFonts w:hint="eastAsia"/>
      </w:rPr>
    </w:pPr>
    <w:r>
      <w:rPr>
        <w:sz w:val="18"/>
      </w:rPr>
      <w:t>CERBERUS  /  CYBERNETIC EVOLUTION THEORY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FC12F" w14:textId="77777777" w:rsidR="00D022BF" w:rsidRDefault="00D022BF">
    <w:pPr>
      <w:pStyle w:val="Header"/>
      <w:rPr>
        <w:rFonts w:hint="eastAsia"/>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0EC95" w14:textId="77777777" w:rsidR="00D022BF" w:rsidRDefault="00BF7F65">
    <w:pPr>
      <w:rPr>
        <w:rFonts w:hint="eastAsia"/>
      </w:rPr>
    </w:pPr>
    <w:r>
      <w:rPr>
        <w:sz w:val="18"/>
      </w:rPr>
      <w:t>CERBERUS  /  CYBERNETIC EVOLUTION THEORY</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AA097" w14:textId="77777777" w:rsidR="00D022BF" w:rsidRDefault="00BF7F65">
    <w:pPr>
      <w:rPr>
        <w:rFonts w:hint="eastAsia"/>
      </w:rPr>
    </w:pPr>
    <w:r>
      <w:rPr>
        <w:sz w:val="18"/>
      </w:rPr>
      <w:t>CERBERUS  /  CYBERNETIC EVOLUTION THEORY</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CFF80" w14:textId="77777777" w:rsidR="00D022BF" w:rsidRDefault="00BF7F65">
    <w:pPr>
      <w:rPr>
        <w:rFonts w:hint="eastAsia"/>
      </w:rPr>
    </w:pPr>
    <w:r>
      <w:rPr>
        <w:sz w:val="18"/>
      </w:rPr>
      <w:t>CERBERUS  /  CYBERNETIC EVOLUTION THEORY</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977DA" w14:textId="77777777" w:rsidR="00D022BF" w:rsidRDefault="00BF7F65">
    <w:pPr>
      <w:rPr>
        <w:rFonts w:hint="eastAsia"/>
      </w:rPr>
    </w:pPr>
    <w:r>
      <w:rPr>
        <w:sz w:val="18"/>
      </w:rPr>
      <w:t>CERBERUS  /  CYBERNETIC EVOLUTION THEORY</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3D489" w14:textId="77777777" w:rsidR="00D022BF" w:rsidRDefault="00BF7F65">
    <w:pPr>
      <w:rPr>
        <w:rFonts w:hint="eastAsia"/>
      </w:rPr>
    </w:pPr>
    <w:r>
      <w:rPr>
        <w:sz w:val="18"/>
      </w:rPr>
      <w:t>CERBERUS  /  CYBERNETIC EVOLUTION THEORY</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98352" w14:textId="77777777" w:rsidR="00D022BF" w:rsidRDefault="00BF7F65">
    <w:pPr>
      <w:rPr>
        <w:rFonts w:hint="eastAsia"/>
      </w:rPr>
    </w:pPr>
    <w:r>
      <w:rPr>
        <w:sz w:val="18"/>
      </w:rPr>
      <w:t>CERBERUS  /  CYBERNETIC EVOLUTION THEORY</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77613" w14:textId="77777777" w:rsidR="00D022BF" w:rsidRDefault="00BF7F65">
    <w:pPr>
      <w:rPr>
        <w:rFonts w:hint="eastAsia"/>
      </w:rPr>
    </w:pPr>
    <w:r>
      <w:rPr>
        <w:sz w:val="18"/>
      </w:rPr>
      <w:t>CERBERUS  /  CYBERNETIC EVOLUTION THEORY</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389AA" w14:textId="77777777" w:rsidR="00D022BF" w:rsidRDefault="00BF7F65">
    <w:pPr>
      <w:rPr>
        <w:rFonts w:hint="eastAsia"/>
      </w:rPr>
    </w:pPr>
    <w:r>
      <w:rPr>
        <w:sz w:val="18"/>
      </w:rPr>
      <w:t>CERBERUS  /  CYBERNETIC EVOLUTION THEORY</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47AD3" w14:textId="77777777" w:rsidR="00D022BF" w:rsidRDefault="00BF7F65">
    <w:pPr>
      <w:rPr>
        <w:rFonts w:hint="eastAsia"/>
      </w:rPr>
    </w:pPr>
    <w:r>
      <w:rPr>
        <w:sz w:val="18"/>
      </w:rPr>
      <w:t>CERBERUS  /  CYBERNETIC EVOLUTION THEORY</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D10BB" w14:textId="77777777" w:rsidR="00D022BF" w:rsidRDefault="00BF7F65">
    <w:pPr>
      <w:rPr>
        <w:rFonts w:hint="eastAsia"/>
      </w:rPr>
    </w:pPr>
    <w:r>
      <w:rPr>
        <w:sz w:val="18"/>
      </w:rPr>
      <w:t>CERBERUS  /  CYBERNETIC EVOLUTION THEORY</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D6147D" w14:textId="77777777" w:rsidR="00D022BF" w:rsidRDefault="00BF7F65">
    <w:pPr>
      <w:rPr>
        <w:rFonts w:hint="eastAsia"/>
      </w:rPr>
    </w:pPr>
    <w:r>
      <w:rPr>
        <w:sz w:val="18"/>
      </w:rPr>
      <w:t>CERBERUS  /  CYBERNETIC EVOLUTION THEORY</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0AF09" w14:textId="77777777" w:rsidR="00D022BF" w:rsidRDefault="00BF7F65">
    <w:pPr>
      <w:rPr>
        <w:rFonts w:hint="eastAsia"/>
      </w:rPr>
    </w:pPr>
    <w:r>
      <w:rPr>
        <w:sz w:val="18"/>
      </w:rPr>
      <w:t>CERBERUS  /  CYBERNETIC EVOLUTION THEORY</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F77D8" w14:textId="77777777" w:rsidR="00D022BF" w:rsidRDefault="00BF7F65">
    <w:pPr>
      <w:rPr>
        <w:rFonts w:hint="eastAsia"/>
      </w:rPr>
    </w:pPr>
    <w:r>
      <w:rPr>
        <w:sz w:val="18"/>
      </w:rPr>
      <w:t>CERBERUS  /  CYBERNETIC EVOLUTION THEORY</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89DC5" w14:textId="77777777" w:rsidR="00D022BF" w:rsidRDefault="00BF7F65">
    <w:pPr>
      <w:rPr>
        <w:rFonts w:hint="eastAsia"/>
      </w:rPr>
    </w:pPr>
    <w:r>
      <w:rPr>
        <w:sz w:val="18"/>
      </w:rPr>
      <w:t>CERBERUS  /  CYBERNETIC EVOLUTION THEORY</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41CB9" w14:textId="77777777" w:rsidR="00D022BF" w:rsidRDefault="00BF7F65">
    <w:pPr>
      <w:rPr>
        <w:rFonts w:hint="eastAsia"/>
      </w:rPr>
    </w:pPr>
    <w:r>
      <w:rPr>
        <w:sz w:val="18"/>
      </w:rPr>
      <w:t>CERBERUS  /  CYBERNETIC EVOLUTION THEORY</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6594E" w14:textId="77777777" w:rsidR="00D022BF" w:rsidRDefault="00BF7F65">
    <w:pPr>
      <w:rPr>
        <w:rFonts w:hint="eastAsia"/>
      </w:rPr>
    </w:pPr>
    <w:r>
      <w:rPr>
        <w:sz w:val="18"/>
      </w:rPr>
      <w:t>CERBERUS  /  CYBERNETIC EVOLUTION THEORY</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4B4BB" w14:textId="77777777" w:rsidR="00D022BF" w:rsidRDefault="00BF7F65">
    <w:pPr>
      <w:rPr>
        <w:rFonts w:hint="eastAsia"/>
      </w:rPr>
    </w:pPr>
    <w:r>
      <w:rPr>
        <w:sz w:val="18"/>
      </w:rPr>
      <w:t>CERBERUS  /  CYBERNETIC EVOLUTION THEORY</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8F57B" w14:textId="77777777" w:rsidR="00D022BF" w:rsidRDefault="00BF7F65">
    <w:pPr>
      <w:rPr>
        <w:rFonts w:hint="eastAsia"/>
      </w:rPr>
    </w:pPr>
    <w:r>
      <w:rPr>
        <w:sz w:val="18"/>
      </w:rPr>
      <w:t>CERBERUS  /  CYBERNETIC EVOLUTION THEORY</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3D3B4" w14:textId="77777777" w:rsidR="00D022BF" w:rsidRDefault="00BF7F65">
    <w:pPr>
      <w:rPr>
        <w:rFonts w:hint="eastAsia"/>
      </w:rPr>
    </w:pPr>
    <w:r>
      <w:rPr>
        <w:sz w:val="18"/>
      </w:rPr>
      <w:t>CERBERUS  /  CYBERNETIC EVOLUTION THEORY</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09258" w14:textId="77777777" w:rsidR="00D022BF" w:rsidRDefault="00BF7F65">
    <w:pPr>
      <w:rPr>
        <w:rFonts w:hint="eastAsia"/>
      </w:rPr>
    </w:pPr>
    <w:r>
      <w:rPr>
        <w:sz w:val="18"/>
      </w:rPr>
      <w:t>CERBERUS  /  CYBERNETIC EVOLUTION THEORY</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CC538" w14:textId="77777777" w:rsidR="00D022BF" w:rsidRDefault="00BF7F65">
    <w:pPr>
      <w:rPr>
        <w:rFonts w:hint="eastAsia"/>
      </w:rPr>
    </w:pPr>
    <w:r>
      <w:rPr>
        <w:sz w:val="18"/>
      </w:rPr>
      <w:t>CERBERUS  /  CYBERNETIC EVOLUTION THEORY</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3698E" w14:textId="77777777" w:rsidR="00D022BF" w:rsidRDefault="00BF7F65">
    <w:pPr>
      <w:rPr>
        <w:rFonts w:hint="eastAsia"/>
      </w:rPr>
    </w:pPr>
    <w:r>
      <w:rPr>
        <w:sz w:val="18"/>
      </w:rPr>
      <w:t>CERBERUS  /  CYBERNETIC EVOLUTION THEORY</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2A328" w14:textId="77777777" w:rsidR="00D022BF" w:rsidRDefault="00BF7F65">
    <w:pPr>
      <w:rPr>
        <w:rFonts w:hint="eastAsia"/>
      </w:rPr>
    </w:pPr>
    <w:r>
      <w:rPr>
        <w:sz w:val="18"/>
      </w:rPr>
      <w:t>CERBERUS  /  CYBERNETIC EVOLUTION THEORY</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F729B" w14:textId="77777777" w:rsidR="00D022BF" w:rsidRDefault="00BF7F65">
    <w:pPr>
      <w:rPr>
        <w:rFonts w:hint="eastAsia"/>
      </w:rPr>
    </w:pPr>
    <w:r>
      <w:rPr>
        <w:sz w:val="18"/>
      </w:rPr>
      <w:t>CERBERUS  /  CYBERNETIC EVOLUTION THEORY</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F48935" w14:textId="77777777" w:rsidR="00D022BF" w:rsidRDefault="00BF7F65">
    <w:pPr>
      <w:rPr>
        <w:rFonts w:hint="eastAsia"/>
      </w:rPr>
    </w:pPr>
    <w:r>
      <w:rPr>
        <w:sz w:val="18"/>
      </w:rPr>
      <w:t>CERBERUS  /  CYBERNETIC EVOLUTION THEORY</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DC730E" w14:textId="77777777" w:rsidR="00D022BF" w:rsidRDefault="00BF7F65">
    <w:pPr>
      <w:rPr>
        <w:rFonts w:hint="eastAsia"/>
      </w:rPr>
    </w:pPr>
    <w:r>
      <w:rPr>
        <w:sz w:val="18"/>
      </w:rPr>
      <w:t>CERBERUS  /  CYBERNETIC EVOLUTION THEORY</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42A069" w14:textId="77777777" w:rsidR="00D022BF" w:rsidRDefault="00BF7F65">
    <w:pPr>
      <w:rPr>
        <w:rFonts w:hint="eastAsia"/>
      </w:rPr>
    </w:pPr>
    <w:r>
      <w:rPr>
        <w:sz w:val="18"/>
      </w:rPr>
      <w:t>CERBERUS  /  CYBERNETIC EVOLUTION THEORY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862599454">
    <w:abstractNumId w:val="8"/>
  </w:num>
  <w:num w:numId="2" w16cid:durableId="1805612779">
    <w:abstractNumId w:val="6"/>
  </w:num>
  <w:num w:numId="3" w16cid:durableId="580335339">
    <w:abstractNumId w:val="5"/>
  </w:num>
  <w:num w:numId="4" w16cid:durableId="1277254004">
    <w:abstractNumId w:val="4"/>
  </w:num>
  <w:num w:numId="5" w16cid:durableId="1569337394">
    <w:abstractNumId w:val="7"/>
  </w:num>
  <w:num w:numId="6" w16cid:durableId="1218979398">
    <w:abstractNumId w:val="3"/>
  </w:num>
  <w:num w:numId="7" w16cid:durableId="791509724">
    <w:abstractNumId w:val="2"/>
  </w:num>
  <w:num w:numId="8" w16cid:durableId="1035231059">
    <w:abstractNumId w:val="1"/>
  </w:num>
  <w:num w:numId="9" w16cid:durableId="16172519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4"/>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AA1D8D"/>
    <w:rsid w:val="00B47730"/>
    <w:rsid w:val="00BF7F65"/>
    <w:rsid w:val="00CB0664"/>
    <w:rsid w:val="00D022BF"/>
    <w:rsid w:val="00FC693F"/>
    <w:rsid w:val="00FC6B5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B96059B"/>
  <w14:defaultImageDpi w14:val="300"/>
  <w15:docId w15:val="{73F00FB0-19D2-3443-B2AE-94CC8F6EE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30" w:line="278" w:lineRule="auto"/>
    </w:pPr>
    <w:rPr>
      <w:rFonts w:ascii="Liberation Sans" w:hAnsi="Liberation Sans"/>
      <w:sz w:val="23"/>
    </w:rPr>
  </w:style>
  <w:style w:type="paragraph" w:styleId="Heading1">
    <w:name w:val="heading 1"/>
    <w:basedOn w:val="Normal"/>
    <w:next w:val="Normal"/>
    <w:link w:val="Heading1Char"/>
    <w:uiPriority w:val="9"/>
    <w:qFormat/>
    <w:rsid w:val="00FC693F"/>
    <w:pPr>
      <w:keepNext/>
      <w:keepLines/>
      <w:spacing w:before="240" w:after="100"/>
      <w:outlineLvl w:val="0"/>
    </w:pPr>
    <w:rPr>
      <w:rFonts w:asciiTheme="majorHAnsi" w:eastAsiaTheme="majorEastAsia" w:hAnsiTheme="majorHAnsi" w:cstheme="majorBidi"/>
      <w:b/>
      <w:bCs/>
      <w:color w:val="72EAFA"/>
      <w:sz w:val="46"/>
      <w:szCs w:val="28"/>
    </w:rPr>
  </w:style>
  <w:style w:type="paragraph" w:styleId="Heading2">
    <w:name w:val="heading 2"/>
    <w:basedOn w:val="Normal"/>
    <w:next w:val="Normal"/>
    <w:link w:val="Heading2Char"/>
    <w:uiPriority w:val="9"/>
    <w:unhideWhenUsed/>
    <w:qFormat/>
    <w:rsid w:val="00FC693F"/>
    <w:pPr>
      <w:keepNext/>
      <w:keepLines/>
      <w:spacing w:before="240" w:after="100"/>
      <w:outlineLvl w:val="1"/>
    </w:pPr>
    <w:rPr>
      <w:rFonts w:asciiTheme="majorHAnsi" w:eastAsiaTheme="majorEastAsia" w:hAnsiTheme="majorHAnsi" w:cstheme="majorBidi"/>
      <w:b/>
      <w:bCs/>
      <w:color w:val="C7A9FF"/>
      <w:sz w:val="28"/>
      <w:szCs w:val="26"/>
    </w:rPr>
  </w:style>
  <w:style w:type="paragraph" w:styleId="Heading3">
    <w:name w:val="heading 3"/>
    <w:basedOn w:val="Normal"/>
    <w:next w:val="Normal"/>
    <w:link w:val="Heading3Char"/>
    <w:uiPriority w:val="9"/>
    <w:unhideWhenUsed/>
    <w:qFormat/>
    <w:rsid w:val="00FC693F"/>
    <w:pPr>
      <w:keepNext/>
      <w:keepLines/>
      <w:spacing w:before="240" w:after="100"/>
      <w:outlineLvl w:val="2"/>
    </w:pPr>
    <w:rPr>
      <w:rFonts w:asciiTheme="majorHAnsi" w:eastAsiaTheme="majorEastAsia" w:hAnsiTheme="majorHAnsi" w:cstheme="majorBidi"/>
      <w:b/>
      <w:bCs/>
      <w:color w:val="55D9ED"/>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120" w:line="240" w:lineRule="auto"/>
    </w:pPr>
    <w:rPr>
      <w:color w:val="9DADC1"/>
      <w:sz w:val="16"/>
    </w:r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120" w:line="240" w:lineRule="auto"/>
    </w:pPr>
    <w:rPr>
      <w:color w:val="9DADC1"/>
      <w:sz w:val="16"/>
    </w:r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20" w:line="240" w:lineRule="auto"/>
      <w:contextualSpacing/>
    </w:pPr>
    <w:rPr>
      <w:rFonts w:asciiTheme="majorHAnsi" w:eastAsiaTheme="majorEastAsia" w:hAnsiTheme="majorHAnsi" w:cstheme="majorBidi"/>
      <w:color w:val="72EAFA"/>
      <w:spacing w:val="5"/>
      <w:kern w:val="28"/>
      <w:sz w:val="11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spacing w:after="120"/>
    </w:pPr>
    <w:rPr>
      <w:rFonts w:asciiTheme="majorHAnsi" w:eastAsiaTheme="majorEastAsia" w:hAnsiTheme="majorHAnsi" w:cstheme="majorBidi"/>
      <w:i/>
      <w:iCs/>
      <w:spacing w:val="15"/>
      <w:sz w:val="38"/>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after="120" w:line="252" w:lineRule="auto"/>
    </w:pPr>
    <w:rPr>
      <w:b/>
      <w:bCs/>
      <w:sz w:val="19"/>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Kicker">
    <w:name w:val="Kicker"/>
    <w:basedOn w:val="Normal"/>
    <w:pPr>
      <w:spacing w:after="180"/>
    </w:pPr>
    <w:rPr>
      <w:b/>
      <w:color w:val="72EAFA"/>
      <w:sz w:val="18"/>
    </w:rPr>
  </w:style>
  <w:style w:type="paragraph" w:customStyle="1" w:styleId="Small">
    <w:name w:val="Small"/>
    <w:basedOn w:val="Normal"/>
    <w:pPr>
      <w:spacing w:line="269" w:lineRule="auto"/>
    </w:pPr>
    <w:rPr>
      <w:sz w:val="19"/>
    </w:rPr>
  </w:style>
  <w:style w:type="paragraph" w:customStyle="1" w:styleId="Code">
    <w:name w:val="Code"/>
    <w:basedOn w:val="Normal"/>
    <w:pPr>
      <w:spacing w:line="259" w:lineRule="auto"/>
    </w:pPr>
    <w:rPr>
      <w:rFonts w:ascii="Liberation Mono" w:hAnsi="Liberation Mono"/>
      <w:color w:val="DFE8F4"/>
      <w:sz w:val="18"/>
    </w:rPr>
  </w:style>
  <w:style w:type="paragraph" w:customStyle="1" w:styleId="Callout">
    <w:name w:val="Callout"/>
    <w:basedOn w:val="Normal"/>
    <w:rPr>
      <w:sz w:val="24"/>
    </w:rPr>
  </w:style>
  <w:style w:type="paragraph" w:customStyle="1" w:styleId="SectionLead">
    <w:name w:val="Section Lead"/>
    <w:pPr>
      <w:spacing w:after="160" w:line="281" w:lineRule="auto"/>
    </w:pPr>
    <w:rPr>
      <w:rFonts w:ascii="Liberation Sans" w:hAnsi="Liberation Sans"/>
      <w:i/>
      <w:sz w:val="25"/>
    </w:rPr>
  </w:style>
  <w:style w:type="paragraph" w:customStyle="1" w:styleId="FigureKicker">
    <w:name w:val="Figure Kicker"/>
    <w:pPr>
      <w:spacing w:after="80"/>
    </w:pPr>
    <w:rPr>
      <w:rFonts w:ascii="Liberation Sans" w:hAnsi="Liberation Sans"/>
      <w:b/>
      <w:color w:val="72EAFA"/>
      <w:sz w:val="19"/>
    </w:rPr>
  </w:style>
  <w:style w:type="paragraph" w:customStyle="1" w:styleId="LawName">
    <w:name w:val="Law Name"/>
    <w:pPr>
      <w:spacing w:after="0"/>
    </w:pPr>
    <w:rPr>
      <w:rFonts w:ascii="Liberation Sans" w:hAnsi="Liberation Sans"/>
      <w:b/>
      <w:color w:val="55D9ED"/>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 /><Relationship Id="rId18" Type="http://schemas.openxmlformats.org/officeDocument/2006/relationships/footer" Target="footer5.xml" /><Relationship Id="rId26" Type="http://schemas.openxmlformats.org/officeDocument/2006/relationships/footer" Target="footer8.xml" /><Relationship Id="rId39" Type="http://schemas.openxmlformats.org/officeDocument/2006/relationships/footer" Target="footer13.xml" /><Relationship Id="rId21" Type="http://schemas.openxmlformats.org/officeDocument/2006/relationships/footer" Target="footer6.xml" /><Relationship Id="rId34" Type="http://schemas.openxmlformats.org/officeDocument/2006/relationships/footer" Target="footer11.xml" /><Relationship Id="rId42" Type="http://schemas.openxmlformats.org/officeDocument/2006/relationships/image" Target="media/image7.png" /><Relationship Id="rId47" Type="http://schemas.openxmlformats.org/officeDocument/2006/relationships/image" Target="media/image8.png" /><Relationship Id="rId50" Type="http://schemas.openxmlformats.org/officeDocument/2006/relationships/header" Target="header18.xml" /><Relationship Id="rId55" Type="http://schemas.openxmlformats.org/officeDocument/2006/relationships/header" Target="header20.xml" /><Relationship Id="rId63" Type="http://schemas.openxmlformats.org/officeDocument/2006/relationships/header" Target="header23.xml" /><Relationship Id="rId68" Type="http://schemas.openxmlformats.org/officeDocument/2006/relationships/header" Target="header25.xml" /><Relationship Id="rId76" Type="http://schemas.openxmlformats.org/officeDocument/2006/relationships/footer" Target="footer28.xml" /><Relationship Id="rId7" Type="http://schemas.openxmlformats.org/officeDocument/2006/relationships/endnotes" Target="endnotes.xml" /><Relationship Id="rId71" Type="http://schemas.openxmlformats.org/officeDocument/2006/relationships/footer" Target="footer26.xml" /><Relationship Id="rId2" Type="http://schemas.openxmlformats.org/officeDocument/2006/relationships/numbering" Target="numbering.xml" /><Relationship Id="rId16" Type="http://schemas.openxmlformats.org/officeDocument/2006/relationships/footer" Target="footer4.xml" /><Relationship Id="rId29" Type="http://schemas.openxmlformats.org/officeDocument/2006/relationships/image" Target="media/image4.png" /><Relationship Id="rId11" Type="http://schemas.openxmlformats.org/officeDocument/2006/relationships/footer" Target="footer2.xml" /><Relationship Id="rId24" Type="http://schemas.openxmlformats.org/officeDocument/2006/relationships/image" Target="media/image3.png" /><Relationship Id="rId32" Type="http://schemas.openxmlformats.org/officeDocument/2006/relationships/image" Target="media/image5.png" /><Relationship Id="rId37" Type="http://schemas.openxmlformats.org/officeDocument/2006/relationships/image" Target="media/image6.png" /><Relationship Id="rId40" Type="http://schemas.openxmlformats.org/officeDocument/2006/relationships/header" Target="header14.xml" /><Relationship Id="rId45" Type="http://schemas.openxmlformats.org/officeDocument/2006/relationships/header" Target="header16.xml" /><Relationship Id="rId53" Type="http://schemas.openxmlformats.org/officeDocument/2006/relationships/header" Target="header19.xml" /><Relationship Id="rId58" Type="http://schemas.openxmlformats.org/officeDocument/2006/relationships/header" Target="header21.xml" /><Relationship Id="rId66" Type="http://schemas.openxmlformats.org/officeDocument/2006/relationships/footer" Target="footer24.xml" /><Relationship Id="rId74" Type="http://schemas.openxmlformats.org/officeDocument/2006/relationships/footer" Target="footer27.xml" /><Relationship Id="rId79" Type="http://schemas.openxmlformats.org/officeDocument/2006/relationships/footer" Target="footer29.xml" /><Relationship Id="rId5" Type="http://schemas.openxmlformats.org/officeDocument/2006/relationships/webSettings" Target="webSettings.xml" /><Relationship Id="rId61" Type="http://schemas.openxmlformats.org/officeDocument/2006/relationships/footer" Target="footer22.xml" /><Relationship Id="rId82" Type="http://schemas.openxmlformats.org/officeDocument/2006/relationships/fontTable" Target="fontTable.xml" /><Relationship Id="rId10" Type="http://schemas.openxmlformats.org/officeDocument/2006/relationships/footer" Target="footer1.xml" /><Relationship Id="rId19" Type="http://schemas.openxmlformats.org/officeDocument/2006/relationships/image" Target="media/image2.png" /><Relationship Id="rId31" Type="http://schemas.openxmlformats.org/officeDocument/2006/relationships/footer" Target="footer10.xml" /><Relationship Id="rId44" Type="http://schemas.openxmlformats.org/officeDocument/2006/relationships/footer" Target="footer15.xml" /><Relationship Id="rId52" Type="http://schemas.openxmlformats.org/officeDocument/2006/relationships/image" Target="media/image9.png" /><Relationship Id="rId60" Type="http://schemas.openxmlformats.org/officeDocument/2006/relationships/header" Target="header22.xml" /><Relationship Id="rId65" Type="http://schemas.openxmlformats.org/officeDocument/2006/relationships/header" Target="header24.xml" /><Relationship Id="rId73" Type="http://schemas.openxmlformats.org/officeDocument/2006/relationships/header" Target="header27.xml" /><Relationship Id="rId78" Type="http://schemas.openxmlformats.org/officeDocument/2006/relationships/header" Target="header29.xml" /><Relationship Id="rId81" Type="http://schemas.openxmlformats.org/officeDocument/2006/relationships/footer" Target="footer30.xml" /><Relationship Id="rId4" Type="http://schemas.openxmlformats.org/officeDocument/2006/relationships/settings" Target="settings.xml" /><Relationship Id="rId9" Type="http://schemas.openxmlformats.org/officeDocument/2006/relationships/header" Target="header2.xml" /><Relationship Id="rId14" Type="http://schemas.openxmlformats.org/officeDocument/2006/relationships/image" Target="media/image1.png" /><Relationship Id="rId22" Type="http://schemas.openxmlformats.org/officeDocument/2006/relationships/header" Target="header7.xml" /><Relationship Id="rId27" Type="http://schemas.openxmlformats.org/officeDocument/2006/relationships/header" Target="header9.xml" /><Relationship Id="rId30" Type="http://schemas.openxmlformats.org/officeDocument/2006/relationships/header" Target="header10.xml" /><Relationship Id="rId35" Type="http://schemas.openxmlformats.org/officeDocument/2006/relationships/header" Target="header12.xml" /><Relationship Id="rId43" Type="http://schemas.openxmlformats.org/officeDocument/2006/relationships/header" Target="header15.xml" /><Relationship Id="rId48" Type="http://schemas.openxmlformats.org/officeDocument/2006/relationships/header" Target="header17.xml" /><Relationship Id="rId56" Type="http://schemas.openxmlformats.org/officeDocument/2006/relationships/footer" Target="footer20.xml" /><Relationship Id="rId64" Type="http://schemas.openxmlformats.org/officeDocument/2006/relationships/footer" Target="footer23.xml" /><Relationship Id="rId69" Type="http://schemas.openxmlformats.org/officeDocument/2006/relationships/footer" Target="footer25.xml" /><Relationship Id="rId77" Type="http://schemas.openxmlformats.org/officeDocument/2006/relationships/image" Target="media/image14.png" /><Relationship Id="rId8" Type="http://schemas.openxmlformats.org/officeDocument/2006/relationships/header" Target="header1.xml" /><Relationship Id="rId51" Type="http://schemas.openxmlformats.org/officeDocument/2006/relationships/footer" Target="footer18.xml" /><Relationship Id="rId72" Type="http://schemas.openxmlformats.org/officeDocument/2006/relationships/image" Target="media/image13.png" /><Relationship Id="rId80" Type="http://schemas.openxmlformats.org/officeDocument/2006/relationships/header" Target="header30.xml" /><Relationship Id="rId3" Type="http://schemas.openxmlformats.org/officeDocument/2006/relationships/styles" Target="styles.xml" /><Relationship Id="rId12" Type="http://schemas.openxmlformats.org/officeDocument/2006/relationships/header" Target="header3.xml" /><Relationship Id="rId17" Type="http://schemas.openxmlformats.org/officeDocument/2006/relationships/header" Target="header5.xml" /><Relationship Id="rId25" Type="http://schemas.openxmlformats.org/officeDocument/2006/relationships/header" Target="header8.xml" /><Relationship Id="rId33" Type="http://schemas.openxmlformats.org/officeDocument/2006/relationships/header" Target="header11.xml" /><Relationship Id="rId38" Type="http://schemas.openxmlformats.org/officeDocument/2006/relationships/header" Target="header13.xml" /><Relationship Id="rId46" Type="http://schemas.openxmlformats.org/officeDocument/2006/relationships/footer" Target="footer16.xml" /><Relationship Id="rId59" Type="http://schemas.openxmlformats.org/officeDocument/2006/relationships/footer" Target="footer21.xml" /><Relationship Id="rId67" Type="http://schemas.openxmlformats.org/officeDocument/2006/relationships/image" Target="media/image12.png" /><Relationship Id="rId20" Type="http://schemas.openxmlformats.org/officeDocument/2006/relationships/header" Target="header6.xml" /><Relationship Id="rId41" Type="http://schemas.openxmlformats.org/officeDocument/2006/relationships/footer" Target="footer14.xml" /><Relationship Id="rId54" Type="http://schemas.openxmlformats.org/officeDocument/2006/relationships/footer" Target="footer19.xml" /><Relationship Id="rId62" Type="http://schemas.openxmlformats.org/officeDocument/2006/relationships/image" Target="media/image11.png" /><Relationship Id="rId70" Type="http://schemas.openxmlformats.org/officeDocument/2006/relationships/header" Target="header26.xml" /><Relationship Id="rId75" Type="http://schemas.openxmlformats.org/officeDocument/2006/relationships/header" Target="header28.xml" /><Relationship Id="rId83"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5" Type="http://schemas.openxmlformats.org/officeDocument/2006/relationships/header" Target="header4.xml" /><Relationship Id="rId23" Type="http://schemas.openxmlformats.org/officeDocument/2006/relationships/footer" Target="footer7.xml" /><Relationship Id="rId28" Type="http://schemas.openxmlformats.org/officeDocument/2006/relationships/footer" Target="footer9.xml" /><Relationship Id="rId36" Type="http://schemas.openxmlformats.org/officeDocument/2006/relationships/footer" Target="footer12.xml" /><Relationship Id="rId49" Type="http://schemas.openxmlformats.org/officeDocument/2006/relationships/footer" Target="footer17.xml" /><Relationship Id="rId57" Type="http://schemas.openxmlformats.org/officeDocument/2006/relationships/image" Target="media/image10.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6369</Words>
  <Characters>36306</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42590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CERBERUS Cybernetic Evolution Theory v0.1</dc:title>
  <dc:subject>Construction, Refinement, Operational Compression, and Inheritance in Evolving Intelligence Architectures</dc:subject>
  <dc:creator>Shane Conrad</dc:creator>
  <cp:keywords>CERBERUS; Cybernetic Evolution Theory; BUILD; PATCH; normalization; operational compression; inheritance</cp:keywords>
  <dc:description>OctoGroove Verified Release</dc:description>
  <cp:lastModifiedBy>Shane Conrad</cp:lastModifiedBy>
  <cp:revision>2</cp:revision>
  <dcterms:created xsi:type="dcterms:W3CDTF">2026-09-13T01:21:00Z</dcterms:created>
  <dcterms:modified xsi:type="dcterms:W3CDTF">2026-09-13T01:21:00Z</dcterms:modified>
  <cp:category/>
  <cp:version>0.1</cp:version>
</cp:coreProperties>
</file>