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190A5" w14:textId="77777777" w:rsidR="003A4E05" w:rsidRDefault="00863AFF">
      <w:pPr>
        <w:spacing w:before="1520" w:after="280"/>
        <w:rPr>
          <w:rFonts w:hint="eastAsia"/>
        </w:rPr>
      </w:pPr>
      <w:r>
        <w:rPr>
          <w:rFonts w:ascii="Aptos Display" w:eastAsia="Aptos Display" w:hAnsi="Aptos Display"/>
          <w:b/>
          <w:color w:val="15324A"/>
          <w:sz w:val="60"/>
        </w:rPr>
        <w:t>Semantic Plasticity: Linked Cognitive Modalities</w:t>
      </w:r>
    </w:p>
    <w:p w14:paraId="5A76CCC7" w14:textId="77777777" w:rsidR="003A4E05" w:rsidRDefault="00863AFF">
      <w:pPr>
        <w:spacing w:after="400"/>
        <w:rPr>
          <w:rFonts w:hint="eastAsia"/>
        </w:rPr>
      </w:pPr>
      <w:r>
        <w:rPr>
          <w:rFonts w:eastAsia="Aptos"/>
          <w:color w:val="2E7D7D"/>
          <w:sz w:val="30"/>
        </w:rPr>
        <w:t>Formal Specification for Mutable Bitwise State Languages in CERBERUS</w:t>
      </w:r>
    </w:p>
    <w:p w14:paraId="1A9AC909" w14:textId="77777777" w:rsidR="003A4E05" w:rsidRDefault="00863AFF">
      <w:pPr>
        <w:rPr>
          <w:rFonts w:hint="eastAsia"/>
        </w:rPr>
      </w:pPr>
      <w:r>
        <w:rPr>
          <w:rFonts w:eastAsia="Aptos"/>
          <w:b/>
          <w:color w:val="245A78"/>
          <w:sz w:val="24"/>
        </w:rPr>
        <w:t>Version 1.0</w:t>
      </w:r>
    </w:p>
    <w:p w14:paraId="3F1F1079" w14:textId="77777777" w:rsidR="003A4E05" w:rsidRDefault="00863AFF">
      <w:pPr>
        <w:spacing w:after="480"/>
        <w:rPr>
          <w:rFonts w:hint="eastAsia"/>
        </w:rPr>
      </w:pPr>
      <w:r>
        <w:rPr>
          <w:rFonts w:eastAsia="Aptos"/>
          <w:color w:val="59636D"/>
          <w:sz w:val="22"/>
        </w:rPr>
        <w:t>Reference architecture for Semantic Kernels, Semantic Modalities, bitwise state mutation, Operator contracts, Rule-governed transitions, Models, and linked object state.</w:t>
      </w:r>
    </w:p>
    <w:tbl>
      <w:tblPr>
        <w:tblW w:w="0" w:type="auto"/>
        <w:jc w:val="center"/>
        <w:tblBorders>
          <w:top w:val="single" w:sz="5" w:space="0" w:color="245A78"/>
          <w:left w:val="single" w:sz="5" w:space="0" w:color="245A78"/>
          <w:bottom w:val="single" w:sz="5" w:space="0" w:color="245A78"/>
          <w:right w:val="single" w:sz="5" w:space="0" w:color="245A78"/>
        </w:tblBorders>
        <w:tblLayout w:type="fixed"/>
        <w:tblLook w:val="04A0" w:firstRow="1" w:lastRow="0" w:firstColumn="1" w:lastColumn="0" w:noHBand="0" w:noVBand="1"/>
      </w:tblPr>
      <w:tblGrid>
        <w:gridCol w:w="9936"/>
      </w:tblGrid>
      <w:tr w:rsidR="003A4E05" w14:paraId="340178E2" w14:textId="77777777">
        <w:trPr>
          <w:cantSplit/>
          <w:jc w:val="center"/>
        </w:trPr>
        <w:tc>
          <w:tcPr>
            <w:tcW w:w="9936" w:type="dxa"/>
            <w:shd w:val="clear" w:color="auto" w:fill="EAF2F7"/>
            <w:tcMar>
              <w:top w:w="150" w:type="dxa"/>
              <w:left w:w="180" w:type="dxa"/>
              <w:bottom w:w="150" w:type="dxa"/>
              <w:right w:w="180" w:type="dxa"/>
            </w:tcMar>
            <w:vAlign w:val="center"/>
          </w:tcPr>
          <w:p w14:paraId="25C7C042" w14:textId="77777777" w:rsidR="003A4E05" w:rsidRDefault="00863AFF">
            <w:pPr>
              <w:spacing w:after="80" w:line="240" w:lineRule="auto"/>
              <w:rPr>
                <w:rFonts w:hint="eastAsia"/>
              </w:rPr>
            </w:pPr>
            <w:r>
              <w:rPr>
                <w:rFonts w:eastAsia="Aptos"/>
                <w:b/>
                <w:color w:val="245A78"/>
                <w:sz w:val="21"/>
              </w:rPr>
              <w:t>Core principle</w:t>
            </w:r>
          </w:p>
          <w:p w14:paraId="7B2776B2" w14:textId="77777777" w:rsidR="003A4E05" w:rsidRDefault="00863AFF">
            <w:pPr>
              <w:spacing w:after="0" w:line="240" w:lineRule="auto"/>
              <w:rPr>
                <w:rFonts w:hint="eastAsia"/>
              </w:rPr>
            </w:pPr>
            <w:r>
              <w:rPr>
                <w:rFonts w:eastAsia="Aptos"/>
                <w:color w:val="1D252C"/>
              </w:rPr>
              <w:t>NodeKeys preserve identity. Semantic Kernels define bounded domain languages. Semantic Modalities instantiate those languages on objects. Operators mutate exact bits or bitfields. Rules determine whether transitions are valid. Models interpret state. TIME-128 locates change. CERBERUS connects the whole system.</w:t>
            </w:r>
          </w:p>
        </w:tc>
      </w:tr>
    </w:tbl>
    <w:p w14:paraId="3787576F" w14:textId="77777777" w:rsidR="003A4E05" w:rsidRDefault="003A4E05">
      <w:pPr>
        <w:spacing w:after="20"/>
        <w:rPr>
          <w:rFonts w:hint="eastAsia"/>
        </w:rPr>
      </w:pPr>
    </w:p>
    <w:p w14:paraId="5E32154A" w14:textId="77777777" w:rsidR="003A4E05" w:rsidRDefault="003A4E05">
      <w:pPr>
        <w:spacing w:after="600"/>
        <w:rPr>
          <w:rFonts w:hint="eastAsia"/>
        </w:rPr>
      </w:pPr>
    </w:p>
    <w:tbl>
      <w:tblPr>
        <w:tblW w:w="0" w:type="auto"/>
        <w:tblBorders>
          <w:top w:val="single" w:sz="4" w:space="0" w:color="D1D9DF"/>
          <w:left w:val="single" w:sz="4" w:space="0" w:color="D1D9DF"/>
          <w:bottom w:val="single" w:sz="4" w:space="0" w:color="D1D9DF"/>
          <w:right w:val="single" w:sz="4" w:space="0" w:color="D1D9DF"/>
          <w:insideH w:val="single" w:sz="4" w:space="0" w:color="D1D9DF"/>
          <w:insideV w:val="single" w:sz="4" w:space="0" w:color="D1D9DF"/>
        </w:tblBorders>
        <w:tblLayout w:type="fixed"/>
        <w:tblLook w:val="04A0" w:firstRow="1" w:lastRow="0" w:firstColumn="1" w:lastColumn="0" w:noHBand="0" w:noVBand="1"/>
      </w:tblPr>
      <w:tblGrid>
        <w:gridCol w:w="2520"/>
        <w:gridCol w:w="7056"/>
      </w:tblGrid>
      <w:tr w:rsidR="003A4E05" w14:paraId="0C6AAA5B" w14:textId="77777777">
        <w:trPr>
          <w:cantSplit/>
        </w:trPr>
        <w:tc>
          <w:tcPr>
            <w:tcW w:w="2520" w:type="dxa"/>
            <w:shd w:val="clear" w:color="auto" w:fill="F3F5F7"/>
            <w:tcMar>
              <w:top w:w="100" w:type="dxa"/>
              <w:left w:w="120" w:type="dxa"/>
              <w:bottom w:w="100" w:type="dxa"/>
              <w:right w:w="120" w:type="dxa"/>
            </w:tcMar>
            <w:vAlign w:val="center"/>
          </w:tcPr>
          <w:p w14:paraId="42679B2A" w14:textId="77777777" w:rsidR="003A4E05" w:rsidRDefault="00863AFF">
            <w:pPr>
              <w:spacing w:line="240" w:lineRule="auto"/>
              <w:rPr>
                <w:rFonts w:hint="eastAsia"/>
              </w:rPr>
            </w:pPr>
            <w:r>
              <w:rPr>
                <w:rFonts w:eastAsia="Aptos"/>
                <w:b/>
                <w:color w:val="15324A"/>
                <w:sz w:val="18"/>
              </w:rPr>
              <w:t>Document class</w:t>
            </w:r>
          </w:p>
        </w:tc>
        <w:tc>
          <w:tcPr>
            <w:tcW w:w="7056" w:type="dxa"/>
            <w:tcMar>
              <w:top w:w="100" w:type="dxa"/>
              <w:left w:w="120" w:type="dxa"/>
              <w:bottom w:w="100" w:type="dxa"/>
              <w:right w:w="120" w:type="dxa"/>
            </w:tcMar>
            <w:vAlign w:val="center"/>
          </w:tcPr>
          <w:p w14:paraId="1BB86796" w14:textId="77777777" w:rsidR="003A4E05" w:rsidRDefault="00863AFF">
            <w:pPr>
              <w:spacing w:line="240" w:lineRule="auto"/>
              <w:rPr>
                <w:rFonts w:hint="eastAsia"/>
              </w:rPr>
            </w:pPr>
            <w:r>
              <w:rPr>
                <w:rFonts w:eastAsia="Aptos"/>
                <w:color w:val="1D252C"/>
                <w:sz w:val="18"/>
              </w:rPr>
              <w:t>Formal specification</w:t>
            </w:r>
          </w:p>
        </w:tc>
      </w:tr>
      <w:tr w:rsidR="003A4E05" w14:paraId="0D54A790" w14:textId="77777777">
        <w:trPr>
          <w:cantSplit/>
        </w:trPr>
        <w:tc>
          <w:tcPr>
            <w:tcW w:w="2520" w:type="dxa"/>
            <w:shd w:val="clear" w:color="auto" w:fill="F3F5F7"/>
            <w:tcMar>
              <w:top w:w="100" w:type="dxa"/>
              <w:left w:w="120" w:type="dxa"/>
              <w:bottom w:w="100" w:type="dxa"/>
              <w:right w:w="120" w:type="dxa"/>
            </w:tcMar>
            <w:vAlign w:val="center"/>
          </w:tcPr>
          <w:p w14:paraId="731615C2" w14:textId="77777777" w:rsidR="003A4E05" w:rsidRDefault="00863AFF">
            <w:pPr>
              <w:spacing w:line="240" w:lineRule="auto"/>
              <w:rPr>
                <w:rFonts w:hint="eastAsia"/>
              </w:rPr>
            </w:pPr>
            <w:r>
              <w:rPr>
                <w:rFonts w:eastAsia="Aptos"/>
                <w:b/>
                <w:color w:val="15324A"/>
                <w:sz w:val="18"/>
              </w:rPr>
              <w:t>Primary concept</w:t>
            </w:r>
          </w:p>
        </w:tc>
        <w:tc>
          <w:tcPr>
            <w:tcW w:w="7056" w:type="dxa"/>
            <w:tcMar>
              <w:top w:w="100" w:type="dxa"/>
              <w:left w:w="120" w:type="dxa"/>
              <w:bottom w:w="100" w:type="dxa"/>
              <w:right w:w="120" w:type="dxa"/>
            </w:tcMar>
            <w:vAlign w:val="center"/>
          </w:tcPr>
          <w:p w14:paraId="314DB63A" w14:textId="77777777" w:rsidR="003A4E05" w:rsidRDefault="00863AFF">
            <w:pPr>
              <w:spacing w:line="240" w:lineRule="auto"/>
              <w:rPr>
                <w:rFonts w:hint="eastAsia"/>
              </w:rPr>
            </w:pPr>
            <w:r>
              <w:rPr>
                <w:rFonts w:eastAsia="Aptos"/>
                <w:color w:val="1D252C"/>
                <w:sz w:val="18"/>
              </w:rPr>
              <w:t>Semantic Plasticity through Linked Cognitive Modalities</w:t>
            </w:r>
          </w:p>
        </w:tc>
      </w:tr>
      <w:tr w:rsidR="003A4E05" w14:paraId="2577EC81" w14:textId="77777777">
        <w:trPr>
          <w:cantSplit/>
        </w:trPr>
        <w:tc>
          <w:tcPr>
            <w:tcW w:w="2520" w:type="dxa"/>
            <w:shd w:val="clear" w:color="auto" w:fill="F3F5F7"/>
            <w:tcMar>
              <w:top w:w="100" w:type="dxa"/>
              <w:left w:w="120" w:type="dxa"/>
              <w:bottom w:w="100" w:type="dxa"/>
              <w:right w:w="120" w:type="dxa"/>
            </w:tcMar>
            <w:vAlign w:val="center"/>
          </w:tcPr>
          <w:p w14:paraId="03AD06A6" w14:textId="77777777" w:rsidR="003A4E05" w:rsidRDefault="00863AFF">
            <w:pPr>
              <w:spacing w:line="240" w:lineRule="auto"/>
              <w:rPr>
                <w:rFonts w:hint="eastAsia"/>
              </w:rPr>
            </w:pPr>
            <w:r>
              <w:rPr>
                <w:rFonts w:eastAsia="Aptos"/>
                <w:b/>
                <w:color w:val="15324A"/>
                <w:sz w:val="18"/>
              </w:rPr>
              <w:t>Canonical word sizes</w:t>
            </w:r>
          </w:p>
        </w:tc>
        <w:tc>
          <w:tcPr>
            <w:tcW w:w="7056" w:type="dxa"/>
            <w:tcMar>
              <w:top w:w="100" w:type="dxa"/>
              <w:left w:w="120" w:type="dxa"/>
              <w:bottom w:w="100" w:type="dxa"/>
              <w:right w:w="120" w:type="dxa"/>
            </w:tcMar>
            <w:vAlign w:val="center"/>
          </w:tcPr>
          <w:p w14:paraId="1FE4BEC9" w14:textId="77777777" w:rsidR="003A4E05" w:rsidRDefault="00863AFF">
            <w:pPr>
              <w:spacing w:line="240" w:lineRule="auto"/>
              <w:rPr>
                <w:rFonts w:hint="eastAsia"/>
              </w:rPr>
            </w:pPr>
            <w:r>
              <w:rPr>
                <w:rFonts w:eastAsia="Aptos"/>
                <w:color w:val="1D252C"/>
                <w:sz w:val="18"/>
              </w:rPr>
              <w:t>128-bit and extensible 256-bit or larger Semantic Kernels</w:t>
            </w:r>
          </w:p>
        </w:tc>
      </w:tr>
      <w:tr w:rsidR="003A4E05" w14:paraId="07EC5439" w14:textId="77777777">
        <w:trPr>
          <w:cantSplit/>
        </w:trPr>
        <w:tc>
          <w:tcPr>
            <w:tcW w:w="2520" w:type="dxa"/>
            <w:shd w:val="clear" w:color="auto" w:fill="F3F5F7"/>
            <w:tcMar>
              <w:top w:w="100" w:type="dxa"/>
              <w:left w:w="120" w:type="dxa"/>
              <w:bottom w:w="100" w:type="dxa"/>
              <w:right w:w="120" w:type="dxa"/>
            </w:tcMar>
            <w:vAlign w:val="center"/>
          </w:tcPr>
          <w:p w14:paraId="04B8CF48" w14:textId="77777777" w:rsidR="003A4E05" w:rsidRDefault="00863AFF">
            <w:pPr>
              <w:spacing w:line="240" w:lineRule="auto"/>
              <w:rPr>
                <w:rFonts w:hint="eastAsia"/>
              </w:rPr>
            </w:pPr>
            <w:r>
              <w:rPr>
                <w:rFonts w:eastAsia="Aptos"/>
                <w:b/>
                <w:color w:val="15324A"/>
                <w:sz w:val="18"/>
              </w:rPr>
              <w:t>Primary runtime pattern</w:t>
            </w:r>
          </w:p>
        </w:tc>
        <w:tc>
          <w:tcPr>
            <w:tcW w:w="7056" w:type="dxa"/>
            <w:tcMar>
              <w:top w:w="100" w:type="dxa"/>
              <w:left w:w="120" w:type="dxa"/>
              <w:bottom w:w="100" w:type="dxa"/>
              <w:right w:w="120" w:type="dxa"/>
            </w:tcMar>
            <w:vAlign w:val="center"/>
          </w:tcPr>
          <w:p w14:paraId="40F4BC65" w14:textId="77777777" w:rsidR="003A4E05" w:rsidRDefault="00863AFF">
            <w:pPr>
              <w:spacing w:line="240" w:lineRule="auto"/>
              <w:rPr>
                <w:rFonts w:hint="eastAsia"/>
              </w:rPr>
            </w:pPr>
            <w:r>
              <w:rPr>
                <w:rFonts w:eastAsia="Aptos"/>
                <w:color w:val="1D252C"/>
                <w:sz w:val="18"/>
              </w:rPr>
              <w:t>Object + Modality State + Operator + Rules + Models -&gt; validated new state</w:t>
            </w:r>
          </w:p>
        </w:tc>
      </w:tr>
    </w:tbl>
    <w:p w14:paraId="1067C6E8" w14:textId="77777777" w:rsidR="003A4E05" w:rsidRDefault="00863AFF">
      <w:pPr>
        <w:rPr>
          <w:rFonts w:hint="eastAsia"/>
        </w:rPr>
      </w:pPr>
      <w:r>
        <w:br w:type="page"/>
      </w:r>
    </w:p>
    <w:p w14:paraId="78466E98" w14:textId="77777777" w:rsidR="003A4E05" w:rsidRDefault="00863AFF">
      <w:pPr>
        <w:pStyle w:val="Heading1"/>
        <w:spacing w:before="280" w:after="140"/>
      </w:pPr>
      <w:r>
        <w:rPr>
          <w:rFonts w:ascii="Aptos" w:eastAsia="Aptos" w:hAnsi="Aptos"/>
        </w:rPr>
        <w:t>Document Control</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448"/>
        <w:gridCol w:w="7128"/>
      </w:tblGrid>
      <w:tr w:rsidR="003A4E05" w14:paraId="2B1FC051" w14:textId="77777777">
        <w:trPr>
          <w:cantSplit/>
          <w:tblHeader/>
          <w:jc w:val="center"/>
        </w:trPr>
        <w:tc>
          <w:tcPr>
            <w:tcW w:w="2448" w:type="dxa"/>
            <w:shd w:val="clear" w:color="auto" w:fill="15324A"/>
            <w:tcMar>
              <w:top w:w="110" w:type="dxa"/>
              <w:left w:w="110" w:type="dxa"/>
              <w:bottom w:w="110" w:type="dxa"/>
              <w:right w:w="110" w:type="dxa"/>
            </w:tcMar>
            <w:vAlign w:val="center"/>
          </w:tcPr>
          <w:p w14:paraId="410DC5E3" w14:textId="77777777" w:rsidR="003A4E05" w:rsidRDefault="00863AFF">
            <w:pPr>
              <w:spacing w:after="0" w:line="240" w:lineRule="auto"/>
              <w:jc w:val="center"/>
              <w:rPr>
                <w:rFonts w:hint="eastAsia"/>
              </w:rPr>
            </w:pPr>
            <w:r>
              <w:rPr>
                <w:rFonts w:eastAsia="Aptos"/>
                <w:b/>
                <w:color w:val="FFFFFF"/>
                <w:sz w:val="18"/>
              </w:rPr>
              <w:t>Item</w:t>
            </w:r>
          </w:p>
        </w:tc>
        <w:tc>
          <w:tcPr>
            <w:tcW w:w="7128" w:type="dxa"/>
            <w:shd w:val="clear" w:color="auto" w:fill="15324A"/>
            <w:tcMar>
              <w:top w:w="110" w:type="dxa"/>
              <w:left w:w="110" w:type="dxa"/>
              <w:bottom w:w="110" w:type="dxa"/>
              <w:right w:w="110" w:type="dxa"/>
            </w:tcMar>
            <w:vAlign w:val="center"/>
          </w:tcPr>
          <w:p w14:paraId="486D7B4B" w14:textId="77777777" w:rsidR="003A4E05" w:rsidRDefault="00863AFF">
            <w:pPr>
              <w:spacing w:after="0" w:line="240" w:lineRule="auto"/>
              <w:jc w:val="center"/>
              <w:rPr>
                <w:rFonts w:hint="eastAsia"/>
              </w:rPr>
            </w:pPr>
            <w:r>
              <w:rPr>
                <w:rFonts w:eastAsia="Aptos"/>
                <w:b/>
                <w:color w:val="FFFFFF"/>
                <w:sz w:val="18"/>
              </w:rPr>
              <w:t>Specification</w:t>
            </w:r>
          </w:p>
        </w:tc>
      </w:tr>
      <w:tr w:rsidR="003A4E05" w14:paraId="4EBB2A6B" w14:textId="77777777">
        <w:trPr>
          <w:cantSplit/>
          <w:jc w:val="center"/>
        </w:trPr>
        <w:tc>
          <w:tcPr>
            <w:tcW w:w="2448" w:type="dxa"/>
            <w:tcMar>
              <w:top w:w="100" w:type="dxa"/>
              <w:left w:w="110" w:type="dxa"/>
              <w:bottom w:w="100" w:type="dxa"/>
              <w:right w:w="110" w:type="dxa"/>
            </w:tcMar>
            <w:vAlign w:val="center"/>
          </w:tcPr>
          <w:p w14:paraId="7C21B59E" w14:textId="77777777" w:rsidR="003A4E05" w:rsidRDefault="00863AFF">
            <w:pPr>
              <w:spacing w:after="0" w:line="240" w:lineRule="auto"/>
              <w:rPr>
                <w:rFonts w:hint="eastAsia"/>
              </w:rPr>
            </w:pPr>
            <w:r>
              <w:rPr>
                <w:rFonts w:eastAsia="Aptos"/>
                <w:color w:val="1D252C"/>
                <w:sz w:val="18"/>
              </w:rPr>
              <w:t>Title</w:t>
            </w:r>
          </w:p>
        </w:tc>
        <w:tc>
          <w:tcPr>
            <w:tcW w:w="7128" w:type="dxa"/>
            <w:tcMar>
              <w:top w:w="100" w:type="dxa"/>
              <w:left w:w="110" w:type="dxa"/>
              <w:bottom w:w="100" w:type="dxa"/>
              <w:right w:w="110" w:type="dxa"/>
            </w:tcMar>
            <w:vAlign w:val="center"/>
          </w:tcPr>
          <w:p w14:paraId="34417891" w14:textId="77777777" w:rsidR="003A4E05" w:rsidRDefault="00863AFF">
            <w:pPr>
              <w:spacing w:after="0" w:line="240" w:lineRule="auto"/>
              <w:rPr>
                <w:rFonts w:hint="eastAsia"/>
              </w:rPr>
            </w:pPr>
            <w:r>
              <w:rPr>
                <w:rFonts w:eastAsia="Aptos"/>
                <w:color w:val="1D252C"/>
                <w:sz w:val="18"/>
              </w:rPr>
              <w:t>Semantic Plasticity: Linked Cognitive Modalities</w:t>
            </w:r>
          </w:p>
        </w:tc>
      </w:tr>
      <w:tr w:rsidR="003A4E05" w14:paraId="1F0F7494" w14:textId="77777777">
        <w:trPr>
          <w:cantSplit/>
          <w:jc w:val="center"/>
        </w:trPr>
        <w:tc>
          <w:tcPr>
            <w:tcW w:w="2448" w:type="dxa"/>
            <w:tcMar>
              <w:top w:w="100" w:type="dxa"/>
              <w:left w:w="110" w:type="dxa"/>
              <w:bottom w:w="100" w:type="dxa"/>
              <w:right w:w="110" w:type="dxa"/>
            </w:tcMar>
            <w:vAlign w:val="center"/>
          </w:tcPr>
          <w:p w14:paraId="7D57193E" w14:textId="77777777" w:rsidR="003A4E05" w:rsidRDefault="00863AFF">
            <w:pPr>
              <w:spacing w:after="0" w:line="240" w:lineRule="auto"/>
              <w:rPr>
                <w:rFonts w:hint="eastAsia"/>
              </w:rPr>
            </w:pPr>
            <w:r>
              <w:rPr>
                <w:rFonts w:eastAsia="Aptos"/>
                <w:color w:val="1D252C"/>
                <w:sz w:val="18"/>
              </w:rPr>
              <w:t>Version</w:t>
            </w:r>
          </w:p>
        </w:tc>
        <w:tc>
          <w:tcPr>
            <w:tcW w:w="7128" w:type="dxa"/>
            <w:tcMar>
              <w:top w:w="100" w:type="dxa"/>
              <w:left w:w="110" w:type="dxa"/>
              <w:bottom w:w="100" w:type="dxa"/>
              <w:right w:w="110" w:type="dxa"/>
            </w:tcMar>
            <w:vAlign w:val="center"/>
          </w:tcPr>
          <w:p w14:paraId="11705F94" w14:textId="77777777" w:rsidR="003A4E05" w:rsidRDefault="00863AFF">
            <w:pPr>
              <w:spacing w:after="0" w:line="240" w:lineRule="auto"/>
              <w:rPr>
                <w:rFonts w:hint="eastAsia"/>
              </w:rPr>
            </w:pPr>
            <w:r>
              <w:rPr>
                <w:rFonts w:eastAsia="Aptos"/>
                <w:color w:val="1D252C"/>
                <w:sz w:val="18"/>
              </w:rPr>
              <w:t>1.0</w:t>
            </w:r>
          </w:p>
        </w:tc>
      </w:tr>
      <w:tr w:rsidR="003A4E05" w14:paraId="4DE0ED03" w14:textId="77777777">
        <w:trPr>
          <w:cantSplit/>
          <w:jc w:val="center"/>
        </w:trPr>
        <w:tc>
          <w:tcPr>
            <w:tcW w:w="2448" w:type="dxa"/>
            <w:tcMar>
              <w:top w:w="100" w:type="dxa"/>
              <w:left w:w="110" w:type="dxa"/>
              <w:bottom w:w="100" w:type="dxa"/>
              <w:right w:w="110" w:type="dxa"/>
            </w:tcMar>
            <w:vAlign w:val="center"/>
          </w:tcPr>
          <w:p w14:paraId="2EF81401" w14:textId="77777777" w:rsidR="003A4E05" w:rsidRDefault="00863AFF">
            <w:pPr>
              <w:spacing w:after="0" w:line="240" w:lineRule="auto"/>
              <w:rPr>
                <w:rFonts w:hint="eastAsia"/>
              </w:rPr>
            </w:pPr>
            <w:r>
              <w:rPr>
                <w:rFonts w:eastAsia="Aptos"/>
                <w:color w:val="1D252C"/>
                <w:sz w:val="18"/>
              </w:rPr>
              <w:t>Scope</w:t>
            </w:r>
          </w:p>
        </w:tc>
        <w:tc>
          <w:tcPr>
            <w:tcW w:w="7128" w:type="dxa"/>
            <w:tcMar>
              <w:top w:w="100" w:type="dxa"/>
              <w:left w:w="110" w:type="dxa"/>
              <w:bottom w:w="100" w:type="dxa"/>
              <w:right w:w="110" w:type="dxa"/>
            </w:tcMar>
            <w:vAlign w:val="center"/>
          </w:tcPr>
          <w:p w14:paraId="7E2433B7" w14:textId="77777777" w:rsidR="003A4E05" w:rsidRDefault="00863AFF">
            <w:pPr>
              <w:spacing w:after="0" w:line="240" w:lineRule="auto"/>
              <w:rPr>
                <w:rFonts w:hint="eastAsia"/>
              </w:rPr>
            </w:pPr>
            <w:r>
              <w:rPr>
                <w:rFonts w:eastAsia="Aptos"/>
                <w:color w:val="1D252C"/>
                <w:sz w:val="18"/>
              </w:rPr>
              <w:t>Definition, instantiation, linkage, mutation, rule governance, model interpretation, translation, and evolution of Semantic Modalities in CERBERUS.</w:t>
            </w:r>
          </w:p>
        </w:tc>
      </w:tr>
      <w:tr w:rsidR="003A4E05" w14:paraId="01A7D3FA" w14:textId="77777777">
        <w:trPr>
          <w:cantSplit/>
          <w:jc w:val="center"/>
        </w:trPr>
        <w:tc>
          <w:tcPr>
            <w:tcW w:w="2448" w:type="dxa"/>
            <w:tcMar>
              <w:top w:w="100" w:type="dxa"/>
              <w:left w:w="110" w:type="dxa"/>
              <w:bottom w:w="100" w:type="dxa"/>
              <w:right w:w="110" w:type="dxa"/>
            </w:tcMar>
            <w:vAlign w:val="center"/>
          </w:tcPr>
          <w:p w14:paraId="48F17DC1" w14:textId="77777777" w:rsidR="003A4E05" w:rsidRDefault="00863AFF">
            <w:pPr>
              <w:spacing w:after="0" w:line="240" w:lineRule="auto"/>
              <w:rPr>
                <w:rFonts w:hint="eastAsia"/>
              </w:rPr>
            </w:pPr>
            <w:r>
              <w:rPr>
                <w:rFonts w:eastAsia="Aptos"/>
                <w:color w:val="1D252C"/>
                <w:sz w:val="18"/>
              </w:rPr>
              <w:t>Normative keywords</w:t>
            </w:r>
          </w:p>
        </w:tc>
        <w:tc>
          <w:tcPr>
            <w:tcW w:w="7128" w:type="dxa"/>
            <w:tcMar>
              <w:top w:w="100" w:type="dxa"/>
              <w:left w:w="110" w:type="dxa"/>
              <w:bottom w:w="100" w:type="dxa"/>
              <w:right w:w="110" w:type="dxa"/>
            </w:tcMar>
            <w:vAlign w:val="center"/>
          </w:tcPr>
          <w:p w14:paraId="73724401" w14:textId="77777777" w:rsidR="003A4E05" w:rsidRDefault="00863AFF">
            <w:pPr>
              <w:spacing w:after="0" w:line="240" w:lineRule="auto"/>
              <w:rPr>
                <w:rFonts w:hint="eastAsia"/>
              </w:rPr>
            </w:pPr>
            <w:r>
              <w:rPr>
                <w:rFonts w:eastAsia="Aptos"/>
                <w:color w:val="1D252C"/>
                <w:sz w:val="18"/>
              </w:rPr>
              <w:t>MUST, MUST NOT, SHOULD, SHOULD NOT, and MAY are used to distinguish requirements from recommendations.</w:t>
            </w:r>
          </w:p>
        </w:tc>
      </w:tr>
      <w:tr w:rsidR="003A4E05" w14:paraId="3EC3ABFB" w14:textId="77777777">
        <w:trPr>
          <w:cantSplit/>
          <w:jc w:val="center"/>
        </w:trPr>
        <w:tc>
          <w:tcPr>
            <w:tcW w:w="2448" w:type="dxa"/>
            <w:tcMar>
              <w:top w:w="100" w:type="dxa"/>
              <w:left w:w="110" w:type="dxa"/>
              <w:bottom w:w="100" w:type="dxa"/>
              <w:right w:w="110" w:type="dxa"/>
            </w:tcMar>
            <w:vAlign w:val="center"/>
          </w:tcPr>
          <w:p w14:paraId="1E7BC9CE" w14:textId="77777777" w:rsidR="003A4E05" w:rsidRDefault="00863AFF">
            <w:pPr>
              <w:spacing w:after="0" w:line="240" w:lineRule="auto"/>
              <w:rPr>
                <w:rFonts w:hint="eastAsia"/>
              </w:rPr>
            </w:pPr>
            <w:r>
              <w:rPr>
                <w:rFonts w:eastAsia="Aptos"/>
                <w:color w:val="1D252C"/>
                <w:sz w:val="18"/>
              </w:rPr>
              <w:t>Serialization assumption</w:t>
            </w:r>
          </w:p>
        </w:tc>
        <w:tc>
          <w:tcPr>
            <w:tcW w:w="7128" w:type="dxa"/>
            <w:tcMar>
              <w:top w:w="100" w:type="dxa"/>
              <w:left w:w="110" w:type="dxa"/>
              <w:bottom w:w="100" w:type="dxa"/>
              <w:right w:w="110" w:type="dxa"/>
            </w:tcMar>
            <w:vAlign w:val="center"/>
          </w:tcPr>
          <w:p w14:paraId="0DF9AF38" w14:textId="77777777" w:rsidR="003A4E05" w:rsidRDefault="00863AFF">
            <w:pPr>
              <w:spacing w:after="0" w:line="240" w:lineRule="auto"/>
              <w:rPr>
                <w:rFonts w:hint="eastAsia"/>
              </w:rPr>
            </w:pPr>
            <w:r>
              <w:rPr>
                <w:rFonts w:eastAsia="Aptos"/>
                <w:color w:val="1D252C"/>
                <w:sz w:val="18"/>
              </w:rPr>
              <w:t>Bit numbering and byte order are defined by each Kernel specification. A modality instance MUST be interpreted only under its declared Kernel ID and version.</w:t>
            </w:r>
          </w:p>
        </w:tc>
      </w:tr>
    </w:tbl>
    <w:p w14:paraId="73A999F4" w14:textId="77777777" w:rsidR="003A4E05" w:rsidRDefault="003A4E05">
      <w:pPr>
        <w:spacing w:after="20"/>
        <w:rPr>
          <w:rFonts w:hint="eastAsia"/>
        </w:rPr>
      </w:pPr>
    </w:p>
    <w:p w14:paraId="4C841F19" w14:textId="77777777" w:rsidR="003A4E05" w:rsidRDefault="00863AFF">
      <w:pPr>
        <w:pStyle w:val="BodyText"/>
        <w:rPr>
          <w:rFonts w:hint="eastAsia"/>
        </w:rPr>
      </w:pPr>
      <w:r>
        <w:rPr>
          <w:rFonts w:eastAsia="Aptos"/>
          <w:color w:val="1D252C"/>
        </w:rPr>
        <w:t>This specification defines a general architecture rather than a single domain word. COOKING-128 is used as the primary worked example because its state transitions make bit-level mutation, irreversible transformations, reversible transformations, and cross-group Operators easy to observe.</w:t>
      </w:r>
    </w:p>
    <w:p w14:paraId="03A9ECDC" w14:textId="77777777" w:rsidR="003A4E05" w:rsidRDefault="00863AFF">
      <w:pPr>
        <w:pStyle w:val="Heading1"/>
        <w:spacing w:before="280" w:after="140"/>
      </w:pPr>
      <w:r>
        <w:rPr>
          <w:rFonts w:ascii="Aptos" w:eastAsia="Aptos" w:hAnsi="Aptos"/>
        </w:rPr>
        <w:t>Table of Contents</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68"/>
        <w:gridCol w:w="4968"/>
      </w:tblGrid>
      <w:tr w:rsidR="003A4E05" w14:paraId="5931B509" w14:textId="77777777">
        <w:trPr>
          <w:cantSplit/>
          <w:jc w:val="center"/>
        </w:trPr>
        <w:tc>
          <w:tcPr>
            <w:tcW w:w="4968" w:type="dxa"/>
            <w:tcMar>
              <w:top w:w="45" w:type="dxa"/>
              <w:left w:w="70" w:type="dxa"/>
              <w:bottom w:w="45" w:type="dxa"/>
              <w:right w:w="90" w:type="dxa"/>
            </w:tcMar>
            <w:vAlign w:val="center"/>
          </w:tcPr>
          <w:p w14:paraId="28F0612E" w14:textId="77777777" w:rsidR="003A4E05" w:rsidRDefault="00863AFF">
            <w:pPr>
              <w:spacing w:after="0" w:line="240" w:lineRule="auto"/>
              <w:rPr>
                <w:rFonts w:hint="eastAsia"/>
              </w:rPr>
            </w:pPr>
            <w:r>
              <w:rPr>
                <w:rFonts w:eastAsia="Aptos"/>
                <w:color w:val="1D252C"/>
                <w:sz w:val="17"/>
              </w:rPr>
              <w:t>1. Purpose and Scope</w:t>
            </w:r>
          </w:p>
        </w:tc>
        <w:tc>
          <w:tcPr>
            <w:tcW w:w="4968" w:type="dxa"/>
            <w:tcMar>
              <w:top w:w="45" w:type="dxa"/>
              <w:left w:w="70" w:type="dxa"/>
              <w:bottom w:w="45" w:type="dxa"/>
              <w:right w:w="90" w:type="dxa"/>
            </w:tcMar>
            <w:vAlign w:val="center"/>
          </w:tcPr>
          <w:p w14:paraId="28CCF076" w14:textId="77777777" w:rsidR="003A4E05" w:rsidRDefault="00863AFF">
            <w:pPr>
              <w:spacing w:after="0" w:line="240" w:lineRule="auto"/>
              <w:rPr>
                <w:rFonts w:hint="eastAsia"/>
              </w:rPr>
            </w:pPr>
            <w:r>
              <w:rPr>
                <w:rFonts w:eastAsia="Aptos"/>
                <w:color w:val="1D252C"/>
                <w:sz w:val="17"/>
              </w:rPr>
              <w:t>14. AI-Assisted Interaction and Operation</w:t>
            </w:r>
          </w:p>
        </w:tc>
      </w:tr>
      <w:tr w:rsidR="003A4E05" w14:paraId="0406E534" w14:textId="77777777">
        <w:trPr>
          <w:cantSplit/>
          <w:jc w:val="center"/>
        </w:trPr>
        <w:tc>
          <w:tcPr>
            <w:tcW w:w="4968" w:type="dxa"/>
            <w:tcMar>
              <w:top w:w="45" w:type="dxa"/>
              <w:left w:w="70" w:type="dxa"/>
              <w:bottom w:w="45" w:type="dxa"/>
              <w:right w:w="90" w:type="dxa"/>
            </w:tcMar>
            <w:vAlign w:val="center"/>
          </w:tcPr>
          <w:p w14:paraId="62FAEFC3" w14:textId="77777777" w:rsidR="003A4E05" w:rsidRDefault="00863AFF">
            <w:pPr>
              <w:spacing w:after="0" w:line="240" w:lineRule="auto"/>
              <w:rPr>
                <w:rFonts w:hint="eastAsia"/>
              </w:rPr>
            </w:pPr>
            <w:r>
              <w:rPr>
                <w:rFonts w:eastAsia="Aptos"/>
                <w:color w:val="1D252C"/>
                <w:sz w:val="17"/>
              </w:rPr>
              <w:t>2. Semantic Plasticity: Core Definition</w:t>
            </w:r>
          </w:p>
        </w:tc>
        <w:tc>
          <w:tcPr>
            <w:tcW w:w="4968" w:type="dxa"/>
            <w:tcMar>
              <w:top w:w="45" w:type="dxa"/>
              <w:left w:w="70" w:type="dxa"/>
              <w:bottom w:w="45" w:type="dxa"/>
              <w:right w:w="90" w:type="dxa"/>
            </w:tcMar>
            <w:vAlign w:val="center"/>
          </w:tcPr>
          <w:p w14:paraId="4FCCEF58" w14:textId="77777777" w:rsidR="003A4E05" w:rsidRDefault="00863AFF">
            <w:pPr>
              <w:spacing w:after="0" w:line="240" w:lineRule="auto"/>
              <w:rPr>
                <w:rFonts w:hint="eastAsia"/>
              </w:rPr>
            </w:pPr>
            <w:r>
              <w:rPr>
                <w:rFonts w:eastAsia="Aptos"/>
                <w:color w:val="1D252C"/>
                <w:sz w:val="17"/>
              </w:rPr>
              <w:t>15. Kernel Evolution, Translation, and Dataset Migration</w:t>
            </w:r>
          </w:p>
        </w:tc>
      </w:tr>
      <w:tr w:rsidR="003A4E05" w14:paraId="6AD15A5A" w14:textId="77777777">
        <w:trPr>
          <w:cantSplit/>
          <w:jc w:val="center"/>
        </w:trPr>
        <w:tc>
          <w:tcPr>
            <w:tcW w:w="4968" w:type="dxa"/>
            <w:tcMar>
              <w:top w:w="45" w:type="dxa"/>
              <w:left w:w="70" w:type="dxa"/>
              <w:bottom w:w="45" w:type="dxa"/>
              <w:right w:w="90" w:type="dxa"/>
            </w:tcMar>
            <w:vAlign w:val="center"/>
          </w:tcPr>
          <w:p w14:paraId="1793B464" w14:textId="77777777" w:rsidR="003A4E05" w:rsidRDefault="00863AFF">
            <w:pPr>
              <w:spacing w:after="0" w:line="240" w:lineRule="auto"/>
              <w:rPr>
                <w:rFonts w:hint="eastAsia"/>
              </w:rPr>
            </w:pPr>
            <w:r>
              <w:rPr>
                <w:rFonts w:eastAsia="Aptos"/>
                <w:color w:val="1D252C"/>
                <w:sz w:val="17"/>
              </w:rPr>
              <w:t>3. Conceptual Architecture</w:t>
            </w:r>
          </w:p>
        </w:tc>
        <w:tc>
          <w:tcPr>
            <w:tcW w:w="4968" w:type="dxa"/>
            <w:tcMar>
              <w:top w:w="45" w:type="dxa"/>
              <w:left w:w="70" w:type="dxa"/>
              <w:bottom w:w="45" w:type="dxa"/>
              <w:right w:w="90" w:type="dxa"/>
            </w:tcMar>
            <w:vAlign w:val="center"/>
          </w:tcPr>
          <w:p w14:paraId="187C1228" w14:textId="77777777" w:rsidR="003A4E05" w:rsidRDefault="00863AFF">
            <w:pPr>
              <w:spacing w:after="0" w:line="240" w:lineRule="auto"/>
              <w:rPr>
                <w:rFonts w:hint="eastAsia"/>
              </w:rPr>
            </w:pPr>
            <w:r>
              <w:rPr>
                <w:rFonts w:eastAsia="Aptos"/>
                <w:color w:val="1D252C"/>
                <w:sz w:val="17"/>
              </w:rPr>
              <w:t>16. Semantic Dimensionality and Modality Attachment</w:t>
            </w:r>
          </w:p>
        </w:tc>
      </w:tr>
      <w:tr w:rsidR="003A4E05" w14:paraId="2888B9B5" w14:textId="77777777">
        <w:trPr>
          <w:cantSplit/>
          <w:jc w:val="center"/>
        </w:trPr>
        <w:tc>
          <w:tcPr>
            <w:tcW w:w="4968" w:type="dxa"/>
            <w:tcMar>
              <w:top w:w="45" w:type="dxa"/>
              <w:left w:w="70" w:type="dxa"/>
              <w:bottom w:w="45" w:type="dxa"/>
              <w:right w:w="90" w:type="dxa"/>
            </w:tcMar>
            <w:vAlign w:val="center"/>
          </w:tcPr>
          <w:p w14:paraId="7C841605" w14:textId="77777777" w:rsidR="003A4E05" w:rsidRDefault="00863AFF">
            <w:pPr>
              <w:spacing w:after="0" w:line="240" w:lineRule="auto"/>
              <w:rPr>
                <w:rFonts w:hint="eastAsia"/>
              </w:rPr>
            </w:pPr>
            <w:r>
              <w:rPr>
                <w:rFonts w:eastAsia="Aptos"/>
                <w:color w:val="1D252C"/>
                <w:sz w:val="17"/>
              </w:rPr>
              <w:t>4. Semantic Kernels and Semantic Modalities</w:t>
            </w:r>
          </w:p>
        </w:tc>
        <w:tc>
          <w:tcPr>
            <w:tcW w:w="4968" w:type="dxa"/>
            <w:tcMar>
              <w:top w:w="45" w:type="dxa"/>
              <w:left w:w="70" w:type="dxa"/>
              <w:bottom w:w="45" w:type="dxa"/>
              <w:right w:w="90" w:type="dxa"/>
            </w:tcMar>
            <w:vAlign w:val="center"/>
          </w:tcPr>
          <w:p w14:paraId="724DAA3C" w14:textId="77777777" w:rsidR="003A4E05" w:rsidRDefault="00863AFF">
            <w:pPr>
              <w:spacing w:after="0" w:line="240" w:lineRule="auto"/>
              <w:rPr>
                <w:rFonts w:hint="eastAsia"/>
              </w:rPr>
            </w:pPr>
            <w:r>
              <w:rPr>
                <w:rFonts w:eastAsia="Aptos"/>
                <w:color w:val="1D252C"/>
                <w:sz w:val="17"/>
              </w:rPr>
              <w:t>17. Application Patterns</w:t>
            </w:r>
          </w:p>
        </w:tc>
      </w:tr>
      <w:tr w:rsidR="003A4E05" w14:paraId="10151476" w14:textId="77777777">
        <w:trPr>
          <w:cantSplit/>
          <w:jc w:val="center"/>
        </w:trPr>
        <w:tc>
          <w:tcPr>
            <w:tcW w:w="4968" w:type="dxa"/>
            <w:tcMar>
              <w:top w:w="45" w:type="dxa"/>
              <w:left w:w="70" w:type="dxa"/>
              <w:bottom w:w="45" w:type="dxa"/>
              <w:right w:w="90" w:type="dxa"/>
            </w:tcMar>
            <w:vAlign w:val="center"/>
          </w:tcPr>
          <w:p w14:paraId="20491C9D" w14:textId="77777777" w:rsidR="003A4E05" w:rsidRDefault="00863AFF">
            <w:pPr>
              <w:spacing w:after="0" w:line="240" w:lineRule="auto"/>
              <w:rPr>
                <w:rFonts w:hint="eastAsia"/>
              </w:rPr>
            </w:pPr>
            <w:r>
              <w:rPr>
                <w:rFonts w:eastAsia="Aptos"/>
                <w:color w:val="1D252C"/>
                <w:sz w:val="17"/>
              </w:rPr>
              <w:t>5. Kernel Registry, Bit Registry, and Bit Groups</w:t>
            </w:r>
          </w:p>
        </w:tc>
        <w:tc>
          <w:tcPr>
            <w:tcW w:w="4968" w:type="dxa"/>
            <w:tcMar>
              <w:top w:w="45" w:type="dxa"/>
              <w:left w:w="70" w:type="dxa"/>
              <w:bottom w:w="45" w:type="dxa"/>
              <w:right w:w="90" w:type="dxa"/>
            </w:tcMar>
            <w:vAlign w:val="center"/>
          </w:tcPr>
          <w:p w14:paraId="2FDB6DEE" w14:textId="77777777" w:rsidR="003A4E05" w:rsidRDefault="00863AFF">
            <w:pPr>
              <w:spacing w:after="0" w:line="240" w:lineRule="auto"/>
              <w:rPr>
                <w:rFonts w:hint="eastAsia"/>
              </w:rPr>
            </w:pPr>
            <w:r>
              <w:rPr>
                <w:rFonts w:eastAsia="Aptos"/>
                <w:color w:val="1D252C"/>
                <w:sz w:val="17"/>
              </w:rPr>
              <w:t>18. Runtime and Implementation Guidance</w:t>
            </w:r>
          </w:p>
        </w:tc>
      </w:tr>
      <w:tr w:rsidR="003A4E05" w14:paraId="62C4FE2D" w14:textId="77777777">
        <w:trPr>
          <w:cantSplit/>
          <w:jc w:val="center"/>
        </w:trPr>
        <w:tc>
          <w:tcPr>
            <w:tcW w:w="4968" w:type="dxa"/>
            <w:tcMar>
              <w:top w:w="45" w:type="dxa"/>
              <w:left w:w="70" w:type="dxa"/>
              <w:bottom w:w="45" w:type="dxa"/>
              <w:right w:w="90" w:type="dxa"/>
            </w:tcMar>
            <w:vAlign w:val="center"/>
          </w:tcPr>
          <w:p w14:paraId="13BEB3E8" w14:textId="77777777" w:rsidR="003A4E05" w:rsidRDefault="00863AFF">
            <w:pPr>
              <w:spacing w:after="0" w:line="240" w:lineRule="auto"/>
              <w:rPr>
                <w:rFonts w:hint="eastAsia"/>
              </w:rPr>
            </w:pPr>
            <w:r>
              <w:rPr>
                <w:rFonts w:eastAsia="Aptos"/>
                <w:color w:val="1D252C"/>
                <w:sz w:val="17"/>
              </w:rPr>
              <w:t>6. Instantiating a Semantic Modality on an Object</w:t>
            </w:r>
          </w:p>
        </w:tc>
        <w:tc>
          <w:tcPr>
            <w:tcW w:w="4968" w:type="dxa"/>
            <w:tcMar>
              <w:top w:w="45" w:type="dxa"/>
              <w:left w:w="70" w:type="dxa"/>
              <w:bottom w:w="45" w:type="dxa"/>
              <w:right w:w="90" w:type="dxa"/>
            </w:tcMar>
            <w:vAlign w:val="center"/>
          </w:tcPr>
          <w:p w14:paraId="1608983C" w14:textId="77777777" w:rsidR="003A4E05" w:rsidRDefault="00863AFF">
            <w:pPr>
              <w:spacing w:after="0" w:line="240" w:lineRule="auto"/>
              <w:rPr>
                <w:rFonts w:hint="eastAsia"/>
              </w:rPr>
            </w:pPr>
            <w:r>
              <w:rPr>
                <w:rFonts w:eastAsia="Aptos"/>
                <w:color w:val="1D252C"/>
                <w:sz w:val="17"/>
              </w:rPr>
              <w:t>19. Governance, Safety, Concurrency, and Audit</w:t>
            </w:r>
          </w:p>
        </w:tc>
      </w:tr>
      <w:tr w:rsidR="003A4E05" w14:paraId="3F21E28A" w14:textId="77777777">
        <w:trPr>
          <w:cantSplit/>
          <w:jc w:val="center"/>
        </w:trPr>
        <w:tc>
          <w:tcPr>
            <w:tcW w:w="4968" w:type="dxa"/>
            <w:tcMar>
              <w:top w:w="45" w:type="dxa"/>
              <w:left w:w="70" w:type="dxa"/>
              <w:bottom w:w="45" w:type="dxa"/>
              <w:right w:w="90" w:type="dxa"/>
            </w:tcMar>
            <w:vAlign w:val="center"/>
          </w:tcPr>
          <w:p w14:paraId="3A57F005" w14:textId="77777777" w:rsidR="003A4E05" w:rsidRDefault="00863AFF">
            <w:pPr>
              <w:spacing w:after="0" w:line="240" w:lineRule="auto"/>
              <w:rPr>
                <w:rFonts w:hint="eastAsia"/>
              </w:rPr>
            </w:pPr>
            <w:r>
              <w:rPr>
                <w:rFonts w:eastAsia="Aptos"/>
                <w:color w:val="1D252C"/>
                <w:sz w:val="17"/>
              </w:rPr>
              <w:t>7. Operators and Bitwise State Mutation</w:t>
            </w:r>
          </w:p>
        </w:tc>
        <w:tc>
          <w:tcPr>
            <w:tcW w:w="4968" w:type="dxa"/>
            <w:tcMar>
              <w:top w:w="45" w:type="dxa"/>
              <w:left w:w="70" w:type="dxa"/>
              <w:bottom w:w="45" w:type="dxa"/>
              <w:right w:w="90" w:type="dxa"/>
            </w:tcMar>
            <w:vAlign w:val="center"/>
          </w:tcPr>
          <w:p w14:paraId="5A9FCA54" w14:textId="77777777" w:rsidR="003A4E05" w:rsidRDefault="00863AFF">
            <w:pPr>
              <w:spacing w:after="0" w:line="240" w:lineRule="auto"/>
              <w:rPr>
                <w:rFonts w:hint="eastAsia"/>
              </w:rPr>
            </w:pPr>
            <w:r>
              <w:rPr>
                <w:rFonts w:eastAsia="Aptos"/>
                <w:color w:val="1D252C"/>
                <w:sz w:val="17"/>
              </w:rPr>
              <w:t>20. Conformance Requirements</w:t>
            </w:r>
          </w:p>
        </w:tc>
      </w:tr>
      <w:tr w:rsidR="003A4E05" w14:paraId="6B921B2C" w14:textId="77777777">
        <w:trPr>
          <w:cantSplit/>
          <w:jc w:val="center"/>
        </w:trPr>
        <w:tc>
          <w:tcPr>
            <w:tcW w:w="4968" w:type="dxa"/>
            <w:tcMar>
              <w:top w:w="45" w:type="dxa"/>
              <w:left w:w="70" w:type="dxa"/>
              <w:bottom w:w="45" w:type="dxa"/>
              <w:right w:w="90" w:type="dxa"/>
            </w:tcMar>
            <w:vAlign w:val="center"/>
          </w:tcPr>
          <w:p w14:paraId="11FCA2CD" w14:textId="77777777" w:rsidR="003A4E05" w:rsidRDefault="00863AFF">
            <w:pPr>
              <w:spacing w:after="0" w:line="240" w:lineRule="auto"/>
              <w:rPr>
                <w:rFonts w:hint="eastAsia"/>
              </w:rPr>
            </w:pPr>
            <w:r>
              <w:rPr>
                <w:rFonts w:eastAsia="Aptos"/>
                <w:color w:val="1D252C"/>
                <w:sz w:val="17"/>
              </w:rPr>
              <w:t>8. Rules and Transition Governance</w:t>
            </w:r>
          </w:p>
        </w:tc>
        <w:tc>
          <w:tcPr>
            <w:tcW w:w="4968" w:type="dxa"/>
            <w:tcMar>
              <w:top w:w="45" w:type="dxa"/>
              <w:left w:w="70" w:type="dxa"/>
              <w:bottom w:w="45" w:type="dxa"/>
              <w:right w:w="90" w:type="dxa"/>
            </w:tcMar>
            <w:vAlign w:val="center"/>
          </w:tcPr>
          <w:p w14:paraId="23FE3DB5" w14:textId="77777777" w:rsidR="003A4E05" w:rsidRDefault="00863AFF">
            <w:pPr>
              <w:spacing w:after="0" w:line="240" w:lineRule="auto"/>
              <w:rPr>
                <w:rFonts w:hint="eastAsia"/>
              </w:rPr>
            </w:pPr>
            <w:r>
              <w:rPr>
                <w:rFonts w:eastAsia="Aptos"/>
                <w:color w:val="1D252C"/>
                <w:sz w:val="17"/>
              </w:rPr>
              <w:t>21. Design Principles and Anti-Patterns</w:t>
            </w:r>
          </w:p>
        </w:tc>
      </w:tr>
      <w:tr w:rsidR="003A4E05" w14:paraId="77D6845D" w14:textId="77777777">
        <w:trPr>
          <w:cantSplit/>
          <w:jc w:val="center"/>
        </w:trPr>
        <w:tc>
          <w:tcPr>
            <w:tcW w:w="4968" w:type="dxa"/>
            <w:tcMar>
              <w:top w:w="45" w:type="dxa"/>
              <w:left w:w="70" w:type="dxa"/>
              <w:bottom w:w="45" w:type="dxa"/>
              <w:right w:w="90" w:type="dxa"/>
            </w:tcMar>
            <w:vAlign w:val="center"/>
          </w:tcPr>
          <w:p w14:paraId="5F295FB1" w14:textId="77777777" w:rsidR="003A4E05" w:rsidRDefault="00863AFF">
            <w:pPr>
              <w:spacing w:after="0" w:line="240" w:lineRule="auto"/>
              <w:rPr>
                <w:rFonts w:hint="eastAsia"/>
              </w:rPr>
            </w:pPr>
            <w:r>
              <w:rPr>
                <w:rFonts w:eastAsia="Aptos"/>
                <w:color w:val="1D252C"/>
                <w:sz w:val="17"/>
              </w:rPr>
              <w:t>9. Models and Derived Semantics</w:t>
            </w:r>
          </w:p>
        </w:tc>
        <w:tc>
          <w:tcPr>
            <w:tcW w:w="4968" w:type="dxa"/>
            <w:tcMar>
              <w:top w:w="45" w:type="dxa"/>
              <w:left w:w="70" w:type="dxa"/>
              <w:bottom w:w="45" w:type="dxa"/>
              <w:right w:w="90" w:type="dxa"/>
            </w:tcMar>
            <w:vAlign w:val="center"/>
          </w:tcPr>
          <w:p w14:paraId="5148FB1E" w14:textId="77777777" w:rsidR="003A4E05" w:rsidRDefault="00863AFF">
            <w:pPr>
              <w:spacing w:after="0" w:line="240" w:lineRule="auto"/>
              <w:rPr>
                <w:rFonts w:hint="eastAsia"/>
              </w:rPr>
            </w:pPr>
            <w:r>
              <w:rPr>
                <w:rFonts w:eastAsia="Aptos"/>
                <w:color w:val="1D252C"/>
                <w:sz w:val="17"/>
              </w:rPr>
              <w:t>22. Summary</w:t>
            </w:r>
          </w:p>
        </w:tc>
      </w:tr>
      <w:tr w:rsidR="003A4E05" w14:paraId="6FC9511C" w14:textId="77777777">
        <w:trPr>
          <w:cantSplit/>
          <w:jc w:val="center"/>
        </w:trPr>
        <w:tc>
          <w:tcPr>
            <w:tcW w:w="4968" w:type="dxa"/>
            <w:tcMar>
              <w:top w:w="45" w:type="dxa"/>
              <w:left w:w="70" w:type="dxa"/>
              <w:bottom w:w="45" w:type="dxa"/>
              <w:right w:w="90" w:type="dxa"/>
            </w:tcMar>
            <w:vAlign w:val="center"/>
          </w:tcPr>
          <w:p w14:paraId="7BA0D526" w14:textId="77777777" w:rsidR="003A4E05" w:rsidRDefault="00863AFF">
            <w:pPr>
              <w:spacing w:after="0" w:line="240" w:lineRule="auto"/>
              <w:rPr>
                <w:rFonts w:hint="eastAsia"/>
              </w:rPr>
            </w:pPr>
            <w:r>
              <w:rPr>
                <w:rFonts w:eastAsia="Aptos"/>
                <w:color w:val="1D252C"/>
                <w:sz w:val="17"/>
              </w:rPr>
              <w:t>10. Worked Example: COOKING-128</w:t>
            </w:r>
          </w:p>
        </w:tc>
        <w:tc>
          <w:tcPr>
            <w:tcW w:w="4968" w:type="dxa"/>
            <w:tcMar>
              <w:top w:w="45" w:type="dxa"/>
              <w:left w:w="70" w:type="dxa"/>
              <w:bottom w:w="45" w:type="dxa"/>
              <w:right w:w="90" w:type="dxa"/>
            </w:tcMar>
            <w:vAlign w:val="center"/>
          </w:tcPr>
          <w:p w14:paraId="641E0C43" w14:textId="77777777" w:rsidR="003A4E05" w:rsidRDefault="00863AFF">
            <w:pPr>
              <w:spacing w:after="0" w:line="240" w:lineRule="auto"/>
              <w:rPr>
                <w:rFonts w:hint="eastAsia"/>
              </w:rPr>
            </w:pPr>
            <w:r>
              <w:rPr>
                <w:rFonts w:eastAsia="Aptos"/>
                <w:color w:val="1D252C"/>
                <w:sz w:val="17"/>
              </w:rPr>
              <w:t>Appendix A. Operator Contract Template</w:t>
            </w:r>
          </w:p>
        </w:tc>
      </w:tr>
      <w:tr w:rsidR="003A4E05" w14:paraId="36883A53" w14:textId="77777777">
        <w:trPr>
          <w:cantSplit/>
          <w:jc w:val="center"/>
        </w:trPr>
        <w:tc>
          <w:tcPr>
            <w:tcW w:w="4968" w:type="dxa"/>
            <w:tcMar>
              <w:top w:w="45" w:type="dxa"/>
              <w:left w:w="70" w:type="dxa"/>
              <w:bottom w:w="45" w:type="dxa"/>
              <w:right w:w="90" w:type="dxa"/>
            </w:tcMar>
            <w:vAlign w:val="center"/>
          </w:tcPr>
          <w:p w14:paraId="19399928" w14:textId="77777777" w:rsidR="003A4E05" w:rsidRDefault="00863AFF">
            <w:pPr>
              <w:spacing w:after="0" w:line="240" w:lineRule="auto"/>
              <w:rPr>
                <w:rFonts w:hint="eastAsia"/>
              </w:rPr>
            </w:pPr>
            <w:r>
              <w:rPr>
                <w:rFonts w:eastAsia="Aptos"/>
                <w:color w:val="1D252C"/>
                <w:sz w:val="17"/>
              </w:rPr>
              <w:t>11. Linked Cognitive Modalities and Cross-Kernel Interaction</w:t>
            </w:r>
          </w:p>
        </w:tc>
        <w:tc>
          <w:tcPr>
            <w:tcW w:w="4968" w:type="dxa"/>
            <w:tcMar>
              <w:top w:w="45" w:type="dxa"/>
              <w:left w:w="70" w:type="dxa"/>
              <w:bottom w:w="45" w:type="dxa"/>
              <w:right w:w="90" w:type="dxa"/>
            </w:tcMar>
            <w:vAlign w:val="center"/>
          </w:tcPr>
          <w:p w14:paraId="51B56248" w14:textId="77777777" w:rsidR="003A4E05" w:rsidRDefault="00863AFF">
            <w:pPr>
              <w:spacing w:after="0" w:line="240" w:lineRule="auto"/>
              <w:rPr>
                <w:rFonts w:hint="eastAsia"/>
              </w:rPr>
            </w:pPr>
            <w:r>
              <w:rPr>
                <w:rFonts w:eastAsia="Aptos"/>
                <w:color w:val="1D252C"/>
                <w:sz w:val="17"/>
              </w:rPr>
              <w:t>Appendix B. Kernel Bit Registry Template</w:t>
            </w:r>
          </w:p>
        </w:tc>
      </w:tr>
      <w:tr w:rsidR="003A4E05" w14:paraId="42D74FA5" w14:textId="77777777">
        <w:trPr>
          <w:cantSplit/>
          <w:jc w:val="center"/>
        </w:trPr>
        <w:tc>
          <w:tcPr>
            <w:tcW w:w="4968" w:type="dxa"/>
            <w:tcMar>
              <w:top w:w="45" w:type="dxa"/>
              <w:left w:w="70" w:type="dxa"/>
              <w:bottom w:w="45" w:type="dxa"/>
              <w:right w:w="90" w:type="dxa"/>
            </w:tcMar>
            <w:vAlign w:val="center"/>
          </w:tcPr>
          <w:p w14:paraId="233257A6" w14:textId="77777777" w:rsidR="003A4E05" w:rsidRDefault="00863AFF">
            <w:pPr>
              <w:spacing w:after="0" w:line="240" w:lineRule="auto"/>
              <w:rPr>
                <w:rFonts w:hint="eastAsia"/>
              </w:rPr>
            </w:pPr>
            <w:r>
              <w:rPr>
                <w:rFonts w:eastAsia="Aptos"/>
                <w:color w:val="1D252C"/>
                <w:sz w:val="17"/>
              </w:rPr>
              <w:t>12. TIME-128 and Transition History</w:t>
            </w:r>
          </w:p>
        </w:tc>
        <w:tc>
          <w:tcPr>
            <w:tcW w:w="4968" w:type="dxa"/>
            <w:tcMar>
              <w:top w:w="45" w:type="dxa"/>
              <w:left w:w="70" w:type="dxa"/>
              <w:bottom w:w="45" w:type="dxa"/>
              <w:right w:w="90" w:type="dxa"/>
            </w:tcMar>
            <w:vAlign w:val="center"/>
          </w:tcPr>
          <w:p w14:paraId="5D593872" w14:textId="77777777" w:rsidR="003A4E05" w:rsidRDefault="00863AFF">
            <w:pPr>
              <w:spacing w:after="0" w:line="240" w:lineRule="auto"/>
              <w:rPr>
                <w:rFonts w:hint="eastAsia"/>
              </w:rPr>
            </w:pPr>
            <w:r>
              <w:rPr>
                <w:rFonts w:eastAsia="Aptos"/>
                <w:color w:val="1D252C"/>
                <w:sz w:val="17"/>
              </w:rPr>
              <w:t>Glossary</w:t>
            </w:r>
          </w:p>
        </w:tc>
      </w:tr>
      <w:tr w:rsidR="003A4E05" w14:paraId="0C027E95" w14:textId="77777777">
        <w:trPr>
          <w:cantSplit/>
          <w:jc w:val="center"/>
        </w:trPr>
        <w:tc>
          <w:tcPr>
            <w:tcW w:w="4968" w:type="dxa"/>
            <w:tcMar>
              <w:top w:w="45" w:type="dxa"/>
              <w:left w:w="70" w:type="dxa"/>
              <w:bottom w:w="45" w:type="dxa"/>
              <w:right w:w="90" w:type="dxa"/>
            </w:tcMar>
            <w:vAlign w:val="center"/>
          </w:tcPr>
          <w:p w14:paraId="59174BCD" w14:textId="77777777" w:rsidR="003A4E05" w:rsidRDefault="00863AFF">
            <w:pPr>
              <w:spacing w:after="0" w:line="240" w:lineRule="auto"/>
              <w:rPr>
                <w:rFonts w:hint="eastAsia"/>
              </w:rPr>
            </w:pPr>
            <w:r>
              <w:rPr>
                <w:rFonts w:eastAsia="Aptos"/>
                <w:color w:val="1D252C"/>
                <w:sz w:val="17"/>
              </w:rPr>
              <w:t>13. Real-World Data, Simulation, and Provenance</w:t>
            </w:r>
          </w:p>
        </w:tc>
        <w:tc>
          <w:tcPr>
            <w:tcW w:w="4968" w:type="dxa"/>
            <w:tcMar>
              <w:top w:w="45" w:type="dxa"/>
              <w:left w:w="70" w:type="dxa"/>
              <w:bottom w:w="45" w:type="dxa"/>
              <w:right w:w="90" w:type="dxa"/>
            </w:tcMar>
            <w:vAlign w:val="center"/>
          </w:tcPr>
          <w:p w14:paraId="6DC3CFA9" w14:textId="77777777" w:rsidR="003A4E05" w:rsidRDefault="00863AFF">
            <w:pPr>
              <w:spacing w:after="0" w:line="240" w:lineRule="auto"/>
              <w:rPr>
                <w:rFonts w:hint="eastAsia"/>
              </w:rPr>
            </w:pPr>
            <w:r>
              <w:rPr>
                <w:rFonts w:eastAsia="Aptos"/>
                <w:color w:val="1D252C"/>
                <w:sz w:val="17"/>
              </w:rPr>
              <w:t>Subject Index</w:t>
            </w:r>
          </w:p>
        </w:tc>
      </w:tr>
    </w:tbl>
    <w:p w14:paraId="56BEDB17" w14:textId="77777777" w:rsidR="003A4E05" w:rsidRDefault="00863AFF">
      <w:pPr>
        <w:rPr>
          <w:rFonts w:hint="eastAsia"/>
        </w:rPr>
      </w:pPr>
      <w:r>
        <w:br w:type="page"/>
      </w:r>
    </w:p>
    <w:p w14:paraId="72E7EDB3" w14:textId="77777777" w:rsidR="003A4E05" w:rsidRDefault="00863AFF">
      <w:pPr>
        <w:pStyle w:val="Heading1"/>
        <w:spacing w:before="280" w:after="140"/>
      </w:pPr>
      <w:r>
        <w:rPr>
          <w:rFonts w:ascii="Aptos" w:eastAsia="Aptos" w:hAnsi="Aptos"/>
        </w:rPr>
        <w:t>1. Purpose and Scope</w:t>
      </w:r>
    </w:p>
    <w:p w14:paraId="4696DEE4" w14:textId="77777777" w:rsidR="003A4E05" w:rsidRDefault="00863AFF">
      <w:pPr>
        <w:pStyle w:val="BodyText"/>
        <w:rPr>
          <w:rFonts w:hint="eastAsia"/>
        </w:rPr>
      </w:pPr>
      <w:r>
        <w:rPr>
          <w:rFonts w:eastAsia="Aptos"/>
          <w:color w:val="1D252C"/>
        </w:rPr>
        <w:t>Semantic Plasticity is the capability of a CERBERUS object to gain, lose, translate, branch, or update formally defined semantic dimensions without changing the object's canonical identity. The system achieves this by attaching one or more Semantic Modalities to a parent object. Each modality is an instantiation of a versioned Semantic Kernel.</w:t>
      </w:r>
    </w:p>
    <w:p w14:paraId="24F1BC34" w14:textId="77777777" w:rsidR="003A4E05" w:rsidRDefault="00863AFF">
      <w:pPr>
        <w:pStyle w:val="BodyText"/>
        <w:rPr>
          <w:rFonts w:hint="eastAsia"/>
        </w:rPr>
      </w:pPr>
      <w:r>
        <w:rPr>
          <w:rFonts w:eastAsia="Aptos"/>
          <w:color w:val="1D252C"/>
        </w:rPr>
        <w:t>The architecture is designed for domains in which frequently manipulated operational state can be represented as a bounded bit-space while rarer irregular meaning remains in Models, Rules, graph relationships, documentation, reflections, or unstructured prose. A Semantic Kernel does not attempt to contain everything that can be said about a domain. It defines the machine-operable subset that is valuable enough to earn canonical bits.</w:t>
      </w:r>
    </w:p>
    <w:tbl>
      <w:tblPr>
        <w:tblW w:w="0" w:type="auto"/>
        <w:jc w:val="center"/>
        <w:tblBorders>
          <w:top w:val="single" w:sz="5" w:space="0" w:color="2E7D7D"/>
          <w:left w:val="single" w:sz="5" w:space="0" w:color="2E7D7D"/>
          <w:bottom w:val="single" w:sz="5" w:space="0" w:color="2E7D7D"/>
          <w:right w:val="single" w:sz="5" w:space="0" w:color="2E7D7D"/>
        </w:tblBorders>
        <w:tblLayout w:type="fixed"/>
        <w:tblLook w:val="04A0" w:firstRow="1" w:lastRow="0" w:firstColumn="1" w:lastColumn="0" w:noHBand="0" w:noVBand="1"/>
      </w:tblPr>
      <w:tblGrid>
        <w:gridCol w:w="9936"/>
      </w:tblGrid>
      <w:tr w:rsidR="003A4E05" w14:paraId="0EED7864" w14:textId="77777777">
        <w:trPr>
          <w:cantSplit/>
          <w:jc w:val="center"/>
        </w:trPr>
        <w:tc>
          <w:tcPr>
            <w:tcW w:w="9936" w:type="dxa"/>
            <w:shd w:val="clear" w:color="auto" w:fill="EAF5F3"/>
            <w:tcMar>
              <w:top w:w="150" w:type="dxa"/>
              <w:left w:w="180" w:type="dxa"/>
              <w:bottom w:w="150" w:type="dxa"/>
              <w:right w:w="180" w:type="dxa"/>
            </w:tcMar>
            <w:vAlign w:val="center"/>
          </w:tcPr>
          <w:p w14:paraId="68CDD587" w14:textId="77777777" w:rsidR="003A4E05" w:rsidRDefault="00863AFF">
            <w:pPr>
              <w:spacing w:after="80" w:line="240" w:lineRule="auto"/>
              <w:rPr>
                <w:rFonts w:hint="eastAsia"/>
              </w:rPr>
            </w:pPr>
            <w:r>
              <w:rPr>
                <w:rFonts w:eastAsia="Aptos"/>
                <w:b/>
                <w:color w:val="2E7D7D"/>
                <w:sz w:val="21"/>
              </w:rPr>
              <w:t>Normative design law</w:t>
            </w:r>
          </w:p>
          <w:p w14:paraId="3B85968D" w14:textId="77777777" w:rsidR="003A4E05" w:rsidRDefault="00863AFF">
            <w:pPr>
              <w:spacing w:after="0" w:line="240" w:lineRule="auto"/>
              <w:rPr>
                <w:rFonts w:hint="eastAsia"/>
              </w:rPr>
            </w:pPr>
            <w:r>
              <w:rPr>
                <w:rFonts w:eastAsia="Aptos"/>
                <w:color w:val="1D252C"/>
              </w:rPr>
              <w:t>A Semantic Kernel MUST remain a bounded language. Complexity SHOULD be created by composing Kernel instances, Operators, Rules, Models, links, and prose rather than continuously expanding a single word to absorb every exception.</w:t>
            </w:r>
          </w:p>
        </w:tc>
      </w:tr>
    </w:tbl>
    <w:p w14:paraId="47304DA6" w14:textId="77777777" w:rsidR="003A4E05" w:rsidRDefault="003A4E05">
      <w:pPr>
        <w:spacing w:after="20"/>
        <w:rPr>
          <w:rFonts w:hint="eastAsia"/>
        </w:rPr>
      </w:pPr>
    </w:p>
    <w:p w14:paraId="231FB16C" w14:textId="77777777" w:rsidR="003A4E05" w:rsidRDefault="00863AFF">
      <w:pPr>
        <w:spacing w:after="60"/>
        <w:rPr>
          <w:rFonts w:hint="eastAsia"/>
        </w:rPr>
      </w:pPr>
      <w:r>
        <w:rPr>
          <w:rFonts w:eastAsia="Aptos"/>
          <w:b/>
          <w:color w:val="2E7D7D"/>
          <w:sz w:val="17"/>
        </w:rPr>
        <w:t>IN SCOPE</w:t>
      </w:r>
    </w:p>
    <w:p w14:paraId="11E64717" w14:textId="77777777" w:rsidR="003A4E05" w:rsidRDefault="00863AFF">
      <w:pPr>
        <w:pStyle w:val="ListBullet"/>
        <w:spacing w:after="60" w:line="252" w:lineRule="auto"/>
        <w:rPr>
          <w:rFonts w:hint="eastAsia"/>
        </w:rPr>
      </w:pPr>
      <w:r>
        <w:rPr>
          <w:rFonts w:eastAsia="Aptos"/>
          <w:color w:val="1D252C"/>
        </w:rPr>
        <w:t>Kernel Contracts and versioned bit semantics.</w:t>
      </w:r>
    </w:p>
    <w:p w14:paraId="4A420270" w14:textId="77777777" w:rsidR="003A4E05" w:rsidRDefault="00863AFF">
      <w:pPr>
        <w:pStyle w:val="ListBullet"/>
        <w:spacing w:after="60" w:line="252" w:lineRule="auto"/>
        <w:rPr>
          <w:rFonts w:hint="eastAsia"/>
        </w:rPr>
      </w:pPr>
      <w:r>
        <w:rPr>
          <w:rFonts w:eastAsia="Aptos"/>
          <w:color w:val="1D252C"/>
        </w:rPr>
        <w:t>Semantic Modality instances linked to parent objects.</w:t>
      </w:r>
    </w:p>
    <w:p w14:paraId="61646EA8" w14:textId="77777777" w:rsidR="003A4E05" w:rsidRDefault="00863AFF">
      <w:pPr>
        <w:pStyle w:val="ListBullet"/>
        <w:spacing w:after="60" w:line="252" w:lineRule="auto"/>
        <w:rPr>
          <w:rFonts w:hint="eastAsia"/>
        </w:rPr>
      </w:pPr>
      <w:r>
        <w:rPr>
          <w:rFonts w:eastAsia="Aptos"/>
          <w:color w:val="1D252C"/>
        </w:rPr>
        <w:t>Exact bit and bitfield targeting by Operators.</w:t>
      </w:r>
    </w:p>
    <w:p w14:paraId="64F6196B" w14:textId="77777777" w:rsidR="003A4E05" w:rsidRDefault="00863AFF">
      <w:pPr>
        <w:pStyle w:val="ListBullet"/>
        <w:spacing w:after="60" w:line="252" w:lineRule="auto"/>
        <w:rPr>
          <w:rFonts w:hint="eastAsia"/>
        </w:rPr>
      </w:pPr>
      <w:r>
        <w:rPr>
          <w:rFonts w:eastAsia="Aptos"/>
          <w:color w:val="1D252C"/>
        </w:rPr>
        <w:t>Rule-governed state transitions and invariants.</w:t>
      </w:r>
    </w:p>
    <w:p w14:paraId="5039F769" w14:textId="77777777" w:rsidR="003A4E05" w:rsidRDefault="00863AFF">
      <w:pPr>
        <w:pStyle w:val="ListBullet"/>
        <w:spacing w:after="60" w:line="252" w:lineRule="auto"/>
        <w:rPr>
          <w:rFonts w:hint="eastAsia"/>
        </w:rPr>
      </w:pPr>
      <w:r>
        <w:rPr>
          <w:rFonts w:eastAsia="Aptos"/>
          <w:color w:val="1D252C"/>
        </w:rPr>
        <w:t>Model-based interpretation and derived semantics.</w:t>
      </w:r>
    </w:p>
    <w:p w14:paraId="5AD5534E" w14:textId="77777777" w:rsidR="003A4E05" w:rsidRDefault="00863AFF">
      <w:pPr>
        <w:pStyle w:val="ListBullet"/>
        <w:spacing w:after="60" w:line="252" w:lineRule="auto"/>
        <w:rPr>
          <w:rFonts w:hint="eastAsia"/>
        </w:rPr>
      </w:pPr>
      <w:r>
        <w:rPr>
          <w:rFonts w:eastAsia="Aptos"/>
          <w:color w:val="1D252C"/>
        </w:rPr>
        <w:t>Cross-modality interaction among multiple Kernel languages.</w:t>
      </w:r>
    </w:p>
    <w:p w14:paraId="44E9C136" w14:textId="77777777" w:rsidR="003A4E05" w:rsidRDefault="00863AFF">
      <w:pPr>
        <w:pStyle w:val="ListBullet"/>
        <w:spacing w:after="60" w:line="252" w:lineRule="auto"/>
        <w:rPr>
          <w:rFonts w:hint="eastAsia"/>
        </w:rPr>
      </w:pPr>
      <w:r>
        <w:rPr>
          <w:rFonts w:eastAsia="Aptos"/>
          <w:color w:val="1D252C"/>
        </w:rPr>
        <w:t>Timestamped state changes using TIME-128.</w:t>
      </w:r>
    </w:p>
    <w:p w14:paraId="56A60158" w14:textId="77777777" w:rsidR="003A4E05" w:rsidRDefault="00863AFF">
      <w:pPr>
        <w:pStyle w:val="ListBullet"/>
        <w:spacing w:after="60" w:line="252" w:lineRule="auto"/>
        <w:rPr>
          <w:rFonts w:hint="eastAsia"/>
        </w:rPr>
      </w:pPr>
      <w:r>
        <w:rPr>
          <w:rFonts w:eastAsia="Aptos"/>
          <w:color w:val="1D252C"/>
        </w:rPr>
        <w:t>Observed, simulated, predicted, and planned state provenance.</w:t>
      </w:r>
    </w:p>
    <w:p w14:paraId="398E66CF" w14:textId="77777777" w:rsidR="003A4E05" w:rsidRDefault="00863AFF">
      <w:pPr>
        <w:pStyle w:val="ListBullet"/>
        <w:spacing w:after="60" w:line="252" w:lineRule="auto"/>
        <w:rPr>
          <w:rFonts w:hint="eastAsia"/>
        </w:rPr>
      </w:pPr>
      <w:r>
        <w:rPr>
          <w:rFonts w:eastAsia="Aptos"/>
          <w:color w:val="1D252C"/>
        </w:rPr>
        <w:t>AI-assisted routing, Kernel generation, Operator selection, and evolution.</w:t>
      </w:r>
    </w:p>
    <w:p w14:paraId="270AE4DF" w14:textId="77777777" w:rsidR="003A4E05" w:rsidRDefault="00863AFF">
      <w:pPr>
        <w:pStyle w:val="ListBullet"/>
        <w:spacing w:after="60" w:line="252" w:lineRule="auto"/>
        <w:rPr>
          <w:rFonts w:hint="eastAsia"/>
        </w:rPr>
      </w:pPr>
      <w:r>
        <w:rPr>
          <w:rFonts w:eastAsia="Aptos"/>
          <w:color w:val="1D252C"/>
        </w:rPr>
        <w:t>Kernel translation and dataset migration across versions or alternative layouts.</w:t>
      </w:r>
    </w:p>
    <w:p w14:paraId="67FB1866" w14:textId="77777777" w:rsidR="003A4E05" w:rsidRDefault="00863AFF">
      <w:pPr>
        <w:spacing w:after="60"/>
        <w:rPr>
          <w:rFonts w:hint="eastAsia"/>
        </w:rPr>
      </w:pPr>
      <w:r>
        <w:rPr>
          <w:rFonts w:eastAsia="Aptos"/>
          <w:b/>
          <w:color w:val="2E7D7D"/>
          <w:sz w:val="17"/>
        </w:rPr>
        <w:t>OUT OF SCOPE</w:t>
      </w:r>
    </w:p>
    <w:p w14:paraId="26E3F5A5" w14:textId="77777777" w:rsidR="003A4E05" w:rsidRDefault="00863AFF">
      <w:pPr>
        <w:pStyle w:val="ListBullet"/>
        <w:spacing w:after="60" w:line="252" w:lineRule="auto"/>
        <w:rPr>
          <w:rFonts w:hint="eastAsia"/>
        </w:rPr>
      </w:pPr>
      <w:r>
        <w:rPr>
          <w:rFonts w:eastAsia="Aptos"/>
          <w:color w:val="1D252C"/>
        </w:rPr>
        <w:t>Claiming that a 128-bit word captures the total meaning of a real-world object.</w:t>
      </w:r>
    </w:p>
    <w:p w14:paraId="125386B2" w14:textId="77777777" w:rsidR="003A4E05" w:rsidRDefault="00863AFF">
      <w:pPr>
        <w:pStyle w:val="ListBullet"/>
        <w:spacing w:after="60" w:line="252" w:lineRule="auto"/>
        <w:rPr>
          <w:rFonts w:hint="eastAsia"/>
        </w:rPr>
      </w:pPr>
      <w:r>
        <w:rPr>
          <w:rFonts w:eastAsia="Aptos"/>
          <w:color w:val="1D252C"/>
        </w:rPr>
        <w:t>Treating simulated outputs as observed facts without provenance.</w:t>
      </w:r>
    </w:p>
    <w:p w14:paraId="296326A5" w14:textId="77777777" w:rsidR="003A4E05" w:rsidRDefault="00863AFF">
      <w:pPr>
        <w:pStyle w:val="ListBullet"/>
        <w:spacing w:after="60" w:line="252" w:lineRule="auto"/>
        <w:rPr>
          <w:rFonts w:hint="eastAsia"/>
        </w:rPr>
      </w:pPr>
      <w:r>
        <w:rPr>
          <w:rFonts w:eastAsia="Aptos"/>
          <w:color w:val="1D252C"/>
        </w:rPr>
        <w:t>Allowing free-form AI mutation to bypass Operator and Rule contracts.</w:t>
      </w:r>
    </w:p>
    <w:p w14:paraId="5BCE4276" w14:textId="77777777" w:rsidR="003A4E05" w:rsidRDefault="00863AFF">
      <w:pPr>
        <w:pStyle w:val="ListBullet"/>
        <w:spacing w:after="60" w:line="252" w:lineRule="auto"/>
        <w:rPr>
          <w:rFonts w:hint="eastAsia"/>
        </w:rPr>
      </w:pPr>
      <w:r>
        <w:rPr>
          <w:rFonts w:eastAsia="Aptos"/>
          <w:color w:val="1D252C"/>
        </w:rPr>
        <w:t>Assuming that every domain deserves a 128-bit Kernel merely because it can be encoded.</w:t>
      </w:r>
    </w:p>
    <w:p w14:paraId="12D87D64" w14:textId="77777777" w:rsidR="003A4E05" w:rsidRDefault="00863AFF">
      <w:pPr>
        <w:pStyle w:val="Heading1"/>
        <w:spacing w:before="280" w:after="140"/>
      </w:pPr>
      <w:r>
        <w:rPr>
          <w:rFonts w:ascii="Aptos" w:eastAsia="Aptos" w:hAnsi="Aptos"/>
        </w:rPr>
        <w:t>2. Semantic Plasticity: Core Definition</w:t>
      </w:r>
    </w:p>
    <w:p w14:paraId="164F149C" w14:textId="77777777" w:rsidR="003A4E05" w:rsidRDefault="00863AFF">
      <w:pPr>
        <w:pStyle w:val="BodyText"/>
        <w:spacing w:after="100" w:line="252" w:lineRule="auto"/>
        <w:rPr>
          <w:rFonts w:hint="eastAsia"/>
        </w:rPr>
      </w:pPr>
      <w:r>
        <w:rPr>
          <w:rFonts w:eastAsia="Aptos"/>
          <w:b/>
          <w:color w:val="15324A"/>
        </w:rPr>
        <w:t xml:space="preserve">Semantic Plasticity. </w:t>
      </w:r>
      <w:r>
        <w:rPr>
          <w:rFonts w:eastAsia="Aptos"/>
          <w:color w:val="1D252C"/>
        </w:rPr>
        <w:t>The ability of a stable object identity to acquire additional formal domain languages over time, with each language adding a new bounded state-space, metric-space, or classification-space that can be queried and operated upon.</w:t>
      </w:r>
    </w:p>
    <w:p w14:paraId="72D66FBF" w14:textId="77777777" w:rsidR="003A4E05" w:rsidRDefault="00863AFF">
      <w:pPr>
        <w:pStyle w:val="BodyText"/>
        <w:spacing w:after="100" w:line="252" w:lineRule="auto"/>
        <w:rPr>
          <w:rFonts w:hint="eastAsia"/>
        </w:rPr>
      </w:pPr>
      <w:r>
        <w:rPr>
          <w:rFonts w:eastAsia="Aptos"/>
          <w:b/>
          <w:color w:val="15324A"/>
        </w:rPr>
        <w:t xml:space="preserve">Linked Cognitive Modality. </w:t>
      </w:r>
      <w:r>
        <w:rPr>
          <w:rFonts w:eastAsia="Aptos"/>
          <w:color w:val="1D252C"/>
        </w:rPr>
        <w:t>A Semantic Kernel instance attached to an object and used as one structured way of examining, simulating, or operating on that object. It is cognitive because it supplies a formal lens; it is linked because it coexists with other modalities on the same parent identity.</w:t>
      </w:r>
    </w:p>
    <w:p w14:paraId="2789F2BE" w14:textId="77777777" w:rsidR="003A4E05" w:rsidRDefault="00863AFF">
      <w:pPr>
        <w:pStyle w:val="BodyText"/>
        <w:rPr>
          <w:rFonts w:hint="eastAsia"/>
        </w:rPr>
      </w:pPr>
      <w:r>
        <w:rPr>
          <w:rFonts w:eastAsia="Aptos"/>
          <w:color w:val="1D252C"/>
        </w:rPr>
        <w:t>A potato can be the same NodeKey while simultaneously participating in FOOD-128, COOKING-128, AGRICULTURE-128, ECONOMICS-128, CHEMISTRY-256, or any future Kernel. None of those modalities replaces the potato. Each adds a different computationally legible dimension.</w:t>
      </w:r>
    </w:p>
    <w:p w14:paraId="72321C57" w14:textId="77777777" w:rsidR="003A4E05" w:rsidRDefault="00863AFF">
      <w:pPr>
        <w:keepNext/>
        <w:spacing w:after="80"/>
        <w:rPr>
          <w:rFonts w:hint="eastAsia"/>
        </w:rPr>
      </w:pPr>
      <w:r>
        <w:rPr>
          <w:rFonts w:eastAsia="Aptos"/>
          <w:b/>
          <w:color w:val="59636D"/>
          <w:sz w:val="19"/>
        </w:rPr>
        <w:t>Figure 1. Semantic dimensional expansion without identity replacement</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5CB8FAD8" w14:textId="77777777">
        <w:trPr>
          <w:cantSplit/>
          <w:jc w:val="center"/>
        </w:trPr>
        <w:tc>
          <w:tcPr>
            <w:tcW w:w="9936" w:type="dxa"/>
            <w:shd w:val="clear" w:color="auto" w:fill="F3F5F7"/>
            <w:tcMar>
              <w:top w:w="130" w:type="dxa"/>
              <w:left w:w="160" w:type="dxa"/>
              <w:bottom w:w="130" w:type="dxa"/>
              <w:right w:w="160" w:type="dxa"/>
            </w:tcMar>
            <w:vAlign w:val="center"/>
          </w:tcPr>
          <w:p w14:paraId="07763417" w14:textId="77777777" w:rsidR="003A4E05" w:rsidRDefault="00863AFF">
            <w:pPr>
              <w:spacing w:after="0" w:line="240" w:lineRule="auto"/>
              <w:rPr>
                <w:rFonts w:hint="eastAsia"/>
              </w:rPr>
            </w:pPr>
            <w:r>
              <w:rPr>
                <w:rFonts w:ascii="Liberation Mono" w:eastAsia="Liberation Mono" w:hAnsi="Liberation Mono"/>
                <w:color w:val="27343E"/>
                <w:sz w:val="17"/>
              </w:rPr>
              <w:t>POTATO NODEKEY</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FOOD-128          nutrition / flavor / food classification</w:t>
            </w:r>
            <w:r>
              <w:br/>
            </w:r>
            <w:r>
              <w:rPr>
                <w:rFonts w:ascii="Liberation Mono" w:eastAsia="Liberation Mono" w:hAnsi="Liberation Mono"/>
                <w:color w:val="27343E"/>
                <w:sz w:val="17"/>
              </w:rPr>
              <w:t xml:space="preserve">  +-- COOKING-128       mutable culinary state</w:t>
            </w:r>
            <w:r>
              <w:br/>
            </w:r>
            <w:r>
              <w:rPr>
                <w:rFonts w:ascii="Liberation Mono" w:eastAsia="Liberation Mono" w:hAnsi="Liberation Mono"/>
                <w:color w:val="27343E"/>
                <w:sz w:val="17"/>
              </w:rPr>
              <w:t xml:space="preserve">  +-- AGRICULTURE-128   growing / harvest state</w:t>
            </w:r>
            <w:r>
              <w:br/>
            </w:r>
            <w:r>
              <w:rPr>
                <w:rFonts w:ascii="Liberation Mono" w:eastAsia="Liberation Mono" w:hAnsi="Liberation Mono"/>
                <w:color w:val="27343E"/>
                <w:sz w:val="17"/>
              </w:rPr>
              <w:t xml:space="preserve">  +-- ECONOMICS-128     price / inventory / market state</w:t>
            </w:r>
            <w:r>
              <w:br/>
            </w:r>
            <w:r>
              <w:rPr>
                <w:rFonts w:ascii="Liberation Mono" w:eastAsia="Liberation Mono" w:hAnsi="Liberation Mono"/>
                <w:color w:val="27343E"/>
                <w:sz w:val="17"/>
              </w:rPr>
              <w:t xml:space="preserve">  +-- TIME-128          temporal coordinate or applicability</w:t>
            </w:r>
            <w:r>
              <w:br/>
            </w:r>
            <w:r>
              <w:rPr>
                <w:rFonts w:ascii="Liberation Mono" w:eastAsia="Liberation Mono" w:hAnsi="Liberation Mono"/>
                <w:color w:val="27343E"/>
                <w:sz w:val="17"/>
              </w:rPr>
              <w:t xml:space="preserve">  +-- ...               additional modalities as needed</w:t>
            </w:r>
          </w:p>
        </w:tc>
      </w:tr>
    </w:tbl>
    <w:p w14:paraId="3F7C1BEB" w14:textId="77777777" w:rsidR="003A4E05" w:rsidRDefault="003A4E05">
      <w:pPr>
        <w:spacing w:after="20"/>
        <w:rPr>
          <w:rFonts w:hint="eastAsia"/>
        </w:rPr>
      </w:pPr>
    </w:p>
    <w:p w14:paraId="1747CBFB" w14:textId="77777777" w:rsidR="003A4E05" w:rsidRDefault="00863AFF">
      <w:pPr>
        <w:pStyle w:val="BodyText"/>
        <w:rPr>
          <w:rFonts w:hint="eastAsia"/>
        </w:rPr>
      </w:pPr>
      <w:r>
        <w:rPr>
          <w:rFonts w:eastAsia="Aptos"/>
          <w:color w:val="1D252C"/>
        </w:rPr>
        <w:t>The Kernel is finite. The number of Kernels, versions, translations, compositions, and graph relationships that can be attached to objects is not fixed by the original object schema. This is the basis of semantic plasticity.</w:t>
      </w:r>
    </w:p>
    <w:p w14:paraId="38692C35" w14:textId="77777777" w:rsidR="003A4E05" w:rsidRDefault="00863AFF">
      <w:pPr>
        <w:pStyle w:val="Heading1"/>
        <w:spacing w:before="280" w:after="140"/>
      </w:pPr>
      <w:r>
        <w:rPr>
          <w:rFonts w:ascii="Aptos" w:eastAsia="Aptos" w:hAnsi="Aptos"/>
        </w:rPr>
        <w:t>3. Conceptual Architecture</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088"/>
        <w:gridCol w:w="4824"/>
        <w:gridCol w:w="2664"/>
      </w:tblGrid>
      <w:tr w:rsidR="003A4E05" w14:paraId="72679E41" w14:textId="77777777">
        <w:trPr>
          <w:cantSplit/>
          <w:tblHeader/>
          <w:jc w:val="center"/>
        </w:trPr>
        <w:tc>
          <w:tcPr>
            <w:tcW w:w="2088" w:type="dxa"/>
            <w:shd w:val="clear" w:color="auto" w:fill="15324A"/>
            <w:tcMar>
              <w:top w:w="110" w:type="dxa"/>
              <w:left w:w="110" w:type="dxa"/>
              <w:bottom w:w="110" w:type="dxa"/>
              <w:right w:w="110" w:type="dxa"/>
            </w:tcMar>
            <w:vAlign w:val="center"/>
          </w:tcPr>
          <w:p w14:paraId="35D1C6CB" w14:textId="77777777" w:rsidR="003A4E05" w:rsidRDefault="00863AFF">
            <w:pPr>
              <w:spacing w:after="0" w:line="240" w:lineRule="auto"/>
              <w:jc w:val="center"/>
              <w:rPr>
                <w:rFonts w:hint="eastAsia"/>
              </w:rPr>
            </w:pPr>
            <w:r>
              <w:rPr>
                <w:rFonts w:eastAsia="Aptos"/>
                <w:b/>
                <w:color w:val="FFFFFF"/>
                <w:sz w:val="17"/>
              </w:rPr>
              <w:t>Layer</w:t>
            </w:r>
          </w:p>
        </w:tc>
        <w:tc>
          <w:tcPr>
            <w:tcW w:w="4824" w:type="dxa"/>
            <w:shd w:val="clear" w:color="auto" w:fill="15324A"/>
            <w:tcMar>
              <w:top w:w="110" w:type="dxa"/>
              <w:left w:w="110" w:type="dxa"/>
              <w:bottom w:w="110" w:type="dxa"/>
              <w:right w:w="110" w:type="dxa"/>
            </w:tcMar>
            <w:vAlign w:val="center"/>
          </w:tcPr>
          <w:p w14:paraId="4BC435E8" w14:textId="77777777" w:rsidR="003A4E05" w:rsidRDefault="00863AFF">
            <w:pPr>
              <w:spacing w:after="0" w:line="240" w:lineRule="auto"/>
              <w:jc w:val="center"/>
              <w:rPr>
                <w:rFonts w:hint="eastAsia"/>
              </w:rPr>
            </w:pPr>
            <w:r>
              <w:rPr>
                <w:rFonts w:eastAsia="Aptos"/>
                <w:b/>
                <w:color w:val="FFFFFF"/>
                <w:sz w:val="17"/>
              </w:rPr>
              <w:t>Responsibility</w:t>
            </w:r>
          </w:p>
        </w:tc>
        <w:tc>
          <w:tcPr>
            <w:tcW w:w="2664" w:type="dxa"/>
            <w:shd w:val="clear" w:color="auto" w:fill="15324A"/>
            <w:tcMar>
              <w:top w:w="110" w:type="dxa"/>
              <w:left w:w="110" w:type="dxa"/>
              <w:bottom w:w="110" w:type="dxa"/>
              <w:right w:w="110" w:type="dxa"/>
            </w:tcMar>
            <w:vAlign w:val="center"/>
          </w:tcPr>
          <w:p w14:paraId="4154EF28" w14:textId="77777777" w:rsidR="003A4E05" w:rsidRDefault="00863AFF">
            <w:pPr>
              <w:spacing w:after="0" w:line="240" w:lineRule="auto"/>
              <w:jc w:val="center"/>
              <w:rPr>
                <w:rFonts w:hint="eastAsia"/>
              </w:rPr>
            </w:pPr>
            <w:r>
              <w:rPr>
                <w:rFonts w:eastAsia="Aptos"/>
                <w:b/>
                <w:color w:val="FFFFFF"/>
                <w:sz w:val="17"/>
              </w:rPr>
              <w:t>Canonical question</w:t>
            </w:r>
          </w:p>
        </w:tc>
      </w:tr>
      <w:tr w:rsidR="003A4E05" w14:paraId="269DA093" w14:textId="77777777">
        <w:trPr>
          <w:cantSplit/>
          <w:jc w:val="center"/>
        </w:trPr>
        <w:tc>
          <w:tcPr>
            <w:tcW w:w="2088" w:type="dxa"/>
            <w:tcMar>
              <w:top w:w="100" w:type="dxa"/>
              <w:left w:w="110" w:type="dxa"/>
              <w:bottom w:w="100" w:type="dxa"/>
              <w:right w:w="110" w:type="dxa"/>
            </w:tcMar>
            <w:vAlign w:val="center"/>
          </w:tcPr>
          <w:p w14:paraId="0C2F23D2" w14:textId="77777777" w:rsidR="003A4E05" w:rsidRDefault="00863AFF">
            <w:pPr>
              <w:spacing w:after="0" w:line="240" w:lineRule="auto"/>
              <w:rPr>
                <w:rFonts w:hint="eastAsia"/>
              </w:rPr>
            </w:pPr>
            <w:r>
              <w:rPr>
                <w:rFonts w:eastAsia="Aptos"/>
                <w:color w:val="1D252C"/>
                <w:sz w:val="17"/>
              </w:rPr>
              <w:t>NodeKey / Parent Object</w:t>
            </w:r>
          </w:p>
        </w:tc>
        <w:tc>
          <w:tcPr>
            <w:tcW w:w="4824" w:type="dxa"/>
            <w:tcMar>
              <w:top w:w="100" w:type="dxa"/>
              <w:left w:w="110" w:type="dxa"/>
              <w:bottom w:w="100" w:type="dxa"/>
              <w:right w:w="110" w:type="dxa"/>
            </w:tcMar>
            <w:vAlign w:val="center"/>
          </w:tcPr>
          <w:p w14:paraId="077DDAAD" w14:textId="77777777" w:rsidR="003A4E05" w:rsidRDefault="00863AFF">
            <w:pPr>
              <w:spacing w:after="0" w:line="240" w:lineRule="auto"/>
              <w:rPr>
                <w:rFonts w:hint="eastAsia"/>
              </w:rPr>
            </w:pPr>
            <w:r>
              <w:rPr>
                <w:rFonts w:eastAsia="Aptos"/>
                <w:color w:val="1D252C"/>
                <w:sz w:val="17"/>
              </w:rPr>
              <w:t>Preserves identity and canonical object linkage.</w:t>
            </w:r>
          </w:p>
        </w:tc>
        <w:tc>
          <w:tcPr>
            <w:tcW w:w="2664" w:type="dxa"/>
            <w:tcMar>
              <w:top w:w="100" w:type="dxa"/>
              <w:left w:w="110" w:type="dxa"/>
              <w:bottom w:w="100" w:type="dxa"/>
              <w:right w:w="110" w:type="dxa"/>
            </w:tcMar>
            <w:vAlign w:val="center"/>
          </w:tcPr>
          <w:p w14:paraId="023AD8D9" w14:textId="77777777" w:rsidR="003A4E05" w:rsidRDefault="00863AFF">
            <w:pPr>
              <w:spacing w:after="0" w:line="240" w:lineRule="auto"/>
              <w:rPr>
                <w:rFonts w:hint="eastAsia"/>
              </w:rPr>
            </w:pPr>
            <w:r>
              <w:rPr>
                <w:rFonts w:eastAsia="Aptos"/>
                <w:color w:val="1D252C"/>
                <w:sz w:val="17"/>
              </w:rPr>
              <w:t>What is this thing?</w:t>
            </w:r>
          </w:p>
        </w:tc>
      </w:tr>
      <w:tr w:rsidR="003A4E05" w14:paraId="00E15925" w14:textId="77777777">
        <w:trPr>
          <w:cantSplit/>
          <w:jc w:val="center"/>
        </w:trPr>
        <w:tc>
          <w:tcPr>
            <w:tcW w:w="2088" w:type="dxa"/>
            <w:tcMar>
              <w:top w:w="100" w:type="dxa"/>
              <w:left w:w="110" w:type="dxa"/>
              <w:bottom w:w="100" w:type="dxa"/>
              <w:right w:w="110" w:type="dxa"/>
            </w:tcMar>
            <w:vAlign w:val="center"/>
          </w:tcPr>
          <w:p w14:paraId="0825F389" w14:textId="77777777" w:rsidR="003A4E05" w:rsidRDefault="00863AFF">
            <w:pPr>
              <w:spacing w:after="0" w:line="240" w:lineRule="auto"/>
              <w:rPr>
                <w:rFonts w:hint="eastAsia"/>
              </w:rPr>
            </w:pPr>
            <w:r>
              <w:rPr>
                <w:rFonts w:eastAsia="Aptos"/>
                <w:color w:val="1D252C"/>
                <w:sz w:val="17"/>
              </w:rPr>
              <w:t>Semantic Kernel</w:t>
            </w:r>
          </w:p>
        </w:tc>
        <w:tc>
          <w:tcPr>
            <w:tcW w:w="4824" w:type="dxa"/>
            <w:tcMar>
              <w:top w:w="100" w:type="dxa"/>
              <w:left w:w="110" w:type="dxa"/>
              <w:bottom w:w="100" w:type="dxa"/>
              <w:right w:w="110" w:type="dxa"/>
            </w:tcMar>
            <w:vAlign w:val="center"/>
          </w:tcPr>
          <w:p w14:paraId="32FC87DE" w14:textId="77777777" w:rsidR="003A4E05" w:rsidRDefault="00863AFF">
            <w:pPr>
              <w:spacing w:after="0" w:line="240" w:lineRule="auto"/>
              <w:rPr>
                <w:rFonts w:hint="eastAsia"/>
              </w:rPr>
            </w:pPr>
            <w:r>
              <w:rPr>
                <w:rFonts w:eastAsia="Aptos"/>
                <w:color w:val="1D252C"/>
                <w:sz w:val="17"/>
              </w:rPr>
              <w:t>Defines a bounded formal domain language.</w:t>
            </w:r>
          </w:p>
        </w:tc>
        <w:tc>
          <w:tcPr>
            <w:tcW w:w="2664" w:type="dxa"/>
            <w:tcMar>
              <w:top w:w="100" w:type="dxa"/>
              <w:left w:w="110" w:type="dxa"/>
              <w:bottom w:w="100" w:type="dxa"/>
              <w:right w:w="110" w:type="dxa"/>
            </w:tcMar>
            <w:vAlign w:val="center"/>
          </w:tcPr>
          <w:p w14:paraId="1CF512DD" w14:textId="77777777" w:rsidR="003A4E05" w:rsidRDefault="00863AFF">
            <w:pPr>
              <w:spacing w:after="0" w:line="240" w:lineRule="auto"/>
              <w:rPr>
                <w:rFonts w:hint="eastAsia"/>
              </w:rPr>
            </w:pPr>
            <w:r>
              <w:rPr>
                <w:rFonts w:eastAsia="Aptos"/>
                <w:color w:val="1D252C"/>
                <w:sz w:val="17"/>
              </w:rPr>
              <w:t>What can this modality represent?</w:t>
            </w:r>
          </w:p>
        </w:tc>
      </w:tr>
      <w:tr w:rsidR="003A4E05" w14:paraId="3FD60832" w14:textId="77777777">
        <w:trPr>
          <w:cantSplit/>
          <w:jc w:val="center"/>
        </w:trPr>
        <w:tc>
          <w:tcPr>
            <w:tcW w:w="2088" w:type="dxa"/>
            <w:tcMar>
              <w:top w:w="100" w:type="dxa"/>
              <w:left w:w="110" w:type="dxa"/>
              <w:bottom w:w="100" w:type="dxa"/>
              <w:right w:w="110" w:type="dxa"/>
            </w:tcMar>
            <w:vAlign w:val="center"/>
          </w:tcPr>
          <w:p w14:paraId="60257E09" w14:textId="77777777" w:rsidR="003A4E05" w:rsidRDefault="00863AFF">
            <w:pPr>
              <w:spacing w:after="0" w:line="240" w:lineRule="auto"/>
              <w:rPr>
                <w:rFonts w:hint="eastAsia"/>
              </w:rPr>
            </w:pPr>
            <w:r>
              <w:rPr>
                <w:rFonts w:eastAsia="Aptos"/>
                <w:color w:val="1D252C"/>
                <w:sz w:val="17"/>
              </w:rPr>
              <w:t>Semantic Modality Instance</w:t>
            </w:r>
          </w:p>
        </w:tc>
        <w:tc>
          <w:tcPr>
            <w:tcW w:w="4824" w:type="dxa"/>
            <w:tcMar>
              <w:top w:w="100" w:type="dxa"/>
              <w:left w:w="110" w:type="dxa"/>
              <w:bottom w:w="100" w:type="dxa"/>
              <w:right w:w="110" w:type="dxa"/>
            </w:tcMar>
            <w:vAlign w:val="center"/>
          </w:tcPr>
          <w:p w14:paraId="196115CF" w14:textId="77777777" w:rsidR="003A4E05" w:rsidRDefault="00863AFF">
            <w:pPr>
              <w:spacing w:after="0" w:line="240" w:lineRule="auto"/>
              <w:rPr>
                <w:rFonts w:hint="eastAsia"/>
              </w:rPr>
            </w:pPr>
            <w:r>
              <w:rPr>
                <w:rFonts w:eastAsia="Aptos"/>
                <w:color w:val="1D252C"/>
                <w:sz w:val="17"/>
              </w:rPr>
              <w:t>Stores the current word for one object under one Kernel version.</w:t>
            </w:r>
          </w:p>
        </w:tc>
        <w:tc>
          <w:tcPr>
            <w:tcW w:w="2664" w:type="dxa"/>
            <w:tcMar>
              <w:top w:w="100" w:type="dxa"/>
              <w:left w:w="110" w:type="dxa"/>
              <w:bottom w:w="100" w:type="dxa"/>
              <w:right w:w="110" w:type="dxa"/>
            </w:tcMar>
            <w:vAlign w:val="center"/>
          </w:tcPr>
          <w:p w14:paraId="3C8E72C7" w14:textId="77777777" w:rsidR="003A4E05" w:rsidRDefault="00863AFF">
            <w:pPr>
              <w:spacing w:after="0" w:line="240" w:lineRule="auto"/>
              <w:rPr>
                <w:rFonts w:hint="eastAsia"/>
              </w:rPr>
            </w:pPr>
            <w:r>
              <w:rPr>
                <w:rFonts w:eastAsia="Aptos"/>
                <w:color w:val="1D252C"/>
                <w:sz w:val="17"/>
              </w:rPr>
              <w:t>Where is this object in that state-space?</w:t>
            </w:r>
          </w:p>
        </w:tc>
      </w:tr>
      <w:tr w:rsidR="003A4E05" w14:paraId="156793D3" w14:textId="77777777">
        <w:trPr>
          <w:cantSplit/>
          <w:jc w:val="center"/>
        </w:trPr>
        <w:tc>
          <w:tcPr>
            <w:tcW w:w="2088" w:type="dxa"/>
            <w:tcMar>
              <w:top w:w="100" w:type="dxa"/>
              <w:left w:w="110" w:type="dxa"/>
              <w:bottom w:w="100" w:type="dxa"/>
              <w:right w:w="110" w:type="dxa"/>
            </w:tcMar>
            <w:vAlign w:val="center"/>
          </w:tcPr>
          <w:p w14:paraId="11054015" w14:textId="77777777" w:rsidR="003A4E05" w:rsidRDefault="00863AFF">
            <w:pPr>
              <w:spacing w:after="0" w:line="240" w:lineRule="auto"/>
              <w:rPr>
                <w:rFonts w:hint="eastAsia"/>
              </w:rPr>
            </w:pPr>
            <w:r>
              <w:rPr>
                <w:rFonts w:eastAsia="Aptos"/>
                <w:color w:val="1D252C"/>
                <w:sz w:val="17"/>
              </w:rPr>
              <w:t>Operator</w:t>
            </w:r>
          </w:p>
        </w:tc>
        <w:tc>
          <w:tcPr>
            <w:tcW w:w="4824" w:type="dxa"/>
            <w:tcMar>
              <w:top w:w="100" w:type="dxa"/>
              <w:left w:w="110" w:type="dxa"/>
              <w:bottom w:w="100" w:type="dxa"/>
              <w:right w:w="110" w:type="dxa"/>
            </w:tcMar>
            <w:vAlign w:val="center"/>
          </w:tcPr>
          <w:p w14:paraId="117817E9" w14:textId="77777777" w:rsidR="003A4E05" w:rsidRDefault="00863AFF">
            <w:pPr>
              <w:spacing w:after="0" w:line="240" w:lineRule="auto"/>
              <w:rPr>
                <w:rFonts w:hint="eastAsia"/>
              </w:rPr>
            </w:pPr>
            <w:r>
              <w:rPr>
                <w:rFonts w:eastAsia="Aptos"/>
                <w:color w:val="1D252C"/>
                <w:sz w:val="17"/>
              </w:rPr>
              <w:t>Declares exact permitted mutations to bits or bitfields.</w:t>
            </w:r>
          </w:p>
        </w:tc>
        <w:tc>
          <w:tcPr>
            <w:tcW w:w="2664" w:type="dxa"/>
            <w:tcMar>
              <w:top w:w="100" w:type="dxa"/>
              <w:left w:w="110" w:type="dxa"/>
              <w:bottom w:w="100" w:type="dxa"/>
              <w:right w:w="110" w:type="dxa"/>
            </w:tcMar>
            <w:vAlign w:val="center"/>
          </w:tcPr>
          <w:p w14:paraId="4739F48D" w14:textId="77777777" w:rsidR="003A4E05" w:rsidRDefault="00863AFF">
            <w:pPr>
              <w:spacing w:after="0" w:line="240" w:lineRule="auto"/>
              <w:rPr>
                <w:rFonts w:hint="eastAsia"/>
              </w:rPr>
            </w:pPr>
            <w:r>
              <w:rPr>
                <w:rFonts w:eastAsia="Aptos"/>
                <w:color w:val="1D252C"/>
                <w:sz w:val="17"/>
              </w:rPr>
              <w:t>How may state change?</w:t>
            </w:r>
          </w:p>
        </w:tc>
      </w:tr>
      <w:tr w:rsidR="003A4E05" w14:paraId="52AE6969" w14:textId="77777777">
        <w:trPr>
          <w:cantSplit/>
          <w:jc w:val="center"/>
        </w:trPr>
        <w:tc>
          <w:tcPr>
            <w:tcW w:w="2088" w:type="dxa"/>
            <w:tcMar>
              <w:top w:w="100" w:type="dxa"/>
              <w:left w:w="110" w:type="dxa"/>
              <w:bottom w:w="100" w:type="dxa"/>
              <w:right w:w="110" w:type="dxa"/>
            </w:tcMar>
            <w:vAlign w:val="center"/>
          </w:tcPr>
          <w:p w14:paraId="419ECDE2" w14:textId="77777777" w:rsidR="003A4E05" w:rsidRDefault="00863AFF">
            <w:pPr>
              <w:spacing w:after="0" w:line="240" w:lineRule="auto"/>
              <w:rPr>
                <w:rFonts w:hint="eastAsia"/>
              </w:rPr>
            </w:pPr>
            <w:r>
              <w:rPr>
                <w:rFonts w:eastAsia="Aptos"/>
                <w:color w:val="1D252C"/>
                <w:sz w:val="17"/>
              </w:rPr>
              <w:t>Rule</w:t>
            </w:r>
          </w:p>
        </w:tc>
        <w:tc>
          <w:tcPr>
            <w:tcW w:w="4824" w:type="dxa"/>
            <w:tcMar>
              <w:top w:w="100" w:type="dxa"/>
              <w:left w:w="110" w:type="dxa"/>
              <w:bottom w:w="100" w:type="dxa"/>
              <w:right w:w="110" w:type="dxa"/>
            </w:tcMar>
            <w:vAlign w:val="center"/>
          </w:tcPr>
          <w:p w14:paraId="044D34D7" w14:textId="77777777" w:rsidR="003A4E05" w:rsidRDefault="00863AFF">
            <w:pPr>
              <w:spacing w:after="0" w:line="240" w:lineRule="auto"/>
              <w:rPr>
                <w:rFonts w:hint="eastAsia"/>
              </w:rPr>
            </w:pPr>
            <w:r>
              <w:rPr>
                <w:rFonts w:eastAsia="Aptos"/>
                <w:color w:val="1D252C"/>
                <w:sz w:val="17"/>
              </w:rPr>
              <w:t>Determines when a proposed mutation is legal or illegal.</w:t>
            </w:r>
          </w:p>
        </w:tc>
        <w:tc>
          <w:tcPr>
            <w:tcW w:w="2664" w:type="dxa"/>
            <w:tcMar>
              <w:top w:w="100" w:type="dxa"/>
              <w:left w:w="110" w:type="dxa"/>
              <w:bottom w:w="100" w:type="dxa"/>
              <w:right w:w="110" w:type="dxa"/>
            </w:tcMar>
            <w:vAlign w:val="center"/>
          </w:tcPr>
          <w:p w14:paraId="20F0D880" w14:textId="77777777" w:rsidR="003A4E05" w:rsidRDefault="00863AFF">
            <w:pPr>
              <w:spacing w:after="0" w:line="240" w:lineRule="auto"/>
              <w:rPr>
                <w:rFonts w:hint="eastAsia"/>
              </w:rPr>
            </w:pPr>
            <w:r>
              <w:rPr>
                <w:rFonts w:eastAsia="Aptos"/>
                <w:color w:val="1D252C"/>
                <w:sz w:val="17"/>
              </w:rPr>
              <w:t>Is this transition allowed now?</w:t>
            </w:r>
          </w:p>
        </w:tc>
      </w:tr>
      <w:tr w:rsidR="003A4E05" w14:paraId="488CA7D0" w14:textId="77777777">
        <w:trPr>
          <w:cantSplit/>
          <w:jc w:val="center"/>
        </w:trPr>
        <w:tc>
          <w:tcPr>
            <w:tcW w:w="2088" w:type="dxa"/>
            <w:tcMar>
              <w:top w:w="100" w:type="dxa"/>
              <w:left w:w="110" w:type="dxa"/>
              <w:bottom w:w="100" w:type="dxa"/>
              <w:right w:w="110" w:type="dxa"/>
            </w:tcMar>
            <w:vAlign w:val="center"/>
          </w:tcPr>
          <w:p w14:paraId="080EC2DB" w14:textId="77777777" w:rsidR="003A4E05" w:rsidRDefault="00863AFF">
            <w:pPr>
              <w:spacing w:after="0" w:line="240" w:lineRule="auto"/>
              <w:rPr>
                <w:rFonts w:hint="eastAsia"/>
              </w:rPr>
            </w:pPr>
            <w:r>
              <w:rPr>
                <w:rFonts w:eastAsia="Aptos"/>
                <w:color w:val="1D252C"/>
                <w:sz w:val="17"/>
              </w:rPr>
              <w:t>Model</w:t>
            </w:r>
          </w:p>
        </w:tc>
        <w:tc>
          <w:tcPr>
            <w:tcW w:w="4824" w:type="dxa"/>
            <w:tcMar>
              <w:top w:w="100" w:type="dxa"/>
              <w:left w:w="110" w:type="dxa"/>
              <w:bottom w:w="100" w:type="dxa"/>
              <w:right w:w="110" w:type="dxa"/>
            </w:tcMar>
            <w:vAlign w:val="center"/>
          </w:tcPr>
          <w:p w14:paraId="3955F9A4" w14:textId="77777777" w:rsidR="003A4E05" w:rsidRDefault="00863AFF">
            <w:pPr>
              <w:spacing w:after="0" w:line="240" w:lineRule="auto"/>
              <w:rPr>
                <w:rFonts w:hint="eastAsia"/>
              </w:rPr>
            </w:pPr>
            <w:r>
              <w:rPr>
                <w:rFonts w:eastAsia="Aptos"/>
                <w:color w:val="1D252C"/>
                <w:sz w:val="17"/>
              </w:rPr>
              <w:t>Interprets state, derives values, predicts outcomes, or selects applicable structures.</w:t>
            </w:r>
          </w:p>
        </w:tc>
        <w:tc>
          <w:tcPr>
            <w:tcW w:w="2664" w:type="dxa"/>
            <w:tcMar>
              <w:top w:w="100" w:type="dxa"/>
              <w:left w:w="110" w:type="dxa"/>
              <w:bottom w:w="100" w:type="dxa"/>
              <w:right w:w="110" w:type="dxa"/>
            </w:tcMar>
            <w:vAlign w:val="center"/>
          </w:tcPr>
          <w:p w14:paraId="3256D741" w14:textId="77777777" w:rsidR="003A4E05" w:rsidRDefault="00863AFF">
            <w:pPr>
              <w:spacing w:after="0" w:line="240" w:lineRule="auto"/>
              <w:rPr>
                <w:rFonts w:hint="eastAsia"/>
              </w:rPr>
            </w:pPr>
            <w:r>
              <w:rPr>
                <w:rFonts w:eastAsia="Aptos"/>
                <w:color w:val="1D252C"/>
                <w:sz w:val="17"/>
              </w:rPr>
              <w:t>What does this state imply?</w:t>
            </w:r>
          </w:p>
        </w:tc>
      </w:tr>
      <w:tr w:rsidR="003A4E05" w14:paraId="32473501" w14:textId="77777777">
        <w:trPr>
          <w:cantSplit/>
          <w:jc w:val="center"/>
        </w:trPr>
        <w:tc>
          <w:tcPr>
            <w:tcW w:w="2088" w:type="dxa"/>
            <w:tcMar>
              <w:top w:w="100" w:type="dxa"/>
              <w:left w:w="110" w:type="dxa"/>
              <w:bottom w:w="100" w:type="dxa"/>
              <w:right w:w="110" w:type="dxa"/>
            </w:tcMar>
            <w:vAlign w:val="center"/>
          </w:tcPr>
          <w:p w14:paraId="570EB02D" w14:textId="77777777" w:rsidR="003A4E05" w:rsidRDefault="00863AFF">
            <w:pPr>
              <w:spacing w:after="0" w:line="240" w:lineRule="auto"/>
              <w:rPr>
                <w:rFonts w:hint="eastAsia"/>
              </w:rPr>
            </w:pPr>
            <w:r>
              <w:rPr>
                <w:rFonts w:eastAsia="Aptos"/>
                <w:color w:val="1D252C"/>
                <w:sz w:val="17"/>
              </w:rPr>
              <w:t>TIME-128</w:t>
            </w:r>
          </w:p>
        </w:tc>
        <w:tc>
          <w:tcPr>
            <w:tcW w:w="4824" w:type="dxa"/>
            <w:tcMar>
              <w:top w:w="100" w:type="dxa"/>
              <w:left w:w="110" w:type="dxa"/>
              <w:bottom w:w="100" w:type="dxa"/>
              <w:right w:w="110" w:type="dxa"/>
            </w:tcMar>
            <w:vAlign w:val="center"/>
          </w:tcPr>
          <w:p w14:paraId="6989917A" w14:textId="77777777" w:rsidR="003A4E05" w:rsidRDefault="00863AFF">
            <w:pPr>
              <w:spacing w:after="0" w:line="240" w:lineRule="auto"/>
              <w:rPr>
                <w:rFonts w:hint="eastAsia"/>
              </w:rPr>
            </w:pPr>
            <w:r>
              <w:rPr>
                <w:rFonts w:eastAsia="Aptos"/>
                <w:color w:val="1D252C"/>
                <w:sz w:val="17"/>
              </w:rPr>
              <w:t>Locates state or transition in time.</w:t>
            </w:r>
          </w:p>
        </w:tc>
        <w:tc>
          <w:tcPr>
            <w:tcW w:w="2664" w:type="dxa"/>
            <w:tcMar>
              <w:top w:w="100" w:type="dxa"/>
              <w:left w:w="110" w:type="dxa"/>
              <w:bottom w:w="100" w:type="dxa"/>
              <w:right w:w="110" w:type="dxa"/>
            </w:tcMar>
            <w:vAlign w:val="center"/>
          </w:tcPr>
          <w:p w14:paraId="5D9EDB12" w14:textId="77777777" w:rsidR="003A4E05" w:rsidRDefault="00863AFF">
            <w:pPr>
              <w:spacing w:after="0" w:line="240" w:lineRule="auto"/>
              <w:rPr>
                <w:rFonts w:hint="eastAsia"/>
              </w:rPr>
            </w:pPr>
            <w:r>
              <w:rPr>
                <w:rFonts w:eastAsia="Aptos"/>
                <w:color w:val="1D252C"/>
                <w:sz w:val="17"/>
              </w:rPr>
              <w:t>When does this state apply or change?</w:t>
            </w:r>
          </w:p>
        </w:tc>
      </w:tr>
      <w:tr w:rsidR="003A4E05" w14:paraId="57E84808" w14:textId="77777777">
        <w:trPr>
          <w:cantSplit/>
          <w:jc w:val="center"/>
        </w:trPr>
        <w:tc>
          <w:tcPr>
            <w:tcW w:w="2088" w:type="dxa"/>
            <w:tcMar>
              <w:top w:w="100" w:type="dxa"/>
              <w:left w:w="110" w:type="dxa"/>
              <w:bottom w:w="100" w:type="dxa"/>
              <w:right w:w="110" w:type="dxa"/>
            </w:tcMar>
            <w:vAlign w:val="center"/>
          </w:tcPr>
          <w:p w14:paraId="70C93DAE" w14:textId="77777777" w:rsidR="003A4E05" w:rsidRDefault="00863AFF">
            <w:pPr>
              <w:spacing w:after="0" w:line="240" w:lineRule="auto"/>
              <w:rPr>
                <w:rFonts w:hint="eastAsia"/>
              </w:rPr>
            </w:pPr>
            <w:r>
              <w:rPr>
                <w:rFonts w:eastAsia="Aptos"/>
                <w:color w:val="1D252C"/>
                <w:sz w:val="17"/>
              </w:rPr>
              <w:t>MRMM / Interface</w:t>
            </w:r>
          </w:p>
        </w:tc>
        <w:tc>
          <w:tcPr>
            <w:tcW w:w="4824" w:type="dxa"/>
            <w:tcMar>
              <w:top w:w="100" w:type="dxa"/>
              <w:left w:w="110" w:type="dxa"/>
              <w:bottom w:w="100" w:type="dxa"/>
              <w:right w:w="110" w:type="dxa"/>
            </w:tcMar>
            <w:vAlign w:val="center"/>
          </w:tcPr>
          <w:p w14:paraId="73501FA3" w14:textId="77777777" w:rsidR="003A4E05" w:rsidRDefault="00863AFF">
            <w:pPr>
              <w:spacing w:after="0" w:line="240" w:lineRule="auto"/>
              <w:rPr>
                <w:rFonts w:hint="eastAsia"/>
              </w:rPr>
            </w:pPr>
            <w:r>
              <w:rPr>
                <w:rFonts w:eastAsia="Aptos"/>
                <w:color w:val="1D252C"/>
                <w:sz w:val="17"/>
              </w:rPr>
              <w:t>Projects semantic state into human-perceptible or interactive form.</w:t>
            </w:r>
          </w:p>
        </w:tc>
        <w:tc>
          <w:tcPr>
            <w:tcW w:w="2664" w:type="dxa"/>
            <w:tcMar>
              <w:top w:w="100" w:type="dxa"/>
              <w:left w:w="110" w:type="dxa"/>
              <w:bottom w:w="100" w:type="dxa"/>
              <w:right w:w="110" w:type="dxa"/>
            </w:tcMar>
            <w:vAlign w:val="center"/>
          </w:tcPr>
          <w:p w14:paraId="63DAB1EA" w14:textId="77777777" w:rsidR="003A4E05" w:rsidRDefault="00863AFF">
            <w:pPr>
              <w:spacing w:after="0" w:line="240" w:lineRule="auto"/>
              <w:rPr>
                <w:rFonts w:hint="eastAsia"/>
              </w:rPr>
            </w:pPr>
            <w:r>
              <w:rPr>
                <w:rFonts w:eastAsia="Aptos"/>
                <w:color w:val="1D252C"/>
                <w:sz w:val="17"/>
              </w:rPr>
              <w:t>How should this be experienced or manipulated?</w:t>
            </w:r>
          </w:p>
        </w:tc>
      </w:tr>
    </w:tbl>
    <w:p w14:paraId="05203593" w14:textId="77777777" w:rsidR="003A4E05" w:rsidRDefault="003A4E05">
      <w:pPr>
        <w:spacing w:after="20"/>
        <w:rPr>
          <w:rFonts w:hint="eastAsia"/>
        </w:rPr>
      </w:pPr>
    </w:p>
    <w:p w14:paraId="3FB3F3A3" w14:textId="77777777" w:rsidR="003A4E05" w:rsidRDefault="00863AFF">
      <w:pPr>
        <w:keepNext/>
        <w:spacing w:after="80"/>
        <w:rPr>
          <w:rFonts w:hint="eastAsia"/>
        </w:rPr>
      </w:pPr>
      <w:r>
        <w:rPr>
          <w:rFonts w:eastAsia="Aptos"/>
          <w:b/>
          <w:color w:val="59636D"/>
          <w:sz w:val="19"/>
        </w:rPr>
        <w:t>Figure 2. Canonical mutation path</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2AB7ED90" w14:textId="77777777">
        <w:trPr>
          <w:cantSplit/>
          <w:jc w:val="center"/>
        </w:trPr>
        <w:tc>
          <w:tcPr>
            <w:tcW w:w="9936" w:type="dxa"/>
            <w:shd w:val="clear" w:color="auto" w:fill="F3F5F7"/>
            <w:tcMar>
              <w:top w:w="130" w:type="dxa"/>
              <w:left w:w="160" w:type="dxa"/>
              <w:bottom w:w="130" w:type="dxa"/>
              <w:right w:w="160" w:type="dxa"/>
            </w:tcMar>
            <w:vAlign w:val="center"/>
          </w:tcPr>
          <w:p w14:paraId="759686A2" w14:textId="77777777" w:rsidR="003A4E05" w:rsidRDefault="00863AFF">
            <w:pPr>
              <w:spacing w:after="0" w:line="240" w:lineRule="auto"/>
              <w:rPr>
                <w:rFonts w:hint="eastAsia"/>
              </w:rPr>
            </w:pPr>
            <w:r>
              <w:rPr>
                <w:rFonts w:ascii="Liberation Mono" w:eastAsia="Liberation Mono" w:hAnsi="Liberation Mono"/>
                <w:color w:val="27343E"/>
                <w:sz w:val="17"/>
              </w:rPr>
              <w:t>OBJECT</w:t>
            </w:r>
            <w:r>
              <w:br/>
            </w:r>
            <w:r>
              <w:rPr>
                <w:rFonts w:ascii="Liberation Mono" w:eastAsia="Liberation Mono" w:hAnsi="Liberation Mono"/>
                <w:color w:val="27343E"/>
                <w:sz w:val="17"/>
              </w:rPr>
              <w:t xml:space="preserve">  +-- NodeKey</w:t>
            </w:r>
            <w:r>
              <w:br/>
            </w:r>
            <w:r>
              <w:rPr>
                <w:rFonts w:ascii="Liberation Mono" w:eastAsia="Liberation Mono" w:hAnsi="Liberation Mono"/>
                <w:color w:val="27343E"/>
                <w:sz w:val="17"/>
              </w:rPr>
              <w:t xml:space="preserve">  +-- Semantic Modality A -&gt; Kernel A / Version / State Word</w:t>
            </w:r>
            <w:r>
              <w:br/>
            </w:r>
            <w:r>
              <w:rPr>
                <w:rFonts w:ascii="Liberation Mono" w:eastAsia="Liberation Mono" w:hAnsi="Liberation Mono"/>
                <w:color w:val="27343E"/>
                <w:sz w:val="17"/>
              </w:rPr>
              <w:t xml:space="preserve">  +-- Semantic Modality B -&gt; Kernel B / Version / State Word</w:t>
            </w:r>
            <w:r>
              <w:br/>
            </w:r>
            <w:r>
              <w:rPr>
                <w:rFonts w:ascii="Liberation Mono" w:eastAsia="Liberation Mono" w:hAnsi="Liberation Mono"/>
                <w:color w:val="27343E"/>
                <w:sz w:val="17"/>
              </w:rPr>
              <w:t xml:space="preserve">  +-- Rules / Models inherited from object and classifications</w:t>
            </w:r>
            <w:r>
              <w:br/>
            </w:r>
            <w:r>
              <w:rPr>
                <w:rFonts w:ascii="Liberation Mono" w:eastAsia="Liberation Mono" w:hAnsi="Liberation Mono"/>
                <w:color w:val="27343E"/>
                <w:sz w:val="17"/>
              </w:rPr>
              <w:t xml:space="preserve">  +-- Operators available under current state</w:t>
            </w:r>
            <w:r>
              <w:br/>
            </w:r>
            <w:r>
              <w:rPr>
                <w:rFonts w:ascii="Liberation Mono" w:eastAsia="Liberation Mono" w:hAnsi="Liberation Mono"/>
                <w:color w:val="27343E"/>
                <w:sz w:val="17"/>
              </w:rPr>
              <w:t xml:space="preserve">  +-- TIME-128 transition history</w:t>
            </w:r>
            <w:r>
              <w:br/>
            </w:r>
            <w:r>
              <w:br/>
            </w:r>
            <w:r>
              <w:rPr>
                <w:rFonts w:ascii="Liberation Mono" w:eastAsia="Liberation Mono" w:hAnsi="Liberation Mono"/>
                <w:color w:val="27343E"/>
                <w:sz w:val="17"/>
              </w:rPr>
              <w:t>Operator request</w:t>
            </w:r>
            <w:r>
              <w:br/>
            </w:r>
            <w:r>
              <w:rPr>
                <w:rFonts w:ascii="Liberation Mono" w:eastAsia="Liberation Mono" w:hAnsi="Liberation Mono"/>
                <w:color w:val="27343E"/>
                <w:sz w:val="17"/>
              </w:rPr>
              <w:t xml:space="preserve">  -&gt; resolve target modality</w:t>
            </w:r>
            <w:r>
              <w:br/>
            </w:r>
            <w:r>
              <w:rPr>
                <w:rFonts w:ascii="Liberation Mono" w:eastAsia="Liberation Mono" w:hAnsi="Liberation Mono"/>
                <w:color w:val="27343E"/>
                <w:sz w:val="17"/>
              </w:rPr>
              <w:t xml:space="preserve">  -&gt; validate current state</w:t>
            </w:r>
            <w:r>
              <w:br/>
            </w:r>
            <w:r>
              <w:rPr>
                <w:rFonts w:ascii="Liberation Mono" w:eastAsia="Liberation Mono" w:hAnsi="Liberation Mono"/>
                <w:color w:val="27343E"/>
                <w:sz w:val="17"/>
              </w:rPr>
              <w:t xml:space="preserve">  -&gt; evaluate Rules</w:t>
            </w:r>
            <w:r>
              <w:br/>
            </w:r>
            <w:r>
              <w:rPr>
                <w:rFonts w:ascii="Liberation Mono" w:eastAsia="Liberation Mono" w:hAnsi="Liberation Mono"/>
                <w:color w:val="27343E"/>
                <w:sz w:val="17"/>
              </w:rPr>
              <w:t xml:space="preserve">  -&gt; apply declared bit mutation</w:t>
            </w:r>
            <w:r>
              <w:br/>
            </w:r>
            <w:r>
              <w:rPr>
                <w:rFonts w:ascii="Liberation Mono" w:eastAsia="Liberation Mono" w:hAnsi="Liberation Mono"/>
                <w:color w:val="27343E"/>
                <w:sz w:val="17"/>
              </w:rPr>
              <w:t xml:space="preserve">  -&gt; validate invariants</w:t>
            </w:r>
            <w:r>
              <w:br/>
            </w:r>
            <w:r>
              <w:rPr>
                <w:rFonts w:ascii="Liberation Mono" w:eastAsia="Liberation Mono" w:hAnsi="Liberation Mono"/>
                <w:color w:val="27343E"/>
                <w:sz w:val="17"/>
              </w:rPr>
              <w:t xml:space="preserve">  -&gt; create new state</w:t>
            </w:r>
            <w:r>
              <w:br/>
            </w:r>
            <w:r>
              <w:rPr>
                <w:rFonts w:ascii="Liberation Mono" w:eastAsia="Liberation Mono" w:hAnsi="Liberation Mono"/>
                <w:color w:val="27343E"/>
                <w:sz w:val="17"/>
              </w:rPr>
              <w:t xml:space="preserve">  -&gt; log transition</w:t>
            </w:r>
          </w:p>
        </w:tc>
      </w:tr>
    </w:tbl>
    <w:p w14:paraId="6D2178C3" w14:textId="77777777" w:rsidR="003A4E05" w:rsidRDefault="003A4E05">
      <w:pPr>
        <w:spacing w:after="20"/>
        <w:rPr>
          <w:rFonts w:hint="eastAsia"/>
        </w:rPr>
      </w:pPr>
    </w:p>
    <w:tbl>
      <w:tblPr>
        <w:tblW w:w="0" w:type="auto"/>
        <w:jc w:val="center"/>
        <w:tblBorders>
          <w:top w:val="single" w:sz="5" w:space="0" w:color="245A78"/>
          <w:left w:val="single" w:sz="5" w:space="0" w:color="245A78"/>
          <w:bottom w:val="single" w:sz="5" w:space="0" w:color="245A78"/>
          <w:right w:val="single" w:sz="5" w:space="0" w:color="245A78"/>
        </w:tblBorders>
        <w:tblLayout w:type="fixed"/>
        <w:tblLook w:val="04A0" w:firstRow="1" w:lastRow="0" w:firstColumn="1" w:lastColumn="0" w:noHBand="0" w:noVBand="1"/>
      </w:tblPr>
      <w:tblGrid>
        <w:gridCol w:w="9936"/>
      </w:tblGrid>
      <w:tr w:rsidR="003A4E05" w14:paraId="6954306E" w14:textId="77777777">
        <w:trPr>
          <w:cantSplit/>
          <w:jc w:val="center"/>
        </w:trPr>
        <w:tc>
          <w:tcPr>
            <w:tcW w:w="9936" w:type="dxa"/>
            <w:shd w:val="clear" w:color="auto" w:fill="EAF2F7"/>
            <w:tcMar>
              <w:top w:w="150" w:type="dxa"/>
              <w:left w:w="180" w:type="dxa"/>
              <w:bottom w:w="150" w:type="dxa"/>
              <w:right w:w="180" w:type="dxa"/>
            </w:tcMar>
            <w:vAlign w:val="center"/>
          </w:tcPr>
          <w:p w14:paraId="3822CDAC" w14:textId="77777777" w:rsidR="003A4E05" w:rsidRDefault="00863AFF">
            <w:pPr>
              <w:spacing w:after="80" w:line="240" w:lineRule="auto"/>
              <w:rPr>
                <w:rFonts w:hint="eastAsia"/>
              </w:rPr>
            </w:pPr>
            <w:r>
              <w:rPr>
                <w:rFonts w:eastAsia="Aptos"/>
                <w:b/>
                <w:color w:val="245A78"/>
                <w:sz w:val="21"/>
              </w:rPr>
              <w:t>Identity versus dimensionality</w:t>
            </w:r>
          </w:p>
          <w:p w14:paraId="2A390A7D" w14:textId="77777777" w:rsidR="003A4E05" w:rsidRDefault="00863AFF">
            <w:pPr>
              <w:spacing w:after="0" w:line="240" w:lineRule="auto"/>
              <w:rPr>
                <w:rFonts w:hint="eastAsia"/>
              </w:rPr>
            </w:pPr>
            <w:r>
              <w:rPr>
                <w:rFonts w:eastAsia="Aptos"/>
                <w:color w:val="1D252C"/>
              </w:rPr>
              <w:t>The parent object SHOULD remain stable while semantic dimensionality changes. Adding a new modality changes what can be known or manipulated about the object; it does not require creating a new identity.</w:t>
            </w:r>
          </w:p>
        </w:tc>
      </w:tr>
    </w:tbl>
    <w:p w14:paraId="5DD2CFB0" w14:textId="77777777" w:rsidR="003A4E05" w:rsidRDefault="003A4E05">
      <w:pPr>
        <w:spacing w:after="20"/>
        <w:rPr>
          <w:rFonts w:hint="eastAsia"/>
        </w:rPr>
      </w:pPr>
    </w:p>
    <w:p w14:paraId="7B768A12" w14:textId="77777777" w:rsidR="003A4E05" w:rsidRDefault="00863AFF">
      <w:pPr>
        <w:pStyle w:val="Heading1"/>
        <w:spacing w:before="280" w:after="140"/>
      </w:pPr>
      <w:r>
        <w:rPr>
          <w:rFonts w:ascii="Aptos" w:eastAsia="Aptos" w:hAnsi="Aptos"/>
        </w:rPr>
        <w:t>4. Semantic Kernels and Semantic Modalities</w:t>
      </w:r>
    </w:p>
    <w:p w14:paraId="0D9BCD67" w14:textId="77777777" w:rsidR="003A4E05" w:rsidRDefault="00863AFF">
      <w:pPr>
        <w:pStyle w:val="Heading2"/>
        <w:spacing w:after="100"/>
      </w:pPr>
      <w:r>
        <w:rPr>
          <w:rFonts w:ascii="Aptos" w:eastAsia="Aptos" w:hAnsi="Aptos"/>
        </w:rPr>
        <w:t>4.1. Semantic Kernel</w:t>
      </w:r>
    </w:p>
    <w:p w14:paraId="2D239B72" w14:textId="77777777" w:rsidR="003A4E05" w:rsidRDefault="00863AFF">
      <w:pPr>
        <w:pStyle w:val="BodyText"/>
        <w:rPr>
          <w:rFonts w:hint="eastAsia"/>
        </w:rPr>
      </w:pPr>
      <w:r>
        <w:rPr>
          <w:rFonts w:eastAsia="Aptos"/>
          <w:color w:val="1D252C"/>
        </w:rPr>
        <w:t>A Semantic Kernel is a versioned bit contract. It assigns stable meanings, encodings, group semantics, unit scales, invariants, and reserved regions to a fixed-size word such as 128 or 256 bits. A Kernel version MUST be immutable after publication. Evolution occurs through a new version, a new Kernel size, a companion Kernel, or a translated fork.</w:t>
      </w:r>
    </w:p>
    <w:p w14:paraId="4A0F32A4" w14:textId="77777777" w:rsidR="003A4E05" w:rsidRDefault="00863AFF">
      <w:pPr>
        <w:pStyle w:val="Heading2"/>
        <w:spacing w:after="100"/>
      </w:pPr>
      <w:r>
        <w:rPr>
          <w:rFonts w:ascii="Aptos" w:eastAsia="Aptos" w:hAnsi="Aptos"/>
        </w:rPr>
        <w:t>4.2. Semantic Modality Instance</w:t>
      </w:r>
    </w:p>
    <w:p w14:paraId="44168955" w14:textId="77777777" w:rsidR="003A4E05" w:rsidRDefault="00863AFF">
      <w:pPr>
        <w:pStyle w:val="BodyText"/>
        <w:rPr>
          <w:rFonts w:hint="eastAsia"/>
        </w:rPr>
      </w:pPr>
      <w:r>
        <w:rPr>
          <w:rFonts w:eastAsia="Aptos"/>
          <w:color w:val="1D252C"/>
        </w:rPr>
        <w:t>A Semantic Modality Instance is the live application of a Kernel to a parent object. It MUST identify the parent object, Kernel ID, Kernel version, and current state word. It SHOULD also identify state provenance, applicable Rule Set, Model Set, source, and temporal context.</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520"/>
        <w:gridCol w:w="7056"/>
      </w:tblGrid>
      <w:tr w:rsidR="003A4E05" w14:paraId="360FE292" w14:textId="77777777">
        <w:trPr>
          <w:cantSplit/>
          <w:tblHeader/>
          <w:jc w:val="center"/>
        </w:trPr>
        <w:tc>
          <w:tcPr>
            <w:tcW w:w="2520" w:type="dxa"/>
            <w:shd w:val="clear" w:color="auto" w:fill="15324A"/>
            <w:tcMar>
              <w:top w:w="110" w:type="dxa"/>
              <w:left w:w="110" w:type="dxa"/>
              <w:bottom w:w="110" w:type="dxa"/>
              <w:right w:w="110" w:type="dxa"/>
            </w:tcMar>
            <w:vAlign w:val="center"/>
          </w:tcPr>
          <w:p w14:paraId="2F9F4DDC" w14:textId="77777777" w:rsidR="003A4E05" w:rsidRDefault="00863AFF">
            <w:pPr>
              <w:spacing w:after="0" w:line="240" w:lineRule="auto"/>
              <w:jc w:val="center"/>
              <w:rPr>
                <w:rFonts w:hint="eastAsia"/>
              </w:rPr>
            </w:pPr>
            <w:r>
              <w:rPr>
                <w:rFonts w:eastAsia="Aptos"/>
                <w:b/>
                <w:color w:val="FFFFFF"/>
                <w:sz w:val="18"/>
              </w:rPr>
              <w:t>Field</w:t>
            </w:r>
          </w:p>
        </w:tc>
        <w:tc>
          <w:tcPr>
            <w:tcW w:w="7056" w:type="dxa"/>
            <w:shd w:val="clear" w:color="auto" w:fill="15324A"/>
            <w:tcMar>
              <w:top w:w="110" w:type="dxa"/>
              <w:left w:w="110" w:type="dxa"/>
              <w:bottom w:w="110" w:type="dxa"/>
              <w:right w:w="110" w:type="dxa"/>
            </w:tcMar>
            <w:vAlign w:val="center"/>
          </w:tcPr>
          <w:p w14:paraId="0D7AAB72" w14:textId="77777777" w:rsidR="003A4E05" w:rsidRDefault="00863AFF">
            <w:pPr>
              <w:spacing w:after="0" w:line="240" w:lineRule="auto"/>
              <w:jc w:val="center"/>
              <w:rPr>
                <w:rFonts w:hint="eastAsia"/>
              </w:rPr>
            </w:pPr>
            <w:r>
              <w:rPr>
                <w:rFonts w:eastAsia="Aptos"/>
                <w:b/>
                <w:color w:val="FFFFFF"/>
                <w:sz w:val="18"/>
              </w:rPr>
              <w:t>Purpose</w:t>
            </w:r>
          </w:p>
        </w:tc>
      </w:tr>
      <w:tr w:rsidR="003A4E05" w14:paraId="3868A4A8" w14:textId="77777777">
        <w:trPr>
          <w:cantSplit/>
          <w:jc w:val="center"/>
        </w:trPr>
        <w:tc>
          <w:tcPr>
            <w:tcW w:w="2520" w:type="dxa"/>
            <w:tcMar>
              <w:top w:w="100" w:type="dxa"/>
              <w:left w:w="110" w:type="dxa"/>
              <w:bottom w:w="100" w:type="dxa"/>
              <w:right w:w="110" w:type="dxa"/>
            </w:tcMar>
            <w:vAlign w:val="center"/>
          </w:tcPr>
          <w:p w14:paraId="1A73D0AF" w14:textId="77777777" w:rsidR="003A4E05" w:rsidRDefault="00863AFF">
            <w:pPr>
              <w:spacing w:after="0" w:line="240" w:lineRule="auto"/>
              <w:rPr>
                <w:rFonts w:hint="eastAsia"/>
              </w:rPr>
            </w:pPr>
            <w:r>
              <w:rPr>
                <w:rFonts w:eastAsia="Aptos"/>
                <w:color w:val="1D252C"/>
                <w:sz w:val="18"/>
              </w:rPr>
              <w:t>Parent Object</w:t>
            </w:r>
          </w:p>
        </w:tc>
        <w:tc>
          <w:tcPr>
            <w:tcW w:w="7056" w:type="dxa"/>
            <w:tcMar>
              <w:top w:w="100" w:type="dxa"/>
              <w:left w:w="110" w:type="dxa"/>
              <w:bottom w:w="100" w:type="dxa"/>
              <w:right w:w="110" w:type="dxa"/>
            </w:tcMar>
            <w:vAlign w:val="center"/>
          </w:tcPr>
          <w:p w14:paraId="681994A6" w14:textId="77777777" w:rsidR="003A4E05" w:rsidRDefault="00863AFF">
            <w:pPr>
              <w:spacing w:after="0" w:line="240" w:lineRule="auto"/>
              <w:rPr>
                <w:rFonts w:hint="eastAsia"/>
              </w:rPr>
            </w:pPr>
            <w:r>
              <w:rPr>
                <w:rFonts w:eastAsia="Aptos"/>
                <w:color w:val="1D252C"/>
                <w:sz w:val="18"/>
              </w:rPr>
              <w:t>Canonical NodeKey or parent record whose state is being represented.</w:t>
            </w:r>
          </w:p>
        </w:tc>
      </w:tr>
      <w:tr w:rsidR="003A4E05" w14:paraId="667CA28B" w14:textId="77777777">
        <w:trPr>
          <w:cantSplit/>
          <w:jc w:val="center"/>
        </w:trPr>
        <w:tc>
          <w:tcPr>
            <w:tcW w:w="2520" w:type="dxa"/>
            <w:tcMar>
              <w:top w:w="100" w:type="dxa"/>
              <w:left w:w="110" w:type="dxa"/>
              <w:bottom w:w="100" w:type="dxa"/>
              <w:right w:w="110" w:type="dxa"/>
            </w:tcMar>
            <w:vAlign w:val="center"/>
          </w:tcPr>
          <w:p w14:paraId="2181A0A4" w14:textId="77777777" w:rsidR="003A4E05" w:rsidRDefault="00863AFF">
            <w:pPr>
              <w:spacing w:after="0" w:line="240" w:lineRule="auto"/>
              <w:rPr>
                <w:rFonts w:hint="eastAsia"/>
              </w:rPr>
            </w:pPr>
            <w:r>
              <w:rPr>
                <w:rFonts w:eastAsia="Aptos"/>
                <w:color w:val="1D252C"/>
                <w:sz w:val="18"/>
              </w:rPr>
              <w:t>Kernel ID</w:t>
            </w:r>
          </w:p>
        </w:tc>
        <w:tc>
          <w:tcPr>
            <w:tcW w:w="7056" w:type="dxa"/>
            <w:tcMar>
              <w:top w:w="100" w:type="dxa"/>
              <w:left w:w="110" w:type="dxa"/>
              <w:bottom w:w="100" w:type="dxa"/>
              <w:right w:w="110" w:type="dxa"/>
            </w:tcMar>
            <w:vAlign w:val="center"/>
          </w:tcPr>
          <w:p w14:paraId="04FC84BB" w14:textId="77777777" w:rsidR="003A4E05" w:rsidRDefault="00863AFF">
            <w:pPr>
              <w:spacing w:after="0" w:line="240" w:lineRule="auto"/>
              <w:rPr>
                <w:rFonts w:hint="eastAsia"/>
              </w:rPr>
            </w:pPr>
            <w:r>
              <w:rPr>
                <w:rFonts w:eastAsia="Aptos"/>
                <w:color w:val="1D252C"/>
                <w:sz w:val="18"/>
              </w:rPr>
              <w:t>Identifies the semantic language, for example COOKING-128.</w:t>
            </w:r>
          </w:p>
        </w:tc>
      </w:tr>
      <w:tr w:rsidR="003A4E05" w14:paraId="39683940" w14:textId="77777777">
        <w:trPr>
          <w:cantSplit/>
          <w:jc w:val="center"/>
        </w:trPr>
        <w:tc>
          <w:tcPr>
            <w:tcW w:w="2520" w:type="dxa"/>
            <w:tcMar>
              <w:top w:w="100" w:type="dxa"/>
              <w:left w:w="110" w:type="dxa"/>
              <w:bottom w:w="100" w:type="dxa"/>
              <w:right w:w="110" w:type="dxa"/>
            </w:tcMar>
            <w:vAlign w:val="center"/>
          </w:tcPr>
          <w:p w14:paraId="56749991" w14:textId="77777777" w:rsidR="003A4E05" w:rsidRDefault="00863AFF">
            <w:pPr>
              <w:spacing w:after="0" w:line="240" w:lineRule="auto"/>
              <w:rPr>
                <w:rFonts w:hint="eastAsia"/>
              </w:rPr>
            </w:pPr>
            <w:r>
              <w:rPr>
                <w:rFonts w:eastAsia="Aptos"/>
                <w:color w:val="1D252C"/>
                <w:sz w:val="18"/>
              </w:rPr>
              <w:t>Kernel Version</w:t>
            </w:r>
          </w:p>
        </w:tc>
        <w:tc>
          <w:tcPr>
            <w:tcW w:w="7056" w:type="dxa"/>
            <w:tcMar>
              <w:top w:w="100" w:type="dxa"/>
              <w:left w:w="110" w:type="dxa"/>
              <w:bottom w:w="100" w:type="dxa"/>
              <w:right w:w="110" w:type="dxa"/>
            </w:tcMar>
            <w:vAlign w:val="center"/>
          </w:tcPr>
          <w:p w14:paraId="52343F2B" w14:textId="77777777" w:rsidR="003A4E05" w:rsidRDefault="00863AFF">
            <w:pPr>
              <w:spacing w:after="0" w:line="240" w:lineRule="auto"/>
              <w:rPr>
                <w:rFonts w:hint="eastAsia"/>
              </w:rPr>
            </w:pPr>
            <w:r>
              <w:rPr>
                <w:rFonts w:eastAsia="Aptos"/>
                <w:color w:val="1D252C"/>
                <w:sz w:val="18"/>
              </w:rPr>
              <w:t>Pins the interpretation of every defined bit and bitfield.</w:t>
            </w:r>
          </w:p>
        </w:tc>
      </w:tr>
      <w:tr w:rsidR="003A4E05" w14:paraId="07B1712F" w14:textId="77777777">
        <w:trPr>
          <w:cantSplit/>
          <w:jc w:val="center"/>
        </w:trPr>
        <w:tc>
          <w:tcPr>
            <w:tcW w:w="2520" w:type="dxa"/>
            <w:tcMar>
              <w:top w:w="100" w:type="dxa"/>
              <w:left w:w="110" w:type="dxa"/>
              <w:bottom w:w="100" w:type="dxa"/>
              <w:right w:w="110" w:type="dxa"/>
            </w:tcMar>
            <w:vAlign w:val="center"/>
          </w:tcPr>
          <w:p w14:paraId="6E6923EA" w14:textId="77777777" w:rsidR="003A4E05" w:rsidRDefault="00863AFF">
            <w:pPr>
              <w:spacing w:after="0" w:line="240" w:lineRule="auto"/>
              <w:rPr>
                <w:rFonts w:hint="eastAsia"/>
              </w:rPr>
            </w:pPr>
            <w:r>
              <w:rPr>
                <w:rFonts w:eastAsia="Aptos"/>
                <w:color w:val="1D252C"/>
                <w:sz w:val="18"/>
              </w:rPr>
              <w:t>State Word</w:t>
            </w:r>
          </w:p>
        </w:tc>
        <w:tc>
          <w:tcPr>
            <w:tcW w:w="7056" w:type="dxa"/>
            <w:tcMar>
              <w:top w:w="100" w:type="dxa"/>
              <w:left w:w="110" w:type="dxa"/>
              <w:bottom w:w="100" w:type="dxa"/>
              <w:right w:w="110" w:type="dxa"/>
            </w:tcMar>
            <w:vAlign w:val="center"/>
          </w:tcPr>
          <w:p w14:paraId="5293B5C7" w14:textId="77777777" w:rsidR="003A4E05" w:rsidRDefault="00863AFF">
            <w:pPr>
              <w:spacing w:after="0" w:line="240" w:lineRule="auto"/>
              <w:rPr>
                <w:rFonts w:hint="eastAsia"/>
              </w:rPr>
            </w:pPr>
            <w:r>
              <w:rPr>
                <w:rFonts w:eastAsia="Aptos"/>
                <w:color w:val="1D252C"/>
                <w:sz w:val="18"/>
              </w:rPr>
              <w:t>Current 128-bit, 256-bit, or other bounded value.</w:t>
            </w:r>
          </w:p>
        </w:tc>
      </w:tr>
      <w:tr w:rsidR="003A4E05" w14:paraId="5705D836" w14:textId="77777777">
        <w:trPr>
          <w:cantSplit/>
          <w:jc w:val="center"/>
        </w:trPr>
        <w:tc>
          <w:tcPr>
            <w:tcW w:w="2520" w:type="dxa"/>
            <w:tcMar>
              <w:top w:w="100" w:type="dxa"/>
              <w:left w:w="110" w:type="dxa"/>
              <w:bottom w:w="100" w:type="dxa"/>
              <w:right w:w="110" w:type="dxa"/>
            </w:tcMar>
            <w:vAlign w:val="center"/>
          </w:tcPr>
          <w:p w14:paraId="3D4FBC0A" w14:textId="77777777" w:rsidR="003A4E05" w:rsidRDefault="00863AFF">
            <w:pPr>
              <w:spacing w:after="0" w:line="240" w:lineRule="auto"/>
              <w:rPr>
                <w:rFonts w:hint="eastAsia"/>
              </w:rPr>
            </w:pPr>
            <w:r>
              <w:rPr>
                <w:rFonts w:eastAsia="Aptos"/>
                <w:color w:val="1D252C"/>
                <w:sz w:val="18"/>
              </w:rPr>
              <w:t>State Type</w:t>
            </w:r>
          </w:p>
        </w:tc>
        <w:tc>
          <w:tcPr>
            <w:tcW w:w="7056" w:type="dxa"/>
            <w:tcMar>
              <w:top w:w="100" w:type="dxa"/>
              <w:left w:w="110" w:type="dxa"/>
              <w:bottom w:w="100" w:type="dxa"/>
              <w:right w:w="110" w:type="dxa"/>
            </w:tcMar>
            <w:vAlign w:val="center"/>
          </w:tcPr>
          <w:p w14:paraId="36EDACAA" w14:textId="77777777" w:rsidR="003A4E05" w:rsidRDefault="00863AFF">
            <w:pPr>
              <w:spacing w:after="0" w:line="240" w:lineRule="auto"/>
              <w:rPr>
                <w:rFonts w:hint="eastAsia"/>
              </w:rPr>
            </w:pPr>
            <w:r>
              <w:rPr>
                <w:rFonts w:eastAsia="Aptos"/>
                <w:color w:val="1D252C"/>
                <w:sz w:val="18"/>
              </w:rPr>
              <w:t>Observed, Simulated, Predicted, Planned, or other declared provenance class.</w:t>
            </w:r>
          </w:p>
        </w:tc>
      </w:tr>
      <w:tr w:rsidR="003A4E05" w14:paraId="55DCD8E8" w14:textId="77777777">
        <w:trPr>
          <w:cantSplit/>
          <w:jc w:val="center"/>
        </w:trPr>
        <w:tc>
          <w:tcPr>
            <w:tcW w:w="2520" w:type="dxa"/>
            <w:tcMar>
              <w:top w:w="100" w:type="dxa"/>
              <w:left w:w="110" w:type="dxa"/>
              <w:bottom w:w="100" w:type="dxa"/>
              <w:right w:w="110" w:type="dxa"/>
            </w:tcMar>
            <w:vAlign w:val="center"/>
          </w:tcPr>
          <w:p w14:paraId="16448362" w14:textId="77777777" w:rsidR="003A4E05" w:rsidRDefault="00863AFF">
            <w:pPr>
              <w:spacing w:after="0" w:line="240" w:lineRule="auto"/>
              <w:rPr>
                <w:rFonts w:hint="eastAsia"/>
              </w:rPr>
            </w:pPr>
            <w:r>
              <w:rPr>
                <w:rFonts w:eastAsia="Aptos"/>
                <w:color w:val="1D252C"/>
                <w:sz w:val="18"/>
              </w:rPr>
              <w:t>Rule Set</w:t>
            </w:r>
          </w:p>
        </w:tc>
        <w:tc>
          <w:tcPr>
            <w:tcW w:w="7056" w:type="dxa"/>
            <w:tcMar>
              <w:top w:w="100" w:type="dxa"/>
              <w:left w:w="110" w:type="dxa"/>
              <w:bottom w:w="100" w:type="dxa"/>
              <w:right w:w="110" w:type="dxa"/>
            </w:tcMar>
            <w:vAlign w:val="center"/>
          </w:tcPr>
          <w:p w14:paraId="5D71126D" w14:textId="77777777" w:rsidR="003A4E05" w:rsidRDefault="00863AFF">
            <w:pPr>
              <w:spacing w:after="0" w:line="240" w:lineRule="auto"/>
              <w:rPr>
                <w:rFonts w:hint="eastAsia"/>
              </w:rPr>
            </w:pPr>
            <w:r>
              <w:rPr>
                <w:rFonts w:eastAsia="Aptos"/>
                <w:color w:val="1D252C"/>
                <w:sz w:val="18"/>
              </w:rPr>
              <w:t>Rules governing valid transitions for this instance or its class.</w:t>
            </w:r>
          </w:p>
        </w:tc>
      </w:tr>
      <w:tr w:rsidR="003A4E05" w14:paraId="74DFEFF2" w14:textId="77777777">
        <w:trPr>
          <w:cantSplit/>
          <w:jc w:val="center"/>
        </w:trPr>
        <w:tc>
          <w:tcPr>
            <w:tcW w:w="2520" w:type="dxa"/>
            <w:tcMar>
              <w:top w:w="100" w:type="dxa"/>
              <w:left w:w="110" w:type="dxa"/>
              <w:bottom w:w="100" w:type="dxa"/>
              <w:right w:w="110" w:type="dxa"/>
            </w:tcMar>
            <w:vAlign w:val="center"/>
          </w:tcPr>
          <w:p w14:paraId="147A190C" w14:textId="77777777" w:rsidR="003A4E05" w:rsidRDefault="00863AFF">
            <w:pPr>
              <w:spacing w:after="0" w:line="240" w:lineRule="auto"/>
              <w:rPr>
                <w:rFonts w:hint="eastAsia"/>
              </w:rPr>
            </w:pPr>
            <w:r>
              <w:rPr>
                <w:rFonts w:eastAsia="Aptos"/>
                <w:color w:val="1D252C"/>
                <w:sz w:val="18"/>
              </w:rPr>
              <w:t>Model Set</w:t>
            </w:r>
          </w:p>
        </w:tc>
        <w:tc>
          <w:tcPr>
            <w:tcW w:w="7056" w:type="dxa"/>
            <w:tcMar>
              <w:top w:w="100" w:type="dxa"/>
              <w:left w:w="110" w:type="dxa"/>
              <w:bottom w:w="100" w:type="dxa"/>
              <w:right w:w="110" w:type="dxa"/>
            </w:tcMar>
            <w:vAlign w:val="center"/>
          </w:tcPr>
          <w:p w14:paraId="2B1F8FE4" w14:textId="77777777" w:rsidR="003A4E05" w:rsidRDefault="00863AFF">
            <w:pPr>
              <w:spacing w:after="0" w:line="240" w:lineRule="auto"/>
              <w:rPr>
                <w:rFonts w:hint="eastAsia"/>
              </w:rPr>
            </w:pPr>
            <w:r>
              <w:rPr>
                <w:rFonts w:eastAsia="Aptos"/>
                <w:color w:val="1D252C"/>
                <w:sz w:val="18"/>
              </w:rPr>
              <w:t>Models used for interpretation, derived state, or prediction.</w:t>
            </w:r>
          </w:p>
        </w:tc>
      </w:tr>
      <w:tr w:rsidR="003A4E05" w14:paraId="6A4A44EC" w14:textId="77777777">
        <w:trPr>
          <w:cantSplit/>
          <w:jc w:val="center"/>
        </w:trPr>
        <w:tc>
          <w:tcPr>
            <w:tcW w:w="2520" w:type="dxa"/>
            <w:tcMar>
              <w:top w:w="100" w:type="dxa"/>
              <w:left w:w="110" w:type="dxa"/>
              <w:bottom w:w="100" w:type="dxa"/>
              <w:right w:w="110" w:type="dxa"/>
            </w:tcMar>
            <w:vAlign w:val="center"/>
          </w:tcPr>
          <w:p w14:paraId="4E051A1D" w14:textId="77777777" w:rsidR="003A4E05" w:rsidRDefault="00863AFF">
            <w:pPr>
              <w:spacing w:after="0" w:line="240" w:lineRule="auto"/>
              <w:rPr>
                <w:rFonts w:hint="eastAsia"/>
              </w:rPr>
            </w:pPr>
            <w:r>
              <w:rPr>
                <w:rFonts w:eastAsia="Aptos"/>
                <w:color w:val="1D252C"/>
                <w:sz w:val="18"/>
              </w:rPr>
              <w:t>TIME-128</w:t>
            </w:r>
          </w:p>
        </w:tc>
        <w:tc>
          <w:tcPr>
            <w:tcW w:w="7056" w:type="dxa"/>
            <w:tcMar>
              <w:top w:w="100" w:type="dxa"/>
              <w:left w:w="110" w:type="dxa"/>
              <w:bottom w:w="100" w:type="dxa"/>
              <w:right w:w="110" w:type="dxa"/>
            </w:tcMar>
            <w:vAlign w:val="center"/>
          </w:tcPr>
          <w:p w14:paraId="34C7A679" w14:textId="77777777" w:rsidR="003A4E05" w:rsidRDefault="00863AFF">
            <w:pPr>
              <w:spacing w:after="0" w:line="240" w:lineRule="auto"/>
              <w:rPr>
                <w:rFonts w:hint="eastAsia"/>
              </w:rPr>
            </w:pPr>
            <w:r>
              <w:rPr>
                <w:rFonts w:eastAsia="Aptos"/>
                <w:color w:val="1D252C"/>
                <w:sz w:val="18"/>
              </w:rPr>
              <w:t>Optional temporal coordinate or applicability.</w:t>
            </w:r>
          </w:p>
        </w:tc>
      </w:tr>
      <w:tr w:rsidR="003A4E05" w14:paraId="000BAF69" w14:textId="77777777">
        <w:trPr>
          <w:cantSplit/>
          <w:jc w:val="center"/>
        </w:trPr>
        <w:tc>
          <w:tcPr>
            <w:tcW w:w="2520" w:type="dxa"/>
            <w:tcMar>
              <w:top w:w="100" w:type="dxa"/>
              <w:left w:w="110" w:type="dxa"/>
              <w:bottom w:w="100" w:type="dxa"/>
              <w:right w:w="110" w:type="dxa"/>
            </w:tcMar>
            <w:vAlign w:val="center"/>
          </w:tcPr>
          <w:p w14:paraId="3E431130" w14:textId="77777777" w:rsidR="003A4E05" w:rsidRDefault="00863AFF">
            <w:pPr>
              <w:spacing w:after="0" w:line="240" w:lineRule="auto"/>
              <w:rPr>
                <w:rFonts w:hint="eastAsia"/>
              </w:rPr>
            </w:pPr>
            <w:r>
              <w:rPr>
                <w:rFonts w:eastAsia="Aptos"/>
                <w:color w:val="1D252C"/>
                <w:sz w:val="18"/>
              </w:rPr>
              <w:t>Source / Provenance</w:t>
            </w:r>
          </w:p>
        </w:tc>
        <w:tc>
          <w:tcPr>
            <w:tcW w:w="7056" w:type="dxa"/>
            <w:tcMar>
              <w:top w:w="100" w:type="dxa"/>
              <w:left w:w="110" w:type="dxa"/>
              <w:bottom w:w="100" w:type="dxa"/>
              <w:right w:w="110" w:type="dxa"/>
            </w:tcMar>
            <w:vAlign w:val="center"/>
          </w:tcPr>
          <w:p w14:paraId="2DF73727" w14:textId="77777777" w:rsidR="003A4E05" w:rsidRDefault="00863AFF">
            <w:pPr>
              <w:spacing w:after="0" w:line="240" w:lineRule="auto"/>
              <w:rPr>
                <w:rFonts w:hint="eastAsia"/>
              </w:rPr>
            </w:pPr>
            <w:r>
              <w:rPr>
                <w:rFonts w:eastAsia="Aptos"/>
                <w:color w:val="1D252C"/>
                <w:sz w:val="18"/>
              </w:rPr>
              <w:t>Origin, authority, measurement, import, simulation, or operator event.</w:t>
            </w:r>
          </w:p>
        </w:tc>
      </w:tr>
    </w:tbl>
    <w:p w14:paraId="5B54F342" w14:textId="77777777" w:rsidR="003A4E05" w:rsidRDefault="003A4E05">
      <w:pPr>
        <w:spacing w:after="20"/>
        <w:rPr>
          <w:rFonts w:hint="eastAsia"/>
        </w:rPr>
      </w:pPr>
    </w:p>
    <w:p w14:paraId="650519F2" w14:textId="77777777" w:rsidR="003A4E05" w:rsidRDefault="00863AFF">
      <w:pPr>
        <w:pStyle w:val="Heading2"/>
        <w:spacing w:after="100"/>
      </w:pPr>
      <w:r>
        <w:rPr>
          <w:rFonts w:ascii="Aptos" w:eastAsia="Aptos" w:hAnsi="Aptos"/>
        </w:rPr>
        <w:t>4.3. Kernel Contract as Object Capability Language</w:t>
      </w:r>
    </w:p>
    <w:p w14:paraId="0FC140C5" w14:textId="77777777" w:rsidR="003A4E05" w:rsidRDefault="00863AFF">
      <w:pPr>
        <w:pStyle w:val="BodyText"/>
        <w:rPr>
          <w:rFonts w:hint="eastAsia"/>
        </w:rPr>
      </w:pPr>
      <w:r>
        <w:rPr>
          <w:rFonts w:eastAsia="Aptos"/>
          <w:color w:val="1D252C"/>
        </w:rPr>
        <w:t>When a Kernel is attached to an object, the Kernel defines the broad possibility space while object-specific Models, Classifications, and Rules can reduce the valid subset. COOKING-128 may contain Fillet, Knead, Whip, Dice, Sear, Boil, Freeze, and Burnt, while an Onion object may only enable a subset of those states and Operators.</w:t>
      </w:r>
    </w:p>
    <w:tbl>
      <w:tblPr>
        <w:tblW w:w="0" w:type="auto"/>
        <w:jc w:val="center"/>
        <w:tblBorders>
          <w:top w:val="single" w:sz="5" w:space="0" w:color="2E7D7D"/>
          <w:left w:val="single" w:sz="5" w:space="0" w:color="2E7D7D"/>
          <w:bottom w:val="single" w:sz="5" w:space="0" w:color="2E7D7D"/>
          <w:right w:val="single" w:sz="5" w:space="0" w:color="2E7D7D"/>
        </w:tblBorders>
        <w:tblLayout w:type="fixed"/>
        <w:tblLook w:val="04A0" w:firstRow="1" w:lastRow="0" w:firstColumn="1" w:lastColumn="0" w:noHBand="0" w:noVBand="1"/>
      </w:tblPr>
      <w:tblGrid>
        <w:gridCol w:w="9936"/>
      </w:tblGrid>
      <w:tr w:rsidR="003A4E05" w14:paraId="5E6B9749" w14:textId="77777777">
        <w:trPr>
          <w:cantSplit/>
          <w:jc w:val="center"/>
        </w:trPr>
        <w:tc>
          <w:tcPr>
            <w:tcW w:w="9936" w:type="dxa"/>
            <w:shd w:val="clear" w:color="auto" w:fill="EAF5F3"/>
            <w:tcMar>
              <w:top w:w="150" w:type="dxa"/>
              <w:left w:w="180" w:type="dxa"/>
              <w:bottom w:w="150" w:type="dxa"/>
              <w:right w:w="180" w:type="dxa"/>
            </w:tcMar>
            <w:vAlign w:val="center"/>
          </w:tcPr>
          <w:p w14:paraId="03DE6F9B" w14:textId="77777777" w:rsidR="003A4E05" w:rsidRDefault="00863AFF">
            <w:pPr>
              <w:spacing w:after="80" w:line="240" w:lineRule="auto"/>
              <w:rPr>
                <w:rFonts w:hint="eastAsia"/>
              </w:rPr>
            </w:pPr>
            <w:r>
              <w:rPr>
                <w:rFonts w:eastAsia="Aptos"/>
                <w:b/>
                <w:color w:val="2E7D7D"/>
                <w:sz w:val="21"/>
              </w:rPr>
              <w:t>Object Contract interpretation</w:t>
            </w:r>
          </w:p>
          <w:p w14:paraId="076C3CF7" w14:textId="77777777" w:rsidR="003A4E05" w:rsidRDefault="00863AFF">
            <w:pPr>
              <w:spacing w:after="0" w:line="240" w:lineRule="auto"/>
              <w:rPr>
                <w:rFonts w:hint="eastAsia"/>
              </w:rPr>
            </w:pPr>
            <w:r>
              <w:rPr>
                <w:rFonts w:eastAsia="Aptos"/>
                <w:color w:val="1D252C"/>
              </w:rPr>
              <w:t>Kernel = global representational possibilities. Parent Models and Classifications = applicable capabilities. Rules = legal transitions. Operators = exact mutations. The current state word = resolved position inside the allowed state-space.</w:t>
            </w:r>
          </w:p>
        </w:tc>
      </w:tr>
    </w:tbl>
    <w:p w14:paraId="6097B744" w14:textId="77777777" w:rsidR="003A4E05" w:rsidRDefault="003A4E05">
      <w:pPr>
        <w:spacing w:after="20"/>
        <w:rPr>
          <w:rFonts w:hint="eastAsia"/>
        </w:rPr>
      </w:pPr>
    </w:p>
    <w:p w14:paraId="375E8D30" w14:textId="77777777" w:rsidR="003A4E05" w:rsidRDefault="00863AFF">
      <w:pPr>
        <w:pStyle w:val="Heading1"/>
        <w:spacing w:before="280" w:after="140"/>
      </w:pPr>
      <w:r>
        <w:rPr>
          <w:rFonts w:ascii="Aptos" w:eastAsia="Aptos" w:hAnsi="Aptos"/>
        </w:rPr>
        <w:t>5. Kernel Registry, Bit Registry, and Bit Groups</w:t>
      </w:r>
    </w:p>
    <w:p w14:paraId="415B29FA" w14:textId="77777777" w:rsidR="003A4E05" w:rsidRDefault="00863AFF">
      <w:pPr>
        <w:pStyle w:val="Heading2"/>
        <w:spacing w:after="100"/>
      </w:pPr>
      <w:r>
        <w:rPr>
          <w:rFonts w:ascii="Aptos" w:eastAsia="Aptos" w:hAnsi="Aptos"/>
        </w:rPr>
        <w:t>5.1. Kernel Registry</w:t>
      </w:r>
    </w:p>
    <w:p w14:paraId="616636DB" w14:textId="77777777" w:rsidR="003A4E05" w:rsidRDefault="00863AFF">
      <w:pPr>
        <w:pStyle w:val="BodyText"/>
        <w:rPr>
          <w:rFonts w:hint="eastAsia"/>
        </w:rPr>
      </w:pPr>
      <w:r>
        <w:rPr>
          <w:rFonts w:eastAsia="Aptos"/>
          <w:color w:val="1D252C"/>
        </w:rPr>
        <w:t>The Kernel Registry stores one record per Kernel specification or version. It is the authoritative routing surface for word size, version, purpose, compatibility, translation relationships, and documentation.</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880"/>
        <w:gridCol w:w="6696"/>
      </w:tblGrid>
      <w:tr w:rsidR="003A4E05" w14:paraId="72285324" w14:textId="77777777">
        <w:trPr>
          <w:cantSplit/>
          <w:tblHeader/>
          <w:jc w:val="center"/>
        </w:trPr>
        <w:tc>
          <w:tcPr>
            <w:tcW w:w="2880" w:type="dxa"/>
            <w:shd w:val="clear" w:color="auto" w:fill="15324A"/>
            <w:tcMar>
              <w:top w:w="110" w:type="dxa"/>
              <w:left w:w="110" w:type="dxa"/>
              <w:bottom w:w="110" w:type="dxa"/>
              <w:right w:w="110" w:type="dxa"/>
            </w:tcMar>
            <w:vAlign w:val="center"/>
          </w:tcPr>
          <w:p w14:paraId="29536400" w14:textId="77777777" w:rsidR="003A4E05" w:rsidRDefault="00863AFF">
            <w:pPr>
              <w:spacing w:after="0" w:line="240" w:lineRule="auto"/>
              <w:jc w:val="center"/>
              <w:rPr>
                <w:rFonts w:hint="eastAsia"/>
              </w:rPr>
            </w:pPr>
            <w:r>
              <w:rPr>
                <w:rFonts w:eastAsia="Aptos"/>
                <w:b/>
                <w:color w:val="FFFFFF"/>
                <w:sz w:val="18"/>
              </w:rPr>
              <w:t>Kernel Registry Field</w:t>
            </w:r>
          </w:p>
        </w:tc>
        <w:tc>
          <w:tcPr>
            <w:tcW w:w="6696" w:type="dxa"/>
            <w:shd w:val="clear" w:color="auto" w:fill="15324A"/>
            <w:tcMar>
              <w:top w:w="110" w:type="dxa"/>
              <w:left w:w="110" w:type="dxa"/>
              <w:bottom w:w="110" w:type="dxa"/>
              <w:right w:w="110" w:type="dxa"/>
            </w:tcMar>
            <w:vAlign w:val="center"/>
          </w:tcPr>
          <w:p w14:paraId="7F3011D0" w14:textId="77777777" w:rsidR="003A4E05" w:rsidRDefault="00863AFF">
            <w:pPr>
              <w:spacing w:after="0" w:line="240" w:lineRule="auto"/>
              <w:jc w:val="center"/>
              <w:rPr>
                <w:rFonts w:hint="eastAsia"/>
              </w:rPr>
            </w:pPr>
            <w:r>
              <w:rPr>
                <w:rFonts w:eastAsia="Aptos"/>
                <w:b/>
                <w:color w:val="FFFFFF"/>
                <w:sz w:val="18"/>
              </w:rPr>
              <w:t>Example</w:t>
            </w:r>
          </w:p>
        </w:tc>
      </w:tr>
      <w:tr w:rsidR="003A4E05" w14:paraId="78837817" w14:textId="77777777">
        <w:trPr>
          <w:cantSplit/>
          <w:jc w:val="center"/>
        </w:trPr>
        <w:tc>
          <w:tcPr>
            <w:tcW w:w="2880" w:type="dxa"/>
            <w:tcMar>
              <w:top w:w="100" w:type="dxa"/>
              <w:left w:w="110" w:type="dxa"/>
              <w:bottom w:w="100" w:type="dxa"/>
              <w:right w:w="110" w:type="dxa"/>
            </w:tcMar>
            <w:vAlign w:val="center"/>
          </w:tcPr>
          <w:p w14:paraId="100A9294" w14:textId="77777777" w:rsidR="003A4E05" w:rsidRDefault="00863AFF">
            <w:pPr>
              <w:spacing w:after="0" w:line="240" w:lineRule="auto"/>
              <w:rPr>
                <w:rFonts w:hint="eastAsia"/>
              </w:rPr>
            </w:pPr>
            <w:r>
              <w:rPr>
                <w:rFonts w:eastAsia="Aptos"/>
                <w:color w:val="1D252C"/>
                <w:sz w:val="18"/>
              </w:rPr>
              <w:t>Kernel ID</w:t>
            </w:r>
          </w:p>
        </w:tc>
        <w:tc>
          <w:tcPr>
            <w:tcW w:w="6696" w:type="dxa"/>
            <w:tcMar>
              <w:top w:w="100" w:type="dxa"/>
              <w:left w:w="110" w:type="dxa"/>
              <w:bottom w:w="100" w:type="dxa"/>
              <w:right w:w="110" w:type="dxa"/>
            </w:tcMar>
            <w:vAlign w:val="center"/>
          </w:tcPr>
          <w:p w14:paraId="00A5ED0B" w14:textId="77777777" w:rsidR="003A4E05" w:rsidRDefault="00863AFF">
            <w:pPr>
              <w:spacing w:after="0" w:line="240" w:lineRule="auto"/>
              <w:rPr>
                <w:rFonts w:hint="eastAsia"/>
              </w:rPr>
            </w:pPr>
            <w:r>
              <w:rPr>
                <w:rFonts w:eastAsia="Aptos"/>
                <w:color w:val="1D252C"/>
                <w:sz w:val="18"/>
              </w:rPr>
              <w:t>COOKING-128</w:t>
            </w:r>
          </w:p>
        </w:tc>
      </w:tr>
      <w:tr w:rsidR="003A4E05" w14:paraId="60FB4B62" w14:textId="77777777">
        <w:trPr>
          <w:cantSplit/>
          <w:jc w:val="center"/>
        </w:trPr>
        <w:tc>
          <w:tcPr>
            <w:tcW w:w="2880" w:type="dxa"/>
            <w:tcMar>
              <w:top w:w="100" w:type="dxa"/>
              <w:left w:w="110" w:type="dxa"/>
              <w:bottom w:w="100" w:type="dxa"/>
              <w:right w:w="110" w:type="dxa"/>
            </w:tcMar>
            <w:vAlign w:val="center"/>
          </w:tcPr>
          <w:p w14:paraId="66A2F3EE" w14:textId="77777777" w:rsidR="003A4E05" w:rsidRDefault="00863AFF">
            <w:pPr>
              <w:spacing w:after="0" w:line="240" w:lineRule="auto"/>
              <w:rPr>
                <w:rFonts w:hint="eastAsia"/>
              </w:rPr>
            </w:pPr>
            <w:r>
              <w:rPr>
                <w:rFonts w:eastAsia="Aptos"/>
                <w:color w:val="1D252C"/>
                <w:sz w:val="18"/>
              </w:rPr>
              <w:t>Word Size</w:t>
            </w:r>
          </w:p>
        </w:tc>
        <w:tc>
          <w:tcPr>
            <w:tcW w:w="6696" w:type="dxa"/>
            <w:tcMar>
              <w:top w:w="100" w:type="dxa"/>
              <w:left w:w="110" w:type="dxa"/>
              <w:bottom w:w="100" w:type="dxa"/>
              <w:right w:w="110" w:type="dxa"/>
            </w:tcMar>
            <w:vAlign w:val="center"/>
          </w:tcPr>
          <w:p w14:paraId="1474D425" w14:textId="77777777" w:rsidR="003A4E05" w:rsidRDefault="00863AFF">
            <w:pPr>
              <w:spacing w:after="0" w:line="240" w:lineRule="auto"/>
              <w:rPr>
                <w:rFonts w:hint="eastAsia"/>
              </w:rPr>
            </w:pPr>
            <w:r>
              <w:rPr>
                <w:rFonts w:eastAsia="Aptos"/>
                <w:color w:val="1D252C"/>
                <w:sz w:val="18"/>
              </w:rPr>
              <w:t>128</w:t>
            </w:r>
          </w:p>
        </w:tc>
      </w:tr>
      <w:tr w:rsidR="003A4E05" w14:paraId="27BD891B" w14:textId="77777777">
        <w:trPr>
          <w:cantSplit/>
          <w:jc w:val="center"/>
        </w:trPr>
        <w:tc>
          <w:tcPr>
            <w:tcW w:w="2880" w:type="dxa"/>
            <w:tcMar>
              <w:top w:w="100" w:type="dxa"/>
              <w:left w:w="110" w:type="dxa"/>
              <w:bottom w:w="100" w:type="dxa"/>
              <w:right w:w="110" w:type="dxa"/>
            </w:tcMar>
            <w:vAlign w:val="center"/>
          </w:tcPr>
          <w:p w14:paraId="2387D46E" w14:textId="77777777" w:rsidR="003A4E05" w:rsidRDefault="00863AFF">
            <w:pPr>
              <w:spacing w:after="0" w:line="240" w:lineRule="auto"/>
              <w:rPr>
                <w:rFonts w:hint="eastAsia"/>
              </w:rPr>
            </w:pPr>
            <w:r>
              <w:rPr>
                <w:rFonts w:eastAsia="Aptos"/>
                <w:color w:val="1D252C"/>
                <w:sz w:val="18"/>
              </w:rPr>
              <w:t>Version</w:t>
            </w:r>
          </w:p>
        </w:tc>
        <w:tc>
          <w:tcPr>
            <w:tcW w:w="6696" w:type="dxa"/>
            <w:tcMar>
              <w:top w:w="100" w:type="dxa"/>
              <w:left w:w="110" w:type="dxa"/>
              <w:bottom w:w="100" w:type="dxa"/>
              <w:right w:w="110" w:type="dxa"/>
            </w:tcMar>
            <w:vAlign w:val="center"/>
          </w:tcPr>
          <w:p w14:paraId="2CED5408" w14:textId="77777777" w:rsidR="003A4E05" w:rsidRDefault="00863AFF">
            <w:pPr>
              <w:spacing w:after="0" w:line="240" w:lineRule="auto"/>
              <w:rPr>
                <w:rFonts w:hint="eastAsia"/>
              </w:rPr>
            </w:pPr>
            <w:r>
              <w:rPr>
                <w:rFonts w:eastAsia="Aptos"/>
                <w:color w:val="1D252C"/>
                <w:sz w:val="18"/>
              </w:rPr>
              <w:t>1</w:t>
            </w:r>
          </w:p>
        </w:tc>
      </w:tr>
      <w:tr w:rsidR="003A4E05" w14:paraId="26FB52A6" w14:textId="77777777">
        <w:trPr>
          <w:cantSplit/>
          <w:jc w:val="center"/>
        </w:trPr>
        <w:tc>
          <w:tcPr>
            <w:tcW w:w="2880" w:type="dxa"/>
            <w:tcMar>
              <w:top w:w="100" w:type="dxa"/>
              <w:left w:w="110" w:type="dxa"/>
              <w:bottom w:w="100" w:type="dxa"/>
              <w:right w:w="110" w:type="dxa"/>
            </w:tcMar>
            <w:vAlign w:val="center"/>
          </w:tcPr>
          <w:p w14:paraId="2D418E40" w14:textId="77777777" w:rsidR="003A4E05" w:rsidRDefault="00863AFF">
            <w:pPr>
              <w:spacing w:after="0" w:line="240" w:lineRule="auto"/>
              <w:rPr>
                <w:rFonts w:hint="eastAsia"/>
              </w:rPr>
            </w:pPr>
            <w:r>
              <w:rPr>
                <w:rFonts w:eastAsia="Aptos"/>
                <w:color w:val="1D252C"/>
                <w:sz w:val="18"/>
              </w:rPr>
              <w:t>Purpose</w:t>
            </w:r>
          </w:p>
        </w:tc>
        <w:tc>
          <w:tcPr>
            <w:tcW w:w="6696" w:type="dxa"/>
            <w:tcMar>
              <w:top w:w="100" w:type="dxa"/>
              <w:left w:w="110" w:type="dxa"/>
              <w:bottom w:w="100" w:type="dxa"/>
              <w:right w:w="110" w:type="dxa"/>
            </w:tcMar>
            <w:vAlign w:val="center"/>
          </w:tcPr>
          <w:p w14:paraId="46FB04FE" w14:textId="77777777" w:rsidR="003A4E05" w:rsidRDefault="00863AFF">
            <w:pPr>
              <w:spacing w:after="0" w:line="240" w:lineRule="auto"/>
              <w:rPr>
                <w:rFonts w:hint="eastAsia"/>
              </w:rPr>
            </w:pPr>
            <w:r>
              <w:rPr>
                <w:rFonts w:eastAsia="Aptos"/>
                <w:color w:val="1D252C"/>
                <w:sz w:val="18"/>
              </w:rPr>
              <w:t>Mutable cooking and preparation state</w:t>
            </w:r>
          </w:p>
        </w:tc>
      </w:tr>
      <w:tr w:rsidR="003A4E05" w14:paraId="6FE7CB24" w14:textId="77777777">
        <w:trPr>
          <w:cantSplit/>
          <w:jc w:val="center"/>
        </w:trPr>
        <w:tc>
          <w:tcPr>
            <w:tcW w:w="2880" w:type="dxa"/>
            <w:tcMar>
              <w:top w:w="100" w:type="dxa"/>
              <w:left w:w="110" w:type="dxa"/>
              <w:bottom w:w="100" w:type="dxa"/>
              <w:right w:w="110" w:type="dxa"/>
            </w:tcMar>
            <w:vAlign w:val="center"/>
          </w:tcPr>
          <w:p w14:paraId="129E83FF" w14:textId="77777777" w:rsidR="003A4E05" w:rsidRDefault="00863AFF">
            <w:pPr>
              <w:spacing w:after="0" w:line="240" w:lineRule="auto"/>
              <w:rPr>
                <w:rFonts w:hint="eastAsia"/>
              </w:rPr>
            </w:pPr>
            <w:r>
              <w:rPr>
                <w:rFonts w:eastAsia="Aptos"/>
                <w:color w:val="1D252C"/>
                <w:sz w:val="18"/>
              </w:rPr>
              <w:t>Parent / Lineage</w:t>
            </w:r>
          </w:p>
        </w:tc>
        <w:tc>
          <w:tcPr>
            <w:tcW w:w="6696" w:type="dxa"/>
            <w:tcMar>
              <w:top w:w="100" w:type="dxa"/>
              <w:left w:w="110" w:type="dxa"/>
              <w:bottom w:w="100" w:type="dxa"/>
              <w:right w:w="110" w:type="dxa"/>
            </w:tcMar>
            <w:vAlign w:val="center"/>
          </w:tcPr>
          <w:p w14:paraId="663A915F" w14:textId="77777777" w:rsidR="003A4E05" w:rsidRDefault="00863AFF">
            <w:pPr>
              <w:spacing w:after="0" w:line="240" w:lineRule="auto"/>
              <w:rPr>
                <w:rFonts w:hint="eastAsia"/>
              </w:rPr>
            </w:pPr>
            <w:r>
              <w:rPr>
                <w:rFonts w:eastAsia="Aptos"/>
                <w:color w:val="1D252C"/>
                <w:sz w:val="18"/>
              </w:rPr>
              <w:t>Optional prior Kernel or fork</w:t>
            </w:r>
          </w:p>
        </w:tc>
      </w:tr>
      <w:tr w:rsidR="003A4E05" w14:paraId="2880F173" w14:textId="77777777">
        <w:trPr>
          <w:cantSplit/>
          <w:jc w:val="center"/>
        </w:trPr>
        <w:tc>
          <w:tcPr>
            <w:tcW w:w="2880" w:type="dxa"/>
            <w:tcMar>
              <w:top w:w="100" w:type="dxa"/>
              <w:left w:w="110" w:type="dxa"/>
              <w:bottom w:w="100" w:type="dxa"/>
              <w:right w:w="110" w:type="dxa"/>
            </w:tcMar>
            <w:vAlign w:val="center"/>
          </w:tcPr>
          <w:p w14:paraId="2A6917EB" w14:textId="77777777" w:rsidR="003A4E05" w:rsidRDefault="00863AFF">
            <w:pPr>
              <w:spacing w:after="0" w:line="240" w:lineRule="auto"/>
              <w:rPr>
                <w:rFonts w:hint="eastAsia"/>
              </w:rPr>
            </w:pPr>
            <w:r>
              <w:rPr>
                <w:rFonts w:eastAsia="Aptos"/>
                <w:color w:val="1D252C"/>
                <w:sz w:val="18"/>
              </w:rPr>
              <w:t>Serialization</w:t>
            </w:r>
          </w:p>
        </w:tc>
        <w:tc>
          <w:tcPr>
            <w:tcW w:w="6696" w:type="dxa"/>
            <w:tcMar>
              <w:top w:w="100" w:type="dxa"/>
              <w:left w:w="110" w:type="dxa"/>
              <w:bottom w:w="100" w:type="dxa"/>
              <w:right w:w="110" w:type="dxa"/>
            </w:tcMar>
            <w:vAlign w:val="center"/>
          </w:tcPr>
          <w:p w14:paraId="1CC7652B" w14:textId="77777777" w:rsidR="003A4E05" w:rsidRDefault="00863AFF">
            <w:pPr>
              <w:spacing w:after="0" w:line="240" w:lineRule="auto"/>
              <w:rPr>
                <w:rFonts w:hint="eastAsia"/>
              </w:rPr>
            </w:pPr>
            <w:r>
              <w:rPr>
                <w:rFonts w:eastAsia="Aptos"/>
                <w:color w:val="1D252C"/>
                <w:sz w:val="18"/>
              </w:rPr>
              <w:t>Declared bit numbering and byte order</w:t>
            </w:r>
          </w:p>
        </w:tc>
      </w:tr>
      <w:tr w:rsidR="003A4E05" w14:paraId="1E5E4C1A" w14:textId="77777777">
        <w:trPr>
          <w:cantSplit/>
          <w:jc w:val="center"/>
        </w:trPr>
        <w:tc>
          <w:tcPr>
            <w:tcW w:w="2880" w:type="dxa"/>
            <w:tcMar>
              <w:top w:w="100" w:type="dxa"/>
              <w:left w:w="110" w:type="dxa"/>
              <w:bottom w:w="100" w:type="dxa"/>
              <w:right w:w="110" w:type="dxa"/>
            </w:tcMar>
            <w:vAlign w:val="center"/>
          </w:tcPr>
          <w:p w14:paraId="75BB7F8C" w14:textId="77777777" w:rsidR="003A4E05" w:rsidRDefault="00863AFF">
            <w:pPr>
              <w:spacing w:after="0" w:line="240" w:lineRule="auto"/>
              <w:rPr>
                <w:rFonts w:hint="eastAsia"/>
              </w:rPr>
            </w:pPr>
            <w:r>
              <w:rPr>
                <w:rFonts w:eastAsia="Aptos"/>
                <w:color w:val="1D252C"/>
                <w:sz w:val="18"/>
              </w:rPr>
              <w:t>Compatibility</w:t>
            </w:r>
          </w:p>
        </w:tc>
        <w:tc>
          <w:tcPr>
            <w:tcW w:w="6696" w:type="dxa"/>
            <w:tcMar>
              <w:top w:w="100" w:type="dxa"/>
              <w:left w:w="110" w:type="dxa"/>
              <w:bottom w:w="100" w:type="dxa"/>
              <w:right w:w="110" w:type="dxa"/>
            </w:tcMar>
            <w:vAlign w:val="center"/>
          </w:tcPr>
          <w:p w14:paraId="35191599" w14:textId="77777777" w:rsidR="003A4E05" w:rsidRDefault="00863AFF">
            <w:pPr>
              <w:spacing w:after="0" w:line="240" w:lineRule="auto"/>
              <w:rPr>
                <w:rFonts w:hint="eastAsia"/>
              </w:rPr>
            </w:pPr>
            <w:r>
              <w:rPr>
                <w:rFonts w:eastAsia="Aptos"/>
                <w:color w:val="1D252C"/>
                <w:sz w:val="18"/>
              </w:rPr>
              <w:t>Prefix-compatible, translated, partial, or independent</w:t>
            </w:r>
          </w:p>
        </w:tc>
      </w:tr>
      <w:tr w:rsidR="003A4E05" w14:paraId="71EF3910" w14:textId="77777777">
        <w:trPr>
          <w:cantSplit/>
          <w:jc w:val="center"/>
        </w:trPr>
        <w:tc>
          <w:tcPr>
            <w:tcW w:w="2880" w:type="dxa"/>
            <w:tcMar>
              <w:top w:w="100" w:type="dxa"/>
              <w:left w:w="110" w:type="dxa"/>
              <w:bottom w:w="100" w:type="dxa"/>
              <w:right w:w="110" w:type="dxa"/>
            </w:tcMar>
            <w:vAlign w:val="center"/>
          </w:tcPr>
          <w:p w14:paraId="229A39CB" w14:textId="77777777" w:rsidR="003A4E05" w:rsidRDefault="00863AFF">
            <w:pPr>
              <w:spacing w:after="0" w:line="240" w:lineRule="auto"/>
              <w:rPr>
                <w:rFonts w:hint="eastAsia"/>
              </w:rPr>
            </w:pPr>
            <w:r>
              <w:rPr>
                <w:rFonts w:eastAsia="Aptos"/>
                <w:color w:val="1D252C"/>
                <w:sz w:val="18"/>
              </w:rPr>
              <w:t>Documentation</w:t>
            </w:r>
          </w:p>
        </w:tc>
        <w:tc>
          <w:tcPr>
            <w:tcW w:w="6696" w:type="dxa"/>
            <w:tcMar>
              <w:top w:w="100" w:type="dxa"/>
              <w:left w:w="110" w:type="dxa"/>
              <w:bottom w:w="100" w:type="dxa"/>
              <w:right w:w="110" w:type="dxa"/>
            </w:tcMar>
            <w:vAlign w:val="center"/>
          </w:tcPr>
          <w:p w14:paraId="11A7EB01" w14:textId="77777777" w:rsidR="003A4E05" w:rsidRDefault="00863AFF">
            <w:pPr>
              <w:spacing w:after="0" w:line="240" w:lineRule="auto"/>
              <w:rPr>
                <w:rFonts w:hint="eastAsia"/>
              </w:rPr>
            </w:pPr>
            <w:r>
              <w:rPr>
                <w:rFonts w:eastAsia="Aptos"/>
                <w:color w:val="1D252C"/>
                <w:sz w:val="18"/>
              </w:rPr>
              <w:t>Specification and human-readable guide</w:t>
            </w:r>
          </w:p>
        </w:tc>
      </w:tr>
    </w:tbl>
    <w:p w14:paraId="016D0165" w14:textId="77777777" w:rsidR="003A4E05" w:rsidRDefault="003A4E05">
      <w:pPr>
        <w:spacing w:after="20"/>
        <w:rPr>
          <w:rFonts w:hint="eastAsia"/>
        </w:rPr>
      </w:pPr>
    </w:p>
    <w:p w14:paraId="4DDB266E" w14:textId="77777777" w:rsidR="003A4E05" w:rsidRDefault="00863AFF">
      <w:pPr>
        <w:pStyle w:val="Heading2"/>
        <w:spacing w:after="100"/>
      </w:pPr>
      <w:r>
        <w:rPr>
          <w:rFonts w:ascii="Aptos" w:eastAsia="Aptos" w:hAnsi="Aptos"/>
        </w:rPr>
        <w:t>5.2. Bit Registry</w:t>
      </w:r>
    </w:p>
    <w:p w14:paraId="6B5E2047" w14:textId="77777777" w:rsidR="003A4E05" w:rsidRDefault="00863AFF">
      <w:pPr>
        <w:pStyle w:val="BodyText"/>
        <w:rPr>
          <w:rFonts w:hint="eastAsia"/>
        </w:rPr>
      </w:pPr>
      <w:r>
        <w:rPr>
          <w:rFonts w:eastAsia="Aptos"/>
          <w:color w:val="1D252C"/>
        </w:rPr>
        <w:t>The Bit Registry stores one record for each individual bit and, when necessary, one field-definition record for each multi-bit bitfield. This registry is where the semantic meaning of a bit becomes linkable to Rules, Operators, Models, documentation, and interfaces.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376"/>
        <w:gridCol w:w="7200"/>
      </w:tblGrid>
      <w:tr w:rsidR="003A4E05" w14:paraId="6605A658" w14:textId="77777777">
        <w:trPr>
          <w:cantSplit/>
          <w:tblHeader/>
          <w:jc w:val="center"/>
        </w:trPr>
        <w:tc>
          <w:tcPr>
            <w:tcW w:w="2376" w:type="dxa"/>
            <w:shd w:val="clear" w:color="auto" w:fill="15324A"/>
            <w:tcMar>
              <w:top w:w="110" w:type="dxa"/>
              <w:left w:w="110" w:type="dxa"/>
              <w:bottom w:w="110" w:type="dxa"/>
              <w:right w:w="110" w:type="dxa"/>
            </w:tcMar>
            <w:vAlign w:val="center"/>
          </w:tcPr>
          <w:p w14:paraId="150932B1" w14:textId="77777777" w:rsidR="003A4E05" w:rsidRDefault="00863AFF">
            <w:pPr>
              <w:spacing w:after="0" w:line="240" w:lineRule="auto"/>
              <w:jc w:val="center"/>
              <w:rPr>
                <w:rFonts w:hint="eastAsia"/>
              </w:rPr>
            </w:pPr>
            <w:r>
              <w:rPr>
                <w:rFonts w:eastAsia="Aptos"/>
                <w:b/>
                <w:color w:val="FFFFFF"/>
                <w:sz w:val="17"/>
              </w:rPr>
              <w:t>Field</w:t>
            </w:r>
          </w:p>
        </w:tc>
        <w:tc>
          <w:tcPr>
            <w:tcW w:w="7200" w:type="dxa"/>
            <w:shd w:val="clear" w:color="auto" w:fill="15324A"/>
            <w:tcMar>
              <w:top w:w="110" w:type="dxa"/>
              <w:left w:w="110" w:type="dxa"/>
              <w:bottom w:w="110" w:type="dxa"/>
              <w:right w:w="110" w:type="dxa"/>
            </w:tcMar>
            <w:vAlign w:val="center"/>
          </w:tcPr>
          <w:p w14:paraId="1CEA5D2F" w14:textId="77777777" w:rsidR="003A4E05" w:rsidRDefault="00863AFF">
            <w:pPr>
              <w:spacing w:after="0" w:line="240" w:lineRule="auto"/>
              <w:jc w:val="center"/>
              <w:rPr>
                <w:rFonts w:hint="eastAsia"/>
              </w:rPr>
            </w:pPr>
            <w:r>
              <w:rPr>
                <w:rFonts w:eastAsia="Aptos"/>
                <w:b/>
                <w:color w:val="FFFFFF"/>
                <w:sz w:val="17"/>
              </w:rPr>
              <w:t>Meaning</w:t>
            </w:r>
          </w:p>
        </w:tc>
      </w:tr>
      <w:tr w:rsidR="003A4E05" w14:paraId="46EACCB1" w14:textId="77777777">
        <w:trPr>
          <w:cantSplit/>
          <w:jc w:val="center"/>
        </w:trPr>
        <w:tc>
          <w:tcPr>
            <w:tcW w:w="2376" w:type="dxa"/>
            <w:tcMar>
              <w:top w:w="100" w:type="dxa"/>
              <w:left w:w="110" w:type="dxa"/>
              <w:bottom w:w="100" w:type="dxa"/>
              <w:right w:w="110" w:type="dxa"/>
            </w:tcMar>
            <w:vAlign w:val="center"/>
          </w:tcPr>
          <w:p w14:paraId="01CB68BF" w14:textId="77777777" w:rsidR="003A4E05" w:rsidRDefault="00863AFF">
            <w:pPr>
              <w:spacing w:after="0" w:line="240" w:lineRule="auto"/>
              <w:rPr>
                <w:rFonts w:hint="eastAsia"/>
              </w:rPr>
            </w:pPr>
            <w:r>
              <w:rPr>
                <w:rFonts w:eastAsia="Aptos"/>
                <w:color w:val="1D252C"/>
                <w:sz w:val="17"/>
              </w:rPr>
              <w:t>Bit / Range</w:t>
            </w:r>
          </w:p>
        </w:tc>
        <w:tc>
          <w:tcPr>
            <w:tcW w:w="7200" w:type="dxa"/>
            <w:tcMar>
              <w:top w:w="100" w:type="dxa"/>
              <w:left w:w="110" w:type="dxa"/>
              <w:bottom w:w="100" w:type="dxa"/>
              <w:right w:w="110" w:type="dxa"/>
            </w:tcMar>
            <w:vAlign w:val="center"/>
          </w:tcPr>
          <w:p w14:paraId="737E14A4" w14:textId="77777777" w:rsidR="003A4E05" w:rsidRDefault="00863AFF">
            <w:pPr>
              <w:spacing w:after="0" w:line="240" w:lineRule="auto"/>
              <w:rPr>
                <w:rFonts w:hint="eastAsia"/>
              </w:rPr>
            </w:pPr>
            <w:r>
              <w:rPr>
                <w:rFonts w:eastAsia="Aptos"/>
                <w:color w:val="1D252C"/>
                <w:sz w:val="17"/>
              </w:rPr>
              <w:t>B000 or B032-B047.</w:t>
            </w:r>
          </w:p>
        </w:tc>
      </w:tr>
      <w:tr w:rsidR="003A4E05" w14:paraId="418250EE" w14:textId="77777777">
        <w:trPr>
          <w:cantSplit/>
          <w:jc w:val="center"/>
        </w:trPr>
        <w:tc>
          <w:tcPr>
            <w:tcW w:w="2376" w:type="dxa"/>
            <w:tcMar>
              <w:top w:w="100" w:type="dxa"/>
              <w:left w:w="110" w:type="dxa"/>
              <w:bottom w:w="100" w:type="dxa"/>
              <w:right w:w="110" w:type="dxa"/>
            </w:tcMar>
            <w:vAlign w:val="center"/>
          </w:tcPr>
          <w:p w14:paraId="38BB8F79" w14:textId="77777777" w:rsidR="003A4E05" w:rsidRDefault="00863AFF">
            <w:pPr>
              <w:spacing w:after="0" w:line="240" w:lineRule="auto"/>
              <w:rPr>
                <w:rFonts w:hint="eastAsia"/>
              </w:rPr>
            </w:pPr>
            <w:r>
              <w:rPr>
                <w:rFonts w:eastAsia="Aptos"/>
                <w:color w:val="1D252C"/>
                <w:sz w:val="17"/>
              </w:rPr>
              <w:t>Name</w:t>
            </w:r>
          </w:p>
        </w:tc>
        <w:tc>
          <w:tcPr>
            <w:tcW w:w="7200" w:type="dxa"/>
            <w:tcMar>
              <w:top w:w="100" w:type="dxa"/>
              <w:left w:w="110" w:type="dxa"/>
              <w:bottom w:w="100" w:type="dxa"/>
              <w:right w:w="110" w:type="dxa"/>
            </w:tcMar>
            <w:vAlign w:val="center"/>
          </w:tcPr>
          <w:p w14:paraId="0E7BE163" w14:textId="77777777" w:rsidR="003A4E05" w:rsidRDefault="00863AFF">
            <w:pPr>
              <w:spacing w:after="0" w:line="240" w:lineRule="auto"/>
              <w:rPr>
                <w:rFonts w:hint="eastAsia"/>
              </w:rPr>
            </w:pPr>
            <w:r>
              <w:rPr>
                <w:rFonts w:eastAsia="Aptos"/>
                <w:color w:val="1D252C"/>
                <w:sz w:val="17"/>
              </w:rPr>
              <w:t>Fine Dice, Weight, Temperature Basis, etc.</w:t>
            </w:r>
          </w:p>
        </w:tc>
      </w:tr>
      <w:tr w:rsidR="003A4E05" w14:paraId="0D9FC033" w14:textId="77777777">
        <w:trPr>
          <w:cantSplit/>
          <w:jc w:val="center"/>
        </w:trPr>
        <w:tc>
          <w:tcPr>
            <w:tcW w:w="2376" w:type="dxa"/>
            <w:tcMar>
              <w:top w:w="100" w:type="dxa"/>
              <w:left w:w="110" w:type="dxa"/>
              <w:bottom w:w="100" w:type="dxa"/>
              <w:right w:w="110" w:type="dxa"/>
            </w:tcMar>
            <w:vAlign w:val="center"/>
          </w:tcPr>
          <w:p w14:paraId="3F679C9E" w14:textId="77777777" w:rsidR="003A4E05" w:rsidRDefault="00863AFF">
            <w:pPr>
              <w:spacing w:after="0" w:line="240" w:lineRule="auto"/>
              <w:rPr>
                <w:rFonts w:hint="eastAsia"/>
              </w:rPr>
            </w:pPr>
            <w:r>
              <w:rPr>
                <w:rFonts w:eastAsia="Aptos"/>
                <w:color w:val="1D252C"/>
                <w:sz w:val="17"/>
              </w:rPr>
              <w:t>Bit Group</w:t>
            </w:r>
          </w:p>
        </w:tc>
        <w:tc>
          <w:tcPr>
            <w:tcW w:w="7200" w:type="dxa"/>
            <w:tcMar>
              <w:top w:w="100" w:type="dxa"/>
              <w:left w:w="110" w:type="dxa"/>
              <w:bottom w:w="100" w:type="dxa"/>
              <w:right w:w="110" w:type="dxa"/>
            </w:tcMar>
            <w:vAlign w:val="center"/>
          </w:tcPr>
          <w:p w14:paraId="04F0314B" w14:textId="77777777" w:rsidR="003A4E05" w:rsidRDefault="00863AFF">
            <w:pPr>
              <w:spacing w:after="0" w:line="240" w:lineRule="auto"/>
              <w:rPr>
                <w:rFonts w:hint="eastAsia"/>
              </w:rPr>
            </w:pPr>
            <w:r>
              <w:rPr>
                <w:rFonts w:eastAsia="Aptos"/>
                <w:color w:val="1D252C"/>
                <w:sz w:val="17"/>
              </w:rPr>
              <w:t>Cut State, Temperature State, Classification, Scalar Load, and so on.</w:t>
            </w:r>
          </w:p>
        </w:tc>
      </w:tr>
      <w:tr w:rsidR="003A4E05" w14:paraId="5ED5CEE7" w14:textId="77777777">
        <w:trPr>
          <w:cantSplit/>
          <w:jc w:val="center"/>
        </w:trPr>
        <w:tc>
          <w:tcPr>
            <w:tcW w:w="2376" w:type="dxa"/>
            <w:tcMar>
              <w:top w:w="100" w:type="dxa"/>
              <w:left w:w="110" w:type="dxa"/>
              <w:bottom w:w="100" w:type="dxa"/>
              <w:right w:w="110" w:type="dxa"/>
            </w:tcMar>
            <w:vAlign w:val="center"/>
          </w:tcPr>
          <w:p w14:paraId="449D0F9C" w14:textId="77777777" w:rsidR="003A4E05" w:rsidRDefault="00863AFF">
            <w:pPr>
              <w:spacing w:after="0" w:line="240" w:lineRule="auto"/>
              <w:rPr>
                <w:rFonts w:hint="eastAsia"/>
              </w:rPr>
            </w:pPr>
            <w:r>
              <w:rPr>
                <w:rFonts w:eastAsia="Aptos"/>
                <w:color w:val="1D252C"/>
                <w:sz w:val="17"/>
              </w:rPr>
              <w:t>Type</w:t>
            </w:r>
          </w:p>
        </w:tc>
        <w:tc>
          <w:tcPr>
            <w:tcW w:w="7200" w:type="dxa"/>
            <w:tcMar>
              <w:top w:w="100" w:type="dxa"/>
              <w:left w:w="110" w:type="dxa"/>
              <w:bottom w:w="100" w:type="dxa"/>
              <w:right w:w="110" w:type="dxa"/>
            </w:tcMar>
            <w:vAlign w:val="center"/>
          </w:tcPr>
          <w:p w14:paraId="586CBE85" w14:textId="77777777" w:rsidR="003A4E05" w:rsidRDefault="00863AFF">
            <w:pPr>
              <w:spacing w:after="0" w:line="240" w:lineRule="auto"/>
              <w:rPr>
                <w:rFonts w:hint="eastAsia"/>
              </w:rPr>
            </w:pPr>
            <w:r>
              <w:rPr>
                <w:rFonts w:eastAsia="Aptos"/>
                <w:color w:val="1D252C"/>
                <w:sz w:val="17"/>
              </w:rPr>
              <w:t>Independent Flag, Exclusive State, Ordered State, Scalar, Signed Scalar, Basis, Version, Reserved.</w:t>
            </w:r>
          </w:p>
        </w:tc>
      </w:tr>
      <w:tr w:rsidR="003A4E05" w14:paraId="255CA469" w14:textId="77777777">
        <w:trPr>
          <w:cantSplit/>
          <w:jc w:val="center"/>
        </w:trPr>
        <w:tc>
          <w:tcPr>
            <w:tcW w:w="2376" w:type="dxa"/>
            <w:tcMar>
              <w:top w:w="100" w:type="dxa"/>
              <w:left w:w="110" w:type="dxa"/>
              <w:bottom w:w="100" w:type="dxa"/>
              <w:right w:w="110" w:type="dxa"/>
            </w:tcMar>
            <w:vAlign w:val="center"/>
          </w:tcPr>
          <w:p w14:paraId="4B6F64E9" w14:textId="77777777" w:rsidR="003A4E05" w:rsidRDefault="00863AFF">
            <w:pPr>
              <w:spacing w:after="0" w:line="240" w:lineRule="auto"/>
              <w:rPr>
                <w:rFonts w:hint="eastAsia"/>
              </w:rPr>
            </w:pPr>
            <w:r>
              <w:rPr>
                <w:rFonts w:eastAsia="Aptos"/>
                <w:color w:val="1D252C"/>
                <w:sz w:val="17"/>
              </w:rPr>
              <w:t>Encoding</w:t>
            </w:r>
          </w:p>
        </w:tc>
        <w:tc>
          <w:tcPr>
            <w:tcW w:w="7200" w:type="dxa"/>
            <w:tcMar>
              <w:top w:w="100" w:type="dxa"/>
              <w:left w:w="110" w:type="dxa"/>
              <w:bottom w:w="100" w:type="dxa"/>
              <w:right w:w="110" w:type="dxa"/>
            </w:tcMar>
            <w:vAlign w:val="center"/>
          </w:tcPr>
          <w:p w14:paraId="0B7F1531" w14:textId="77777777" w:rsidR="003A4E05" w:rsidRDefault="00863AFF">
            <w:pPr>
              <w:spacing w:after="0" w:line="240" w:lineRule="auto"/>
              <w:rPr>
                <w:rFonts w:hint="eastAsia"/>
              </w:rPr>
            </w:pPr>
            <w:r>
              <w:rPr>
                <w:rFonts w:eastAsia="Aptos"/>
                <w:color w:val="1D252C"/>
                <w:sz w:val="17"/>
              </w:rPr>
              <w:t>Boolean, one-hot, integer scale, signed scale, enum, fixed-point, or other declared format.</w:t>
            </w:r>
          </w:p>
        </w:tc>
      </w:tr>
      <w:tr w:rsidR="003A4E05" w14:paraId="6FCC2BB2" w14:textId="77777777">
        <w:trPr>
          <w:cantSplit/>
          <w:jc w:val="center"/>
        </w:trPr>
        <w:tc>
          <w:tcPr>
            <w:tcW w:w="2376" w:type="dxa"/>
            <w:tcMar>
              <w:top w:w="100" w:type="dxa"/>
              <w:left w:w="110" w:type="dxa"/>
              <w:bottom w:w="100" w:type="dxa"/>
              <w:right w:w="110" w:type="dxa"/>
            </w:tcMar>
            <w:vAlign w:val="center"/>
          </w:tcPr>
          <w:p w14:paraId="6E1C1F0B" w14:textId="77777777" w:rsidR="003A4E05" w:rsidRDefault="00863AFF">
            <w:pPr>
              <w:spacing w:after="0" w:line="240" w:lineRule="auto"/>
              <w:rPr>
                <w:rFonts w:hint="eastAsia"/>
              </w:rPr>
            </w:pPr>
            <w:r>
              <w:rPr>
                <w:rFonts w:eastAsia="Aptos"/>
                <w:color w:val="1D252C"/>
                <w:sz w:val="17"/>
              </w:rPr>
              <w:t>Description</w:t>
            </w:r>
          </w:p>
        </w:tc>
        <w:tc>
          <w:tcPr>
            <w:tcW w:w="7200" w:type="dxa"/>
            <w:tcMar>
              <w:top w:w="100" w:type="dxa"/>
              <w:left w:w="110" w:type="dxa"/>
              <w:bottom w:w="100" w:type="dxa"/>
              <w:right w:w="110" w:type="dxa"/>
            </w:tcMar>
            <w:vAlign w:val="center"/>
          </w:tcPr>
          <w:p w14:paraId="47DFCD1A" w14:textId="77777777" w:rsidR="003A4E05" w:rsidRDefault="00863AFF">
            <w:pPr>
              <w:spacing w:after="0" w:line="240" w:lineRule="auto"/>
              <w:rPr>
                <w:rFonts w:hint="eastAsia"/>
              </w:rPr>
            </w:pPr>
            <w:r>
              <w:rPr>
                <w:rFonts w:eastAsia="Aptos"/>
                <w:color w:val="1D252C"/>
                <w:sz w:val="17"/>
              </w:rPr>
              <w:t>Human-readable meaning.</w:t>
            </w:r>
          </w:p>
        </w:tc>
      </w:tr>
      <w:tr w:rsidR="003A4E05" w14:paraId="3739BAF6" w14:textId="77777777">
        <w:trPr>
          <w:cantSplit/>
          <w:jc w:val="center"/>
        </w:trPr>
        <w:tc>
          <w:tcPr>
            <w:tcW w:w="2376" w:type="dxa"/>
            <w:tcMar>
              <w:top w:w="100" w:type="dxa"/>
              <w:left w:w="110" w:type="dxa"/>
              <w:bottom w:w="100" w:type="dxa"/>
              <w:right w:w="110" w:type="dxa"/>
            </w:tcMar>
            <w:vAlign w:val="center"/>
          </w:tcPr>
          <w:p w14:paraId="06B52FEC" w14:textId="77777777" w:rsidR="003A4E05" w:rsidRDefault="00863AFF">
            <w:pPr>
              <w:spacing w:after="0" w:line="240" w:lineRule="auto"/>
              <w:rPr>
                <w:rFonts w:hint="eastAsia"/>
              </w:rPr>
            </w:pPr>
            <w:r>
              <w:rPr>
                <w:rFonts w:eastAsia="Aptos"/>
                <w:color w:val="1D252C"/>
                <w:sz w:val="17"/>
              </w:rPr>
              <w:t>Default / Zero Semantics</w:t>
            </w:r>
          </w:p>
        </w:tc>
        <w:tc>
          <w:tcPr>
            <w:tcW w:w="7200" w:type="dxa"/>
            <w:tcMar>
              <w:top w:w="100" w:type="dxa"/>
              <w:left w:w="110" w:type="dxa"/>
              <w:bottom w:w="100" w:type="dxa"/>
              <w:right w:w="110" w:type="dxa"/>
            </w:tcMar>
            <w:vAlign w:val="center"/>
          </w:tcPr>
          <w:p w14:paraId="6FFC258E" w14:textId="77777777" w:rsidR="003A4E05" w:rsidRDefault="00863AFF">
            <w:pPr>
              <w:spacing w:after="0" w:line="240" w:lineRule="auto"/>
              <w:rPr>
                <w:rFonts w:hint="eastAsia"/>
              </w:rPr>
            </w:pPr>
            <w:r>
              <w:rPr>
                <w:rFonts w:eastAsia="Aptos"/>
                <w:color w:val="1D252C"/>
                <w:sz w:val="17"/>
              </w:rPr>
              <w:t>Meaning of zero or all-zero group.</w:t>
            </w:r>
          </w:p>
        </w:tc>
      </w:tr>
      <w:tr w:rsidR="003A4E05" w14:paraId="28CEBD6D" w14:textId="77777777">
        <w:trPr>
          <w:cantSplit/>
          <w:jc w:val="center"/>
        </w:trPr>
        <w:tc>
          <w:tcPr>
            <w:tcW w:w="2376" w:type="dxa"/>
            <w:tcMar>
              <w:top w:w="100" w:type="dxa"/>
              <w:left w:w="110" w:type="dxa"/>
              <w:bottom w:w="100" w:type="dxa"/>
              <w:right w:w="110" w:type="dxa"/>
            </w:tcMar>
            <w:vAlign w:val="center"/>
          </w:tcPr>
          <w:p w14:paraId="3CC64B4E" w14:textId="77777777" w:rsidR="003A4E05" w:rsidRDefault="00863AFF">
            <w:pPr>
              <w:spacing w:after="0" w:line="240" w:lineRule="auto"/>
              <w:rPr>
                <w:rFonts w:hint="eastAsia"/>
              </w:rPr>
            </w:pPr>
            <w:r>
              <w:rPr>
                <w:rFonts w:eastAsia="Aptos"/>
                <w:color w:val="1D252C"/>
                <w:sz w:val="17"/>
              </w:rPr>
              <w:t>Operators</w:t>
            </w:r>
          </w:p>
        </w:tc>
        <w:tc>
          <w:tcPr>
            <w:tcW w:w="7200" w:type="dxa"/>
            <w:tcMar>
              <w:top w:w="100" w:type="dxa"/>
              <w:left w:w="110" w:type="dxa"/>
              <w:bottom w:w="100" w:type="dxa"/>
              <w:right w:w="110" w:type="dxa"/>
            </w:tcMar>
            <w:vAlign w:val="center"/>
          </w:tcPr>
          <w:p w14:paraId="1E43C44F" w14:textId="77777777" w:rsidR="003A4E05" w:rsidRDefault="00863AFF">
            <w:pPr>
              <w:spacing w:after="0" w:line="240" w:lineRule="auto"/>
              <w:rPr>
                <w:rFonts w:hint="eastAsia"/>
              </w:rPr>
            </w:pPr>
            <w:r>
              <w:rPr>
                <w:rFonts w:eastAsia="Aptos"/>
                <w:color w:val="1D252C"/>
                <w:sz w:val="17"/>
              </w:rPr>
              <w:t>Registered Operators permitted to mutate the bit or range.</w:t>
            </w:r>
          </w:p>
        </w:tc>
      </w:tr>
      <w:tr w:rsidR="003A4E05" w14:paraId="60E5F873" w14:textId="77777777">
        <w:trPr>
          <w:cantSplit/>
          <w:jc w:val="center"/>
        </w:trPr>
        <w:tc>
          <w:tcPr>
            <w:tcW w:w="2376" w:type="dxa"/>
            <w:tcMar>
              <w:top w:w="100" w:type="dxa"/>
              <w:left w:w="110" w:type="dxa"/>
              <w:bottom w:w="100" w:type="dxa"/>
              <w:right w:w="110" w:type="dxa"/>
            </w:tcMar>
            <w:vAlign w:val="center"/>
          </w:tcPr>
          <w:p w14:paraId="1E45D751" w14:textId="77777777" w:rsidR="003A4E05" w:rsidRDefault="00863AFF">
            <w:pPr>
              <w:spacing w:after="0" w:line="240" w:lineRule="auto"/>
              <w:rPr>
                <w:rFonts w:hint="eastAsia"/>
              </w:rPr>
            </w:pPr>
            <w:r>
              <w:rPr>
                <w:rFonts w:eastAsia="Aptos"/>
                <w:color w:val="1D252C"/>
                <w:sz w:val="17"/>
              </w:rPr>
              <w:t>Rules</w:t>
            </w:r>
          </w:p>
        </w:tc>
        <w:tc>
          <w:tcPr>
            <w:tcW w:w="7200" w:type="dxa"/>
            <w:tcMar>
              <w:top w:w="100" w:type="dxa"/>
              <w:left w:w="110" w:type="dxa"/>
              <w:bottom w:w="100" w:type="dxa"/>
              <w:right w:w="110" w:type="dxa"/>
            </w:tcMar>
            <w:vAlign w:val="center"/>
          </w:tcPr>
          <w:p w14:paraId="7861F44C" w14:textId="77777777" w:rsidR="003A4E05" w:rsidRDefault="00863AFF">
            <w:pPr>
              <w:spacing w:after="0" w:line="240" w:lineRule="auto"/>
              <w:rPr>
                <w:rFonts w:hint="eastAsia"/>
              </w:rPr>
            </w:pPr>
            <w:r>
              <w:rPr>
                <w:rFonts w:eastAsia="Aptos"/>
                <w:color w:val="1D252C"/>
                <w:sz w:val="17"/>
              </w:rPr>
              <w:t>Rules attached directly to the bit, group, or transition.</w:t>
            </w:r>
          </w:p>
        </w:tc>
      </w:tr>
      <w:tr w:rsidR="003A4E05" w14:paraId="7D19A918" w14:textId="77777777">
        <w:trPr>
          <w:cantSplit/>
          <w:jc w:val="center"/>
        </w:trPr>
        <w:tc>
          <w:tcPr>
            <w:tcW w:w="2376" w:type="dxa"/>
            <w:tcMar>
              <w:top w:w="100" w:type="dxa"/>
              <w:left w:w="110" w:type="dxa"/>
              <w:bottom w:w="100" w:type="dxa"/>
              <w:right w:w="110" w:type="dxa"/>
            </w:tcMar>
            <w:vAlign w:val="center"/>
          </w:tcPr>
          <w:p w14:paraId="717942BE" w14:textId="77777777" w:rsidR="003A4E05" w:rsidRDefault="00863AFF">
            <w:pPr>
              <w:spacing w:after="0" w:line="240" w:lineRule="auto"/>
              <w:rPr>
                <w:rFonts w:hint="eastAsia"/>
              </w:rPr>
            </w:pPr>
            <w:r>
              <w:rPr>
                <w:rFonts w:eastAsia="Aptos"/>
                <w:color w:val="1D252C"/>
                <w:sz w:val="17"/>
              </w:rPr>
              <w:t>Version Metadata</w:t>
            </w:r>
          </w:p>
        </w:tc>
        <w:tc>
          <w:tcPr>
            <w:tcW w:w="7200" w:type="dxa"/>
            <w:tcMar>
              <w:top w:w="100" w:type="dxa"/>
              <w:left w:w="110" w:type="dxa"/>
              <w:bottom w:w="100" w:type="dxa"/>
              <w:right w:w="110" w:type="dxa"/>
            </w:tcMar>
            <w:vAlign w:val="center"/>
          </w:tcPr>
          <w:p w14:paraId="54027399" w14:textId="77777777" w:rsidR="003A4E05" w:rsidRDefault="00863AFF">
            <w:pPr>
              <w:spacing w:after="0" w:line="240" w:lineRule="auto"/>
              <w:rPr>
                <w:rFonts w:hint="eastAsia"/>
              </w:rPr>
            </w:pPr>
            <w:r>
              <w:rPr>
                <w:rFonts w:eastAsia="Aptos"/>
                <w:color w:val="1D252C"/>
                <w:sz w:val="17"/>
              </w:rPr>
              <w:t>Introduced, deprecated, reserved, or remapped version.</w:t>
            </w:r>
          </w:p>
        </w:tc>
      </w:tr>
    </w:tbl>
    <w:p w14:paraId="5C78E8DD" w14:textId="77777777" w:rsidR="003A4E05" w:rsidRDefault="003A4E05">
      <w:pPr>
        <w:spacing w:after="20"/>
        <w:rPr>
          <w:rFonts w:hint="eastAsia"/>
        </w:rPr>
      </w:pPr>
    </w:p>
    <w:p w14:paraId="258A5CC0" w14:textId="77777777" w:rsidR="003A4E05" w:rsidRDefault="00863AFF">
      <w:pPr>
        <w:pStyle w:val="Heading2"/>
        <w:spacing w:after="100"/>
      </w:pPr>
      <w:r>
        <w:rPr>
          <w:rFonts w:ascii="Aptos" w:eastAsia="Aptos" w:hAnsi="Aptos"/>
        </w:rPr>
        <w:t>5.3. Bit Group Types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304"/>
        <w:gridCol w:w="4896"/>
        <w:gridCol w:w="2376"/>
      </w:tblGrid>
      <w:tr w:rsidR="003A4E05" w14:paraId="5E00E7C7" w14:textId="77777777">
        <w:trPr>
          <w:cantSplit/>
          <w:tblHeader/>
          <w:jc w:val="center"/>
        </w:trPr>
        <w:tc>
          <w:tcPr>
            <w:tcW w:w="2304" w:type="dxa"/>
            <w:shd w:val="clear" w:color="auto" w:fill="15324A"/>
            <w:tcMar>
              <w:top w:w="110" w:type="dxa"/>
              <w:left w:w="110" w:type="dxa"/>
              <w:bottom w:w="110" w:type="dxa"/>
              <w:right w:w="110" w:type="dxa"/>
            </w:tcMar>
            <w:vAlign w:val="center"/>
          </w:tcPr>
          <w:p w14:paraId="4814EBE5" w14:textId="77777777" w:rsidR="003A4E05" w:rsidRDefault="00863AFF">
            <w:pPr>
              <w:spacing w:after="0" w:line="240" w:lineRule="auto"/>
              <w:jc w:val="center"/>
              <w:rPr>
                <w:rFonts w:hint="eastAsia"/>
              </w:rPr>
            </w:pPr>
            <w:r>
              <w:rPr>
                <w:rFonts w:eastAsia="Aptos"/>
                <w:b/>
                <w:color w:val="FFFFFF"/>
                <w:sz w:val="16"/>
              </w:rPr>
              <w:t>Group type</w:t>
            </w:r>
          </w:p>
        </w:tc>
        <w:tc>
          <w:tcPr>
            <w:tcW w:w="4896" w:type="dxa"/>
            <w:shd w:val="clear" w:color="auto" w:fill="15324A"/>
            <w:tcMar>
              <w:top w:w="110" w:type="dxa"/>
              <w:left w:w="110" w:type="dxa"/>
              <w:bottom w:w="110" w:type="dxa"/>
              <w:right w:w="110" w:type="dxa"/>
            </w:tcMar>
            <w:vAlign w:val="center"/>
          </w:tcPr>
          <w:p w14:paraId="65AA883B" w14:textId="77777777" w:rsidR="003A4E05" w:rsidRDefault="00863AFF">
            <w:pPr>
              <w:spacing w:after="0" w:line="240" w:lineRule="auto"/>
              <w:jc w:val="center"/>
              <w:rPr>
                <w:rFonts w:hint="eastAsia"/>
              </w:rPr>
            </w:pPr>
            <w:r>
              <w:rPr>
                <w:rFonts w:eastAsia="Aptos"/>
                <w:b/>
                <w:color w:val="FFFFFF"/>
                <w:sz w:val="16"/>
              </w:rPr>
              <w:t>Invariant / behavior</w:t>
            </w:r>
          </w:p>
        </w:tc>
        <w:tc>
          <w:tcPr>
            <w:tcW w:w="2376" w:type="dxa"/>
            <w:shd w:val="clear" w:color="auto" w:fill="15324A"/>
            <w:tcMar>
              <w:top w:w="110" w:type="dxa"/>
              <w:left w:w="110" w:type="dxa"/>
              <w:bottom w:w="110" w:type="dxa"/>
              <w:right w:w="110" w:type="dxa"/>
            </w:tcMar>
            <w:vAlign w:val="center"/>
          </w:tcPr>
          <w:p w14:paraId="5A3929AE" w14:textId="77777777" w:rsidR="003A4E05" w:rsidRDefault="00863AFF">
            <w:pPr>
              <w:spacing w:after="0" w:line="240" w:lineRule="auto"/>
              <w:jc w:val="center"/>
              <w:rPr>
                <w:rFonts w:hint="eastAsia"/>
              </w:rPr>
            </w:pPr>
            <w:r>
              <w:rPr>
                <w:rFonts w:eastAsia="Aptos"/>
                <w:b/>
                <w:color w:val="FFFFFF"/>
                <w:sz w:val="16"/>
              </w:rPr>
              <w:t>Example</w:t>
            </w:r>
          </w:p>
        </w:tc>
      </w:tr>
      <w:tr w:rsidR="003A4E05" w14:paraId="35D6FF52" w14:textId="77777777">
        <w:trPr>
          <w:cantSplit/>
          <w:jc w:val="center"/>
        </w:trPr>
        <w:tc>
          <w:tcPr>
            <w:tcW w:w="2304" w:type="dxa"/>
            <w:tcMar>
              <w:top w:w="100" w:type="dxa"/>
              <w:left w:w="110" w:type="dxa"/>
              <w:bottom w:w="100" w:type="dxa"/>
              <w:right w:w="110" w:type="dxa"/>
            </w:tcMar>
            <w:vAlign w:val="center"/>
          </w:tcPr>
          <w:p w14:paraId="63C8A8E3" w14:textId="77777777" w:rsidR="003A4E05" w:rsidRDefault="00863AFF">
            <w:pPr>
              <w:spacing w:after="0" w:line="240" w:lineRule="auto"/>
              <w:rPr>
                <w:rFonts w:hint="eastAsia"/>
              </w:rPr>
            </w:pPr>
            <w:r>
              <w:rPr>
                <w:rFonts w:eastAsia="Aptos"/>
                <w:color w:val="1D252C"/>
                <w:sz w:val="16"/>
              </w:rPr>
              <w:t>Independent Flags</w:t>
            </w:r>
          </w:p>
        </w:tc>
        <w:tc>
          <w:tcPr>
            <w:tcW w:w="4896" w:type="dxa"/>
            <w:tcMar>
              <w:top w:w="100" w:type="dxa"/>
              <w:left w:w="110" w:type="dxa"/>
              <w:bottom w:w="100" w:type="dxa"/>
              <w:right w:w="110" w:type="dxa"/>
            </w:tcMar>
            <w:vAlign w:val="center"/>
          </w:tcPr>
          <w:p w14:paraId="24040660" w14:textId="77777777" w:rsidR="003A4E05" w:rsidRDefault="00863AFF">
            <w:pPr>
              <w:spacing w:after="0" w:line="240" w:lineRule="auto"/>
              <w:rPr>
                <w:rFonts w:hint="eastAsia"/>
              </w:rPr>
            </w:pPr>
            <w:r>
              <w:rPr>
                <w:rFonts w:eastAsia="Aptos"/>
                <w:color w:val="1D252C"/>
                <w:sz w:val="16"/>
              </w:rPr>
              <w:t>Any combination may be active unless constrained by Rules.</w:t>
            </w:r>
          </w:p>
        </w:tc>
        <w:tc>
          <w:tcPr>
            <w:tcW w:w="2376" w:type="dxa"/>
            <w:tcMar>
              <w:top w:w="100" w:type="dxa"/>
              <w:left w:w="110" w:type="dxa"/>
              <w:bottom w:w="100" w:type="dxa"/>
              <w:right w:w="110" w:type="dxa"/>
            </w:tcMar>
            <w:vAlign w:val="center"/>
          </w:tcPr>
          <w:p w14:paraId="497558A8" w14:textId="77777777" w:rsidR="003A4E05" w:rsidRDefault="00863AFF">
            <w:pPr>
              <w:spacing w:after="0" w:line="240" w:lineRule="auto"/>
              <w:rPr>
                <w:rFonts w:hint="eastAsia"/>
              </w:rPr>
            </w:pPr>
            <w:r>
              <w:rPr>
                <w:rFonts w:eastAsia="Aptos"/>
                <w:color w:val="1D252C"/>
                <w:sz w:val="16"/>
              </w:rPr>
              <w:t>Food classifications</w:t>
            </w:r>
          </w:p>
        </w:tc>
      </w:tr>
      <w:tr w:rsidR="003A4E05" w14:paraId="708B27F8" w14:textId="77777777">
        <w:trPr>
          <w:cantSplit/>
          <w:jc w:val="center"/>
        </w:trPr>
        <w:tc>
          <w:tcPr>
            <w:tcW w:w="2304" w:type="dxa"/>
            <w:tcMar>
              <w:top w:w="100" w:type="dxa"/>
              <w:left w:w="110" w:type="dxa"/>
              <w:bottom w:w="100" w:type="dxa"/>
              <w:right w:w="110" w:type="dxa"/>
            </w:tcMar>
            <w:vAlign w:val="center"/>
          </w:tcPr>
          <w:p w14:paraId="140DC1E9" w14:textId="77777777" w:rsidR="003A4E05" w:rsidRDefault="00863AFF">
            <w:pPr>
              <w:spacing w:after="0" w:line="240" w:lineRule="auto"/>
              <w:rPr>
                <w:rFonts w:hint="eastAsia"/>
              </w:rPr>
            </w:pPr>
            <w:r>
              <w:rPr>
                <w:rFonts w:eastAsia="Aptos"/>
                <w:color w:val="1D252C"/>
                <w:sz w:val="16"/>
              </w:rPr>
              <w:t>Exclusive One-Hot State</w:t>
            </w:r>
          </w:p>
        </w:tc>
        <w:tc>
          <w:tcPr>
            <w:tcW w:w="4896" w:type="dxa"/>
            <w:tcMar>
              <w:top w:w="100" w:type="dxa"/>
              <w:left w:w="110" w:type="dxa"/>
              <w:bottom w:w="100" w:type="dxa"/>
              <w:right w:w="110" w:type="dxa"/>
            </w:tcMar>
            <w:vAlign w:val="center"/>
          </w:tcPr>
          <w:p w14:paraId="6ED4C84E" w14:textId="77777777" w:rsidR="003A4E05" w:rsidRDefault="00863AFF">
            <w:pPr>
              <w:spacing w:after="0" w:line="240" w:lineRule="auto"/>
              <w:rPr>
                <w:rFonts w:hint="eastAsia"/>
              </w:rPr>
            </w:pPr>
            <w:r>
              <w:rPr>
                <w:rFonts w:eastAsia="Aptos"/>
                <w:color w:val="1D252C"/>
                <w:sz w:val="16"/>
              </w:rPr>
              <w:t>At most or exactly one bit in the group is active.</w:t>
            </w:r>
          </w:p>
        </w:tc>
        <w:tc>
          <w:tcPr>
            <w:tcW w:w="2376" w:type="dxa"/>
            <w:tcMar>
              <w:top w:w="100" w:type="dxa"/>
              <w:left w:w="110" w:type="dxa"/>
              <w:bottom w:w="100" w:type="dxa"/>
              <w:right w:w="110" w:type="dxa"/>
            </w:tcMar>
            <w:vAlign w:val="center"/>
          </w:tcPr>
          <w:p w14:paraId="74154F2B" w14:textId="77777777" w:rsidR="003A4E05" w:rsidRDefault="00863AFF">
            <w:pPr>
              <w:spacing w:after="0" w:line="240" w:lineRule="auto"/>
              <w:rPr>
                <w:rFonts w:hint="eastAsia"/>
              </w:rPr>
            </w:pPr>
            <w:r>
              <w:rPr>
                <w:rFonts w:eastAsia="Aptos"/>
                <w:color w:val="1D252C"/>
                <w:sz w:val="16"/>
              </w:rPr>
              <w:t>Frozen / Refrigerated / Room Temp</w:t>
            </w:r>
          </w:p>
        </w:tc>
      </w:tr>
      <w:tr w:rsidR="003A4E05" w14:paraId="5194538D" w14:textId="77777777">
        <w:trPr>
          <w:cantSplit/>
          <w:jc w:val="center"/>
        </w:trPr>
        <w:tc>
          <w:tcPr>
            <w:tcW w:w="2304" w:type="dxa"/>
            <w:tcMar>
              <w:top w:w="100" w:type="dxa"/>
              <w:left w:w="110" w:type="dxa"/>
              <w:bottom w:w="100" w:type="dxa"/>
              <w:right w:w="110" w:type="dxa"/>
            </w:tcMar>
            <w:vAlign w:val="center"/>
          </w:tcPr>
          <w:p w14:paraId="25893EF8" w14:textId="77777777" w:rsidR="003A4E05" w:rsidRDefault="00863AFF">
            <w:pPr>
              <w:spacing w:after="0" w:line="240" w:lineRule="auto"/>
              <w:rPr>
                <w:rFonts w:hint="eastAsia"/>
              </w:rPr>
            </w:pPr>
            <w:r>
              <w:rPr>
                <w:rFonts w:eastAsia="Aptos"/>
                <w:color w:val="1D252C"/>
                <w:sz w:val="16"/>
              </w:rPr>
              <w:t>Ordered Reversible State</w:t>
            </w:r>
          </w:p>
        </w:tc>
        <w:tc>
          <w:tcPr>
            <w:tcW w:w="4896" w:type="dxa"/>
            <w:tcMar>
              <w:top w:w="100" w:type="dxa"/>
              <w:left w:w="110" w:type="dxa"/>
              <w:bottom w:w="100" w:type="dxa"/>
              <w:right w:w="110" w:type="dxa"/>
            </w:tcMar>
            <w:vAlign w:val="center"/>
          </w:tcPr>
          <w:p w14:paraId="1D417CE6" w14:textId="77777777" w:rsidR="003A4E05" w:rsidRDefault="00863AFF">
            <w:pPr>
              <w:spacing w:after="0" w:line="240" w:lineRule="auto"/>
              <w:rPr>
                <w:rFonts w:hint="eastAsia"/>
              </w:rPr>
            </w:pPr>
            <w:r>
              <w:rPr>
                <w:rFonts w:eastAsia="Aptos"/>
                <w:color w:val="1D252C"/>
                <w:sz w:val="16"/>
              </w:rPr>
              <w:t>Transitions follow an order but may move in both directions.</w:t>
            </w:r>
          </w:p>
        </w:tc>
        <w:tc>
          <w:tcPr>
            <w:tcW w:w="2376" w:type="dxa"/>
            <w:tcMar>
              <w:top w:w="100" w:type="dxa"/>
              <w:left w:w="110" w:type="dxa"/>
              <w:bottom w:w="100" w:type="dxa"/>
              <w:right w:w="110" w:type="dxa"/>
            </w:tcMar>
            <w:vAlign w:val="center"/>
          </w:tcPr>
          <w:p w14:paraId="74613DFF" w14:textId="77777777" w:rsidR="003A4E05" w:rsidRDefault="00863AFF">
            <w:pPr>
              <w:spacing w:after="0" w:line="240" w:lineRule="auto"/>
              <w:rPr>
                <w:rFonts w:hint="eastAsia"/>
              </w:rPr>
            </w:pPr>
            <w:r>
              <w:rPr>
                <w:rFonts w:eastAsia="Aptos"/>
                <w:color w:val="1D252C"/>
                <w:sz w:val="16"/>
              </w:rPr>
              <w:t>Temperature bands</w:t>
            </w:r>
          </w:p>
        </w:tc>
      </w:tr>
      <w:tr w:rsidR="003A4E05" w14:paraId="3FA865FD" w14:textId="77777777">
        <w:trPr>
          <w:cantSplit/>
          <w:jc w:val="center"/>
        </w:trPr>
        <w:tc>
          <w:tcPr>
            <w:tcW w:w="2304" w:type="dxa"/>
            <w:tcMar>
              <w:top w:w="100" w:type="dxa"/>
              <w:left w:w="110" w:type="dxa"/>
              <w:bottom w:w="100" w:type="dxa"/>
              <w:right w:w="110" w:type="dxa"/>
            </w:tcMar>
            <w:vAlign w:val="center"/>
          </w:tcPr>
          <w:p w14:paraId="42562210" w14:textId="77777777" w:rsidR="003A4E05" w:rsidRDefault="00863AFF">
            <w:pPr>
              <w:spacing w:after="0" w:line="240" w:lineRule="auto"/>
              <w:rPr>
                <w:rFonts w:hint="eastAsia"/>
              </w:rPr>
            </w:pPr>
            <w:r>
              <w:rPr>
                <w:rFonts w:eastAsia="Aptos"/>
                <w:color w:val="1D252C"/>
                <w:sz w:val="16"/>
              </w:rPr>
              <w:t>Ordered Irreversible State</w:t>
            </w:r>
          </w:p>
        </w:tc>
        <w:tc>
          <w:tcPr>
            <w:tcW w:w="4896" w:type="dxa"/>
            <w:tcMar>
              <w:top w:w="100" w:type="dxa"/>
              <w:left w:w="110" w:type="dxa"/>
              <w:bottom w:w="100" w:type="dxa"/>
              <w:right w:w="110" w:type="dxa"/>
            </w:tcMar>
            <w:vAlign w:val="center"/>
          </w:tcPr>
          <w:p w14:paraId="7D65917B" w14:textId="77777777" w:rsidR="003A4E05" w:rsidRDefault="00863AFF">
            <w:pPr>
              <w:spacing w:after="0" w:line="240" w:lineRule="auto"/>
              <w:rPr>
                <w:rFonts w:hint="eastAsia"/>
              </w:rPr>
            </w:pPr>
            <w:r>
              <w:rPr>
                <w:rFonts w:eastAsia="Aptos"/>
                <w:color w:val="1D252C"/>
                <w:sz w:val="16"/>
              </w:rPr>
              <w:t>Transitions progress forward under ordinary Operators and cannot reverse.</w:t>
            </w:r>
          </w:p>
        </w:tc>
        <w:tc>
          <w:tcPr>
            <w:tcW w:w="2376" w:type="dxa"/>
            <w:tcMar>
              <w:top w:w="100" w:type="dxa"/>
              <w:left w:w="110" w:type="dxa"/>
              <w:bottom w:w="100" w:type="dxa"/>
              <w:right w:w="110" w:type="dxa"/>
            </w:tcMar>
            <w:vAlign w:val="center"/>
          </w:tcPr>
          <w:p w14:paraId="3C8B1B70" w14:textId="77777777" w:rsidR="003A4E05" w:rsidRDefault="00863AFF">
            <w:pPr>
              <w:spacing w:after="0" w:line="240" w:lineRule="auto"/>
              <w:rPr>
                <w:rFonts w:hint="eastAsia"/>
              </w:rPr>
            </w:pPr>
            <w:r>
              <w:rPr>
                <w:rFonts w:eastAsia="Aptos"/>
                <w:color w:val="1D252C"/>
                <w:sz w:val="16"/>
              </w:rPr>
              <w:t>Whole -&gt; Dice -&gt; Fine Dice -&gt; Mince</w:t>
            </w:r>
          </w:p>
        </w:tc>
      </w:tr>
      <w:tr w:rsidR="003A4E05" w14:paraId="7E24C015" w14:textId="77777777">
        <w:trPr>
          <w:cantSplit/>
          <w:jc w:val="center"/>
        </w:trPr>
        <w:tc>
          <w:tcPr>
            <w:tcW w:w="2304" w:type="dxa"/>
            <w:tcMar>
              <w:top w:w="100" w:type="dxa"/>
              <w:left w:w="110" w:type="dxa"/>
              <w:bottom w:w="100" w:type="dxa"/>
              <w:right w:w="110" w:type="dxa"/>
            </w:tcMar>
            <w:vAlign w:val="center"/>
          </w:tcPr>
          <w:p w14:paraId="3A5D6DA2" w14:textId="77777777" w:rsidR="003A4E05" w:rsidRDefault="00863AFF">
            <w:pPr>
              <w:spacing w:after="0" w:line="240" w:lineRule="auto"/>
              <w:rPr>
                <w:rFonts w:hint="eastAsia"/>
              </w:rPr>
            </w:pPr>
            <w:r>
              <w:rPr>
                <w:rFonts w:eastAsia="Aptos"/>
                <w:color w:val="1D252C"/>
                <w:sz w:val="16"/>
              </w:rPr>
              <w:t>Terminal State</w:t>
            </w:r>
          </w:p>
        </w:tc>
        <w:tc>
          <w:tcPr>
            <w:tcW w:w="4896" w:type="dxa"/>
            <w:tcMar>
              <w:top w:w="100" w:type="dxa"/>
              <w:left w:w="110" w:type="dxa"/>
              <w:bottom w:w="100" w:type="dxa"/>
              <w:right w:w="110" w:type="dxa"/>
            </w:tcMar>
            <w:vAlign w:val="center"/>
          </w:tcPr>
          <w:p w14:paraId="2D43A7B6" w14:textId="77777777" w:rsidR="003A4E05" w:rsidRDefault="00863AFF">
            <w:pPr>
              <w:spacing w:after="0" w:line="240" w:lineRule="auto"/>
              <w:rPr>
                <w:rFonts w:hint="eastAsia"/>
              </w:rPr>
            </w:pPr>
            <w:r>
              <w:rPr>
                <w:rFonts w:eastAsia="Aptos"/>
                <w:color w:val="1D252C"/>
                <w:sz w:val="16"/>
              </w:rPr>
              <w:t>Once entered, ordinary domain Operators cannot leave it.</w:t>
            </w:r>
          </w:p>
        </w:tc>
        <w:tc>
          <w:tcPr>
            <w:tcW w:w="2376" w:type="dxa"/>
            <w:tcMar>
              <w:top w:w="100" w:type="dxa"/>
              <w:left w:w="110" w:type="dxa"/>
              <w:bottom w:w="100" w:type="dxa"/>
              <w:right w:w="110" w:type="dxa"/>
            </w:tcMar>
            <w:vAlign w:val="center"/>
          </w:tcPr>
          <w:p w14:paraId="1785AC03" w14:textId="77777777" w:rsidR="003A4E05" w:rsidRDefault="00863AFF">
            <w:pPr>
              <w:spacing w:after="0" w:line="240" w:lineRule="auto"/>
              <w:rPr>
                <w:rFonts w:hint="eastAsia"/>
              </w:rPr>
            </w:pPr>
            <w:r>
              <w:rPr>
                <w:rFonts w:eastAsia="Aptos"/>
                <w:color w:val="1D252C"/>
                <w:sz w:val="16"/>
              </w:rPr>
              <w:t>Burnt, destroyed, completed</w:t>
            </w:r>
          </w:p>
        </w:tc>
      </w:tr>
      <w:tr w:rsidR="003A4E05" w14:paraId="3FD0D576" w14:textId="77777777">
        <w:trPr>
          <w:cantSplit/>
          <w:jc w:val="center"/>
        </w:trPr>
        <w:tc>
          <w:tcPr>
            <w:tcW w:w="2304" w:type="dxa"/>
            <w:tcMar>
              <w:top w:w="100" w:type="dxa"/>
              <w:left w:w="110" w:type="dxa"/>
              <w:bottom w:w="100" w:type="dxa"/>
              <w:right w:w="110" w:type="dxa"/>
            </w:tcMar>
            <w:vAlign w:val="center"/>
          </w:tcPr>
          <w:p w14:paraId="62E9F364" w14:textId="77777777" w:rsidR="003A4E05" w:rsidRDefault="00863AFF">
            <w:pPr>
              <w:spacing w:after="0" w:line="240" w:lineRule="auto"/>
              <w:rPr>
                <w:rFonts w:hint="eastAsia"/>
              </w:rPr>
            </w:pPr>
            <w:r>
              <w:rPr>
                <w:rFonts w:eastAsia="Aptos"/>
                <w:color w:val="1D252C"/>
                <w:sz w:val="16"/>
              </w:rPr>
              <w:t>Scalar Bitfield</w:t>
            </w:r>
          </w:p>
        </w:tc>
        <w:tc>
          <w:tcPr>
            <w:tcW w:w="4896" w:type="dxa"/>
            <w:tcMar>
              <w:top w:w="100" w:type="dxa"/>
              <w:left w:w="110" w:type="dxa"/>
              <w:bottom w:w="100" w:type="dxa"/>
              <w:right w:w="110" w:type="dxa"/>
            </w:tcMar>
            <w:vAlign w:val="center"/>
          </w:tcPr>
          <w:p w14:paraId="442B36A5" w14:textId="77777777" w:rsidR="003A4E05" w:rsidRDefault="00863AFF">
            <w:pPr>
              <w:spacing w:after="0" w:line="240" w:lineRule="auto"/>
              <w:rPr>
                <w:rFonts w:hint="eastAsia"/>
              </w:rPr>
            </w:pPr>
            <w:r>
              <w:rPr>
                <w:rFonts w:eastAsia="Aptos"/>
                <w:color w:val="1D252C"/>
                <w:sz w:val="16"/>
              </w:rPr>
              <w:t>Multiple bits encode one numeric value.</w:t>
            </w:r>
          </w:p>
        </w:tc>
        <w:tc>
          <w:tcPr>
            <w:tcW w:w="2376" w:type="dxa"/>
            <w:tcMar>
              <w:top w:w="100" w:type="dxa"/>
              <w:left w:w="110" w:type="dxa"/>
              <w:bottom w:w="100" w:type="dxa"/>
              <w:right w:w="110" w:type="dxa"/>
            </w:tcMar>
            <w:vAlign w:val="center"/>
          </w:tcPr>
          <w:p w14:paraId="48DC2052" w14:textId="77777777" w:rsidR="003A4E05" w:rsidRDefault="00863AFF">
            <w:pPr>
              <w:spacing w:after="0" w:line="240" w:lineRule="auto"/>
              <w:rPr>
                <w:rFonts w:hint="eastAsia"/>
              </w:rPr>
            </w:pPr>
            <w:r>
              <w:rPr>
                <w:rFonts w:eastAsia="Aptos"/>
                <w:color w:val="1D252C"/>
                <w:sz w:val="16"/>
              </w:rPr>
              <w:t>Weight, distance, duration</w:t>
            </w:r>
          </w:p>
        </w:tc>
      </w:tr>
      <w:tr w:rsidR="003A4E05" w14:paraId="3EA205F6" w14:textId="77777777">
        <w:trPr>
          <w:cantSplit/>
          <w:jc w:val="center"/>
        </w:trPr>
        <w:tc>
          <w:tcPr>
            <w:tcW w:w="2304" w:type="dxa"/>
            <w:tcMar>
              <w:top w:w="100" w:type="dxa"/>
              <w:left w:w="110" w:type="dxa"/>
              <w:bottom w:w="100" w:type="dxa"/>
              <w:right w:w="110" w:type="dxa"/>
            </w:tcMar>
            <w:vAlign w:val="center"/>
          </w:tcPr>
          <w:p w14:paraId="4999EA61" w14:textId="77777777" w:rsidR="003A4E05" w:rsidRDefault="00863AFF">
            <w:pPr>
              <w:spacing w:after="0" w:line="240" w:lineRule="auto"/>
              <w:rPr>
                <w:rFonts w:hint="eastAsia"/>
              </w:rPr>
            </w:pPr>
            <w:r>
              <w:rPr>
                <w:rFonts w:eastAsia="Aptos"/>
                <w:color w:val="1D252C"/>
                <w:sz w:val="16"/>
              </w:rPr>
              <w:t>Basis / Precision Selector</w:t>
            </w:r>
          </w:p>
        </w:tc>
        <w:tc>
          <w:tcPr>
            <w:tcW w:w="4896" w:type="dxa"/>
            <w:tcMar>
              <w:top w:w="100" w:type="dxa"/>
              <w:left w:w="110" w:type="dxa"/>
              <w:bottom w:w="100" w:type="dxa"/>
              <w:right w:w="110" w:type="dxa"/>
            </w:tcMar>
            <w:vAlign w:val="center"/>
          </w:tcPr>
          <w:p w14:paraId="30C17543" w14:textId="77777777" w:rsidR="003A4E05" w:rsidRDefault="00863AFF">
            <w:pPr>
              <w:spacing w:after="0" w:line="240" w:lineRule="auto"/>
              <w:rPr>
                <w:rFonts w:hint="eastAsia"/>
              </w:rPr>
            </w:pPr>
            <w:r>
              <w:rPr>
                <w:rFonts w:eastAsia="Aptos"/>
                <w:color w:val="1D252C"/>
                <w:sz w:val="16"/>
              </w:rPr>
              <w:t>Bits determine how another field is interpreted.</w:t>
            </w:r>
          </w:p>
        </w:tc>
        <w:tc>
          <w:tcPr>
            <w:tcW w:w="2376" w:type="dxa"/>
            <w:tcMar>
              <w:top w:w="100" w:type="dxa"/>
              <w:left w:w="110" w:type="dxa"/>
              <w:bottom w:w="100" w:type="dxa"/>
              <w:right w:w="110" w:type="dxa"/>
            </w:tcMar>
            <w:vAlign w:val="center"/>
          </w:tcPr>
          <w:p w14:paraId="08BC6602" w14:textId="77777777" w:rsidR="003A4E05" w:rsidRDefault="00863AFF">
            <w:pPr>
              <w:spacing w:after="0" w:line="240" w:lineRule="auto"/>
              <w:rPr>
                <w:rFonts w:hint="eastAsia"/>
              </w:rPr>
            </w:pPr>
            <w:r>
              <w:rPr>
                <w:rFonts w:eastAsia="Aptos"/>
                <w:color w:val="1D252C"/>
                <w:sz w:val="16"/>
              </w:rPr>
              <w:t>0.01 s / 0.1 s / 1 s</w:t>
            </w:r>
          </w:p>
        </w:tc>
      </w:tr>
      <w:tr w:rsidR="003A4E05" w14:paraId="5DBC488F" w14:textId="77777777">
        <w:trPr>
          <w:cantSplit/>
          <w:jc w:val="center"/>
        </w:trPr>
        <w:tc>
          <w:tcPr>
            <w:tcW w:w="2304" w:type="dxa"/>
            <w:tcMar>
              <w:top w:w="100" w:type="dxa"/>
              <w:left w:w="110" w:type="dxa"/>
              <w:bottom w:w="100" w:type="dxa"/>
              <w:right w:w="110" w:type="dxa"/>
            </w:tcMar>
            <w:vAlign w:val="center"/>
          </w:tcPr>
          <w:p w14:paraId="68CB80C9" w14:textId="77777777" w:rsidR="003A4E05" w:rsidRDefault="00863AFF">
            <w:pPr>
              <w:spacing w:after="0" w:line="240" w:lineRule="auto"/>
              <w:rPr>
                <w:rFonts w:hint="eastAsia"/>
              </w:rPr>
            </w:pPr>
            <w:r>
              <w:rPr>
                <w:rFonts w:eastAsia="Aptos"/>
                <w:color w:val="1D252C"/>
                <w:sz w:val="16"/>
              </w:rPr>
              <w:t>Version / Reserved</w:t>
            </w:r>
          </w:p>
        </w:tc>
        <w:tc>
          <w:tcPr>
            <w:tcW w:w="4896" w:type="dxa"/>
            <w:tcMar>
              <w:top w:w="100" w:type="dxa"/>
              <w:left w:w="110" w:type="dxa"/>
              <w:bottom w:w="100" w:type="dxa"/>
              <w:right w:w="110" w:type="dxa"/>
            </w:tcMar>
            <w:vAlign w:val="center"/>
          </w:tcPr>
          <w:p w14:paraId="621897BA" w14:textId="77777777" w:rsidR="003A4E05" w:rsidRDefault="00863AFF">
            <w:pPr>
              <w:spacing w:after="0" w:line="240" w:lineRule="auto"/>
              <w:rPr>
                <w:rFonts w:hint="eastAsia"/>
              </w:rPr>
            </w:pPr>
            <w:r>
              <w:rPr>
                <w:rFonts w:eastAsia="Aptos"/>
                <w:color w:val="1D252C"/>
                <w:sz w:val="16"/>
              </w:rPr>
              <w:t>Carries schema identity or future expansion; MUST obey version rules.</w:t>
            </w:r>
          </w:p>
        </w:tc>
        <w:tc>
          <w:tcPr>
            <w:tcW w:w="2376" w:type="dxa"/>
            <w:tcMar>
              <w:top w:w="100" w:type="dxa"/>
              <w:left w:w="110" w:type="dxa"/>
              <w:bottom w:w="100" w:type="dxa"/>
              <w:right w:w="110" w:type="dxa"/>
            </w:tcMar>
            <w:vAlign w:val="center"/>
          </w:tcPr>
          <w:p w14:paraId="6481AC4F" w14:textId="77777777" w:rsidR="003A4E05" w:rsidRDefault="00863AFF">
            <w:pPr>
              <w:spacing w:after="0" w:line="240" w:lineRule="auto"/>
              <w:rPr>
                <w:rFonts w:hint="eastAsia"/>
              </w:rPr>
            </w:pPr>
            <w:r>
              <w:rPr>
                <w:rFonts w:eastAsia="Aptos"/>
                <w:color w:val="1D252C"/>
                <w:sz w:val="16"/>
              </w:rPr>
              <w:t>Version byte, reserved bits</w:t>
            </w:r>
          </w:p>
        </w:tc>
      </w:tr>
    </w:tbl>
    <w:p w14:paraId="1B388B70" w14:textId="77777777" w:rsidR="003A4E05" w:rsidRDefault="003A4E05">
      <w:pPr>
        <w:spacing w:after="20"/>
        <w:rPr>
          <w:rFonts w:hint="eastAsia"/>
        </w:rPr>
      </w:pPr>
    </w:p>
    <w:tbl>
      <w:tblPr>
        <w:tblW w:w="0" w:type="auto"/>
        <w:jc w:val="center"/>
        <w:tblBorders>
          <w:top w:val="single" w:sz="5" w:space="0" w:color="245A78"/>
          <w:left w:val="single" w:sz="5" w:space="0" w:color="245A78"/>
          <w:bottom w:val="single" w:sz="5" w:space="0" w:color="245A78"/>
          <w:right w:val="single" w:sz="5" w:space="0" w:color="245A78"/>
        </w:tblBorders>
        <w:tblLayout w:type="fixed"/>
        <w:tblLook w:val="04A0" w:firstRow="1" w:lastRow="0" w:firstColumn="1" w:lastColumn="0" w:noHBand="0" w:noVBand="1"/>
      </w:tblPr>
      <w:tblGrid>
        <w:gridCol w:w="9936"/>
      </w:tblGrid>
      <w:tr w:rsidR="003A4E05" w14:paraId="521AD55E" w14:textId="77777777">
        <w:trPr>
          <w:cantSplit/>
          <w:jc w:val="center"/>
        </w:trPr>
        <w:tc>
          <w:tcPr>
            <w:tcW w:w="9936" w:type="dxa"/>
            <w:shd w:val="clear" w:color="auto" w:fill="EAF2F7"/>
            <w:tcMar>
              <w:top w:w="150" w:type="dxa"/>
              <w:left w:w="180" w:type="dxa"/>
              <w:bottom w:w="150" w:type="dxa"/>
              <w:right w:w="180" w:type="dxa"/>
            </w:tcMar>
            <w:vAlign w:val="center"/>
          </w:tcPr>
          <w:p w14:paraId="634A1A55" w14:textId="77777777" w:rsidR="003A4E05" w:rsidRDefault="00863AFF">
            <w:pPr>
              <w:spacing w:after="80" w:line="240" w:lineRule="auto"/>
              <w:rPr>
                <w:rFonts w:hint="eastAsia"/>
              </w:rPr>
            </w:pPr>
            <w:r>
              <w:rPr>
                <w:rFonts w:eastAsia="Aptos"/>
                <w:b/>
                <w:color w:val="245A78"/>
                <w:sz w:val="21"/>
              </w:rPr>
              <w:t>A bit is not merely a checkbox</w:t>
            </w:r>
          </w:p>
          <w:p w14:paraId="2CE11622" w14:textId="77777777" w:rsidR="003A4E05" w:rsidRDefault="00863AFF">
            <w:pPr>
              <w:spacing w:after="0" w:line="240" w:lineRule="auto"/>
              <w:rPr>
                <w:rFonts w:hint="eastAsia"/>
              </w:rPr>
            </w:pPr>
            <w:r>
              <w:rPr>
                <w:rFonts w:eastAsia="Aptos"/>
                <w:color w:val="1D252C"/>
              </w:rPr>
              <w:t>The Bit Registry supplies the semantic contract behind each position. B002 can mean Fine Dice, belong to Cut State, be mutually exclusive with Whole and Mince, have declared predecessors and successors, and be targetable only by named Operators.</w:t>
            </w:r>
          </w:p>
        </w:tc>
      </w:tr>
    </w:tbl>
    <w:p w14:paraId="6A7847C5" w14:textId="77777777" w:rsidR="003A4E05" w:rsidRDefault="003A4E05">
      <w:pPr>
        <w:spacing w:after="20"/>
        <w:rPr>
          <w:rFonts w:hint="eastAsia"/>
        </w:rPr>
      </w:pPr>
    </w:p>
    <w:p w14:paraId="23663B7E" w14:textId="77777777" w:rsidR="003A4E05" w:rsidRDefault="00863AFF">
      <w:pPr>
        <w:pStyle w:val="Heading1"/>
        <w:spacing w:before="280" w:after="140"/>
      </w:pPr>
      <w:r>
        <w:rPr>
          <w:rFonts w:ascii="Aptos" w:eastAsia="Aptos" w:hAnsi="Aptos"/>
        </w:rPr>
        <w:t>6. Instantiating a Semantic Modality on an Object</w:t>
      </w:r>
    </w:p>
    <w:p w14:paraId="24050BF8" w14:textId="77777777" w:rsidR="003A4E05" w:rsidRDefault="00863AFF">
      <w:pPr>
        <w:pStyle w:val="BodyText"/>
        <w:rPr>
          <w:rFonts w:hint="eastAsia"/>
        </w:rPr>
      </w:pPr>
      <w:r>
        <w:rPr>
          <w:rFonts w:eastAsia="Aptos"/>
          <w:color w:val="1D252C"/>
        </w:rPr>
        <w:t>Instantiation creates a live state word for one parent object under one Kernel Contract. The word SHOULD begin from either a validated default, imported observed state, user-declared state, simulated state, or translated state from another Kernel.</w:t>
      </w:r>
    </w:p>
    <w:p w14:paraId="70A8EF99" w14:textId="77777777" w:rsidR="003A4E05" w:rsidRDefault="00863AFF">
      <w:pPr>
        <w:pStyle w:val="ListNumber"/>
        <w:spacing w:after="60"/>
        <w:rPr>
          <w:rFonts w:hint="eastAsia"/>
        </w:rPr>
      </w:pPr>
      <w:r>
        <w:rPr>
          <w:rFonts w:eastAsia="Aptos"/>
          <w:color w:val="1D252C"/>
        </w:rPr>
        <w:t>Resolve the parent object and its canonical NodeKey.</w:t>
      </w:r>
    </w:p>
    <w:p w14:paraId="1BFCBDDD" w14:textId="77777777" w:rsidR="003A4E05" w:rsidRDefault="00863AFF">
      <w:pPr>
        <w:pStyle w:val="ListNumber"/>
        <w:spacing w:after="60"/>
        <w:rPr>
          <w:rFonts w:hint="eastAsia"/>
        </w:rPr>
      </w:pPr>
      <w:r>
        <w:rPr>
          <w:rFonts w:eastAsia="Aptos"/>
          <w:color w:val="1D252C"/>
        </w:rPr>
        <w:t>Select the Semantic Kernel and exact version.</w:t>
      </w:r>
    </w:p>
    <w:p w14:paraId="4A0C95BC" w14:textId="77777777" w:rsidR="003A4E05" w:rsidRDefault="00863AFF">
      <w:pPr>
        <w:pStyle w:val="ListNumber"/>
        <w:spacing w:after="60"/>
        <w:rPr>
          <w:rFonts w:hint="eastAsia"/>
        </w:rPr>
      </w:pPr>
      <w:r>
        <w:rPr>
          <w:rFonts w:eastAsia="Aptos"/>
          <w:color w:val="1D252C"/>
        </w:rPr>
        <w:t>Load applicable Classifications, Models, and Rule Sets inherited from the object or environment.</w:t>
      </w:r>
    </w:p>
    <w:p w14:paraId="5FD92DF4" w14:textId="77777777" w:rsidR="003A4E05" w:rsidRDefault="00863AFF">
      <w:pPr>
        <w:pStyle w:val="ListNumber"/>
        <w:spacing w:after="60"/>
        <w:rPr>
          <w:rFonts w:hint="eastAsia"/>
        </w:rPr>
      </w:pPr>
      <w:r>
        <w:rPr>
          <w:rFonts w:eastAsia="Aptos"/>
          <w:color w:val="1D252C"/>
        </w:rPr>
        <w:t>Construct or import an initial state word.</w:t>
      </w:r>
    </w:p>
    <w:p w14:paraId="29C4CF9F" w14:textId="77777777" w:rsidR="003A4E05" w:rsidRDefault="00863AFF">
      <w:pPr>
        <w:pStyle w:val="ListNumber"/>
        <w:spacing w:after="60"/>
        <w:rPr>
          <w:rFonts w:hint="eastAsia"/>
        </w:rPr>
      </w:pPr>
      <w:r>
        <w:rPr>
          <w:rFonts w:eastAsia="Aptos"/>
          <w:color w:val="1D252C"/>
        </w:rPr>
        <w:t>Validate bit-group invariants and reserved/version requirements.</w:t>
      </w:r>
    </w:p>
    <w:p w14:paraId="7E5DC267" w14:textId="77777777" w:rsidR="003A4E05" w:rsidRDefault="00863AFF">
      <w:pPr>
        <w:pStyle w:val="ListNumber"/>
        <w:spacing w:after="60"/>
        <w:rPr>
          <w:rFonts w:hint="eastAsia"/>
        </w:rPr>
      </w:pPr>
      <w:r>
        <w:rPr>
          <w:rFonts w:eastAsia="Aptos"/>
          <w:color w:val="1D252C"/>
        </w:rPr>
        <w:t>Store the modality instance and provenance.</w:t>
      </w:r>
    </w:p>
    <w:p w14:paraId="6DF7D9BC" w14:textId="77777777" w:rsidR="003A4E05" w:rsidRDefault="00863AFF">
      <w:pPr>
        <w:pStyle w:val="ListNumber"/>
        <w:spacing w:after="60"/>
        <w:rPr>
          <w:rFonts w:hint="eastAsia"/>
        </w:rPr>
      </w:pPr>
      <w:r>
        <w:rPr>
          <w:rFonts w:eastAsia="Aptos"/>
          <w:color w:val="1D252C"/>
        </w:rPr>
        <w:t>Expose only Operators valid for the current state and permission context.</w:t>
      </w:r>
    </w:p>
    <w:p w14:paraId="5868E5ED" w14:textId="77777777" w:rsidR="003A4E05" w:rsidRDefault="00863AFF">
      <w:pPr>
        <w:keepNext/>
        <w:spacing w:after="80"/>
        <w:rPr>
          <w:rFonts w:hint="eastAsia"/>
        </w:rPr>
      </w:pPr>
      <w:r>
        <w:rPr>
          <w:rFonts w:eastAsia="Aptos"/>
          <w:b/>
          <w:color w:val="59636D"/>
          <w:sz w:val="19"/>
        </w:rPr>
        <w:t>Example 1. Instantiated cooking modality</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5FACE27B" w14:textId="77777777">
        <w:trPr>
          <w:cantSplit/>
          <w:jc w:val="center"/>
        </w:trPr>
        <w:tc>
          <w:tcPr>
            <w:tcW w:w="9936" w:type="dxa"/>
            <w:shd w:val="clear" w:color="auto" w:fill="F3F5F7"/>
            <w:tcMar>
              <w:top w:w="130" w:type="dxa"/>
              <w:left w:w="160" w:type="dxa"/>
              <w:bottom w:w="130" w:type="dxa"/>
              <w:right w:w="160" w:type="dxa"/>
            </w:tcMar>
            <w:vAlign w:val="center"/>
          </w:tcPr>
          <w:p w14:paraId="4B498CD7" w14:textId="77777777" w:rsidR="003A4E05" w:rsidRDefault="00863AFF">
            <w:pPr>
              <w:spacing w:after="0" w:line="240" w:lineRule="auto"/>
              <w:rPr>
                <w:rFonts w:hint="eastAsia"/>
              </w:rPr>
            </w:pPr>
            <w:r>
              <w:rPr>
                <w:rFonts w:ascii="Liberation Mono" w:eastAsia="Liberation Mono" w:hAnsi="Liberation Mono"/>
                <w:color w:val="27343E"/>
                <w:sz w:val="17"/>
              </w:rPr>
              <w:t>ONION / COOKING-128 v1</w:t>
            </w:r>
            <w:r>
              <w:br/>
            </w:r>
            <w:r>
              <w:br/>
            </w:r>
            <w:r>
              <w:rPr>
                <w:rFonts w:ascii="Liberation Mono" w:eastAsia="Liberation Mono" w:hAnsi="Liberation Mono"/>
                <w:color w:val="27343E"/>
                <w:sz w:val="17"/>
              </w:rPr>
              <w:t>Temperature Group</w:t>
            </w:r>
            <w:r>
              <w:br/>
            </w:r>
            <w:r>
              <w:rPr>
                <w:rFonts w:ascii="Liberation Mono" w:eastAsia="Liberation Mono" w:hAnsi="Liberation Mono"/>
                <w:color w:val="27343E"/>
                <w:sz w:val="17"/>
              </w:rPr>
              <w:t xml:space="preserve">  Frozen          = 0</w:t>
            </w:r>
            <w:r>
              <w:br/>
            </w:r>
            <w:r>
              <w:rPr>
                <w:rFonts w:ascii="Liberation Mono" w:eastAsia="Liberation Mono" w:hAnsi="Liberation Mono"/>
                <w:color w:val="27343E"/>
                <w:sz w:val="17"/>
              </w:rPr>
              <w:t xml:space="preserve">  Refrigerated    = 1</w:t>
            </w:r>
            <w:r>
              <w:br/>
            </w:r>
            <w:r>
              <w:rPr>
                <w:rFonts w:ascii="Liberation Mono" w:eastAsia="Liberation Mono" w:hAnsi="Liberation Mono"/>
                <w:color w:val="27343E"/>
                <w:sz w:val="17"/>
              </w:rPr>
              <w:t xml:space="preserve">  Room Temp       = 0</w:t>
            </w:r>
            <w:r>
              <w:br/>
            </w:r>
            <w:r>
              <w:br/>
            </w:r>
            <w:r>
              <w:rPr>
                <w:rFonts w:ascii="Liberation Mono" w:eastAsia="Liberation Mono" w:hAnsi="Liberation Mono"/>
                <w:color w:val="27343E"/>
                <w:sz w:val="17"/>
              </w:rPr>
              <w:t>Cut State Group</w:t>
            </w:r>
            <w:r>
              <w:br/>
            </w:r>
            <w:r>
              <w:rPr>
                <w:rFonts w:ascii="Liberation Mono" w:eastAsia="Liberation Mono" w:hAnsi="Liberation Mono"/>
                <w:color w:val="27343E"/>
                <w:sz w:val="17"/>
              </w:rPr>
              <w:t xml:space="preserve">  Whole           = 1</w:t>
            </w:r>
            <w:r>
              <w:br/>
            </w:r>
            <w:r>
              <w:rPr>
                <w:rFonts w:ascii="Liberation Mono" w:eastAsia="Liberation Mono" w:hAnsi="Liberation Mono"/>
                <w:color w:val="27343E"/>
                <w:sz w:val="17"/>
              </w:rPr>
              <w:t xml:space="preserve">  Dice            = 0</w:t>
            </w:r>
            <w:r>
              <w:br/>
            </w:r>
            <w:r>
              <w:rPr>
                <w:rFonts w:ascii="Liberation Mono" w:eastAsia="Liberation Mono" w:hAnsi="Liberation Mono"/>
                <w:color w:val="27343E"/>
                <w:sz w:val="17"/>
              </w:rPr>
              <w:t xml:space="preserve">  Fine Dice       = 0</w:t>
            </w:r>
            <w:r>
              <w:br/>
            </w:r>
            <w:r>
              <w:rPr>
                <w:rFonts w:ascii="Liberation Mono" w:eastAsia="Liberation Mono" w:hAnsi="Liberation Mono"/>
                <w:color w:val="27343E"/>
                <w:sz w:val="17"/>
              </w:rPr>
              <w:t xml:space="preserve">  Mince           = 0</w:t>
            </w:r>
            <w:r>
              <w:br/>
            </w:r>
            <w:r>
              <w:rPr>
                <w:rFonts w:ascii="Liberation Mono" w:eastAsia="Liberation Mono" w:hAnsi="Liberation Mono"/>
                <w:color w:val="27343E"/>
                <w:sz w:val="17"/>
              </w:rPr>
              <w:t xml:space="preserve">  Fine Mince      = 0</w:t>
            </w:r>
            <w:r>
              <w:br/>
            </w:r>
            <w:r>
              <w:br/>
            </w:r>
            <w:r>
              <w:rPr>
                <w:rFonts w:ascii="Liberation Mono" w:eastAsia="Liberation Mono" w:hAnsi="Liberation Mono"/>
                <w:color w:val="27343E"/>
                <w:sz w:val="17"/>
              </w:rPr>
              <w:t>Cook State Group</w:t>
            </w:r>
            <w:r>
              <w:br/>
            </w:r>
            <w:r>
              <w:rPr>
                <w:rFonts w:ascii="Liberation Mono" w:eastAsia="Liberation Mono" w:hAnsi="Liberation Mono"/>
                <w:color w:val="27343E"/>
                <w:sz w:val="17"/>
              </w:rPr>
              <w:t xml:space="preserve">  Raw             = 1</w:t>
            </w:r>
            <w:r>
              <w:br/>
            </w:r>
            <w:r>
              <w:rPr>
                <w:rFonts w:ascii="Liberation Mono" w:eastAsia="Liberation Mono" w:hAnsi="Liberation Mono"/>
                <w:color w:val="27343E"/>
                <w:sz w:val="17"/>
              </w:rPr>
              <w:t xml:space="preserve">  Cooked          = 0</w:t>
            </w:r>
            <w:r>
              <w:br/>
            </w:r>
            <w:r>
              <w:rPr>
                <w:rFonts w:ascii="Liberation Mono" w:eastAsia="Liberation Mono" w:hAnsi="Liberation Mono"/>
                <w:color w:val="27343E"/>
                <w:sz w:val="17"/>
              </w:rPr>
              <w:t xml:space="preserve">  Browned         = 0</w:t>
            </w:r>
            <w:r>
              <w:br/>
            </w:r>
            <w:r>
              <w:rPr>
                <w:rFonts w:ascii="Liberation Mono" w:eastAsia="Liberation Mono" w:hAnsi="Liberation Mono"/>
                <w:color w:val="27343E"/>
                <w:sz w:val="17"/>
              </w:rPr>
              <w:t xml:space="preserve">  Burnt           = 0</w:t>
            </w:r>
            <w:r>
              <w:br/>
            </w:r>
            <w:r>
              <w:br/>
            </w:r>
            <w:r>
              <w:rPr>
                <w:rFonts w:ascii="Liberation Mono" w:eastAsia="Liberation Mono" w:hAnsi="Liberation Mono"/>
                <w:color w:val="27343E"/>
                <w:sz w:val="17"/>
              </w:rPr>
              <w:t>Current word = one 128-bit state instance linked to Onion</w:t>
            </w:r>
          </w:p>
        </w:tc>
      </w:tr>
    </w:tbl>
    <w:p w14:paraId="06796260" w14:textId="77777777" w:rsidR="003A4E05" w:rsidRDefault="003A4E05">
      <w:pPr>
        <w:spacing w:after="20"/>
        <w:rPr>
          <w:rFonts w:hint="eastAsia"/>
        </w:rPr>
      </w:pPr>
    </w:p>
    <w:p w14:paraId="79BFC09B" w14:textId="77777777" w:rsidR="003A4E05" w:rsidRDefault="00863AFF">
      <w:pPr>
        <w:pStyle w:val="BodyText"/>
        <w:rPr>
          <w:rFonts w:hint="eastAsia"/>
        </w:rPr>
      </w:pPr>
      <w:r>
        <w:rPr>
          <w:rFonts w:eastAsia="Aptos"/>
          <w:color w:val="1D252C"/>
        </w:rPr>
        <w:t>The object stores or references the current word. The semantic knowledge explaining what every bit means is shared through the Kernel and Bit Registries rather than repeated inside every object record. This permits very small live state while preserving rich external semantics.</w:t>
      </w:r>
    </w:p>
    <w:p w14:paraId="4C4D024E" w14:textId="77777777" w:rsidR="003A4E05" w:rsidRDefault="00863AFF">
      <w:pPr>
        <w:pStyle w:val="Heading1"/>
        <w:spacing w:before="280" w:after="140"/>
      </w:pPr>
      <w:r>
        <w:rPr>
          <w:rFonts w:ascii="Aptos" w:eastAsia="Aptos" w:hAnsi="Aptos"/>
        </w:rPr>
        <w:t>7. Operators and Bitwise State Mutation</w:t>
      </w:r>
    </w:p>
    <w:p w14:paraId="415E37E3" w14:textId="77777777" w:rsidR="003A4E05" w:rsidRDefault="00863AFF">
      <w:pPr>
        <w:pStyle w:val="BodyText"/>
        <w:spacing w:after="100" w:line="252" w:lineRule="auto"/>
        <w:rPr>
          <w:rFonts w:hint="eastAsia"/>
        </w:rPr>
      </w:pPr>
      <w:r>
        <w:rPr>
          <w:rFonts w:eastAsia="Aptos"/>
          <w:b/>
          <w:color w:val="15324A"/>
        </w:rPr>
        <w:t xml:space="preserve">Operator. </w:t>
      </w:r>
      <w:r>
        <w:rPr>
          <w:rFonts w:eastAsia="Aptos"/>
          <w:color w:val="1D252C"/>
        </w:rPr>
        <w:t>A registered state transformation that targets an explicit Kernel, version range, bit mask or bitfield range, and mutation function. An Operator MUST declare what it may change and MUST NOT silently modify unrelated bits.</w:t>
      </w:r>
    </w:p>
    <w:p w14:paraId="5692D93A" w14:textId="77777777" w:rsidR="003A4E05" w:rsidRDefault="00863AFF">
      <w:pPr>
        <w:pStyle w:val="Heading2"/>
        <w:spacing w:after="100"/>
      </w:pPr>
      <w:r>
        <w:rPr>
          <w:rFonts w:ascii="Aptos" w:eastAsia="Aptos" w:hAnsi="Aptos"/>
        </w:rPr>
        <w:t>7.1. Core Bitwise Operations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1872"/>
        <w:gridCol w:w="3168"/>
        <w:gridCol w:w="4536"/>
      </w:tblGrid>
      <w:tr w:rsidR="003A4E05" w14:paraId="7DC54214" w14:textId="77777777">
        <w:trPr>
          <w:cantSplit/>
          <w:tblHeader/>
          <w:jc w:val="center"/>
        </w:trPr>
        <w:tc>
          <w:tcPr>
            <w:tcW w:w="1872" w:type="dxa"/>
            <w:shd w:val="clear" w:color="auto" w:fill="15324A"/>
            <w:tcMar>
              <w:top w:w="110" w:type="dxa"/>
              <w:left w:w="110" w:type="dxa"/>
              <w:bottom w:w="110" w:type="dxa"/>
              <w:right w:w="110" w:type="dxa"/>
            </w:tcMar>
            <w:vAlign w:val="center"/>
          </w:tcPr>
          <w:p w14:paraId="5AA47723" w14:textId="77777777" w:rsidR="003A4E05" w:rsidRDefault="00863AFF">
            <w:pPr>
              <w:spacing w:after="0" w:line="240" w:lineRule="auto"/>
              <w:jc w:val="center"/>
              <w:rPr>
                <w:rFonts w:hint="eastAsia"/>
              </w:rPr>
            </w:pPr>
            <w:r>
              <w:rPr>
                <w:rFonts w:eastAsia="Aptos"/>
                <w:b/>
                <w:color w:val="FFFFFF"/>
                <w:sz w:val="17"/>
              </w:rPr>
              <w:t>Operation</w:t>
            </w:r>
          </w:p>
        </w:tc>
        <w:tc>
          <w:tcPr>
            <w:tcW w:w="3168" w:type="dxa"/>
            <w:shd w:val="clear" w:color="auto" w:fill="15324A"/>
            <w:tcMar>
              <w:top w:w="110" w:type="dxa"/>
              <w:left w:w="110" w:type="dxa"/>
              <w:bottom w:w="110" w:type="dxa"/>
              <w:right w:w="110" w:type="dxa"/>
            </w:tcMar>
            <w:vAlign w:val="center"/>
          </w:tcPr>
          <w:p w14:paraId="727B5739" w14:textId="77777777" w:rsidR="003A4E05" w:rsidRDefault="00863AFF">
            <w:pPr>
              <w:spacing w:after="0" w:line="240" w:lineRule="auto"/>
              <w:jc w:val="center"/>
              <w:rPr>
                <w:rFonts w:hint="eastAsia"/>
              </w:rPr>
            </w:pPr>
            <w:r>
              <w:rPr>
                <w:rFonts w:eastAsia="Aptos"/>
                <w:b/>
                <w:color w:val="FFFFFF"/>
                <w:sz w:val="17"/>
              </w:rPr>
              <w:t>Canonical form</w:t>
            </w:r>
          </w:p>
        </w:tc>
        <w:tc>
          <w:tcPr>
            <w:tcW w:w="4536" w:type="dxa"/>
            <w:shd w:val="clear" w:color="auto" w:fill="15324A"/>
            <w:tcMar>
              <w:top w:w="110" w:type="dxa"/>
              <w:left w:w="110" w:type="dxa"/>
              <w:bottom w:w="110" w:type="dxa"/>
              <w:right w:w="110" w:type="dxa"/>
            </w:tcMar>
            <w:vAlign w:val="center"/>
          </w:tcPr>
          <w:p w14:paraId="00CE19ED" w14:textId="77777777" w:rsidR="003A4E05" w:rsidRDefault="00863AFF">
            <w:pPr>
              <w:spacing w:after="0" w:line="240" w:lineRule="auto"/>
              <w:jc w:val="center"/>
              <w:rPr>
                <w:rFonts w:hint="eastAsia"/>
              </w:rPr>
            </w:pPr>
            <w:r>
              <w:rPr>
                <w:rFonts w:eastAsia="Aptos"/>
                <w:b/>
                <w:color w:val="FFFFFF"/>
                <w:sz w:val="17"/>
              </w:rPr>
              <w:t>Purpose</w:t>
            </w:r>
          </w:p>
        </w:tc>
      </w:tr>
      <w:tr w:rsidR="003A4E05" w14:paraId="0A7CE337" w14:textId="77777777">
        <w:trPr>
          <w:cantSplit/>
          <w:jc w:val="center"/>
        </w:trPr>
        <w:tc>
          <w:tcPr>
            <w:tcW w:w="1872" w:type="dxa"/>
            <w:tcMar>
              <w:top w:w="100" w:type="dxa"/>
              <w:left w:w="110" w:type="dxa"/>
              <w:bottom w:w="100" w:type="dxa"/>
              <w:right w:w="110" w:type="dxa"/>
            </w:tcMar>
            <w:vAlign w:val="center"/>
          </w:tcPr>
          <w:p w14:paraId="1385072F" w14:textId="77777777" w:rsidR="003A4E05" w:rsidRDefault="00863AFF">
            <w:pPr>
              <w:spacing w:after="0" w:line="240" w:lineRule="auto"/>
              <w:rPr>
                <w:rFonts w:hint="eastAsia"/>
              </w:rPr>
            </w:pPr>
            <w:r>
              <w:rPr>
                <w:rFonts w:eastAsia="Aptos"/>
                <w:color w:val="1D252C"/>
                <w:sz w:val="17"/>
              </w:rPr>
              <w:t>Test bit(s)</w:t>
            </w:r>
          </w:p>
        </w:tc>
        <w:tc>
          <w:tcPr>
            <w:tcW w:w="3168" w:type="dxa"/>
            <w:tcMar>
              <w:top w:w="100" w:type="dxa"/>
              <w:left w:w="110" w:type="dxa"/>
              <w:bottom w:w="100" w:type="dxa"/>
              <w:right w:w="110" w:type="dxa"/>
            </w:tcMar>
            <w:vAlign w:val="center"/>
          </w:tcPr>
          <w:p w14:paraId="71715623" w14:textId="77777777" w:rsidR="003A4E05" w:rsidRDefault="00863AFF">
            <w:pPr>
              <w:spacing w:after="0" w:line="240" w:lineRule="auto"/>
              <w:rPr>
                <w:rFonts w:hint="eastAsia"/>
              </w:rPr>
            </w:pPr>
            <w:r>
              <w:rPr>
                <w:rFonts w:eastAsia="Aptos"/>
                <w:color w:val="1D252C"/>
                <w:sz w:val="17"/>
              </w:rPr>
              <w:t>(S &amp; M) != 0</w:t>
            </w:r>
          </w:p>
        </w:tc>
        <w:tc>
          <w:tcPr>
            <w:tcW w:w="4536" w:type="dxa"/>
            <w:tcMar>
              <w:top w:w="100" w:type="dxa"/>
              <w:left w:w="110" w:type="dxa"/>
              <w:bottom w:w="100" w:type="dxa"/>
              <w:right w:w="110" w:type="dxa"/>
            </w:tcMar>
            <w:vAlign w:val="center"/>
          </w:tcPr>
          <w:p w14:paraId="2402622B" w14:textId="77777777" w:rsidR="003A4E05" w:rsidRDefault="00863AFF">
            <w:pPr>
              <w:spacing w:after="0" w:line="240" w:lineRule="auto"/>
              <w:rPr>
                <w:rFonts w:hint="eastAsia"/>
              </w:rPr>
            </w:pPr>
            <w:r>
              <w:rPr>
                <w:rFonts w:eastAsia="Aptos"/>
                <w:color w:val="1D252C"/>
                <w:sz w:val="17"/>
              </w:rPr>
              <w:t>Determine whether any targeted bits are active.</w:t>
            </w:r>
          </w:p>
        </w:tc>
      </w:tr>
      <w:tr w:rsidR="003A4E05" w14:paraId="2387C0D6" w14:textId="77777777">
        <w:trPr>
          <w:cantSplit/>
          <w:jc w:val="center"/>
        </w:trPr>
        <w:tc>
          <w:tcPr>
            <w:tcW w:w="1872" w:type="dxa"/>
            <w:tcMar>
              <w:top w:w="100" w:type="dxa"/>
              <w:left w:w="110" w:type="dxa"/>
              <w:bottom w:w="100" w:type="dxa"/>
              <w:right w:w="110" w:type="dxa"/>
            </w:tcMar>
            <w:vAlign w:val="center"/>
          </w:tcPr>
          <w:p w14:paraId="7425756A" w14:textId="77777777" w:rsidR="003A4E05" w:rsidRDefault="00863AFF">
            <w:pPr>
              <w:spacing w:after="0" w:line="240" w:lineRule="auto"/>
              <w:rPr>
                <w:rFonts w:hint="eastAsia"/>
              </w:rPr>
            </w:pPr>
            <w:r>
              <w:rPr>
                <w:rFonts w:eastAsia="Aptos"/>
                <w:color w:val="1D252C"/>
                <w:sz w:val="17"/>
              </w:rPr>
              <w:t>Set bit(s)</w:t>
            </w:r>
          </w:p>
        </w:tc>
        <w:tc>
          <w:tcPr>
            <w:tcW w:w="3168" w:type="dxa"/>
            <w:tcMar>
              <w:top w:w="100" w:type="dxa"/>
              <w:left w:w="110" w:type="dxa"/>
              <w:bottom w:w="100" w:type="dxa"/>
              <w:right w:w="110" w:type="dxa"/>
            </w:tcMar>
            <w:vAlign w:val="center"/>
          </w:tcPr>
          <w:p w14:paraId="5C166BCD" w14:textId="77777777" w:rsidR="003A4E05" w:rsidRDefault="00863AFF">
            <w:pPr>
              <w:spacing w:after="0" w:line="240" w:lineRule="auto"/>
              <w:rPr>
                <w:rFonts w:hint="eastAsia"/>
              </w:rPr>
            </w:pPr>
            <w:r>
              <w:rPr>
                <w:rFonts w:eastAsia="Aptos"/>
                <w:color w:val="1D252C"/>
                <w:sz w:val="17"/>
              </w:rPr>
              <w:t>S' = S | M_set</w:t>
            </w:r>
          </w:p>
        </w:tc>
        <w:tc>
          <w:tcPr>
            <w:tcW w:w="4536" w:type="dxa"/>
            <w:tcMar>
              <w:top w:w="100" w:type="dxa"/>
              <w:left w:w="110" w:type="dxa"/>
              <w:bottom w:w="100" w:type="dxa"/>
              <w:right w:w="110" w:type="dxa"/>
            </w:tcMar>
            <w:vAlign w:val="center"/>
          </w:tcPr>
          <w:p w14:paraId="633280E5" w14:textId="77777777" w:rsidR="003A4E05" w:rsidRDefault="00863AFF">
            <w:pPr>
              <w:spacing w:after="0" w:line="240" w:lineRule="auto"/>
              <w:rPr>
                <w:rFonts w:hint="eastAsia"/>
              </w:rPr>
            </w:pPr>
            <w:r>
              <w:rPr>
                <w:rFonts w:eastAsia="Aptos"/>
                <w:color w:val="1D252C"/>
                <w:sz w:val="17"/>
              </w:rPr>
              <w:t>Activate declared flags or target states.</w:t>
            </w:r>
          </w:p>
        </w:tc>
      </w:tr>
      <w:tr w:rsidR="003A4E05" w14:paraId="65BBF89B" w14:textId="77777777">
        <w:trPr>
          <w:cantSplit/>
          <w:jc w:val="center"/>
        </w:trPr>
        <w:tc>
          <w:tcPr>
            <w:tcW w:w="1872" w:type="dxa"/>
            <w:tcMar>
              <w:top w:w="100" w:type="dxa"/>
              <w:left w:w="110" w:type="dxa"/>
              <w:bottom w:w="100" w:type="dxa"/>
              <w:right w:w="110" w:type="dxa"/>
            </w:tcMar>
            <w:vAlign w:val="center"/>
          </w:tcPr>
          <w:p w14:paraId="29FD9DF2" w14:textId="77777777" w:rsidR="003A4E05" w:rsidRDefault="00863AFF">
            <w:pPr>
              <w:spacing w:after="0" w:line="240" w:lineRule="auto"/>
              <w:rPr>
                <w:rFonts w:hint="eastAsia"/>
              </w:rPr>
            </w:pPr>
            <w:r>
              <w:rPr>
                <w:rFonts w:eastAsia="Aptos"/>
                <w:color w:val="1D252C"/>
                <w:sz w:val="17"/>
              </w:rPr>
              <w:t>Clear bit(s)</w:t>
            </w:r>
          </w:p>
        </w:tc>
        <w:tc>
          <w:tcPr>
            <w:tcW w:w="3168" w:type="dxa"/>
            <w:tcMar>
              <w:top w:w="100" w:type="dxa"/>
              <w:left w:w="110" w:type="dxa"/>
              <w:bottom w:w="100" w:type="dxa"/>
              <w:right w:w="110" w:type="dxa"/>
            </w:tcMar>
            <w:vAlign w:val="center"/>
          </w:tcPr>
          <w:p w14:paraId="01A11C58" w14:textId="77777777" w:rsidR="003A4E05" w:rsidRDefault="00863AFF">
            <w:pPr>
              <w:spacing w:after="0" w:line="240" w:lineRule="auto"/>
              <w:rPr>
                <w:rFonts w:hint="eastAsia"/>
              </w:rPr>
            </w:pPr>
            <w:r>
              <w:rPr>
                <w:rFonts w:eastAsia="Aptos"/>
                <w:color w:val="1D252C"/>
                <w:sz w:val="17"/>
              </w:rPr>
              <w:t>S' = S &amp; ~M_clear</w:t>
            </w:r>
          </w:p>
        </w:tc>
        <w:tc>
          <w:tcPr>
            <w:tcW w:w="4536" w:type="dxa"/>
            <w:tcMar>
              <w:top w:w="100" w:type="dxa"/>
              <w:left w:w="110" w:type="dxa"/>
              <w:bottom w:w="100" w:type="dxa"/>
              <w:right w:w="110" w:type="dxa"/>
            </w:tcMar>
            <w:vAlign w:val="center"/>
          </w:tcPr>
          <w:p w14:paraId="1CC8FDC4" w14:textId="77777777" w:rsidR="003A4E05" w:rsidRDefault="00863AFF">
            <w:pPr>
              <w:spacing w:after="0" w:line="240" w:lineRule="auto"/>
              <w:rPr>
                <w:rFonts w:hint="eastAsia"/>
              </w:rPr>
            </w:pPr>
            <w:r>
              <w:rPr>
                <w:rFonts w:eastAsia="Aptos"/>
                <w:color w:val="1D252C"/>
                <w:sz w:val="17"/>
              </w:rPr>
              <w:t>Deactivate declared flags or prior state bits.</w:t>
            </w:r>
          </w:p>
        </w:tc>
      </w:tr>
      <w:tr w:rsidR="003A4E05" w14:paraId="4F7297B1" w14:textId="77777777">
        <w:trPr>
          <w:cantSplit/>
          <w:jc w:val="center"/>
        </w:trPr>
        <w:tc>
          <w:tcPr>
            <w:tcW w:w="1872" w:type="dxa"/>
            <w:tcMar>
              <w:top w:w="100" w:type="dxa"/>
              <w:left w:w="110" w:type="dxa"/>
              <w:bottom w:w="100" w:type="dxa"/>
              <w:right w:w="110" w:type="dxa"/>
            </w:tcMar>
            <w:vAlign w:val="center"/>
          </w:tcPr>
          <w:p w14:paraId="773D44AF" w14:textId="77777777" w:rsidR="003A4E05" w:rsidRDefault="00863AFF">
            <w:pPr>
              <w:spacing w:after="0" w:line="240" w:lineRule="auto"/>
              <w:rPr>
                <w:rFonts w:hint="eastAsia"/>
              </w:rPr>
            </w:pPr>
            <w:r>
              <w:rPr>
                <w:rFonts w:eastAsia="Aptos"/>
                <w:color w:val="1D252C"/>
                <w:sz w:val="17"/>
              </w:rPr>
              <w:t>Toggle bit(s)</w:t>
            </w:r>
          </w:p>
        </w:tc>
        <w:tc>
          <w:tcPr>
            <w:tcW w:w="3168" w:type="dxa"/>
            <w:tcMar>
              <w:top w:w="100" w:type="dxa"/>
              <w:left w:w="110" w:type="dxa"/>
              <w:bottom w:w="100" w:type="dxa"/>
              <w:right w:w="110" w:type="dxa"/>
            </w:tcMar>
            <w:vAlign w:val="center"/>
          </w:tcPr>
          <w:p w14:paraId="0480E52A" w14:textId="77777777" w:rsidR="003A4E05" w:rsidRDefault="00863AFF">
            <w:pPr>
              <w:spacing w:after="0" w:line="240" w:lineRule="auto"/>
              <w:rPr>
                <w:rFonts w:hint="eastAsia"/>
              </w:rPr>
            </w:pPr>
            <w:r>
              <w:rPr>
                <w:rFonts w:eastAsia="Aptos"/>
                <w:color w:val="1D252C"/>
                <w:sz w:val="17"/>
              </w:rPr>
              <w:t>S' = S ^ M_toggle</w:t>
            </w:r>
          </w:p>
        </w:tc>
        <w:tc>
          <w:tcPr>
            <w:tcW w:w="4536" w:type="dxa"/>
            <w:tcMar>
              <w:top w:w="100" w:type="dxa"/>
              <w:left w:w="110" w:type="dxa"/>
              <w:bottom w:w="100" w:type="dxa"/>
              <w:right w:w="110" w:type="dxa"/>
            </w:tcMar>
            <w:vAlign w:val="center"/>
          </w:tcPr>
          <w:p w14:paraId="5FE42BD6" w14:textId="77777777" w:rsidR="003A4E05" w:rsidRDefault="00863AFF">
            <w:pPr>
              <w:spacing w:after="0" w:line="240" w:lineRule="auto"/>
              <w:rPr>
                <w:rFonts w:hint="eastAsia"/>
              </w:rPr>
            </w:pPr>
            <w:r>
              <w:rPr>
                <w:rFonts w:eastAsia="Aptos"/>
                <w:color w:val="1D252C"/>
                <w:sz w:val="17"/>
              </w:rPr>
              <w:t>Invert declared independent bits; SHOULD NOT be used for ordered state without explicit Rules.</w:t>
            </w:r>
          </w:p>
        </w:tc>
      </w:tr>
      <w:tr w:rsidR="003A4E05" w14:paraId="2FAC9EFE" w14:textId="77777777">
        <w:trPr>
          <w:cantSplit/>
          <w:jc w:val="center"/>
        </w:trPr>
        <w:tc>
          <w:tcPr>
            <w:tcW w:w="1872" w:type="dxa"/>
            <w:tcMar>
              <w:top w:w="100" w:type="dxa"/>
              <w:left w:w="110" w:type="dxa"/>
              <w:bottom w:w="100" w:type="dxa"/>
              <w:right w:w="110" w:type="dxa"/>
            </w:tcMar>
            <w:vAlign w:val="center"/>
          </w:tcPr>
          <w:p w14:paraId="7A32512A" w14:textId="77777777" w:rsidR="003A4E05" w:rsidRDefault="00863AFF">
            <w:pPr>
              <w:spacing w:after="0" w:line="240" w:lineRule="auto"/>
              <w:rPr>
                <w:rFonts w:hint="eastAsia"/>
              </w:rPr>
            </w:pPr>
            <w:r>
              <w:rPr>
                <w:rFonts w:eastAsia="Aptos"/>
                <w:color w:val="1D252C"/>
                <w:sz w:val="17"/>
              </w:rPr>
              <w:t>Replace group</w:t>
            </w:r>
          </w:p>
        </w:tc>
        <w:tc>
          <w:tcPr>
            <w:tcW w:w="3168" w:type="dxa"/>
            <w:tcMar>
              <w:top w:w="100" w:type="dxa"/>
              <w:left w:w="110" w:type="dxa"/>
              <w:bottom w:w="100" w:type="dxa"/>
              <w:right w:w="110" w:type="dxa"/>
            </w:tcMar>
            <w:vAlign w:val="center"/>
          </w:tcPr>
          <w:p w14:paraId="7760BFBA" w14:textId="77777777" w:rsidR="003A4E05" w:rsidRDefault="00863AFF">
            <w:pPr>
              <w:spacing w:after="0" w:line="240" w:lineRule="auto"/>
              <w:rPr>
                <w:rFonts w:hint="eastAsia"/>
              </w:rPr>
            </w:pPr>
            <w:r>
              <w:rPr>
                <w:rFonts w:eastAsia="Aptos"/>
                <w:color w:val="1D252C"/>
                <w:sz w:val="17"/>
              </w:rPr>
              <w:t>S' = (S &amp; ~G) | T</w:t>
            </w:r>
          </w:p>
        </w:tc>
        <w:tc>
          <w:tcPr>
            <w:tcW w:w="4536" w:type="dxa"/>
            <w:tcMar>
              <w:top w:w="100" w:type="dxa"/>
              <w:left w:w="110" w:type="dxa"/>
              <w:bottom w:w="100" w:type="dxa"/>
              <w:right w:w="110" w:type="dxa"/>
            </w:tcMar>
            <w:vAlign w:val="center"/>
          </w:tcPr>
          <w:p w14:paraId="55A82BFE" w14:textId="77777777" w:rsidR="003A4E05" w:rsidRDefault="00863AFF">
            <w:pPr>
              <w:spacing w:after="0" w:line="240" w:lineRule="auto"/>
              <w:rPr>
                <w:rFonts w:hint="eastAsia"/>
              </w:rPr>
            </w:pPr>
            <w:r>
              <w:rPr>
                <w:rFonts w:eastAsia="Aptos"/>
                <w:color w:val="1D252C"/>
                <w:sz w:val="17"/>
              </w:rPr>
              <w:t>Clear an exclusive group and set the target encoding.</w:t>
            </w:r>
          </w:p>
        </w:tc>
      </w:tr>
      <w:tr w:rsidR="003A4E05" w14:paraId="70F0921E" w14:textId="77777777">
        <w:trPr>
          <w:cantSplit/>
          <w:jc w:val="center"/>
        </w:trPr>
        <w:tc>
          <w:tcPr>
            <w:tcW w:w="1872" w:type="dxa"/>
            <w:tcMar>
              <w:top w:w="100" w:type="dxa"/>
              <w:left w:w="110" w:type="dxa"/>
              <w:bottom w:w="100" w:type="dxa"/>
              <w:right w:w="110" w:type="dxa"/>
            </w:tcMar>
            <w:vAlign w:val="center"/>
          </w:tcPr>
          <w:p w14:paraId="0C5C4973" w14:textId="77777777" w:rsidR="003A4E05" w:rsidRDefault="00863AFF">
            <w:pPr>
              <w:spacing w:after="0" w:line="240" w:lineRule="auto"/>
              <w:rPr>
                <w:rFonts w:hint="eastAsia"/>
              </w:rPr>
            </w:pPr>
            <w:r>
              <w:rPr>
                <w:rFonts w:eastAsia="Aptos"/>
                <w:color w:val="1D252C"/>
                <w:sz w:val="17"/>
              </w:rPr>
              <w:t>Extract scalar</w:t>
            </w:r>
          </w:p>
        </w:tc>
        <w:tc>
          <w:tcPr>
            <w:tcW w:w="3168" w:type="dxa"/>
            <w:tcMar>
              <w:top w:w="100" w:type="dxa"/>
              <w:left w:w="110" w:type="dxa"/>
              <w:bottom w:w="100" w:type="dxa"/>
              <w:right w:w="110" w:type="dxa"/>
            </w:tcMar>
            <w:vAlign w:val="center"/>
          </w:tcPr>
          <w:p w14:paraId="4B7A65B7" w14:textId="77777777" w:rsidR="003A4E05" w:rsidRDefault="00863AFF">
            <w:pPr>
              <w:spacing w:after="0" w:line="240" w:lineRule="auto"/>
              <w:rPr>
                <w:rFonts w:hint="eastAsia"/>
              </w:rPr>
            </w:pPr>
            <w:r>
              <w:rPr>
                <w:rFonts w:eastAsia="Aptos"/>
                <w:color w:val="1D252C"/>
                <w:sz w:val="17"/>
              </w:rPr>
              <w:t>(S &amp; M) &gt;&gt; shift</w:t>
            </w:r>
          </w:p>
        </w:tc>
        <w:tc>
          <w:tcPr>
            <w:tcW w:w="4536" w:type="dxa"/>
            <w:tcMar>
              <w:top w:w="100" w:type="dxa"/>
              <w:left w:w="110" w:type="dxa"/>
              <w:bottom w:w="100" w:type="dxa"/>
              <w:right w:w="110" w:type="dxa"/>
            </w:tcMar>
            <w:vAlign w:val="center"/>
          </w:tcPr>
          <w:p w14:paraId="319D0C60" w14:textId="77777777" w:rsidR="003A4E05" w:rsidRDefault="00863AFF">
            <w:pPr>
              <w:spacing w:after="0" w:line="240" w:lineRule="auto"/>
              <w:rPr>
                <w:rFonts w:hint="eastAsia"/>
              </w:rPr>
            </w:pPr>
            <w:r>
              <w:rPr>
                <w:rFonts w:eastAsia="Aptos"/>
                <w:color w:val="1D252C"/>
                <w:sz w:val="17"/>
              </w:rPr>
              <w:t>Decode a multi-bit integer or fixed-point field.</w:t>
            </w:r>
          </w:p>
        </w:tc>
      </w:tr>
      <w:tr w:rsidR="003A4E05" w14:paraId="754894A0" w14:textId="77777777">
        <w:trPr>
          <w:cantSplit/>
          <w:jc w:val="center"/>
        </w:trPr>
        <w:tc>
          <w:tcPr>
            <w:tcW w:w="1872" w:type="dxa"/>
            <w:tcMar>
              <w:top w:w="100" w:type="dxa"/>
              <w:left w:w="110" w:type="dxa"/>
              <w:bottom w:w="100" w:type="dxa"/>
              <w:right w:w="110" w:type="dxa"/>
            </w:tcMar>
            <w:vAlign w:val="center"/>
          </w:tcPr>
          <w:p w14:paraId="58228188" w14:textId="77777777" w:rsidR="003A4E05" w:rsidRDefault="00863AFF">
            <w:pPr>
              <w:spacing w:after="0" w:line="240" w:lineRule="auto"/>
              <w:rPr>
                <w:rFonts w:hint="eastAsia"/>
              </w:rPr>
            </w:pPr>
            <w:r>
              <w:rPr>
                <w:rFonts w:eastAsia="Aptos"/>
                <w:color w:val="1D252C"/>
                <w:sz w:val="17"/>
              </w:rPr>
              <w:t>Write scalar</w:t>
            </w:r>
          </w:p>
        </w:tc>
        <w:tc>
          <w:tcPr>
            <w:tcW w:w="3168" w:type="dxa"/>
            <w:tcMar>
              <w:top w:w="100" w:type="dxa"/>
              <w:left w:w="110" w:type="dxa"/>
              <w:bottom w:w="100" w:type="dxa"/>
              <w:right w:w="110" w:type="dxa"/>
            </w:tcMar>
            <w:vAlign w:val="center"/>
          </w:tcPr>
          <w:p w14:paraId="3ED0292E" w14:textId="77777777" w:rsidR="003A4E05" w:rsidRDefault="00863AFF">
            <w:pPr>
              <w:spacing w:after="0" w:line="240" w:lineRule="auto"/>
              <w:rPr>
                <w:rFonts w:hint="eastAsia"/>
              </w:rPr>
            </w:pPr>
            <w:r>
              <w:rPr>
                <w:rFonts w:eastAsia="Aptos"/>
                <w:color w:val="1D252C"/>
                <w:sz w:val="17"/>
              </w:rPr>
              <w:t>clear field mask; encode and OR new value</w:t>
            </w:r>
          </w:p>
        </w:tc>
        <w:tc>
          <w:tcPr>
            <w:tcW w:w="4536" w:type="dxa"/>
            <w:tcMar>
              <w:top w:w="100" w:type="dxa"/>
              <w:left w:w="110" w:type="dxa"/>
              <w:bottom w:w="100" w:type="dxa"/>
              <w:right w:w="110" w:type="dxa"/>
            </w:tcMar>
            <w:vAlign w:val="center"/>
          </w:tcPr>
          <w:p w14:paraId="52C89D55" w14:textId="77777777" w:rsidR="003A4E05" w:rsidRDefault="00863AFF">
            <w:pPr>
              <w:spacing w:after="0" w:line="240" w:lineRule="auto"/>
              <w:rPr>
                <w:rFonts w:hint="eastAsia"/>
              </w:rPr>
            </w:pPr>
            <w:r>
              <w:rPr>
                <w:rFonts w:eastAsia="Aptos"/>
                <w:color w:val="1D252C"/>
                <w:sz w:val="17"/>
              </w:rPr>
              <w:t>Update a bounded scalar while preserving other fields.</w:t>
            </w:r>
          </w:p>
        </w:tc>
      </w:tr>
    </w:tbl>
    <w:p w14:paraId="7C7ABAA7" w14:textId="77777777" w:rsidR="003A4E05" w:rsidRDefault="003A4E05">
      <w:pPr>
        <w:spacing w:after="20"/>
        <w:rPr>
          <w:rFonts w:hint="eastAsia"/>
        </w:rPr>
      </w:pPr>
    </w:p>
    <w:p w14:paraId="0B579487" w14:textId="77777777" w:rsidR="003A4E05" w:rsidRDefault="00863AFF">
      <w:pPr>
        <w:pStyle w:val="Heading2"/>
        <w:spacing w:after="100"/>
      </w:pPr>
      <w:r>
        <w:rPr>
          <w:rFonts w:ascii="Aptos" w:eastAsia="Aptos" w:hAnsi="Aptos"/>
        </w:rPr>
        <w:t>7.2. Operator Contract</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448"/>
        <w:gridCol w:w="7128"/>
      </w:tblGrid>
      <w:tr w:rsidR="003A4E05" w14:paraId="211AAE17" w14:textId="77777777">
        <w:trPr>
          <w:cantSplit/>
          <w:tblHeader/>
          <w:jc w:val="center"/>
        </w:trPr>
        <w:tc>
          <w:tcPr>
            <w:tcW w:w="2448" w:type="dxa"/>
            <w:shd w:val="clear" w:color="auto" w:fill="15324A"/>
            <w:tcMar>
              <w:top w:w="110" w:type="dxa"/>
              <w:left w:w="110" w:type="dxa"/>
              <w:bottom w:w="110" w:type="dxa"/>
              <w:right w:w="110" w:type="dxa"/>
            </w:tcMar>
            <w:vAlign w:val="center"/>
          </w:tcPr>
          <w:p w14:paraId="39E9BC43" w14:textId="77777777" w:rsidR="003A4E05" w:rsidRDefault="00863AFF">
            <w:pPr>
              <w:spacing w:after="0" w:line="240" w:lineRule="auto"/>
              <w:jc w:val="center"/>
              <w:rPr>
                <w:rFonts w:hint="eastAsia"/>
              </w:rPr>
            </w:pPr>
            <w:r>
              <w:rPr>
                <w:rFonts w:eastAsia="Aptos"/>
                <w:b/>
                <w:color w:val="FFFFFF"/>
                <w:sz w:val="17"/>
              </w:rPr>
              <w:t>Operator field</w:t>
            </w:r>
          </w:p>
        </w:tc>
        <w:tc>
          <w:tcPr>
            <w:tcW w:w="7128" w:type="dxa"/>
            <w:shd w:val="clear" w:color="auto" w:fill="15324A"/>
            <w:tcMar>
              <w:top w:w="110" w:type="dxa"/>
              <w:left w:w="110" w:type="dxa"/>
              <w:bottom w:w="110" w:type="dxa"/>
              <w:right w:w="110" w:type="dxa"/>
            </w:tcMar>
            <w:vAlign w:val="center"/>
          </w:tcPr>
          <w:p w14:paraId="56E8192D" w14:textId="77777777" w:rsidR="003A4E05" w:rsidRDefault="00863AFF">
            <w:pPr>
              <w:spacing w:after="0" w:line="240" w:lineRule="auto"/>
              <w:jc w:val="center"/>
              <w:rPr>
                <w:rFonts w:hint="eastAsia"/>
              </w:rPr>
            </w:pPr>
            <w:r>
              <w:rPr>
                <w:rFonts w:eastAsia="Aptos"/>
                <w:b/>
                <w:color w:val="FFFFFF"/>
                <w:sz w:val="17"/>
              </w:rPr>
              <w:t>Required behavior</w:t>
            </w:r>
          </w:p>
        </w:tc>
      </w:tr>
      <w:tr w:rsidR="003A4E05" w14:paraId="7923DFF8" w14:textId="77777777">
        <w:trPr>
          <w:cantSplit/>
          <w:jc w:val="center"/>
        </w:trPr>
        <w:tc>
          <w:tcPr>
            <w:tcW w:w="2448" w:type="dxa"/>
            <w:tcMar>
              <w:top w:w="100" w:type="dxa"/>
              <w:left w:w="110" w:type="dxa"/>
              <w:bottom w:w="100" w:type="dxa"/>
              <w:right w:w="110" w:type="dxa"/>
            </w:tcMar>
            <w:vAlign w:val="center"/>
          </w:tcPr>
          <w:p w14:paraId="17955A8F" w14:textId="77777777" w:rsidR="003A4E05" w:rsidRDefault="00863AFF">
            <w:pPr>
              <w:spacing w:after="0" w:line="240" w:lineRule="auto"/>
              <w:rPr>
                <w:rFonts w:hint="eastAsia"/>
              </w:rPr>
            </w:pPr>
            <w:r>
              <w:rPr>
                <w:rFonts w:eastAsia="Aptos"/>
                <w:color w:val="1D252C"/>
                <w:sz w:val="17"/>
              </w:rPr>
              <w:t>Operator ID</w:t>
            </w:r>
          </w:p>
        </w:tc>
        <w:tc>
          <w:tcPr>
            <w:tcW w:w="7128" w:type="dxa"/>
            <w:tcMar>
              <w:top w:w="100" w:type="dxa"/>
              <w:left w:w="110" w:type="dxa"/>
              <w:bottom w:w="100" w:type="dxa"/>
              <w:right w:w="110" w:type="dxa"/>
            </w:tcMar>
            <w:vAlign w:val="center"/>
          </w:tcPr>
          <w:p w14:paraId="57BFEE40" w14:textId="77777777" w:rsidR="003A4E05" w:rsidRDefault="00863AFF">
            <w:pPr>
              <w:spacing w:after="0" w:line="240" w:lineRule="auto"/>
              <w:rPr>
                <w:rFonts w:hint="eastAsia"/>
              </w:rPr>
            </w:pPr>
            <w:r>
              <w:rPr>
                <w:rFonts w:eastAsia="Aptos"/>
                <w:color w:val="1D252C"/>
                <w:sz w:val="17"/>
              </w:rPr>
              <w:t>Stable canonical identity, for example COOKING.FINE_DICE.</w:t>
            </w:r>
          </w:p>
        </w:tc>
      </w:tr>
      <w:tr w:rsidR="003A4E05" w14:paraId="1310D3BC" w14:textId="77777777">
        <w:trPr>
          <w:cantSplit/>
          <w:jc w:val="center"/>
        </w:trPr>
        <w:tc>
          <w:tcPr>
            <w:tcW w:w="2448" w:type="dxa"/>
            <w:tcMar>
              <w:top w:w="100" w:type="dxa"/>
              <w:left w:w="110" w:type="dxa"/>
              <w:bottom w:w="100" w:type="dxa"/>
              <w:right w:w="110" w:type="dxa"/>
            </w:tcMar>
            <w:vAlign w:val="center"/>
          </w:tcPr>
          <w:p w14:paraId="70541B50" w14:textId="77777777" w:rsidR="003A4E05" w:rsidRDefault="00863AFF">
            <w:pPr>
              <w:spacing w:after="0" w:line="240" w:lineRule="auto"/>
              <w:rPr>
                <w:rFonts w:hint="eastAsia"/>
              </w:rPr>
            </w:pPr>
            <w:r>
              <w:rPr>
                <w:rFonts w:eastAsia="Aptos"/>
                <w:color w:val="1D252C"/>
                <w:sz w:val="17"/>
              </w:rPr>
              <w:t>Target Kernel</w:t>
            </w:r>
          </w:p>
        </w:tc>
        <w:tc>
          <w:tcPr>
            <w:tcW w:w="7128" w:type="dxa"/>
            <w:tcMar>
              <w:top w:w="100" w:type="dxa"/>
              <w:left w:w="110" w:type="dxa"/>
              <w:bottom w:w="100" w:type="dxa"/>
              <w:right w:w="110" w:type="dxa"/>
            </w:tcMar>
            <w:vAlign w:val="center"/>
          </w:tcPr>
          <w:p w14:paraId="65A8AD64" w14:textId="77777777" w:rsidR="003A4E05" w:rsidRDefault="00863AFF">
            <w:pPr>
              <w:spacing w:after="0" w:line="240" w:lineRule="auto"/>
              <w:rPr>
                <w:rFonts w:hint="eastAsia"/>
              </w:rPr>
            </w:pPr>
            <w:r>
              <w:rPr>
                <w:rFonts w:eastAsia="Aptos"/>
                <w:color w:val="1D252C"/>
                <w:sz w:val="17"/>
              </w:rPr>
              <w:t>Kernel ID and supported version range.</w:t>
            </w:r>
          </w:p>
        </w:tc>
      </w:tr>
      <w:tr w:rsidR="003A4E05" w14:paraId="6C442263" w14:textId="77777777">
        <w:trPr>
          <w:cantSplit/>
          <w:jc w:val="center"/>
        </w:trPr>
        <w:tc>
          <w:tcPr>
            <w:tcW w:w="2448" w:type="dxa"/>
            <w:tcMar>
              <w:top w:w="100" w:type="dxa"/>
              <w:left w:w="110" w:type="dxa"/>
              <w:bottom w:w="100" w:type="dxa"/>
              <w:right w:w="110" w:type="dxa"/>
            </w:tcMar>
            <w:vAlign w:val="center"/>
          </w:tcPr>
          <w:p w14:paraId="07979730" w14:textId="77777777" w:rsidR="003A4E05" w:rsidRDefault="00863AFF">
            <w:pPr>
              <w:spacing w:after="0" w:line="240" w:lineRule="auto"/>
              <w:rPr>
                <w:rFonts w:hint="eastAsia"/>
              </w:rPr>
            </w:pPr>
            <w:r>
              <w:rPr>
                <w:rFonts w:eastAsia="Aptos"/>
                <w:color w:val="1D252C"/>
                <w:sz w:val="17"/>
              </w:rPr>
              <w:t>Target Group / Mask</w:t>
            </w:r>
          </w:p>
        </w:tc>
        <w:tc>
          <w:tcPr>
            <w:tcW w:w="7128" w:type="dxa"/>
            <w:tcMar>
              <w:top w:w="100" w:type="dxa"/>
              <w:left w:w="110" w:type="dxa"/>
              <w:bottom w:w="100" w:type="dxa"/>
              <w:right w:w="110" w:type="dxa"/>
            </w:tcMar>
            <w:vAlign w:val="center"/>
          </w:tcPr>
          <w:p w14:paraId="5D8FAF47" w14:textId="77777777" w:rsidR="003A4E05" w:rsidRDefault="00863AFF">
            <w:pPr>
              <w:spacing w:after="0" w:line="240" w:lineRule="auto"/>
              <w:rPr>
                <w:rFonts w:hint="eastAsia"/>
              </w:rPr>
            </w:pPr>
            <w:r>
              <w:rPr>
                <w:rFonts w:eastAsia="Aptos"/>
                <w:color w:val="1D252C"/>
                <w:sz w:val="17"/>
              </w:rPr>
              <w:t>Exact bit group, bit mask, or bitfield range that may be mutated.</w:t>
            </w:r>
          </w:p>
        </w:tc>
      </w:tr>
      <w:tr w:rsidR="003A4E05" w14:paraId="7BAF3EB0" w14:textId="77777777">
        <w:trPr>
          <w:cantSplit/>
          <w:jc w:val="center"/>
        </w:trPr>
        <w:tc>
          <w:tcPr>
            <w:tcW w:w="2448" w:type="dxa"/>
            <w:tcMar>
              <w:top w:w="100" w:type="dxa"/>
              <w:left w:w="110" w:type="dxa"/>
              <w:bottom w:w="100" w:type="dxa"/>
              <w:right w:w="110" w:type="dxa"/>
            </w:tcMar>
            <w:vAlign w:val="center"/>
          </w:tcPr>
          <w:p w14:paraId="0CE829E0" w14:textId="77777777" w:rsidR="003A4E05" w:rsidRDefault="00863AFF">
            <w:pPr>
              <w:spacing w:after="0" w:line="240" w:lineRule="auto"/>
              <w:rPr>
                <w:rFonts w:hint="eastAsia"/>
              </w:rPr>
            </w:pPr>
            <w:r>
              <w:rPr>
                <w:rFonts w:eastAsia="Aptos"/>
                <w:color w:val="1D252C"/>
                <w:sz w:val="17"/>
              </w:rPr>
              <w:t>Preconditions</w:t>
            </w:r>
          </w:p>
        </w:tc>
        <w:tc>
          <w:tcPr>
            <w:tcW w:w="7128" w:type="dxa"/>
            <w:tcMar>
              <w:top w:w="100" w:type="dxa"/>
              <w:left w:w="110" w:type="dxa"/>
              <w:bottom w:w="100" w:type="dxa"/>
              <w:right w:w="110" w:type="dxa"/>
            </w:tcMar>
            <w:vAlign w:val="center"/>
          </w:tcPr>
          <w:p w14:paraId="419B3E3B" w14:textId="77777777" w:rsidR="003A4E05" w:rsidRDefault="00863AFF">
            <w:pPr>
              <w:spacing w:after="0" w:line="240" w:lineRule="auto"/>
              <w:rPr>
                <w:rFonts w:hint="eastAsia"/>
              </w:rPr>
            </w:pPr>
            <w:r>
              <w:rPr>
                <w:rFonts w:eastAsia="Aptos"/>
                <w:color w:val="1D252C"/>
                <w:sz w:val="17"/>
              </w:rPr>
              <w:t>Required current bits, parent Classifications, environment state, permissions, or linked modality state.</w:t>
            </w:r>
          </w:p>
        </w:tc>
      </w:tr>
      <w:tr w:rsidR="003A4E05" w14:paraId="40FFE3EA" w14:textId="77777777">
        <w:trPr>
          <w:cantSplit/>
          <w:jc w:val="center"/>
        </w:trPr>
        <w:tc>
          <w:tcPr>
            <w:tcW w:w="2448" w:type="dxa"/>
            <w:tcMar>
              <w:top w:w="100" w:type="dxa"/>
              <w:left w:w="110" w:type="dxa"/>
              <w:bottom w:w="100" w:type="dxa"/>
              <w:right w:w="110" w:type="dxa"/>
            </w:tcMar>
            <w:vAlign w:val="center"/>
          </w:tcPr>
          <w:p w14:paraId="0D04DD4D" w14:textId="77777777" w:rsidR="003A4E05" w:rsidRDefault="00863AFF">
            <w:pPr>
              <w:spacing w:after="0" w:line="240" w:lineRule="auto"/>
              <w:rPr>
                <w:rFonts w:hint="eastAsia"/>
              </w:rPr>
            </w:pPr>
            <w:r>
              <w:rPr>
                <w:rFonts w:eastAsia="Aptos"/>
                <w:color w:val="1D252C"/>
                <w:sz w:val="17"/>
              </w:rPr>
              <w:t>Clear Mask</w:t>
            </w:r>
          </w:p>
        </w:tc>
        <w:tc>
          <w:tcPr>
            <w:tcW w:w="7128" w:type="dxa"/>
            <w:tcMar>
              <w:top w:w="100" w:type="dxa"/>
              <w:left w:w="110" w:type="dxa"/>
              <w:bottom w:w="100" w:type="dxa"/>
              <w:right w:w="110" w:type="dxa"/>
            </w:tcMar>
            <w:vAlign w:val="center"/>
          </w:tcPr>
          <w:p w14:paraId="0EAA9417" w14:textId="77777777" w:rsidR="003A4E05" w:rsidRDefault="00863AFF">
            <w:pPr>
              <w:spacing w:after="0" w:line="240" w:lineRule="auto"/>
              <w:rPr>
                <w:rFonts w:hint="eastAsia"/>
              </w:rPr>
            </w:pPr>
            <w:r>
              <w:rPr>
                <w:rFonts w:eastAsia="Aptos"/>
                <w:color w:val="1D252C"/>
                <w:sz w:val="17"/>
              </w:rPr>
              <w:t>Bits that MUST be cleared if the Operator succeeds.</w:t>
            </w:r>
          </w:p>
        </w:tc>
      </w:tr>
      <w:tr w:rsidR="003A4E05" w14:paraId="3BDD74BE" w14:textId="77777777">
        <w:trPr>
          <w:cantSplit/>
          <w:jc w:val="center"/>
        </w:trPr>
        <w:tc>
          <w:tcPr>
            <w:tcW w:w="2448" w:type="dxa"/>
            <w:tcMar>
              <w:top w:w="100" w:type="dxa"/>
              <w:left w:w="110" w:type="dxa"/>
              <w:bottom w:w="100" w:type="dxa"/>
              <w:right w:w="110" w:type="dxa"/>
            </w:tcMar>
            <w:vAlign w:val="center"/>
          </w:tcPr>
          <w:p w14:paraId="33D74C45" w14:textId="77777777" w:rsidR="003A4E05" w:rsidRDefault="00863AFF">
            <w:pPr>
              <w:spacing w:after="0" w:line="240" w:lineRule="auto"/>
              <w:rPr>
                <w:rFonts w:hint="eastAsia"/>
              </w:rPr>
            </w:pPr>
            <w:r>
              <w:rPr>
                <w:rFonts w:eastAsia="Aptos"/>
                <w:color w:val="1D252C"/>
                <w:sz w:val="17"/>
              </w:rPr>
              <w:t>Set Mask</w:t>
            </w:r>
          </w:p>
        </w:tc>
        <w:tc>
          <w:tcPr>
            <w:tcW w:w="7128" w:type="dxa"/>
            <w:tcMar>
              <w:top w:w="100" w:type="dxa"/>
              <w:left w:w="110" w:type="dxa"/>
              <w:bottom w:w="100" w:type="dxa"/>
              <w:right w:w="110" w:type="dxa"/>
            </w:tcMar>
            <w:vAlign w:val="center"/>
          </w:tcPr>
          <w:p w14:paraId="6595B8BF" w14:textId="77777777" w:rsidR="003A4E05" w:rsidRDefault="00863AFF">
            <w:pPr>
              <w:spacing w:after="0" w:line="240" w:lineRule="auto"/>
              <w:rPr>
                <w:rFonts w:hint="eastAsia"/>
              </w:rPr>
            </w:pPr>
            <w:r>
              <w:rPr>
                <w:rFonts w:eastAsia="Aptos"/>
                <w:color w:val="1D252C"/>
                <w:sz w:val="17"/>
              </w:rPr>
              <w:t>Bits that MUST be set if the Operator succeeds.</w:t>
            </w:r>
          </w:p>
        </w:tc>
      </w:tr>
      <w:tr w:rsidR="003A4E05" w14:paraId="2F0FA1D8" w14:textId="77777777">
        <w:trPr>
          <w:cantSplit/>
          <w:jc w:val="center"/>
        </w:trPr>
        <w:tc>
          <w:tcPr>
            <w:tcW w:w="2448" w:type="dxa"/>
            <w:tcMar>
              <w:top w:w="100" w:type="dxa"/>
              <w:left w:w="110" w:type="dxa"/>
              <w:bottom w:w="100" w:type="dxa"/>
              <w:right w:w="110" w:type="dxa"/>
            </w:tcMar>
            <w:vAlign w:val="center"/>
          </w:tcPr>
          <w:p w14:paraId="39D47271" w14:textId="77777777" w:rsidR="003A4E05" w:rsidRDefault="00863AFF">
            <w:pPr>
              <w:spacing w:after="0" w:line="240" w:lineRule="auto"/>
              <w:rPr>
                <w:rFonts w:hint="eastAsia"/>
              </w:rPr>
            </w:pPr>
            <w:r>
              <w:rPr>
                <w:rFonts w:eastAsia="Aptos"/>
                <w:color w:val="1D252C"/>
                <w:sz w:val="17"/>
              </w:rPr>
              <w:t>Scalar Transform</w:t>
            </w:r>
          </w:p>
        </w:tc>
        <w:tc>
          <w:tcPr>
            <w:tcW w:w="7128" w:type="dxa"/>
            <w:tcMar>
              <w:top w:w="100" w:type="dxa"/>
              <w:left w:w="110" w:type="dxa"/>
              <w:bottom w:w="100" w:type="dxa"/>
              <w:right w:w="110" w:type="dxa"/>
            </w:tcMar>
            <w:vAlign w:val="center"/>
          </w:tcPr>
          <w:p w14:paraId="26373597" w14:textId="77777777" w:rsidR="003A4E05" w:rsidRDefault="00863AFF">
            <w:pPr>
              <w:spacing w:after="0" w:line="240" w:lineRule="auto"/>
              <w:rPr>
                <w:rFonts w:hint="eastAsia"/>
              </w:rPr>
            </w:pPr>
            <w:r>
              <w:rPr>
                <w:rFonts w:eastAsia="Aptos"/>
                <w:color w:val="1D252C"/>
                <w:sz w:val="17"/>
              </w:rPr>
              <w:t>Optional arithmetic or encoding transform for multi-bit fields.</w:t>
            </w:r>
          </w:p>
        </w:tc>
      </w:tr>
      <w:tr w:rsidR="003A4E05" w14:paraId="25FCE020" w14:textId="77777777">
        <w:trPr>
          <w:cantSplit/>
          <w:jc w:val="center"/>
        </w:trPr>
        <w:tc>
          <w:tcPr>
            <w:tcW w:w="2448" w:type="dxa"/>
            <w:tcMar>
              <w:top w:w="100" w:type="dxa"/>
              <w:left w:w="110" w:type="dxa"/>
              <w:bottom w:w="100" w:type="dxa"/>
              <w:right w:w="110" w:type="dxa"/>
            </w:tcMar>
            <w:vAlign w:val="center"/>
          </w:tcPr>
          <w:p w14:paraId="05C0B9F5" w14:textId="77777777" w:rsidR="003A4E05" w:rsidRDefault="00863AFF">
            <w:pPr>
              <w:spacing w:after="0" w:line="240" w:lineRule="auto"/>
              <w:rPr>
                <w:rFonts w:hint="eastAsia"/>
              </w:rPr>
            </w:pPr>
            <w:r>
              <w:rPr>
                <w:rFonts w:eastAsia="Aptos"/>
                <w:color w:val="1D252C"/>
                <w:sz w:val="17"/>
              </w:rPr>
              <w:t>Rule Attachments</w:t>
            </w:r>
          </w:p>
        </w:tc>
        <w:tc>
          <w:tcPr>
            <w:tcW w:w="7128" w:type="dxa"/>
            <w:tcMar>
              <w:top w:w="100" w:type="dxa"/>
              <w:left w:w="110" w:type="dxa"/>
              <w:bottom w:w="100" w:type="dxa"/>
              <w:right w:w="110" w:type="dxa"/>
            </w:tcMar>
            <w:vAlign w:val="center"/>
          </w:tcPr>
          <w:p w14:paraId="4DAAA15A" w14:textId="77777777" w:rsidR="003A4E05" w:rsidRDefault="00863AFF">
            <w:pPr>
              <w:spacing w:after="0" w:line="240" w:lineRule="auto"/>
              <w:rPr>
                <w:rFonts w:hint="eastAsia"/>
              </w:rPr>
            </w:pPr>
            <w:r>
              <w:rPr>
                <w:rFonts w:eastAsia="Aptos"/>
                <w:color w:val="1D252C"/>
                <w:sz w:val="17"/>
              </w:rPr>
              <w:t>Rule records that validate the proposed transition.</w:t>
            </w:r>
          </w:p>
        </w:tc>
      </w:tr>
      <w:tr w:rsidR="003A4E05" w14:paraId="0960076B" w14:textId="77777777">
        <w:trPr>
          <w:cantSplit/>
          <w:jc w:val="center"/>
        </w:trPr>
        <w:tc>
          <w:tcPr>
            <w:tcW w:w="2448" w:type="dxa"/>
            <w:tcMar>
              <w:top w:w="100" w:type="dxa"/>
              <w:left w:w="110" w:type="dxa"/>
              <w:bottom w:w="100" w:type="dxa"/>
              <w:right w:w="110" w:type="dxa"/>
            </w:tcMar>
            <w:vAlign w:val="center"/>
          </w:tcPr>
          <w:p w14:paraId="712EEAB6" w14:textId="77777777" w:rsidR="003A4E05" w:rsidRDefault="00863AFF">
            <w:pPr>
              <w:spacing w:after="0" w:line="240" w:lineRule="auto"/>
              <w:rPr>
                <w:rFonts w:hint="eastAsia"/>
              </w:rPr>
            </w:pPr>
            <w:r>
              <w:rPr>
                <w:rFonts w:eastAsia="Aptos"/>
                <w:color w:val="1D252C"/>
                <w:sz w:val="17"/>
              </w:rPr>
              <w:t>Postconditions</w:t>
            </w:r>
          </w:p>
        </w:tc>
        <w:tc>
          <w:tcPr>
            <w:tcW w:w="7128" w:type="dxa"/>
            <w:tcMar>
              <w:top w:w="100" w:type="dxa"/>
              <w:left w:w="110" w:type="dxa"/>
              <w:bottom w:w="100" w:type="dxa"/>
              <w:right w:w="110" w:type="dxa"/>
            </w:tcMar>
            <w:vAlign w:val="center"/>
          </w:tcPr>
          <w:p w14:paraId="2FEF4613" w14:textId="77777777" w:rsidR="003A4E05" w:rsidRDefault="00863AFF">
            <w:pPr>
              <w:spacing w:after="0" w:line="240" w:lineRule="auto"/>
              <w:rPr>
                <w:rFonts w:hint="eastAsia"/>
              </w:rPr>
            </w:pPr>
            <w:r>
              <w:rPr>
                <w:rFonts w:eastAsia="Aptos"/>
                <w:color w:val="1D252C"/>
                <w:sz w:val="17"/>
              </w:rPr>
              <w:t>State invariants that MUST hold after mutation.</w:t>
            </w:r>
          </w:p>
        </w:tc>
      </w:tr>
      <w:tr w:rsidR="003A4E05" w14:paraId="287A6AC7" w14:textId="77777777">
        <w:trPr>
          <w:cantSplit/>
          <w:jc w:val="center"/>
        </w:trPr>
        <w:tc>
          <w:tcPr>
            <w:tcW w:w="2448" w:type="dxa"/>
            <w:tcMar>
              <w:top w:w="100" w:type="dxa"/>
              <w:left w:w="110" w:type="dxa"/>
              <w:bottom w:w="100" w:type="dxa"/>
              <w:right w:w="110" w:type="dxa"/>
            </w:tcMar>
            <w:vAlign w:val="center"/>
          </w:tcPr>
          <w:p w14:paraId="44095668" w14:textId="77777777" w:rsidR="003A4E05" w:rsidRDefault="00863AFF">
            <w:pPr>
              <w:spacing w:after="0" w:line="240" w:lineRule="auto"/>
              <w:rPr>
                <w:rFonts w:hint="eastAsia"/>
              </w:rPr>
            </w:pPr>
            <w:r>
              <w:rPr>
                <w:rFonts w:eastAsia="Aptos"/>
                <w:color w:val="1D252C"/>
                <w:sz w:val="17"/>
              </w:rPr>
              <w:t>Side Effects</w:t>
            </w:r>
          </w:p>
        </w:tc>
        <w:tc>
          <w:tcPr>
            <w:tcW w:w="7128" w:type="dxa"/>
            <w:tcMar>
              <w:top w:w="100" w:type="dxa"/>
              <w:left w:w="110" w:type="dxa"/>
              <w:bottom w:w="100" w:type="dxa"/>
              <w:right w:w="110" w:type="dxa"/>
            </w:tcMar>
            <w:vAlign w:val="center"/>
          </w:tcPr>
          <w:p w14:paraId="3544B903" w14:textId="77777777" w:rsidR="003A4E05" w:rsidRDefault="00863AFF">
            <w:pPr>
              <w:spacing w:after="0" w:line="240" w:lineRule="auto"/>
              <w:rPr>
                <w:rFonts w:hint="eastAsia"/>
              </w:rPr>
            </w:pPr>
            <w:r>
              <w:rPr>
                <w:rFonts w:eastAsia="Aptos"/>
                <w:color w:val="1D252C"/>
                <w:sz w:val="17"/>
              </w:rPr>
              <w:t>Declared cross-modality events or downstream Model recalculations.</w:t>
            </w:r>
          </w:p>
        </w:tc>
      </w:tr>
      <w:tr w:rsidR="003A4E05" w14:paraId="1A20E699" w14:textId="77777777">
        <w:trPr>
          <w:cantSplit/>
          <w:jc w:val="center"/>
        </w:trPr>
        <w:tc>
          <w:tcPr>
            <w:tcW w:w="2448" w:type="dxa"/>
            <w:tcMar>
              <w:top w:w="100" w:type="dxa"/>
              <w:left w:w="110" w:type="dxa"/>
              <w:bottom w:w="100" w:type="dxa"/>
              <w:right w:w="110" w:type="dxa"/>
            </w:tcMar>
            <w:vAlign w:val="center"/>
          </w:tcPr>
          <w:p w14:paraId="7B5F2117" w14:textId="77777777" w:rsidR="003A4E05" w:rsidRDefault="00863AFF">
            <w:pPr>
              <w:spacing w:after="0" w:line="240" w:lineRule="auto"/>
              <w:rPr>
                <w:rFonts w:hint="eastAsia"/>
              </w:rPr>
            </w:pPr>
            <w:r>
              <w:rPr>
                <w:rFonts w:eastAsia="Aptos"/>
                <w:color w:val="1D252C"/>
                <w:sz w:val="17"/>
              </w:rPr>
              <w:t>Audit Metadata</w:t>
            </w:r>
          </w:p>
        </w:tc>
        <w:tc>
          <w:tcPr>
            <w:tcW w:w="7128" w:type="dxa"/>
            <w:tcMar>
              <w:top w:w="100" w:type="dxa"/>
              <w:left w:w="110" w:type="dxa"/>
              <w:bottom w:w="100" w:type="dxa"/>
              <w:right w:w="110" w:type="dxa"/>
            </w:tcMar>
            <w:vAlign w:val="center"/>
          </w:tcPr>
          <w:p w14:paraId="0B857688" w14:textId="77777777" w:rsidR="003A4E05" w:rsidRDefault="00863AFF">
            <w:pPr>
              <w:spacing w:after="0" w:line="240" w:lineRule="auto"/>
              <w:rPr>
                <w:rFonts w:hint="eastAsia"/>
              </w:rPr>
            </w:pPr>
            <w:r>
              <w:rPr>
                <w:rFonts w:eastAsia="Aptos"/>
                <w:color w:val="1D252C"/>
                <w:sz w:val="17"/>
              </w:rPr>
              <w:t>Operator version, source, user/agent, timestamp, and reason.</w:t>
            </w:r>
          </w:p>
        </w:tc>
      </w:tr>
    </w:tbl>
    <w:p w14:paraId="7B3B2EFB" w14:textId="77777777" w:rsidR="003A4E05" w:rsidRDefault="003A4E05">
      <w:pPr>
        <w:spacing w:after="20"/>
        <w:rPr>
          <w:rFonts w:hint="eastAsia"/>
        </w:rPr>
      </w:pPr>
    </w:p>
    <w:p w14:paraId="28864441" w14:textId="77777777" w:rsidR="003A4E05" w:rsidRDefault="00863AFF">
      <w:pPr>
        <w:pStyle w:val="Heading2"/>
        <w:spacing w:after="100"/>
      </w:pPr>
      <w:r>
        <w:rPr>
          <w:rFonts w:ascii="Aptos" w:eastAsia="Aptos" w:hAnsi="Aptos"/>
        </w:rPr>
        <w:t>7.3. Exclusive Group Replacement</w:t>
      </w:r>
    </w:p>
    <w:p w14:paraId="41F528D6" w14:textId="77777777" w:rsidR="003A4E05" w:rsidRDefault="00863AFF">
      <w:pPr>
        <w:pStyle w:val="BodyText"/>
        <w:rPr>
          <w:rFonts w:hint="eastAsia"/>
        </w:rPr>
      </w:pPr>
      <w:r>
        <w:rPr>
          <w:rFonts w:eastAsia="Aptos"/>
          <w:color w:val="1D252C"/>
        </w:rPr>
        <w:t>For one-hot groups, an Operator SHOULD replace the group atomically rather than toggling individual bits in multiple steps. If G is the full Cut State mask and T is the single Fine Dice target bit, the mutation is:</w:t>
      </w:r>
    </w:p>
    <w:p w14:paraId="752C6E8F" w14:textId="77777777" w:rsidR="003A4E05" w:rsidRDefault="00863AFF">
      <w:pPr>
        <w:keepNext/>
        <w:spacing w:after="80"/>
        <w:rPr>
          <w:rFonts w:hint="eastAsia"/>
        </w:rPr>
      </w:pPr>
      <w:r>
        <w:rPr>
          <w:rFonts w:eastAsia="Aptos"/>
          <w:b/>
          <w:color w:val="59636D"/>
          <w:sz w:val="19"/>
        </w:rPr>
        <w:t>Formula 1. Exclusive group replacement</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6FCD9743" w14:textId="77777777">
        <w:trPr>
          <w:cantSplit/>
          <w:jc w:val="center"/>
        </w:trPr>
        <w:tc>
          <w:tcPr>
            <w:tcW w:w="9936" w:type="dxa"/>
            <w:shd w:val="clear" w:color="auto" w:fill="F3F5F7"/>
            <w:tcMar>
              <w:top w:w="130" w:type="dxa"/>
              <w:left w:w="160" w:type="dxa"/>
              <w:bottom w:w="130" w:type="dxa"/>
              <w:right w:w="160" w:type="dxa"/>
            </w:tcMar>
            <w:vAlign w:val="center"/>
          </w:tcPr>
          <w:p w14:paraId="449A5577" w14:textId="77777777" w:rsidR="003A4E05" w:rsidRDefault="00863AFF">
            <w:pPr>
              <w:spacing w:after="0" w:line="240" w:lineRule="auto"/>
              <w:rPr>
                <w:rFonts w:hint="eastAsia"/>
              </w:rPr>
            </w:pPr>
            <w:r>
              <w:rPr>
                <w:rFonts w:ascii="Liberation Mono" w:eastAsia="Liberation Mono" w:hAnsi="Liberation Mono"/>
                <w:color w:val="27343E"/>
                <w:sz w:val="17"/>
              </w:rPr>
              <w:t>S' = (S &amp; ~G) | T</w:t>
            </w:r>
            <w:r>
              <w:br/>
            </w:r>
            <w:r>
              <w:br/>
            </w:r>
            <w:r>
              <w:rPr>
                <w:rFonts w:ascii="Liberation Mono" w:eastAsia="Liberation Mono" w:hAnsi="Liberation Mono"/>
                <w:color w:val="27343E"/>
                <w:sz w:val="17"/>
              </w:rPr>
              <w:t>where:</w:t>
            </w:r>
            <w:r>
              <w:br/>
            </w:r>
            <w:r>
              <w:rPr>
                <w:rFonts w:ascii="Liberation Mono" w:eastAsia="Liberation Mono" w:hAnsi="Liberation Mono"/>
                <w:color w:val="27343E"/>
                <w:sz w:val="17"/>
              </w:rPr>
              <w:t xml:space="preserve">  S = current state word</w:t>
            </w:r>
            <w:r>
              <w:br/>
            </w:r>
            <w:r>
              <w:rPr>
                <w:rFonts w:ascii="Liberation Mono" w:eastAsia="Liberation Mono" w:hAnsi="Liberation Mono"/>
                <w:color w:val="27343E"/>
                <w:sz w:val="17"/>
              </w:rPr>
              <w:t xml:space="preserve">  G = all bits in the target exclusive group</w:t>
            </w:r>
            <w:r>
              <w:br/>
            </w:r>
            <w:r>
              <w:rPr>
                <w:rFonts w:ascii="Liberation Mono" w:eastAsia="Liberation Mono" w:hAnsi="Liberation Mono"/>
                <w:color w:val="27343E"/>
                <w:sz w:val="17"/>
              </w:rPr>
              <w:t xml:space="preserve">  T = valid target encoding inside that group</w:t>
            </w:r>
          </w:p>
        </w:tc>
      </w:tr>
    </w:tbl>
    <w:p w14:paraId="3D30C7CC" w14:textId="77777777" w:rsidR="003A4E05" w:rsidRDefault="003A4E05">
      <w:pPr>
        <w:spacing w:after="20"/>
        <w:rPr>
          <w:rFonts w:hint="eastAsia"/>
        </w:rPr>
      </w:pPr>
    </w:p>
    <w:p w14:paraId="136DAA83" w14:textId="77777777" w:rsidR="003A4E05" w:rsidRDefault="00863AFF">
      <w:pPr>
        <w:pStyle w:val="BodyText"/>
        <w:rPr>
          <w:rFonts w:hint="eastAsia"/>
        </w:rPr>
      </w:pPr>
      <w:r>
        <w:rPr>
          <w:rFonts w:eastAsia="Aptos"/>
          <w:color w:val="1D252C"/>
        </w:rPr>
        <w:t>Atomic replacement prevents transient invalid states such as Whole = 1 and Dice = 1 in a group that permits exactly one active state.</w:t>
      </w:r>
    </w:p>
    <w:p w14:paraId="71332F6A" w14:textId="77777777" w:rsidR="003A4E05" w:rsidRDefault="00863AFF">
      <w:pPr>
        <w:pStyle w:val="Heading2"/>
        <w:spacing w:after="100"/>
      </w:pPr>
      <w:r>
        <w:rPr>
          <w:rFonts w:ascii="Aptos" w:eastAsia="Aptos" w:hAnsi="Aptos"/>
        </w:rPr>
        <w:t>7.4. Operator Isolation</w:t>
      </w:r>
    </w:p>
    <w:tbl>
      <w:tblPr>
        <w:tblW w:w="0" w:type="auto"/>
        <w:jc w:val="center"/>
        <w:tblBorders>
          <w:top w:val="single" w:sz="5" w:space="0" w:color="2E7D7D"/>
          <w:left w:val="single" w:sz="5" w:space="0" w:color="2E7D7D"/>
          <w:bottom w:val="single" w:sz="5" w:space="0" w:color="2E7D7D"/>
          <w:right w:val="single" w:sz="5" w:space="0" w:color="2E7D7D"/>
        </w:tblBorders>
        <w:tblLayout w:type="fixed"/>
        <w:tblLook w:val="04A0" w:firstRow="1" w:lastRow="0" w:firstColumn="1" w:lastColumn="0" w:noHBand="0" w:noVBand="1"/>
      </w:tblPr>
      <w:tblGrid>
        <w:gridCol w:w="9936"/>
      </w:tblGrid>
      <w:tr w:rsidR="003A4E05" w14:paraId="7519A8B3" w14:textId="77777777">
        <w:trPr>
          <w:cantSplit/>
          <w:jc w:val="center"/>
        </w:trPr>
        <w:tc>
          <w:tcPr>
            <w:tcW w:w="9936" w:type="dxa"/>
            <w:shd w:val="clear" w:color="auto" w:fill="EAF5F3"/>
            <w:tcMar>
              <w:top w:w="150" w:type="dxa"/>
              <w:left w:w="180" w:type="dxa"/>
              <w:bottom w:w="150" w:type="dxa"/>
              <w:right w:w="180" w:type="dxa"/>
            </w:tcMar>
            <w:vAlign w:val="center"/>
          </w:tcPr>
          <w:p w14:paraId="53AEEED1" w14:textId="77777777" w:rsidR="003A4E05" w:rsidRDefault="00863AFF">
            <w:pPr>
              <w:spacing w:after="80" w:line="240" w:lineRule="auto"/>
              <w:rPr>
                <w:rFonts w:hint="eastAsia"/>
              </w:rPr>
            </w:pPr>
            <w:r>
              <w:rPr>
                <w:rFonts w:eastAsia="Aptos"/>
                <w:b/>
                <w:color w:val="2E7D7D"/>
                <w:sz w:val="21"/>
              </w:rPr>
              <w:t>Mutation isolation requirement</w:t>
            </w:r>
          </w:p>
          <w:p w14:paraId="790CA4C2" w14:textId="77777777" w:rsidR="003A4E05" w:rsidRDefault="00863AFF">
            <w:pPr>
              <w:spacing w:after="0" w:line="240" w:lineRule="auto"/>
              <w:rPr>
                <w:rFonts w:hint="eastAsia"/>
              </w:rPr>
            </w:pPr>
            <w:r>
              <w:rPr>
                <w:rFonts w:eastAsia="Aptos"/>
                <w:color w:val="1D252C"/>
              </w:rPr>
              <w:t>An Operator MUST be capable of proving its target mask. Bits outside the declared target and side-effect masks MUST remain identical before and after mutation. This allows deterministic testing, rollback, and concurrency control.</w:t>
            </w:r>
          </w:p>
        </w:tc>
      </w:tr>
    </w:tbl>
    <w:p w14:paraId="7469CF63" w14:textId="77777777" w:rsidR="003A4E05" w:rsidRDefault="003A4E05">
      <w:pPr>
        <w:spacing w:after="20"/>
        <w:rPr>
          <w:rFonts w:hint="eastAsia"/>
        </w:rPr>
      </w:pPr>
    </w:p>
    <w:p w14:paraId="1A460C9E" w14:textId="77777777" w:rsidR="003A4E05" w:rsidRDefault="00863AFF">
      <w:pPr>
        <w:pStyle w:val="Heading1"/>
        <w:spacing w:before="280" w:after="140"/>
      </w:pPr>
      <w:r>
        <w:rPr>
          <w:rFonts w:ascii="Aptos" w:eastAsia="Aptos" w:hAnsi="Aptos"/>
        </w:rPr>
        <w:t>8. Rules and Transition Governance</w:t>
      </w:r>
    </w:p>
    <w:p w14:paraId="0C5EC26C" w14:textId="77777777" w:rsidR="003A4E05" w:rsidRDefault="00863AFF">
      <w:pPr>
        <w:pStyle w:val="BodyText"/>
        <w:spacing w:after="100" w:line="252" w:lineRule="auto"/>
        <w:rPr>
          <w:rFonts w:hint="eastAsia"/>
        </w:rPr>
      </w:pPr>
      <w:r>
        <w:rPr>
          <w:rFonts w:eastAsia="Aptos"/>
          <w:b/>
          <w:color w:val="15324A"/>
        </w:rPr>
        <w:t xml:space="preserve">Rule. </w:t>
      </w:r>
      <w:r>
        <w:rPr>
          <w:rFonts w:eastAsia="Aptos"/>
          <w:color w:val="1D252C"/>
        </w:rPr>
        <w:t>A machine-readable constraint evaluated before, during, or after an Operator mutation. Rules may attach to a bit, bit group, transition edge, Operator, parent Classification, Model, environment, permission context, or linked Semantic Modality.</w:t>
      </w:r>
    </w:p>
    <w:p w14:paraId="2A55657A" w14:textId="77777777" w:rsidR="003A4E05" w:rsidRDefault="00863AFF">
      <w:pPr>
        <w:pStyle w:val="Heading2"/>
        <w:spacing w:after="100"/>
      </w:pPr>
      <w:r>
        <w:rPr>
          <w:rFonts w:ascii="Aptos" w:eastAsia="Aptos" w:hAnsi="Aptos"/>
        </w:rPr>
        <w:t>8.1. Transition Graphs</w:t>
      </w:r>
    </w:p>
    <w:p w14:paraId="2922D4A9" w14:textId="77777777" w:rsidR="003A4E05" w:rsidRDefault="00863AFF">
      <w:pPr>
        <w:pStyle w:val="BodyText"/>
        <w:rPr>
          <w:rFonts w:hint="eastAsia"/>
        </w:rPr>
      </w:pPr>
      <w:r>
        <w:rPr>
          <w:rFonts w:eastAsia="Aptos"/>
          <w:color w:val="1D252C"/>
        </w:rPr>
        <w:t>Ordered state groups SHOULD be modeled as transition graphs. A Rule graph does not merely list available states; it defines the legal edges between them.</w:t>
      </w:r>
    </w:p>
    <w:p w14:paraId="38451AFB" w14:textId="77777777" w:rsidR="003A4E05" w:rsidRDefault="00863AFF">
      <w:pPr>
        <w:keepNext/>
        <w:spacing w:after="80"/>
        <w:rPr>
          <w:rFonts w:hint="eastAsia"/>
        </w:rPr>
      </w:pPr>
      <w:r>
        <w:rPr>
          <w:rFonts w:eastAsia="Aptos"/>
          <w:b/>
          <w:color w:val="59636D"/>
          <w:sz w:val="19"/>
        </w:rPr>
        <w:t>Figure 3. Illustrative irreversible transition graph</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1194A776" w14:textId="77777777">
        <w:trPr>
          <w:cantSplit/>
          <w:jc w:val="center"/>
        </w:trPr>
        <w:tc>
          <w:tcPr>
            <w:tcW w:w="9936" w:type="dxa"/>
            <w:shd w:val="clear" w:color="auto" w:fill="F3F5F7"/>
            <w:tcMar>
              <w:top w:w="130" w:type="dxa"/>
              <w:left w:w="160" w:type="dxa"/>
              <w:bottom w:w="130" w:type="dxa"/>
              <w:right w:w="160" w:type="dxa"/>
            </w:tcMar>
            <w:vAlign w:val="center"/>
          </w:tcPr>
          <w:p w14:paraId="4E28E2E1" w14:textId="77777777" w:rsidR="003A4E05" w:rsidRDefault="00863AFF">
            <w:pPr>
              <w:spacing w:after="0" w:line="240" w:lineRule="auto"/>
              <w:rPr>
                <w:rFonts w:hint="eastAsia"/>
              </w:rPr>
            </w:pPr>
            <w:r>
              <w:rPr>
                <w:rFonts w:ascii="Liberation Mono" w:eastAsia="Liberation Mono" w:hAnsi="Liberation Mono"/>
                <w:color w:val="27343E"/>
                <w:sz w:val="17"/>
              </w:rPr>
              <w:t>Illustrative Cut State</w:t>
            </w:r>
            <w:r>
              <w:br/>
            </w:r>
            <w:r>
              <w:br/>
            </w:r>
            <w:r>
              <w:rPr>
                <w:rFonts w:ascii="Liberation Mono" w:eastAsia="Liberation Mono" w:hAnsi="Liberation Mono"/>
                <w:color w:val="27343E"/>
                <w:sz w:val="17"/>
              </w:rPr>
              <w:t>Whole</w:t>
            </w:r>
            <w:r>
              <w:br/>
            </w:r>
            <w:r>
              <w:rPr>
                <w:rFonts w:ascii="Liberation Mono" w:eastAsia="Liberation Mono" w:hAnsi="Liberation Mono"/>
                <w:color w:val="27343E"/>
                <w:sz w:val="17"/>
              </w:rPr>
              <w:t xml:space="preserve">  -&gt; Dice</w:t>
            </w:r>
            <w:r>
              <w:br/>
            </w:r>
            <w:r>
              <w:rPr>
                <w:rFonts w:ascii="Liberation Mono" w:eastAsia="Liberation Mono" w:hAnsi="Liberation Mono"/>
                <w:color w:val="27343E"/>
                <w:sz w:val="17"/>
              </w:rPr>
              <w:t xml:space="preserve">       -&gt; Fine Dice</w:t>
            </w:r>
            <w:r>
              <w:br/>
            </w:r>
            <w:r>
              <w:rPr>
                <w:rFonts w:ascii="Liberation Mono" w:eastAsia="Liberation Mono" w:hAnsi="Liberation Mono"/>
                <w:color w:val="27343E"/>
                <w:sz w:val="17"/>
              </w:rPr>
              <w:t xml:space="preserve">            -&gt; Mince</w:t>
            </w:r>
            <w:r>
              <w:br/>
            </w:r>
            <w:r>
              <w:rPr>
                <w:rFonts w:ascii="Liberation Mono" w:eastAsia="Liberation Mono" w:hAnsi="Liberation Mono"/>
                <w:color w:val="27343E"/>
                <w:sz w:val="17"/>
              </w:rPr>
              <w:t xml:space="preserve">                 -&gt; Fine Mince</w:t>
            </w:r>
            <w:r>
              <w:br/>
            </w:r>
            <w:r>
              <w:br/>
            </w:r>
            <w:r>
              <w:rPr>
                <w:rFonts w:ascii="Liberation Mono" w:eastAsia="Liberation Mono" w:hAnsi="Liberation Mono"/>
                <w:color w:val="27343E"/>
                <w:sz w:val="17"/>
              </w:rPr>
              <w:t>Ordinary cutting Operators permit forward edges.</w:t>
            </w:r>
            <w:r>
              <w:br/>
            </w:r>
            <w:r>
              <w:rPr>
                <w:rFonts w:ascii="Liberation Mono" w:eastAsia="Liberation Mono" w:hAnsi="Liberation Mono"/>
                <w:color w:val="27343E"/>
                <w:sz w:val="17"/>
              </w:rPr>
              <w:t>Reverse edges are absent unless a separate reconstruction process exists.</w:t>
            </w:r>
          </w:p>
        </w:tc>
      </w:tr>
    </w:tbl>
    <w:p w14:paraId="0EE9058E" w14:textId="77777777" w:rsidR="003A4E05" w:rsidRDefault="003A4E05">
      <w:pPr>
        <w:spacing w:after="20"/>
        <w:rPr>
          <w:rFonts w:hint="eastAsia"/>
        </w:rPr>
      </w:pPr>
    </w:p>
    <w:p w14:paraId="1C86C818" w14:textId="77777777" w:rsidR="003A4E05" w:rsidRDefault="00863AFF">
      <w:pPr>
        <w:pStyle w:val="Heading2"/>
        <w:spacing w:after="100"/>
      </w:pPr>
      <w:r>
        <w:rPr>
          <w:rFonts w:ascii="Aptos" w:eastAsia="Aptos" w:hAnsi="Aptos"/>
        </w:rPr>
        <w:t>8.2. Rule Classes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448"/>
        <w:gridCol w:w="7128"/>
      </w:tblGrid>
      <w:tr w:rsidR="003A4E05" w14:paraId="769F1D2A" w14:textId="77777777">
        <w:trPr>
          <w:cantSplit/>
          <w:tblHeader/>
          <w:jc w:val="center"/>
        </w:trPr>
        <w:tc>
          <w:tcPr>
            <w:tcW w:w="2448" w:type="dxa"/>
            <w:shd w:val="clear" w:color="auto" w:fill="15324A"/>
            <w:tcMar>
              <w:top w:w="110" w:type="dxa"/>
              <w:left w:w="110" w:type="dxa"/>
              <w:bottom w:w="110" w:type="dxa"/>
              <w:right w:w="110" w:type="dxa"/>
            </w:tcMar>
            <w:vAlign w:val="center"/>
          </w:tcPr>
          <w:p w14:paraId="79B6FA56" w14:textId="77777777" w:rsidR="003A4E05" w:rsidRDefault="00863AFF">
            <w:pPr>
              <w:spacing w:after="0" w:line="240" w:lineRule="auto"/>
              <w:jc w:val="center"/>
              <w:rPr>
                <w:rFonts w:hint="eastAsia"/>
              </w:rPr>
            </w:pPr>
            <w:r>
              <w:rPr>
                <w:rFonts w:eastAsia="Aptos"/>
                <w:b/>
                <w:color w:val="FFFFFF"/>
                <w:sz w:val="17"/>
              </w:rPr>
              <w:t>Rule class</w:t>
            </w:r>
          </w:p>
        </w:tc>
        <w:tc>
          <w:tcPr>
            <w:tcW w:w="7128" w:type="dxa"/>
            <w:shd w:val="clear" w:color="auto" w:fill="15324A"/>
            <w:tcMar>
              <w:top w:w="110" w:type="dxa"/>
              <w:left w:w="110" w:type="dxa"/>
              <w:bottom w:w="110" w:type="dxa"/>
              <w:right w:w="110" w:type="dxa"/>
            </w:tcMar>
            <w:vAlign w:val="center"/>
          </w:tcPr>
          <w:p w14:paraId="7BAEA93A" w14:textId="77777777" w:rsidR="003A4E05" w:rsidRDefault="00863AFF">
            <w:pPr>
              <w:spacing w:after="0" w:line="240" w:lineRule="auto"/>
              <w:jc w:val="center"/>
              <w:rPr>
                <w:rFonts w:hint="eastAsia"/>
              </w:rPr>
            </w:pPr>
            <w:r>
              <w:rPr>
                <w:rFonts w:eastAsia="Aptos"/>
                <w:b/>
                <w:color w:val="FFFFFF"/>
                <w:sz w:val="17"/>
              </w:rPr>
              <w:t>Example</w:t>
            </w:r>
          </w:p>
        </w:tc>
      </w:tr>
      <w:tr w:rsidR="003A4E05" w14:paraId="32177762" w14:textId="77777777">
        <w:trPr>
          <w:cantSplit/>
          <w:jc w:val="center"/>
        </w:trPr>
        <w:tc>
          <w:tcPr>
            <w:tcW w:w="2448" w:type="dxa"/>
            <w:tcMar>
              <w:top w:w="100" w:type="dxa"/>
              <w:left w:w="110" w:type="dxa"/>
              <w:bottom w:w="100" w:type="dxa"/>
              <w:right w:w="110" w:type="dxa"/>
            </w:tcMar>
            <w:vAlign w:val="center"/>
          </w:tcPr>
          <w:p w14:paraId="512EC147" w14:textId="77777777" w:rsidR="003A4E05" w:rsidRDefault="00863AFF">
            <w:pPr>
              <w:spacing w:after="0" w:line="240" w:lineRule="auto"/>
              <w:rPr>
                <w:rFonts w:hint="eastAsia"/>
              </w:rPr>
            </w:pPr>
            <w:r>
              <w:rPr>
                <w:rFonts w:eastAsia="Aptos"/>
                <w:color w:val="1D252C"/>
                <w:sz w:val="17"/>
              </w:rPr>
              <w:t>Group Invariant</w:t>
            </w:r>
          </w:p>
        </w:tc>
        <w:tc>
          <w:tcPr>
            <w:tcW w:w="7128" w:type="dxa"/>
            <w:tcMar>
              <w:top w:w="100" w:type="dxa"/>
              <w:left w:w="110" w:type="dxa"/>
              <w:bottom w:w="100" w:type="dxa"/>
              <w:right w:w="110" w:type="dxa"/>
            </w:tcMar>
            <w:vAlign w:val="center"/>
          </w:tcPr>
          <w:p w14:paraId="09B9A5BA" w14:textId="77777777" w:rsidR="003A4E05" w:rsidRDefault="00863AFF">
            <w:pPr>
              <w:spacing w:after="0" w:line="240" w:lineRule="auto"/>
              <w:rPr>
                <w:rFonts w:hint="eastAsia"/>
              </w:rPr>
            </w:pPr>
            <w:r>
              <w:rPr>
                <w:rFonts w:eastAsia="Aptos"/>
                <w:color w:val="1D252C"/>
                <w:sz w:val="17"/>
              </w:rPr>
              <w:t>Exactly one Temperature state MUST be active.</w:t>
            </w:r>
          </w:p>
        </w:tc>
      </w:tr>
      <w:tr w:rsidR="003A4E05" w14:paraId="684F3D91" w14:textId="77777777">
        <w:trPr>
          <w:cantSplit/>
          <w:jc w:val="center"/>
        </w:trPr>
        <w:tc>
          <w:tcPr>
            <w:tcW w:w="2448" w:type="dxa"/>
            <w:tcMar>
              <w:top w:w="100" w:type="dxa"/>
              <w:left w:w="110" w:type="dxa"/>
              <w:bottom w:w="100" w:type="dxa"/>
              <w:right w:w="110" w:type="dxa"/>
            </w:tcMar>
            <w:vAlign w:val="center"/>
          </w:tcPr>
          <w:p w14:paraId="494BC7E3" w14:textId="77777777" w:rsidR="003A4E05" w:rsidRDefault="00863AFF">
            <w:pPr>
              <w:spacing w:after="0" w:line="240" w:lineRule="auto"/>
              <w:rPr>
                <w:rFonts w:hint="eastAsia"/>
              </w:rPr>
            </w:pPr>
            <w:r>
              <w:rPr>
                <w:rFonts w:eastAsia="Aptos"/>
                <w:color w:val="1D252C"/>
                <w:sz w:val="17"/>
              </w:rPr>
              <w:t>Transition Rule</w:t>
            </w:r>
          </w:p>
        </w:tc>
        <w:tc>
          <w:tcPr>
            <w:tcW w:w="7128" w:type="dxa"/>
            <w:tcMar>
              <w:top w:w="100" w:type="dxa"/>
              <w:left w:w="110" w:type="dxa"/>
              <w:bottom w:w="100" w:type="dxa"/>
              <w:right w:w="110" w:type="dxa"/>
            </w:tcMar>
            <w:vAlign w:val="center"/>
          </w:tcPr>
          <w:p w14:paraId="7B402EC5" w14:textId="77777777" w:rsidR="003A4E05" w:rsidRDefault="00863AFF">
            <w:pPr>
              <w:spacing w:after="0" w:line="240" w:lineRule="auto"/>
              <w:rPr>
                <w:rFonts w:hint="eastAsia"/>
              </w:rPr>
            </w:pPr>
            <w:r>
              <w:rPr>
                <w:rFonts w:eastAsia="Aptos"/>
                <w:color w:val="1D252C"/>
                <w:sz w:val="17"/>
              </w:rPr>
              <w:t>Fine Mince -&gt; Dice is not a legal cutting transition.</w:t>
            </w:r>
          </w:p>
        </w:tc>
      </w:tr>
      <w:tr w:rsidR="003A4E05" w14:paraId="03383D35" w14:textId="77777777">
        <w:trPr>
          <w:cantSplit/>
          <w:jc w:val="center"/>
        </w:trPr>
        <w:tc>
          <w:tcPr>
            <w:tcW w:w="2448" w:type="dxa"/>
            <w:tcMar>
              <w:top w:w="100" w:type="dxa"/>
              <w:left w:w="110" w:type="dxa"/>
              <w:bottom w:w="100" w:type="dxa"/>
              <w:right w:w="110" w:type="dxa"/>
            </w:tcMar>
            <w:vAlign w:val="center"/>
          </w:tcPr>
          <w:p w14:paraId="42F9C336" w14:textId="77777777" w:rsidR="003A4E05" w:rsidRDefault="00863AFF">
            <w:pPr>
              <w:spacing w:after="0" w:line="240" w:lineRule="auto"/>
              <w:rPr>
                <w:rFonts w:hint="eastAsia"/>
              </w:rPr>
            </w:pPr>
            <w:r>
              <w:rPr>
                <w:rFonts w:eastAsia="Aptos"/>
                <w:color w:val="1D252C"/>
                <w:sz w:val="17"/>
              </w:rPr>
              <w:t>Object Capability Rule</w:t>
            </w:r>
          </w:p>
        </w:tc>
        <w:tc>
          <w:tcPr>
            <w:tcW w:w="7128" w:type="dxa"/>
            <w:tcMar>
              <w:top w:w="100" w:type="dxa"/>
              <w:left w:w="110" w:type="dxa"/>
              <w:bottom w:w="100" w:type="dxa"/>
              <w:right w:w="110" w:type="dxa"/>
            </w:tcMar>
            <w:vAlign w:val="center"/>
          </w:tcPr>
          <w:p w14:paraId="02C2B8CD" w14:textId="77777777" w:rsidR="003A4E05" w:rsidRDefault="00863AFF">
            <w:pPr>
              <w:spacing w:after="0" w:line="240" w:lineRule="auto"/>
              <w:rPr>
                <w:rFonts w:hint="eastAsia"/>
              </w:rPr>
            </w:pPr>
            <w:r>
              <w:rPr>
                <w:rFonts w:eastAsia="Aptos"/>
                <w:color w:val="1D252C"/>
                <w:sz w:val="17"/>
              </w:rPr>
              <w:t>KNEAD is not applicable to an Onion classification.</w:t>
            </w:r>
          </w:p>
        </w:tc>
      </w:tr>
      <w:tr w:rsidR="003A4E05" w14:paraId="1B437F64" w14:textId="77777777">
        <w:trPr>
          <w:cantSplit/>
          <w:jc w:val="center"/>
        </w:trPr>
        <w:tc>
          <w:tcPr>
            <w:tcW w:w="2448" w:type="dxa"/>
            <w:tcMar>
              <w:top w:w="100" w:type="dxa"/>
              <w:left w:w="110" w:type="dxa"/>
              <w:bottom w:w="100" w:type="dxa"/>
              <w:right w:w="110" w:type="dxa"/>
            </w:tcMar>
            <w:vAlign w:val="center"/>
          </w:tcPr>
          <w:p w14:paraId="1F90DE98" w14:textId="77777777" w:rsidR="003A4E05" w:rsidRDefault="00863AFF">
            <w:pPr>
              <w:spacing w:after="0" w:line="240" w:lineRule="auto"/>
              <w:rPr>
                <w:rFonts w:hint="eastAsia"/>
              </w:rPr>
            </w:pPr>
            <w:r>
              <w:rPr>
                <w:rFonts w:eastAsia="Aptos"/>
                <w:color w:val="1D252C"/>
                <w:sz w:val="17"/>
              </w:rPr>
              <w:t>Environmental Rule</w:t>
            </w:r>
          </w:p>
        </w:tc>
        <w:tc>
          <w:tcPr>
            <w:tcW w:w="7128" w:type="dxa"/>
            <w:tcMar>
              <w:top w:w="100" w:type="dxa"/>
              <w:left w:w="110" w:type="dxa"/>
              <w:bottom w:w="100" w:type="dxa"/>
              <w:right w:w="110" w:type="dxa"/>
            </w:tcMar>
            <w:vAlign w:val="center"/>
          </w:tcPr>
          <w:p w14:paraId="13B82A82" w14:textId="77777777" w:rsidR="003A4E05" w:rsidRDefault="00863AFF">
            <w:pPr>
              <w:spacing w:after="0" w:line="240" w:lineRule="auto"/>
              <w:rPr>
                <w:rFonts w:hint="eastAsia"/>
              </w:rPr>
            </w:pPr>
            <w:r>
              <w:rPr>
                <w:rFonts w:eastAsia="Aptos"/>
                <w:color w:val="1D252C"/>
                <w:sz w:val="17"/>
              </w:rPr>
              <w:t>BOIL requires an appropriate liquid environment and sufficient temperature.</w:t>
            </w:r>
          </w:p>
        </w:tc>
      </w:tr>
      <w:tr w:rsidR="003A4E05" w14:paraId="695476DB" w14:textId="77777777">
        <w:trPr>
          <w:cantSplit/>
          <w:jc w:val="center"/>
        </w:trPr>
        <w:tc>
          <w:tcPr>
            <w:tcW w:w="2448" w:type="dxa"/>
            <w:tcMar>
              <w:top w:w="100" w:type="dxa"/>
              <w:left w:w="110" w:type="dxa"/>
              <w:bottom w:w="100" w:type="dxa"/>
              <w:right w:w="110" w:type="dxa"/>
            </w:tcMar>
            <w:vAlign w:val="center"/>
          </w:tcPr>
          <w:p w14:paraId="077AE1B8" w14:textId="77777777" w:rsidR="003A4E05" w:rsidRDefault="00863AFF">
            <w:pPr>
              <w:spacing w:after="0" w:line="240" w:lineRule="auto"/>
              <w:rPr>
                <w:rFonts w:hint="eastAsia"/>
              </w:rPr>
            </w:pPr>
            <w:r>
              <w:rPr>
                <w:rFonts w:eastAsia="Aptos"/>
                <w:color w:val="1D252C"/>
                <w:sz w:val="17"/>
              </w:rPr>
              <w:t>Cross-Modality Rule</w:t>
            </w:r>
          </w:p>
        </w:tc>
        <w:tc>
          <w:tcPr>
            <w:tcW w:w="7128" w:type="dxa"/>
            <w:tcMar>
              <w:top w:w="100" w:type="dxa"/>
              <w:left w:w="110" w:type="dxa"/>
              <w:bottom w:w="100" w:type="dxa"/>
              <w:right w:w="110" w:type="dxa"/>
            </w:tcMar>
            <w:vAlign w:val="center"/>
          </w:tcPr>
          <w:p w14:paraId="103200C6" w14:textId="77777777" w:rsidR="003A4E05" w:rsidRDefault="00863AFF">
            <w:pPr>
              <w:spacing w:after="0" w:line="240" w:lineRule="auto"/>
              <w:rPr>
                <w:rFonts w:hint="eastAsia"/>
              </w:rPr>
            </w:pPr>
            <w:r>
              <w:rPr>
                <w:rFonts w:eastAsia="Aptos"/>
                <w:color w:val="1D252C"/>
                <w:sz w:val="17"/>
              </w:rPr>
              <w:t>A simulated health state may depend on FIT-128 and FOOD-128 inputs.</w:t>
            </w:r>
          </w:p>
        </w:tc>
      </w:tr>
      <w:tr w:rsidR="003A4E05" w14:paraId="5A626819" w14:textId="77777777">
        <w:trPr>
          <w:cantSplit/>
          <w:jc w:val="center"/>
        </w:trPr>
        <w:tc>
          <w:tcPr>
            <w:tcW w:w="2448" w:type="dxa"/>
            <w:tcMar>
              <w:top w:w="100" w:type="dxa"/>
              <w:left w:w="110" w:type="dxa"/>
              <w:bottom w:w="100" w:type="dxa"/>
              <w:right w:w="110" w:type="dxa"/>
            </w:tcMar>
            <w:vAlign w:val="center"/>
          </w:tcPr>
          <w:p w14:paraId="6860A1F9" w14:textId="77777777" w:rsidR="003A4E05" w:rsidRDefault="00863AFF">
            <w:pPr>
              <w:spacing w:after="0" w:line="240" w:lineRule="auto"/>
              <w:rPr>
                <w:rFonts w:hint="eastAsia"/>
              </w:rPr>
            </w:pPr>
            <w:r>
              <w:rPr>
                <w:rFonts w:eastAsia="Aptos"/>
                <w:color w:val="1D252C"/>
                <w:sz w:val="17"/>
              </w:rPr>
              <w:t>Permission Rule</w:t>
            </w:r>
          </w:p>
        </w:tc>
        <w:tc>
          <w:tcPr>
            <w:tcW w:w="7128" w:type="dxa"/>
            <w:tcMar>
              <w:top w:w="100" w:type="dxa"/>
              <w:left w:w="110" w:type="dxa"/>
              <w:bottom w:w="100" w:type="dxa"/>
              <w:right w:w="110" w:type="dxa"/>
            </w:tcMar>
            <w:vAlign w:val="center"/>
          </w:tcPr>
          <w:p w14:paraId="5E32B54E" w14:textId="77777777" w:rsidR="003A4E05" w:rsidRDefault="00863AFF">
            <w:pPr>
              <w:spacing w:after="0" w:line="240" w:lineRule="auto"/>
              <w:rPr>
                <w:rFonts w:hint="eastAsia"/>
              </w:rPr>
            </w:pPr>
            <w:r>
              <w:rPr>
                <w:rFonts w:eastAsia="Aptos"/>
                <w:color w:val="1D252C"/>
                <w:sz w:val="17"/>
              </w:rPr>
              <w:t>Only authorized process roles may execute a physical actuator Operator.</w:t>
            </w:r>
          </w:p>
        </w:tc>
      </w:tr>
      <w:tr w:rsidR="003A4E05" w14:paraId="6FFBC9BF" w14:textId="77777777">
        <w:trPr>
          <w:cantSplit/>
          <w:jc w:val="center"/>
        </w:trPr>
        <w:tc>
          <w:tcPr>
            <w:tcW w:w="2448" w:type="dxa"/>
            <w:tcMar>
              <w:top w:w="100" w:type="dxa"/>
              <w:left w:w="110" w:type="dxa"/>
              <w:bottom w:w="100" w:type="dxa"/>
              <w:right w:w="110" w:type="dxa"/>
            </w:tcMar>
            <w:vAlign w:val="center"/>
          </w:tcPr>
          <w:p w14:paraId="0C405D1A" w14:textId="77777777" w:rsidR="003A4E05" w:rsidRDefault="00863AFF">
            <w:pPr>
              <w:spacing w:after="0" w:line="240" w:lineRule="auto"/>
              <w:rPr>
                <w:rFonts w:hint="eastAsia"/>
              </w:rPr>
            </w:pPr>
            <w:r>
              <w:rPr>
                <w:rFonts w:eastAsia="Aptos"/>
                <w:color w:val="1D252C"/>
                <w:sz w:val="17"/>
              </w:rPr>
              <w:t>Temporal Rule</w:t>
            </w:r>
          </w:p>
        </w:tc>
        <w:tc>
          <w:tcPr>
            <w:tcW w:w="7128" w:type="dxa"/>
            <w:tcMar>
              <w:top w:w="100" w:type="dxa"/>
              <w:left w:w="110" w:type="dxa"/>
              <w:bottom w:w="100" w:type="dxa"/>
              <w:right w:w="110" w:type="dxa"/>
            </w:tcMar>
            <w:vAlign w:val="center"/>
          </w:tcPr>
          <w:p w14:paraId="1C407601" w14:textId="77777777" w:rsidR="003A4E05" w:rsidRDefault="00863AFF">
            <w:pPr>
              <w:spacing w:after="0" w:line="240" w:lineRule="auto"/>
              <w:rPr>
                <w:rFonts w:hint="eastAsia"/>
              </w:rPr>
            </w:pPr>
            <w:r>
              <w:rPr>
                <w:rFonts w:eastAsia="Aptos"/>
                <w:color w:val="1D252C"/>
                <w:sz w:val="17"/>
              </w:rPr>
              <w:t>An Operator may only apply during a TIME-128 applicability window.</w:t>
            </w:r>
          </w:p>
        </w:tc>
      </w:tr>
      <w:tr w:rsidR="003A4E05" w14:paraId="5C2E8B21" w14:textId="77777777">
        <w:trPr>
          <w:cantSplit/>
          <w:jc w:val="center"/>
        </w:trPr>
        <w:tc>
          <w:tcPr>
            <w:tcW w:w="2448" w:type="dxa"/>
            <w:tcMar>
              <w:top w:w="100" w:type="dxa"/>
              <w:left w:w="110" w:type="dxa"/>
              <w:bottom w:w="100" w:type="dxa"/>
              <w:right w:w="110" w:type="dxa"/>
            </w:tcMar>
            <w:vAlign w:val="center"/>
          </w:tcPr>
          <w:p w14:paraId="297785DF" w14:textId="77777777" w:rsidR="003A4E05" w:rsidRDefault="00863AFF">
            <w:pPr>
              <w:spacing w:after="0" w:line="240" w:lineRule="auto"/>
              <w:rPr>
                <w:rFonts w:hint="eastAsia"/>
              </w:rPr>
            </w:pPr>
            <w:r>
              <w:rPr>
                <w:rFonts w:eastAsia="Aptos"/>
                <w:color w:val="1D252C"/>
                <w:sz w:val="17"/>
              </w:rPr>
              <w:t>Terminal Rule</w:t>
            </w:r>
          </w:p>
        </w:tc>
        <w:tc>
          <w:tcPr>
            <w:tcW w:w="7128" w:type="dxa"/>
            <w:tcMar>
              <w:top w:w="100" w:type="dxa"/>
              <w:left w:w="110" w:type="dxa"/>
              <w:bottom w:w="100" w:type="dxa"/>
              <w:right w:w="110" w:type="dxa"/>
            </w:tcMar>
            <w:vAlign w:val="center"/>
          </w:tcPr>
          <w:p w14:paraId="69577BA0" w14:textId="77777777" w:rsidR="003A4E05" w:rsidRDefault="00863AFF">
            <w:pPr>
              <w:spacing w:after="0" w:line="240" w:lineRule="auto"/>
              <w:rPr>
                <w:rFonts w:hint="eastAsia"/>
              </w:rPr>
            </w:pPr>
            <w:r>
              <w:rPr>
                <w:rFonts w:eastAsia="Aptos"/>
                <w:color w:val="1D252C"/>
                <w:sz w:val="17"/>
              </w:rPr>
              <w:t>Burnt has no ordinary transition to Raw or Cooked.</w:t>
            </w:r>
          </w:p>
        </w:tc>
      </w:tr>
    </w:tbl>
    <w:p w14:paraId="009C614F" w14:textId="77777777" w:rsidR="003A4E05" w:rsidRDefault="003A4E05">
      <w:pPr>
        <w:spacing w:after="20"/>
        <w:rPr>
          <w:rFonts w:hint="eastAsia"/>
        </w:rPr>
      </w:pPr>
    </w:p>
    <w:p w14:paraId="0A4DD1E5" w14:textId="77777777" w:rsidR="003A4E05" w:rsidRDefault="00863AFF">
      <w:pPr>
        <w:pStyle w:val="Heading2"/>
        <w:spacing w:after="100"/>
      </w:pPr>
      <w:r>
        <w:rPr>
          <w:rFonts w:ascii="Aptos" w:eastAsia="Aptos" w:hAnsi="Aptos"/>
        </w:rPr>
        <w:t>8.3. Evaluation Order</w:t>
      </w:r>
    </w:p>
    <w:p w14:paraId="6679E886" w14:textId="77777777" w:rsidR="003A4E05" w:rsidRDefault="00863AFF">
      <w:pPr>
        <w:keepNext/>
        <w:spacing w:after="80"/>
        <w:rPr>
          <w:rFonts w:hint="eastAsia"/>
        </w:rPr>
      </w:pPr>
      <w:r>
        <w:rPr>
          <w:rFonts w:eastAsia="Aptos"/>
          <w:b/>
          <w:color w:val="59636D"/>
          <w:sz w:val="19"/>
        </w:rPr>
        <w:t>Figure 4. Deterministic mutation pipeline</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6CBE50A8" w14:textId="77777777">
        <w:trPr>
          <w:cantSplit/>
          <w:jc w:val="center"/>
        </w:trPr>
        <w:tc>
          <w:tcPr>
            <w:tcW w:w="9936" w:type="dxa"/>
            <w:shd w:val="clear" w:color="auto" w:fill="F3F5F7"/>
            <w:tcMar>
              <w:top w:w="130" w:type="dxa"/>
              <w:left w:w="160" w:type="dxa"/>
              <w:bottom w:w="130" w:type="dxa"/>
              <w:right w:w="160" w:type="dxa"/>
            </w:tcMar>
            <w:vAlign w:val="center"/>
          </w:tcPr>
          <w:p w14:paraId="6DDA5A12" w14:textId="77777777" w:rsidR="003A4E05" w:rsidRDefault="00863AFF">
            <w:pPr>
              <w:spacing w:after="0" w:line="240" w:lineRule="auto"/>
              <w:rPr>
                <w:rFonts w:hint="eastAsia"/>
              </w:rPr>
            </w:pPr>
            <w:r>
              <w:rPr>
                <w:rFonts w:ascii="Liberation Mono" w:eastAsia="Liberation Mono" w:hAnsi="Liberation Mono"/>
                <w:color w:val="27343E"/>
                <w:sz w:val="17"/>
              </w:rPr>
              <w:t>REQUEST OPERATOR</w:t>
            </w:r>
            <w:r>
              <w:br/>
            </w:r>
            <w:r>
              <w:rPr>
                <w:rFonts w:ascii="Liberation Mono" w:eastAsia="Liberation Mono" w:hAnsi="Liberation Mono"/>
                <w:color w:val="27343E"/>
                <w:sz w:val="17"/>
              </w:rPr>
              <w:t xml:space="preserve">  -&gt; resolve target object and modality</w:t>
            </w:r>
            <w:r>
              <w:br/>
            </w:r>
            <w:r>
              <w:rPr>
                <w:rFonts w:ascii="Liberation Mono" w:eastAsia="Liberation Mono" w:hAnsi="Liberation Mono"/>
                <w:color w:val="27343E"/>
                <w:sz w:val="17"/>
              </w:rPr>
              <w:t xml:space="preserve">  -&gt; verify Kernel/version compatibility</w:t>
            </w:r>
            <w:r>
              <w:br/>
            </w:r>
            <w:r>
              <w:rPr>
                <w:rFonts w:ascii="Liberation Mono" w:eastAsia="Liberation Mono" w:hAnsi="Liberation Mono"/>
                <w:color w:val="27343E"/>
                <w:sz w:val="17"/>
              </w:rPr>
              <w:t xml:space="preserve">  -&gt; verify permissions</w:t>
            </w:r>
            <w:r>
              <w:br/>
            </w:r>
            <w:r>
              <w:rPr>
                <w:rFonts w:ascii="Liberation Mono" w:eastAsia="Liberation Mono" w:hAnsi="Liberation Mono"/>
                <w:color w:val="27343E"/>
                <w:sz w:val="17"/>
              </w:rPr>
              <w:t xml:space="preserve">  -&gt; evaluate precondition Rules</w:t>
            </w:r>
            <w:r>
              <w:br/>
            </w:r>
            <w:r>
              <w:rPr>
                <w:rFonts w:ascii="Liberation Mono" w:eastAsia="Liberation Mono" w:hAnsi="Liberation Mono"/>
                <w:color w:val="27343E"/>
                <w:sz w:val="17"/>
              </w:rPr>
              <w:t xml:space="preserve">  -&gt; calculate proposed mutation</w:t>
            </w:r>
            <w:r>
              <w:br/>
            </w:r>
            <w:r>
              <w:rPr>
                <w:rFonts w:ascii="Liberation Mono" w:eastAsia="Liberation Mono" w:hAnsi="Liberation Mono"/>
                <w:color w:val="27343E"/>
                <w:sz w:val="17"/>
              </w:rPr>
              <w:t xml:space="preserve">  -&gt; validate group invariants</w:t>
            </w:r>
            <w:r>
              <w:br/>
            </w:r>
            <w:r>
              <w:rPr>
                <w:rFonts w:ascii="Liberation Mono" w:eastAsia="Liberation Mono" w:hAnsi="Liberation Mono"/>
                <w:color w:val="27343E"/>
                <w:sz w:val="17"/>
              </w:rPr>
              <w:t xml:space="preserve">  -&gt; evaluate postcondition Rules</w:t>
            </w:r>
            <w:r>
              <w:br/>
            </w:r>
            <w:r>
              <w:rPr>
                <w:rFonts w:ascii="Liberation Mono" w:eastAsia="Liberation Mono" w:hAnsi="Liberation Mono"/>
                <w:color w:val="27343E"/>
                <w:sz w:val="17"/>
              </w:rPr>
              <w:t xml:space="preserve">  -&gt; commit new word atomically</w:t>
            </w:r>
            <w:r>
              <w:br/>
            </w:r>
            <w:r>
              <w:rPr>
                <w:rFonts w:ascii="Liberation Mono" w:eastAsia="Liberation Mono" w:hAnsi="Liberation Mono"/>
                <w:color w:val="27343E"/>
                <w:sz w:val="17"/>
              </w:rPr>
              <w:t xml:space="preserve">  -&gt; run declared Models / side effects</w:t>
            </w:r>
            <w:r>
              <w:br/>
            </w:r>
            <w:r>
              <w:rPr>
                <w:rFonts w:ascii="Liberation Mono" w:eastAsia="Liberation Mono" w:hAnsi="Liberation Mono"/>
                <w:color w:val="27343E"/>
                <w:sz w:val="17"/>
              </w:rPr>
              <w:t xml:space="preserve">  -&gt; append transition event</w:t>
            </w:r>
          </w:p>
        </w:tc>
      </w:tr>
    </w:tbl>
    <w:p w14:paraId="5C29416E" w14:textId="77777777" w:rsidR="003A4E05" w:rsidRDefault="003A4E05">
      <w:pPr>
        <w:spacing w:after="20"/>
        <w:rPr>
          <w:rFonts w:hint="eastAsia"/>
        </w:rPr>
      </w:pPr>
    </w:p>
    <w:p w14:paraId="35BFF14D" w14:textId="77777777" w:rsidR="003A4E05" w:rsidRDefault="00863AFF">
      <w:pPr>
        <w:pStyle w:val="BodyText"/>
        <w:rPr>
          <w:rFonts w:hint="eastAsia"/>
        </w:rPr>
      </w:pPr>
      <w:r>
        <w:rPr>
          <w:rFonts w:eastAsia="Aptos"/>
          <w:color w:val="1D252C"/>
        </w:rPr>
        <w:t>Rules SHOULD fail closed. If required context is missing, the mutation SHOULD be rejected or routed to an explicit unresolved state rather than guessed.</w:t>
      </w:r>
    </w:p>
    <w:p w14:paraId="1F98F6BC" w14:textId="77777777" w:rsidR="003A4E05" w:rsidRDefault="00863AFF">
      <w:pPr>
        <w:pStyle w:val="Heading1"/>
        <w:spacing w:before="280" w:after="140"/>
      </w:pPr>
      <w:r>
        <w:rPr>
          <w:rFonts w:ascii="Aptos" w:eastAsia="Aptos" w:hAnsi="Aptos"/>
        </w:rPr>
        <w:t>9. Models and Derived Semantics</w:t>
      </w:r>
    </w:p>
    <w:p w14:paraId="4A3E4304" w14:textId="77777777" w:rsidR="003A4E05" w:rsidRDefault="00863AFF">
      <w:pPr>
        <w:pStyle w:val="BodyText"/>
        <w:spacing w:after="100" w:line="252" w:lineRule="auto"/>
        <w:rPr>
          <w:rFonts w:hint="eastAsia"/>
        </w:rPr>
      </w:pPr>
      <w:r>
        <w:rPr>
          <w:rFonts w:eastAsia="Aptos"/>
          <w:b/>
          <w:color w:val="15324A"/>
        </w:rPr>
        <w:t xml:space="preserve">Model. </w:t>
      </w:r>
      <w:r>
        <w:rPr>
          <w:rFonts w:eastAsia="Aptos"/>
          <w:color w:val="1D252C"/>
        </w:rPr>
        <w:t>A registered interpretation, calculation, inference, projection, or prediction that consumes one or more fields or modality states. Models do not necessarily mutate canonical state; they may derive meaning from combinations of bits, scalars, parent context, history, or external data.</w:t>
      </w:r>
    </w:p>
    <w:p w14:paraId="519DDD8C" w14:textId="77777777" w:rsidR="003A4E05" w:rsidRDefault="00863AFF">
      <w:pPr>
        <w:pStyle w:val="BodyText"/>
        <w:rPr>
          <w:rFonts w:hint="eastAsia"/>
        </w:rPr>
      </w:pPr>
      <w:r>
        <w:rPr>
          <w:rFonts w:eastAsia="Aptos"/>
          <w:color w:val="1D252C"/>
        </w:rPr>
        <w:t>Models allow the Kernel to stay small. A named culinary technique does not always need a dedicated bit if it can be derived from a stable combination of lower-level state and recent Operators.</w:t>
      </w:r>
    </w:p>
    <w:p w14:paraId="30492FAF" w14:textId="77777777" w:rsidR="003A4E05" w:rsidRDefault="00863AFF">
      <w:pPr>
        <w:keepNext/>
        <w:spacing w:after="80"/>
        <w:rPr>
          <w:rFonts w:hint="eastAsia"/>
        </w:rPr>
      </w:pPr>
      <w:r>
        <w:rPr>
          <w:rFonts w:eastAsia="Aptos"/>
          <w:b/>
          <w:color w:val="59636D"/>
          <w:sz w:val="19"/>
        </w:rPr>
        <w:t>Example 2. Derived semantic interpretation</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43BA4B2D" w14:textId="77777777">
        <w:trPr>
          <w:cantSplit/>
          <w:jc w:val="center"/>
        </w:trPr>
        <w:tc>
          <w:tcPr>
            <w:tcW w:w="9936" w:type="dxa"/>
            <w:shd w:val="clear" w:color="auto" w:fill="F3F5F7"/>
            <w:tcMar>
              <w:top w:w="130" w:type="dxa"/>
              <w:left w:w="160" w:type="dxa"/>
              <w:bottom w:w="130" w:type="dxa"/>
              <w:right w:w="160" w:type="dxa"/>
            </w:tcMar>
            <w:vAlign w:val="center"/>
          </w:tcPr>
          <w:p w14:paraId="02B70EAA" w14:textId="77777777" w:rsidR="003A4E05" w:rsidRDefault="00863AFF">
            <w:pPr>
              <w:spacing w:after="0" w:line="240" w:lineRule="auto"/>
              <w:rPr>
                <w:rFonts w:hint="eastAsia"/>
              </w:rPr>
            </w:pPr>
            <w:r>
              <w:rPr>
                <w:rFonts w:ascii="Liberation Mono" w:eastAsia="Liberation Mono" w:hAnsi="Liberation Mono"/>
                <w:color w:val="27343E"/>
                <w:sz w:val="17"/>
              </w:rPr>
              <w:t>Example state</w:t>
            </w:r>
            <w:r>
              <w:br/>
            </w:r>
            <w:r>
              <w:rPr>
                <w:rFonts w:ascii="Liberation Mono" w:eastAsia="Liberation Mono" w:hAnsi="Liberation Mono"/>
                <w:color w:val="27343E"/>
                <w:sz w:val="17"/>
              </w:rPr>
              <w:t xml:space="preserve">  Fine Dice = 1</w:t>
            </w:r>
            <w:r>
              <w:br/>
            </w:r>
            <w:r>
              <w:rPr>
                <w:rFonts w:ascii="Liberation Mono" w:eastAsia="Liberation Mono" w:hAnsi="Liberation Mono"/>
                <w:color w:val="27343E"/>
                <w:sz w:val="17"/>
              </w:rPr>
              <w:t xml:space="preserve">  Hot = 1</w:t>
            </w:r>
            <w:r>
              <w:br/>
            </w:r>
            <w:r>
              <w:rPr>
                <w:rFonts w:ascii="Liberation Mono" w:eastAsia="Liberation Mono" w:hAnsi="Liberation Mono"/>
                <w:color w:val="27343E"/>
                <w:sz w:val="17"/>
              </w:rPr>
              <w:t xml:space="preserve">  Cooked = 1</w:t>
            </w:r>
            <w:r>
              <w:br/>
            </w:r>
            <w:r>
              <w:rPr>
                <w:rFonts w:ascii="Liberation Mono" w:eastAsia="Liberation Mono" w:hAnsi="Liberation Mono"/>
                <w:color w:val="27343E"/>
                <w:sz w:val="17"/>
              </w:rPr>
              <w:t xml:space="preserve">  Dry Surface = 1</w:t>
            </w:r>
            <w:r>
              <w:br/>
            </w:r>
            <w:r>
              <w:rPr>
                <w:rFonts w:ascii="Liberation Mono" w:eastAsia="Liberation Mono" w:hAnsi="Liberation Mono"/>
                <w:color w:val="27343E"/>
                <w:sz w:val="17"/>
              </w:rPr>
              <w:t xml:space="preserve">  Browned = 1</w:t>
            </w:r>
            <w:r>
              <w:br/>
            </w:r>
            <w:r>
              <w:br/>
            </w:r>
            <w:r>
              <w:rPr>
                <w:rFonts w:ascii="Liberation Mono" w:eastAsia="Liberation Mono" w:hAnsi="Liberation Mono"/>
                <w:color w:val="27343E"/>
                <w:sz w:val="17"/>
              </w:rPr>
              <w:t>Model interpretation</w:t>
            </w:r>
            <w:r>
              <w:br/>
            </w:r>
            <w:r>
              <w:rPr>
                <w:rFonts w:ascii="Liberation Mono" w:eastAsia="Liberation Mono" w:hAnsi="Liberation Mono"/>
                <w:color w:val="27343E"/>
                <w:sz w:val="17"/>
              </w:rPr>
              <w:t xml:space="preserve">  -&gt; likely sauteed / browned finely diced ingredient</w:t>
            </w:r>
            <w:r>
              <w:br/>
            </w:r>
            <w:r>
              <w:br/>
            </w:r>
            <w:r>
              <w:rPr>
                <w:rFonts w:ascii="Liberation Mono" w:eastAsia="Liberation Mono" w:hAnsi="Liberation Mono"/>
                <w:color w:val="27343E"/>
                <w:sz w:val="17"/>
              </w:rPr>
              <w:t>Alternative state</w:t>
            </w:r>
            <w:r>
              <w:br/>
            </w:r>
            <w:r>
              <w:rPr>
                <w:rFonts w:ascii="Liberation Mono" w:eastAsia="Liberation Mono" w:hAnsi="Liberation Mono"/>
                <w:color w:val="27343E"/>
                <w:sz w:val="17"/>
              </w:rPr>
              <w:t xml:space="preserve">  Fine Dice = 1</w:t>
            </w:r>
            <w:r>
              <w:br/>
            </w:r>
            <w:r>
              <w:rPr>
                <w:rFonts w:ascii="Liberation Mono" w:eastAsia="Liberation Mono" w:hAnsi="Liberation Mono"/>
                <w:color w:val="27343E"/>
                <w:sz w:val="17"/>
              </w:rPr>
              <w:t xml:space="preserve">  Hot = 1</w:t>
            </w:r>
            <w:r>
              <w:br/>
            </w:r>
            <w:r>
              <w:rPr>
                <w:rFonts w:ascii="Liberation Mono" w:eastAsia="Liberation Mono" w:hAnsi="Liberation Mono"/>
                <w:color w:val="27343E"/>
                <w:sz w:val="17"/>
              </w:rPr>
              <w:t xml:space="preserve">  Cooked = 1</w:t>
            </w:r>
            <w:r>
              <w:br/>
            </w:r>
            <w:r>
              <w:rPr>
                <w:rFonts w:ascii="Liberation Mono" w:eastAsia="Liberation Mono" w:hAnsi="Liberation Mono"/>
                <w:color w:val="27343E"/>
                <w:sz w:val="17"/>
              </w:rPr>
              <w:t xml:space="preserve">  Wet = 1</w:t>
            </w:r>
            <w:r>
              <w:br/>
            </w:r>
            <w:r>
              <w:rPr>
                <w:rFonts w:ascii="Liberation Mono" w:eastAsia="Liberation Mono" w:hAnsi="Liberation Mono"/>
                <w:color w:val="27343E"/>
                <w:sz w:val="17"/>
              </w:rPr>
              <w:t xml:space="preserve">  Submerged = 1</w:t>
            </w:r>
            <w:r>
              <w:br/>
            </w:r>
            <w:r>
              <w:br/>
            </w:r>
            <w:r>
              <w:rPr>
                <w:rFonts w:ascii="Liberation Mono" w:eastAsia="Liberation Mono" w:hAnsi="Liberation Mono"/>
                <w:color w:val="27343E"/>
                <w:sz w:val="17"/>
              </w:rPr>
              <w:t>Model interpretation</w:t>
            </w:r>
            <w:r>
              <w:br/>
            </w:r>
            <w:r>
              <w:rPr>
                <w:rFonts w:ascii="Liberation Mono" w:eastAsia="Liberation Mono" w:hAnsi="Liberation Mono"/>
                <w:color w:val="27343E"/>
                <w:sz w:val="17"/>
              </w:rPr>
              <w:t xml:space="preserve">  -&gt; likely boiled / simmered preparation</w:t>
            </w:r>
          </w:p>
        </w:tc>
      </w:tr>
    </w:tbl>
    <w:p w14:paraId="5CE2D8C3" w14:textId="77777777" w:rsidR="003A4E05" w:rsidRDefault="003A4E05">
      <w:pPr>
        <w:spacing w:after="20"/>
        <w:rPr>
          <w:rFonts w:hint="eastAsia"/>
        </w:rPr>
      </w:pPr>
    </w:p>
    <w:p w14:paraId="05A29266" w14:textId="77777777" w:rsidR="003A4E05" w:rsidRDefault="00863AFF">
      <w:pPr>
        <w:pStyle w:val="BodyText"/>
        <w:rPr>
          <w:rFonts w:hint="eastAsia"/>
        </w:rPr>
      </w:pPr>
      <w:r>
        <w:rPr>
          <w:rFonts w:eastAsia="Aptos"/>
          <w:color w:val="1D252C"/>
        </w:rPr>
        <w:t>Models SHOULD declare whether their output is deterministic, heuristic, probabilistic, learned, manually authored, or externally sourced. A Model output MUST NOT silently overwrite observed canonical state unless an explicit Operator and Rule path authorizes the change.</w:t>
      </w:r>
    </w:p>
    <w:p w14:paraId="48D71990" w14:textId="77777777" w:rsidR="003A4E05" w:rsidRDefault="00863AFF">
      <w:pPr>
        <w:pStyle w:val="Heading2"/>
        <w:spacing w:after="100"/>
      </w:pPr>
      <w:r>
        <w:rPr>
          <w:rFonts w:ascii="Aptos" w:eastAsia="Aptos" w:hAnsi="Aptos"/>
        </w:rPr>
        <w:t>9.1. Model-Driven Operator Availability</w:t>
      </w:r>
    </w:p>
    <w:p w14:paraId="7EFC803A" w14:textId="77777777" w:rsidR="003A4E05" w:rsidRDefault="00863AFF">
      <w:pPr>
        <w:pStyle w:val="BodyText"/>
        <w:rPr>
          <w:rFonts w:hint="eastAsia"/>
        </w:rPr>
      </w:pPr>
      <w:r>
        <w:rPr>
          <w:rFonts w:eastAsia="Aptos"/>
          <w:color w:val="1D252C"/>
        </w:rPr>
        <w:t>Models may narrow or expand the list of Operators offered to an object. The global Kernel may define many possible Operators while the parent object's Models determine which are physically or semantically applicable. This avoids creating a separate Kernel for every object subtype.</w:t>
      </w:r>
    </w:p>
    <w:p w14:paraId="37D025E2" w14:textId="77777777" w:rsidR="003A4E05" w:rsidRDefault="00863AFF">
      <w:pPr>
        <w:pStyle w:val="Heading1"/>
        <w:spacing w:before="280" w:after="140"/>
      </w:pPr>
      <w:r>
        <w:rPr>
          <w:rFonts w:ascii="Aptos" w:eastAsia="Aptos" w:hAnsi="Aptos"/>
        </w:rPr>
        <w:t>10. Worked Example: COOKING-128</w:t>
      </w:r>
    </w:p>
    <w:p w14:paraId="474A2FD5" w14:textId="77777777" w:rsidR="003A4E05" w:rsidRDefault="00863AFF">
      <w:pPr>
        <w:pStyle w:val="BodyText"/>
        <w:rPr>
          <w:rFonts w:hint="eastAsia"/>
        </w:rPr>
      </w:pPr>
      <w:r>
        <w:rPr>
          <w:rFonts w:eastAsia="Aptos"/>
          <w:color w:val="1D252C"/>
        </w:rPr>
        <w:t>The following layout is illustrative rather than a frozen COOKING-128 specification. Its purpose is to demonstrate how a mutable 128-bit domain language can serve as an Object Contract for instantiated food items.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1152"/>
        <w:gridCol w:w="2880"/>
        <w:gridCol w:w="2448"/>
        <w:gridCol w:w="3096"/>
      </w:tblGrid>
      <w:tr w:rsidR="003A4E05" w14:paraId="5CA2E382" w14:textId="77777777">
        <w:trPr>
          <w:cantSplit/>
          <w:tblHeader/>
          <w:jc w:val="center"/>
        </w:trPr>
        <w:tc>
          <w:tcPr>
            <w:tcW w:w="1152" w:type="dxa"/>
            <w:shd w:val="clear" w:color="auto" w:fill="15324A"/>
            <w:tcMar>
              <w:top w:w="110" w:type="dxa"/>
              <w:left w:w="110" w:type="dxa"/>
              <w:bottom w:w="110" w:type="dxa"/>
              <w:right w:w="110" w:type="dxa"/>
            </w:tcMar>
            <w:vAlign w:val="center"/>
          </w:tcPr>
          <w:p w14:paraId="0419EB54" w14:textId="77777777" w:rsidR="003A4E05" w:rsidRDefault="00863AFF">
            <w:pPr>
              <w:spacing w:after="0" w:line="240" w:lineRule="auto"/>
              <w:jc w:val="center"/>
              <w:rPr>
                <w:rFonts w:hint="eastAsia"/>
              </w:rPr>
            </w:pPr>
            <w:r>
              <w:rPr>
                <w:rFonts w:eastAsia="Aptos"/>
                <w:b/>
                <w:color w:val="FFFFFF"/>
                <w:sz w:val="17"/>
              </w:rPr>
              <w:t>Bit</w:t>
            </w:r>
          </w:p>
        </w:tc>
        <w:tc>
          <w:tcPr>
            <w:tcW w:w="2880" w:type="dxa"/>
            <w:shd w:val="clear" w:color="auto" w:fill="15324A"/>
            <w:tcMar>
              <w:top w:w="110" w:type="dxa"/>
              <w:left w:w="110" w:type="dxa"/>
              <w:bottom w:w="110" w:type="dxa"/>
              <w:right w:w="110" w:type="dxa"/>
            </w:tcMar>
            <w:vAlign w:val="center"/>
          </w:tcPr>
          <w:p w14:paraId="7165AD09" w14:textId="77777777" w:rsidR="003A4E05" w:rsidRDefault="00863AFF">
            <w:pPr>
              <w:spacing w:after="0" w:line="240" w:lineRule="auto"/>
              <w:jc w:val="center"/>
              <w:rPr>
                <w:rFonts w:hint="eastAsia"/>
              </w:rPr>
            </w:pPr>
            <w:r>
              <w:rPr>
                <w:rFonts w:eastAsia="Aptos"/>
                <w:b/>
                <w:color w:val="FFFFFF"/>
                <w:sz w:val="17"/>
              </w:rPr>
              <w:t>Example meaning</w:t>
            </w:r>
          </w:p>
        </w:tc>
        <w:tc>
          <w:tcPr>
            <w:tcW w:w="2448" w:type="dxa"/>
            <w:shd w:val="clear" w:color="auto" w:fill="15324A"/>
            <w:tcMar>
              <w:top w:w="110" w:type="dxa"/>
              <w:left w:w="110" w:type="dxa"/>
              <w:bottom w:w="110" w:type="dxa"/>
              <w:right w:w="110" w:type="dxa"/>
            </w:tcMar>
            <w:vAlign w:val="center"/>
          </w:tcPr>
          <w:p w14:paraId="64AC22F6" w14:textId="77777777" w:rsidR="003A4E05" w:rsidRDefault="00863AFF">
            <w:pPr>
              <w:spacing w:after="0" w:line="240" w:lineRule="auto"/>
              <w:jc w:val="center"/>
              <w:rPr>
                <w:rFonts w:hint="eastAsia"/>
              </w:rPr>
            </w:pPr>
            <w:r>
              <w:rPr>
                <w:rFonts w:eastAsia="Aptos"/>
                <w:b/>
                <w:color w:val="FFFFFF"/>
                <w:sz w:val="17"/>
              </w:rPr>
              <w:t>Group</w:t>
            </w:r>
          </w:p>
        </w:tc>
        <w:tc>
          <w:tcPr>
            <w:tcW w:w="3096" w:type="dxa"/>
            <w:shd w:val="clear" w:color="auto" w:fill="15324A"/>
            <w:tcMar>
              <w:top w:w="110" w:type="dxa"/>
              <w:left w:w="110" w:type="dxa"/>
              <w:bottom w:w="110" w:type="dxa"/>
              <w:right w:w="110" w:type="dxa"/>
            </w:tcMar>
            <w:vAlign w:val="center"/>
          </w:tcPr>
          <w:p w14:paraId="3AC61866" w14:textId="77777777" w:rsidR="003A4E05" w:rsidRDefault="00863AFF">
            <w:pPr>
              <w:spacing w:after="0" w:line="240" w:lineRule="auto"/>
              <w:jc w:val="center"/>
              <w:rPr>
                <w:rFonts w:hint="eastAsia"/>
              </w:rPr>
            </w:pPr>
            <w:r>
              <w:rPr>
                <w:rFonts w:eastAsia="Aptos"/>
                <w:b/>
                <w:color w:val="FFFFFF"/>
                <w:sz w:val="17"/>
              </w:rPr>
              <w:t>Type</w:t>
            </w:r>
          </w:p>
        </w:tc>
      </w:tr>
      <w:tr w:rsidR="003A4E05" w14:paraId="2B76D541" w14:textId="77777777">
        <w:trPr>
          <w:cantSplit/>
          <w:jc w:val="center"/>
        </w:trPr>
        <w:tc>
          <w:tcPr>
            <w:tcW w:w="1152" w:type="dxa"/>
            <w:tcMar>
              <w:top w:w="100" w:type="dxa"/>
              <w:left w:w="110" w:type="dxa"/>
              <w:bottom w:w="100" w:type="dxa"/>
              <w:right w:w="110" w:type="dxa"/>
            </w:tcMar>
            <w:vAlign w:val="center"/>
          </w:tcPr>
          <w:p w14:paraId="6FFEE5FD" w14:textId="77777777" w:rsidR="003A4E05" w:rsidRDefault="00863AFF">
            <w:pPr>
              <w:spacing w:after="0" w:line="240" w:lineRule="auto"/>
              <w:rPr>
                <w:rFonts w:hint="eastAsia"/>
              </w:rPr>
            </w:pPr>
            <w:r>
              <w:rPr>
                <w:rFonts w:eastAsia="Aptos"/>
                <w:color w:val="1D252C"/>
                <w:sz w:val="17"/>
              </w:rPr>
              <w:t>B000</w:t>
            </w:r>
          </w:p>
        </w:tc>
        <w:tc>
          <w:tcPr>
            <w:tcW w:w="2880" w:type="dxa"/>
            <w:tcMar>
              <w:top w:w="100" w:type="dxa"/>
              <w:left w:w="110" w:type="dxa"/>
              <w:bottom w:w="100" w:type="dxa"/>
              <w:right w:w="110" w:type="dxa"/>
            </w:tcMar>
            <w:vAlign w:val="center"/>
          </w:tcPr>
          <w:p w14:paraId="20CA0D1A" w14:textId="77777777" w:rsidR="003A4E05" w:rsidRDefault="00863AFF">
            <w:pPr>
              <w:spacing w:after="0" w:line="240" w:lineRule="auto"/>
              <w:rPr>
                <w:rFonts w:hint="eastAsia"/>
              </w:rPr>
            </w:pPr>
            <w:r>
              <w:rPr>
                <w:rFonts w:eastAsia="Aptos"/>
                <w:color w:val="1D252C"/>
                <w:sz w:val="17"/>
              </w:rPr>
              <w:t>Whole</w:t>
            </w:r>
          </w:p>
        </w:tc>
        <w:tc>
          <w:tcPr>
            <w:tcW w:w="2448" w:type="dxa"/>
            <w:tcMar>
              <w:top w:w="100" w:type="dxa"/>
              <w:left w:w="110" w:type="dxa"/>
              <w:bottom w:w="100" w:type="dxa"/>
              <w:right w:w="110" w:type="dxa"/>
            </w:tcMar>
            <w:vAlign w:val="center"/>
          </w:tcPr>
          <w:p w14:paraId="02657165" w14:textId="77777777" w:rsidR="003A4E05" w:rsidRDefault="00863AFF">
            <w:pPr>
              <w:spacing w:after="0" w:line="240" w:lineRule="auto"/>
              <w:rPr>
                <w:rFonts w:hint="eastAsia"/>
              </w:rPr>
            </w:pPr>
            <w:r>
              <w:rPr>
                <w:rFonts w:eastAsia="Aptos"/>
                <w:color w:val="1D252C"/>
                <w:sz w:val="17"/>
              </w:rPr>
              <w:t>Cut State</w:t>
            </w:r>
          </w:p>
        </w:tc>
        <w:tc>
          <w:tcPr>
            <w:tcW w:w="3096" w:type="dxa"/>
            <w:tcMar>
              <w:top w:w="100" w:type="dxa"/>
              <w:left w:w="110" w:type="dxa"/>
              <w:bottom w:w="100" w:type="dxa"/>
              <w:right w:w="110" w:type="dxa"/>
            </w:tcMar>
            <w:vAlign w:val="center"/>
          </w:tcPr>
          <w:p w14:paraId="08BBE618" w14:textId="77777777" w:rsidR="003A4E05" w:rsidRDefault="00863AFF">
            <w:pPr>
              <w:spacing w:after="0" w:line="240" w:lineRule="auto"/>
              <w:rPr>
                <w:rFonts w:hint="eastAsia"/>
              </w:rPr>
            </w:pPr>
            <w:r>
              <w:rPr>
                <w:rFonts w:eastAsia="Aptos"/>
                <w:color w:val="1D252C"/>
                <w:sz w:val="17"/>
              </w:rPr>
              <w:t>Exclusive ordered state</w:t>
            </w:r>
          </w:p>
        </w:tc>
      </w:tr>
      <w:tr w:rsidR="003A4E05" w14:paraId="1AB722DB" w14:textId="77777777">
        <w:trPr>
          <w:cantSplit/>
          <w:jc w:val="center"/>
        </w:trPr>
        <w:tc>
          <w:tcPr>
            <w:tcW w:w="1152" w:type="dxa"/>
            <w:tcMar>
              <w:top w:w="100" w:type="dxa"/>
              <w:left w:w="110" w:type="dxa"/>
              <w:bottom w:w="100" w:type="dxa"/>
              <w:right w:w="110" w:type="dxa"/>
            </w:tcMar>
            <w:vAlign w:val="center"/>
          </w:tcPr>
          <w:p w14:paraId="08DFE15E" w14:textId="77777777" w:rsidR="003A4E05" w:rsidRDefault="00863AFF">
            <w:pPr>
              <w:spacing w:after="0" w:line="240" w:lineRule="auto"/>
              <w:rPr>
                <w:rFonts w:hint="eastAsia"/>
              </w:rPr>
            </w:pPr>
            <w:r>
              <w:rPr>
                <w:rFonts w:eastAsia="Aptos"/>
                <w:color w:val="1D252C"/>
                <w:sz w:val="17"/>
              </w:rPr>
              <w:t>B001</w:t>
            </w:r>
          </w:p>
        </w:tc>
        <w:tc>
          <w:tcPr>
            <w:tcW w:w="2880" w:type="dxa"/>
            <w:tcMar>
              <w:top w:w="100" w:type="dxa"/>
              <w:left w:w="110" w:type="dxa"/>
              <w:bottom w:w="100" w:type="dxa"/>
              <w:right w:w="110" w:type="dxa"/>
            </w:tcMar>
            <w:vAlign w:val="center"/>
          </w:tcPr>
          <w:p w14:paraId="0FD597AC" w14:textId="77777777" w:rsidR="003A4E05" w:rsidRDefault="00863AFF">
            <w:pPr>
              <w:spacing w:after="0" w:line="240" w:lineRule="auto"/>
              <w:rPr>
                <w:rFonts w:hint="eastAsia"/>
              </w:rPr>
            </w:pPr>
            <w:r>
              <w:rPr>
                <w:rFonts w:eastAsia="Aptos"/>
                <w:color w:val="1D252C"/>
                <w:sz w:val="17"/>
              </w:rPr>
              <w:t>Dice</w:t>
            </w:r>
          </w:p>
        </w:tc>
        <w:tc>
          <w:tcPr>
            <w:tcW w:w="2448" w:type="dxa"/>
            <w:tcMar>
              <w:top w:w="100" w:type="dxa"/>
              <w:left w:w="110" w:type="dxa"/>
              <w:bottom w:w="100" w:type="dxa"/>
              <w:right w:w="110" w:type="dxa"/>
            </w:tcMar>
            <w:vAlign w:val="center"/>
          </w:tcPr>
          <w:p w14:paraId="10286C61" w14:textId="77777777" w:rsidR="003A4E05" w:rsidRDefault="00863AFF">
            <w:pPr>
              <w:spacing w:after="0" w:line="240" w:lineRule="auto"/>
              <w:rPr>
                <w:rFonts w:hint="eastAsia"/>
              </w:rPr>
            </w:pPr>
            <w:r>
              <w:rPr>
                <w:rFonts w:eastAsia="Aptos"/>
                <w:color w:val="1D252C"/>
                <w:sz w:val="17"/>
              </w:rPr>
              <w:t>Cut State</w:t>
            </w:r>
          </w:p>
        </w:tc>
        <w:tc>
          <w:tcPr>
            <w:tcW w:w="3096" w:type="dxa"/>
            <w:tcMar>
              <w:top w:w="100" w:type="dxa"/>
              <w:left w:w="110" w:type="dxa"/>
              <w:bottom w:w="100" w:type="dxa"/>
              <w:right w:w="110" w:type="dxa"/>
            </w:tcMar>
            <w:vAlign w:val="center"/>
          </w:tcPr>
          <w:p w14:paraId="79D27A9F" w14:textId="77777777" w:rsidR="003A4E05" w:rsidRDefault="00863AFF">
            <w:pPr>
              <w:spacing w:after="0" w:line="240" w:lineRule="auto"/>
              <w:rPr>
                <w:rFonts w:hint="eastAsia"/>
              </w:rPr>
            </w:pPr>
            <w:r>
              <w:rPr>
                <w:rFonts w:eastAsia="Aptos"/>
                <w:color w:val="1D252C"/>
                <w:sz w:val="17"/>
              </w:rPr>
              <w:t>Exclusive ordered state</w:t>
            </w:r>
          </w:p>
        </w:tc>
      </w:tr>
      <w:tr w:rsidR="003A4E05" w14:paraId="646A11BD" w14:textId="77777777">
        <w:trPr>
          <w:cantSplit/>
          <w:jc w:val="center"/>
        </w:trPr>
        <w:tc>
          <w:tcPr>
            <w:tcW w:w="1152" w:type="dxa"/>
            <w:tcMar>
              <w:top w:w="100" w:type="dxa"/>
              <w:left w:w="110" w:type="dxa"/>
              <w:bottom w:w="100" w:type="dxa"/>
              <w:right w:w="110" w:type="dxa"/>
            </w:tcMar>
            <w:vAlign w:val="center"/>
          </w:tcPr>
          <w:p w14:paraId="7EC0FBCE" w14:textId="77777777" w:rsidR="003A4E05" w:rsidRDefault="00863AFF">
            <w:pPr>
              <w:spacing w:after="0" w:line="240" w:lineRule="auto"/>
              <w:rPr>
                <w:rFonts w:hint="eastAsia"/>
              </w:rPr>
            </w:pPr>
            <w:r>
              <w:rPr>
                <w:rFonts w:eastAsia="Aptos"/>
                <w:color w:val="1D252C"/>
                <w:sz w:val="17"/>
              </w:rPr>
              <w:t>B002</w:t>
            </w:r>
          </w:p>
        </w:tc>
        <w:tc>
          <w:tcPr>
            <w:tcW w:w="2880" w:type="dxa"/>
            <w:tcMar>
              <w:top w:w="100" w:type="dxa"/>
              <w:left w:w="110" w:type="dxa"/>
              <w:bottom w:w="100" w:type="dxa"/>
              <w:right w:w="110" w:type="dxa"/>
            </w:tcMar>
            <w:vAlign w:val="center"/>
          </w:tcPr>
          <w:p w14:paraId="4C88FC48" w14:textId="77777777" w:rsidR="003A4E05" w:rsidRDefault="00863AFF">
            <w:pPr>
              <w:spacing w:after="0" w:line="240" w:lineRule="auto"/>
              <w:rPr>
                <w:rFonts w:hint="eastAsia"/>
              </w:rPr>
            </w:pPr>
            <w:r>
              <w:rPr>
                <w:rFonts w:eastAsia="Aptos"/>
                <w:color w:val="1D252C"/>
                <w:sz w:val="17"/>
              </w:rPr>
              <w:t>Fine Dice</w:t>
            </w:r>
          </w:p>
        </w:tc>
        <w:tc>
          <w:tcPr>
            <w:tcW w:w="2448" w:type="dxa"/>
            <w:tcMar>
              <w:top w:w="100" w:type="dxa"/>
              <w:left w:w="110" w:type="dxa"/>
              <w:bottom w:w="100" w:type="dxa"/>
              <w:right w:w="110" w:type="dxa"/>
            </w:tcMar>
            <w:vAlign w:val="center"/>
          </w:tcPr>
          <w:p w14:paraId="3E4325F5" w14:textId="77777777" w:rsidR="003A4E05" w:rsidRDefault="00863AFF">
            <w:pPr>
              <w:spacing w:after="0" w:line="240" w:lineRule="auto"/>
              <w:rPr>
                <w:rFonts w:hint="eastAsia"/>
              </w:rPr>
            </w:pPr>
            <w:r>
              <w:rPr>
                <w:rFonts w:eastAsia="Aptos"/>
                <w:color w:val="1D252C"/>
                <w:sz w:val="17"/>
              </w:rPr>
              <w:t>Cut State</w:t>
            </w:r>
          </w:p>
        </w:tc>
        <w:tc>
          <w:tcPr>
            <w:tcW w:w="3096" w:type="dxa"/>
            <w:tcMar>
              <w:top w:w="100" w:type="dxa"/>
              <w:left w:w="110" w:type="dxa"/>
              <w:bottom w:w="100" w:type="dxa"/>
              <w:right w:w="110" w:type="dxa"/>
            </w:tcMar>
            <w:vAlign w:val="center"/>
          </w:tcPr>
          <w:p w14:paraId="3113ECA4" w14:textId="77777777" w:rsidR="003A4E05" w:rsidRDefault="00863AFF">
            <w:pPr>
              <w:spacing w:after="0" w:line="240" w:lineRule="auto"/>
              <w:rPr>
                <w:rFonts w:hint="eastAsia"/>
              </w:rPr>
            </w:pPr>
            <w:r>
              <w:rPr>
                <w:rFonts w:eastAsia="Aptos"/>
                <w:color w:val="1D252C"/>
                <w:sz w:val="17"/>
              </w:rPr>
              <w:t>Exclusive ordered state</w:t>
            </w:r>
          </w:p>
        </w:tc>
      </w:tr>
      <w:tr w:rsidR="003A4E05" w14:paraId="3D8E4AA1" w14:textId="77777777">
        <w:trPr>
          <w:cantSplit/>
          <w:jc w:val="center"/>
        </w:trPr>
        <w:tc>
          <w:tcPr>
            <w:tcW w:w="1152" w:type="dxa"/>
            <w:tcMar>
              <w:top w:w="100" w:type="dxa"/>
              <w:left w:w="110" w:type="dxa"/>
              <w:bottom w:w="100" w:type="dxa"/>
              <w:right w:w="110" w:type="dxa"/>
            </w:tcMar>
            <w:vAlign w:val="center"/>
          </w:tcPr>
          <w:p w14:paraId="54376869" w14:textId="77777777" w:rsidR="003A4E05" w:rsidRDefault="00863AFF">
            <w:pPr>
              <w:spacing w:after="0" w:line="240" w:lineRule="auto"/>
              <w:rPr>
                <w:rFonts w:hint="eastAsia"/>
              </w:rPr>
            </w:pPr>
            <w:r>
              <w:rPr>
                <w:rFonts w:eastAsia="Aptos"/>
                <w:color w:val="1D252C"/>
                <w:sz w:val="17"/>
              </w:rPr>
              <w:t>B003</w:t>
            </w:r>
          </w:p>
        </w:tc>
        <w:tc>
          <w:tcPr>
            <w:tcW w:w="2880" w:type="dxa"/>
            <w:tcMar>
              <w:top w:w="100" w:type="dxa"/>
              <w:left w:w="110" w:type="dxa"/>
              <w:bottom w:w="100" w:type="dxa"/>
              <w:right w:w="110" w:type="dxa"/>
            </w:tcMar>
            <w:vAlign w:val="center"/>
          </w:tcPr>
          <w:p w14:paraId="6CAD5B6F" w14:textId="77777777" w:rsidR="003A4E05" w:rsidRDefault="00863AFF">
            <w:pPr>
              <w:spacing w:after="0" w:line="240" w:lineRule="auto"/>
              <w:rPr>
                <w:rFonts w:hint="eastAsia"/>
              </w:rPr>
            </w:pPr>
            <w:r>
              <w:rPr>
                <w:rFonts w:eastAsia="Aptos"/>
                <w:color w:val="1D252C"/>
                <w:sz w:val="17"/>
              </w:rPr>
              <w:t>Mince</w:t>
            </w:r>
          </w:p>
        </w:tc>
        <w:tc>
          <w:tcPr>
            <w:tcW w:w="2448" w:type="dxa"/>
            <w:tcMar>
              <w:top w:w="100" w:type="dxa"/>
              <w:left w:w="110" w:type="dxa"/>
              <w:bottom w:w="100" w:type="dxa"/>
              <w:right w:w="110" w:type="dxa"/>
            </w:tcMar>
            <w:vAlign w:val="center"/>
          </w:tcPr>
          <w:p w14:paraId="5199A29D" w14:textId="77777777" w:rsidR="003A4E05" w:rsidRDefault="00863AFF">
            <w:pPr>
              <w:spacing w:after="0" w:line="240" w:lineRule="auto"/>
              <w:rPr>
                <w:rFonts w:hint="eastAsia"/>
              </w:rPr>
            </w:pPr>
            <w:r>
              <w:rPr>
                <w:rFonts w:eastAsia="Aptos"/>
                <w:color w:val="1D252C"/>
                <w:sz w:val="17"/>
              </w:rPr>
              <w:t>Cut State</w:t>
            </w:r>
          </w:p>
        </w:tc>
        <w:tc>
          <w:tcPr>
            <w:tcW w:w="3096" w:type="dxa"/>
            <w:tcMar>
              <w:top w:w="100" w:type="dxa"/>
              <w:left w:w="110" w:type="dxa"/>
              <w:bottom w:w="100" w:type="dxa"/>
              <w:right w:w="110" w:type="dxa"/>
            </w:tcMar>
            <w:vAlign w:val="center"/>
          </w:tcPr>
          <w:p w14:paraId="0E005374" w14:textId="77777777" w:rsidR="003A4E05" w:rsidRDefault="00863AFF">
            <w:pPr>
              <w:spacing w:after="0" w:line="240" w:lineRule="auto"/>
              <w:rPr>
                <w:rFonts w:hint="eastAsia"/>
              </w:rPr>
            </w:pPr>
            <w:r>
              <w:rPr>
                <w:rFonts w:eastAsia="Aptos"/>
                <w:color w:val="1D252C"/>
                <w:sz w:val="17"/>
              </w:rPr>
              <w:t>Exclusive ordered state</w:t>
            </w:r>
          </w:p>
        </w:tc>
      </w:tr>
      <w:tr w:rsidR="003A4E05" w14:paraId="02A4FAC9" w14:textId="77777777">
        <w:trPr>
          <w:cantSplit/>
          <w:jc w:val="center"/>
        </w:trPr>
        <w:tc>
          <w:tcPr>
            <w:tcW w:w="1152" w:type="dxa"/>
            <w:tcMar>
              <w:top w:w="100" w:type="dxa"/>
              <w:left w:w="110" w:type="dxa"/>
              <w:bottom w:w="100" w:type="dxa"/>
              <w:right w:w="110" w:type="dxa"/>
            </w:tcMar>
            <w:vAlign w:val="center"/>
          </w:tcPr>
          <w:p w14:paraId="16D1D2E4" w14:textId="77777777" w:rsidR="003A4E05" w:rsidRDefault="00863AFF">
            <w:pPr>
              <w:spacing w:after="0" w:line="240" w:lineRule="auto"/>
              <w:rPr>
                <w:rFonts w:hint="eastAsia"/>
              </w:rPr>
            </w:pPr>
            <w:r>
              <w:rPr>
                <w:rFonts w:eastAsia="Aptos"/>
                <w:color w:val="1D252C"/>
                <w:sz w:val="17"/>
              </w:rPr>
              <w:t>B004</w:t>
            </w:r>
          </w:p>
        </w:tc>
        <w:tc>
          <w:tcPr>
            <w:tcW w:w="2880" w:type="dxa"/>
            <w:tcMar>
              <w:top w:w="100" w:type="dxa"/>
              <w:left w:w="110" w:type="dxa"/>
              <w:bottom w:w="100" w:type="dxa"/>
              <w:right w:w="110" w:type="dxa"/>
            </w:tcMar>
            <w:vAlign w:val="center"/>
          </w:tcPr>
          <w:p w14:paraId="0A94247C" w14:textId="77777777" w:rsidR="003A4E05" w:rsidRDefault="00863AFF">
            <w:pPr>
              <w:spacing w:after="0" w:line="240" w:lineRule="auto"/>
              <w:rPr>
                <w:rFonts w:hint="eastAsia"/>
              </w:rPr>
            </w:pPr>
            <w:r>
              <w:rPr>
                <w:rFonts w:eastAsia="Aptos"/>
                <w:color w:val="1D252C"/>
                <w:sz w:val="17"/>
              </w:rPr>
              <w:t>Fine Mince</w:t>
            </w:r>
          </w:p>
        </w:tc>
        <w:tc>
          <w:tcPr>
            <w:tcW w:w="2448" w:type="dxa"/>
            <w:tcMar>
              <w:top w:w="100" w:type="dxa"/>
              <w:left w:w="110" w:type="dxa"/>
              <w:bottom w:w="100" w:type="dxa"/>
              <w:right w:w="110" w:type="dxa"/>
            </w:tcMar>
            <w:vAlign w:val="center"/>
          </w:tcPr>
          <w:p w14:paraId="7048709A" w14:textId="77777777" w:rsidR="003A4E05" w:rsidRDefault="00863AFF">
            <w:pPr>
              <w:spacing w:after="0" w:line="240" w:lineRule="auto"/>
              <w:rPr>
                <w:rFonts w:hint="eastAsia"/>
              </w:rPr>
            </w:pPr>
            <w:r>
              <w:rPr>
                <w:rFonts w:eastAsia="Aptos"/>
                <w:color w:val="1D252C"/>
                <w:sz w:val="17"/>
              </w:rPr>
              <w:t>Cut State</w:t>
            </w:r>
          </w:p>
        </w:tc>
        <w:tc>
          <w:tcPr>
            <w:tcW w:w="3096" w:type="dxa"/>
            <w:tcMar>
              <w:top w:w="100" w:type="dxa"/>
              <w:left w:w="110" w:type="dxa"/>
              <w:bottom w:w="100" w:type="dxa"/>
              <w:right w:w="110" w:type="dxa"/>
            </w:tcMar>
            <w:vAlign w:val="center"/>
          </w:tcPr>
          <w:p w14:paraId="2614AFB2" w14:textId="77777777" w:rsidR="003A4E05" w:rsidRDefault="00863AFF">
            <w:pPr>
              <w:spacing w:after="0" w:line="240" w:lineRule="auto"/>
              <w:rPr>
                <w:rFonts w:hint="eastAsia"/>
              </w:rPr>
            </w:pPr>
            <w:r>
              <w:rPr>
                <w:rFonts w:eastAsia="Aptos"/>
                <w:color w:val="1D252C"/>
                <w:sz w:val="17"/>
              </w:rPr>
              <w:t>Exclusive ordered state</w:t>
            </w:r>
          </w:p>
        </w:tc>
      </w:tr>
      <w:tr w:rsidR="003A4E05" w14:paraId="70472238" w14:textId="77777777">
        <w:trPr>
          <w:cantSplit/>
          <w:jc w:val="center"/>
        </w:trPr>
        <w:tc>
          <w:tcPr>
            <w:tcW w:w="1152" w:type="dxa"/>
            <w:tcMar>
              <w:top w:w="100" w:type="dxa"/>
              <w:left w:w="110" w:type="dxa"/>
              <w:bottom w:w="100" w:type="dxa"/>
              <w:right w:w="110" w:type="dxa"/>
            </w:tcMar>
            <w:vAlign w:val="center"/>
          </w:tcPr>
          <w:p w14:paraId="0E35B090" w14:textId="77777777" w:rsidR="003A4E05" w:rsidRDefault="00863AFF">
            <w:pPr>
              <w:spacing w:after="0" w:line="240" w:lineRule="auto"/>
              <w:rPr>
                <w:rFonts w:hint="eastAsia"/>
              </w:rPr>
            </w:pPr>
            <w:r>
              <w:rPr>
                <w:rFonts w:eastAsia="Aptos"/>
                <w:color w:val="1D252C"/>
                <w:sz w:val="17"/>
              </w:rPr>
              <w:t>B050</w:t>
            </w:r>
          </w:p>
        </w:tc>
        <w:tc>
          <w:tcPr>
            <w:tcW w:w="2880" w:type="dxa"/>
            <w:tcMar>
              <w:top w:w="100" w:type="dxa"/>
              <w:left w:w="110" w:type="dxa"/>
              <w:bottom w:w="100" w:type="dxa"/>
              <w:right w:w="110" w:type="dxa"/>
            </w:tcMar>
            <w:vAlign w:val="center"/>
          </w:tcPr>
          <w:p w14:paraId="3CC338FD" w14:textId="77777777" w:rsidR="003A4E05" w:rsidRDefault="00863AFF">
            <w:pPr>
              <w:spacing w:after="0" w:line="240" w:lineRule="auto"/>
              <w:rPr>
                <w:rFonts w:hint="eastAsia"/>
              </w:rPr>
            </w:pPr>
            <w:r>
              <w:rPr>
                <w:rFonts w:eastAsia="Aptos"/>
                <w:color w:val="1D252C"/>
                <w:sz w:val="17"/>
              </w:rPr>
              <w:t>Frozen</w:t>
            </w:r>
          </w:p>
        </w:tc>
        <w:tc>
          <w:tcPr>
            <w:tcW w:w="2448" w:type="dxa"/>
            <w:tcMar>
              <w:top w:w="100" w:type="dxa"/>
              <w:left w:w="110" w:type="dxa"/>
              <w:bottom w:w="100" w:type="dxa"/>
              <w:right w:w="110" w:type="dxa"/>
            </w:tcMar>
            <w:vAlign w:val="center"/>
          </w:tcPr>
          <w:p w14:paraId="286E26FD" w14:textId="77777777" w:rsidR="003A4E05" w:rsidRDefault="00863AFF">
            <w:pPr>
              <w:spacing w:after="0" w:line="240" w:lineRule="auto"/>
              <w:rPr>
                <w:rFonts w:hint="eastAsia"/>
              </w:rPr>
            </w:pPr>
            <w:r>
              <w:rPr>
                <w:rFonts w:eastAsia="Aptos"/>
                <w:color w:val="1D252C"/>
                <w:sz w:val="17"/>
              </w:rPr>
              <w:t>Temperature</w:t>
            </w:r>
          </w:p>
        </w:tc>
        <w:tc>
          <w:tcPr>
            <w:tcW w:w="3096" w:type="dxa"/>
            <w:tcMar>
              <w:top w:w="100" w:type="dxa"/>
              <w:left w:w="110" w:type="dxa"/>
              <w:bottom w:w="100" w:type="dxa"/>
              <w:right w:w="110" w:type="dxa"/>
            </w:tcMar>
            <w:vAlign w:val="center"/>
          </w:tcPr>
          <w:p w14:paraId="24DA9306" w14:textId="77777777" w:rsidR="003A4E05" w:rsidRDefault="00863AFF">
            <w:pPr>
              <w:spacing w:after="0" w:line="240" w:lineRule="auto"/>
              <w:rPr>
                <w:rFonts w:hint="eastAsia"/>
              </w:rPr>
            </w:pPr>
            <w:r>
              <w:rPr>
                <w:rFonts w:eastAsia="Aptos"/>
                <w:color w:val="1D252C"/>
                <w:sz w:val="17"/>
              </w:rPr>
              <w:t>Exclusive reversible state</w:t>
            </w:r>
          </w:p>
        </w:tc>
      </w:tr>
      <w:tr w:rsidR="003A4E05" w14:paraId="2EFE7083" w14:textId="77777777">
        <w:trPr>
          <w:cantSplit/>
          <w:jc w:val="center"/>
        </w:trPr>
        <w:tc>
          <w:tcPr>
            <w:tcW w:w="1152" w:type="dxa"/>
            <w:tcMar>
              <w:top w:w="100" w:type="dxa"/>
              <w:left w:w="110" w:type="dxa"/>
              <w:bottom w:w="100" w:type="dxa"/>
              <w:right w:w="110" w:type="dxa"/>
            </w:tcMar>
            <w:vAlign w:val="center"/>
          </w:tcPr>
          <w:p w14:paraId="73F8C4C3" w14:textId="77777777" w:rsidR="003A4E05" w:rsidRDefault="00863AFF">
            <w:pPr>
              <w:spacing w:after="0" w:line="240" w:lineRule="auto"/>
              <w:rPr>
                <w:rFonts w:hint="eastAsia"/>
              </w:rPr>
            </w:pPr>
            <w:r>
              <w:rPr>
                <w:rFonts w:eastAsia="Aptos"/>
                <w:color w:val="1D252C"/>
                <w:sz w:val="17"/>
              </w:rPr>
              <w:t>B051</w:t>
            </w:r>
          </w:p>
        </w:tc>
        <w:tc>
          <w:tcPr>
            <w:tcW w:w="2880" w:type="dxa"/>
            <w:tcMar>
              <w:top w:w="100" w:type="dxa"/>
              <w:left w:w="110" w:type="dxa"/>
              <w:bottom w:w="100" w:type="dxa"/>
              <w:right w:w="110" w:type="dxa"/>
            </w:tcMar>
            <w:vAlign w:val="center"/>
          </w:tcPr>
          <w:p w14:paraId="29A167CD" w14:textId="77777777" w:rsidR="003A4E05" w:rsidRDefault="00863AFF">
            <w:pPr>
              <w:spacing w:after="0" w:line="240" w:lineRule="auto"/>
              <w:rPr>
                <w:rFonts w:hint="eastAsia"/>
              </w:rPr>
            </w:pPr>
            <w:r>
              <w:rPr>
                <w:rFonts w:eastAsia="Aptos"/>
                <w:color w:val="1D252C"/>
                <w:sz w:val="17"/>
              </w:rPr>
              <w:t>Refrigerated</w:t>
            </w:r>
          </w:p>
        </w:tc>
        <w:tc>
          <w:tcPr>
            <w:tcW w:w="2448" w:type="dxa"/>
            <w:tcMar>
              <w:top w:w="100" w:type="dxa"/>
              <w:left w:w="110" w:type="dxa"/>
              <w:bottom w:w="100" w:type="dxa"/>
              <w:right w:w="110" w:type="dxa"/>
            </w:tcMar>
            <w:vAlign w:val="center"/>
          </w:tcPr>
          <w:p w14:paraId="3017D9CC" w14:textId="77777777" w:rsidR="003A4E05" w:rsidRDefault="00863AFF">
            <w:pPr>
              <w:spacing w:after="0" w:line="240" w:lineRule="auto"/>
              <w:rPr>
                <w:rFonts w:hint="eastAsia"/>
              </w:rPr>
            </w:pPr>
            <w:r>
              <w:rPr>
                <w:rFonts w:eastAsia="Aptos"/>
                <w:color w:val="1D252C"/>
                <w:sz w:val="17"/>
              </w:rPr>
              <w:t>Temperature</w:t>
            </w:r>
          </w:p>
        </w:tc>
        <w:tc>
          <w:tcPr>
            <w:tcW w:w="3096" w:type="dxa"/>
            <w:tcMar>
              <w:top w:w="100" w:type="dxa"/>
              <w:left w:w="110" w:type="dxa"/>
              <w:bottom w:w="100" w:type="dxa"/>
              <w:right w:w="110" w:type="dxa"/>
            </w:tcMar>
            <w:vAlign w:val="center"/>
          </w:tcPr>
          <w:p w14:paraId="1E0B350A" w14:textId="77777777" w:rsidR="003A4E05" w:rsidRDefault="00863AFF">
            <w:pPr>
              <w:spacing w:after="0" w:line="240" w:lineRule="auto"/>
              <w:rPr>
                <w:rFonts w:hint="eastAsia"/>
              </w:rPr>
            </w:pPr>
            <w:r>
              <w:rPr>
                <w:rFonts w:eastAsia="Aptos"/>
                <w:color w:val="1D252C"/>
                <w:sz w:val="17"/>
              </w:rPr>
              <w:t>Exclusive reversible state</w:t>
            </w:r>
          </w:p>
        </w:tc>
      </w:tr>
      <w:tr w:rsidR="003A4E05" w14:paraId="1E53E14F" w14:textId="77777777">
        <w:trPr>
          <w:cantSplit/>
          <w:jc w:val="center"/>
        </w:trPr>
        <w:tc>
          <w:tcPr>
            <w:tcW w:w="1152" w:type="dxa"/>
            <w:tcMar>
              <w:top w:w="100" w:type="dxa"/>
              <w:left w:w="110" w:type="dxa"/>
              <w:bottom w:w="100" w:type="dxa"/>
              <w:right w:w="110" w:type="dxa"/>
            </w:tcMar>
            <w:vAlign w:val="center"/>
          </w:tcPr>
          <w:p w14:paraId="722F2E0C" w14:textId="77777777" w:rsidR="003A4E05" w:rsidRDefault="00863AFF">
            <w:pPr>
              <w:spacing w:after="0" w:line="240" w:lineRule="auto"/>
              <w:rPr>
                <w:rFonts w:hint="eastAsia"/>
              </w:rPr>
            </w:pPr>
            <w:r>
              <w:rPr>
                <w:rFonts w:eastAsia="Aptos"/>
                <w:color w:val="1D252C"/>
                <w:sz w:val="17"/>
              </w:rPr>
              <w:t>B052</w:t>
            </w:r>
          </w:p>
        </w:tc>
        <w:tc>
          <w:tcPr>
            <w:tcW w:w="2880" w:type="dxa"/>
            <w:tcMar>
              <w:top w:w="100" w:type="dxa"/>
              <w:left w:w="110" w:type="dxa"/>
              <w:bottom w:w="100" w:type="dxa"/>
              <w:right w:w="110" w:type="dxa"/>
            </w:tcMar>
            <w:vAlign w:val="center"/>
          </w:tcPr>
          <w:p w14:paraId="1706881C" w14:textId="77777777" w:rsidR="003A4E05" w:rsidRDefault="00863AFF">
            <w:pPr>
              <w:spacing w:after="0" w:line="240" w:lineRule="auto"/>
              <w:rPr>
                <w:rFonts w:hint="eastAsia"/>
              </w:rPr>
            </w:pPr>
            <w:r>
              <w:rPr>
                <w:rFonts w:eastAsia="Aptos"/>
                <w:color w:val="1D252C"/>
                <w:sz w:val="17"/>
              </w:rPr>
              <w:t>Room Temperature</w:t>
            </w:r>
          </w:p>
        </w:tc>
        <w:tc>
          <w:tcPr>
            <w:tcW w:w="2448" w:type="dxa"/>
            <w:tcMar>
              <w:top w:w="100" w:type="dxa"/>
              <w:left w:w="110" w:type="dxa"/>
              <w:bottom w:w="100" w:type="dxa"/>
              <w:right w:w="110" w:type="dxa"/>
            </w:tcMar>
            <w:vAlign w:val="center"/>
          </w:tcPr>
          <w:p w14:paraId="70A0567D" w14:textId="77777777" w:rsidR="003A4E05" w:rsidRDefault="00863AFF">
            <w:pPr>
              <w:spacing w:after="0" w:line="240" w:lineRule="auto"/>
              <w:rPr>
                <w:rFonts w:hint="eastAsia"/>
              </w:rPr>
            </w:pPr>
            <w:r>
              <w:rPr>
                <w:rFonts w:eastAsia="Aptos"/>
                <w:color w:val="1D252C"/>
                <w:sz w:val="17"/>
              </w:rPr>
              <w:t>Temperature</w:t>
            </w:r>
          </w:p>
        </w:tc>
        <w:tc>
          <w:tcPr>
            <w:tcW w:w="3096" w:type="dxa"/>
            <w:tcMar>
              <w:top w:w="100" w:type="dxa"/>
              <w:left w:w="110" w:type="dxa"/>
              <w:bottom w:w="100" w:type="dxa"/>
              <w:right w:w="110" w:type="dxa"/>
            </w:tcMar>
            <w:vAlign w:val="center"/>
          </w:tcPr>
          <w:p w14:paraId="5222DBB7" w14:textId="77777777" w:rsidR="003A4E05" w:rsidRDefault="00863AFF">
            <w:pPr>
              <w:spacing w:after="0" w:line="240" w:lineRule="auto"/>
              <w:rPr>
                <w:rFonts w:hint="eastAsia"/>
              </w:rPr>
            </w:pPr>
            <w:r>
              <w:rPr>
                <w:rFonts w:eastAsia="Aptos"/>
                <w:color w:val="1D252C"/>
                <w:sz w:val="17"/>
              </w:rPr>
              <w:t>Exclusive reversible state</w:t>
            </w:r>
          </w:p>
        </w:tc>
      </w:tr>
      <w:tr w:rsidR="003A4E05" w14:paraId="11467AF4" w14:textId="77777777">
        <w:trPr>
          <w:cantSplit/>
          <w:jc w:val="center"/>
        </w:trPr>
        <w:tc>
          <w:tcPr>
            <w:tcW w:w="1152" w:type="dxa"/>
            <w:tcMar>
              <w:top w:w="100" w:type="dxa"/>
              <w:left w:w="110" w:type="dxa"/>
              <w:bottom w:w="100" w:type="dxa"/>
              <w:right w:w="110" w:type="dxa"/>
            </w:tcMar>
            <w:vAlign w:val="center"/>
          </w:tcPr>
          <w:p w14:paraId="12F767C6" w14:textId="77777777" w:rsidR="003A4E05" w:rsidRDefault="00863AFF">
            <w:pPr>
              <w:spacing w:after="0" w:line="240" w:lineRule="auto"/>
              <w:rPr>
                <w:rFonts w:hint="eastAsia"/>
              </w:rPr>
            </w:pPr>
            <w:r>
              <w:rPr>
                <w:rFonts w:eastAsia="Aptos"/>
                <w:color w:val="1D252C"/>
                <w:sz w:val="17"/>
              </w:rPr>
              <w:t>B060</w:t>
            </w:r>
          </w:p>
        </w:tc>
        <w:tc>
          <w:tcPr>
            <w:tcW w:w="2880" w:type="dxa"/>
            <w:tcMar>
              <w:top w:w="100" w:type="dxa"/>
              <w:left w:w="110" w:type="dxa"/>
              <w:bottom w:w="100" w:type="dxa"/>
              <w:right w:w="110" w:type="dxa"/>
            </w:tcMar>
            <w:vAlign w:val="center"/>
          </w:tcPr>
          <w:p w14:paraId="3854C2C3" w14:textId="77777777" w:rsidR="003A4E05" w:rsidRDefault="00863AFF">
            <w:pPr>
              <w:spacing w:after="0" w:line="240" w:lineRule="auto"/>
              <w:rPr>
                <w:rFonts w:hint="eastAsia"/>
              </w:rPr>
            </w:pPr>
            <w:r>
              <w:rPr>
                <w:rFonts w:eastAsia="Aptos"/>
                <w:color w:val="1D252C"/>
                <w:sz w:val="17"/>
              </w:rPr>
              <w:t>Burnt</w:t>
            </w:r>
          </w:p>
        </w:tc>
        <w:tc>
          <w:tcPr>
            <w:tcW w:w="2448" w:type="dxa"/>
            <w:tcMar>
              <w:top w:w="100" w:type="dxa"/>
              <w:left w:w="110" w:type="dxa"/>
              <w:bottom w:w="100" w:type="dxa"/>
              <w:right w:w="110" w:type="dxa"/>
            </w:tcMar>
            <w:vAlign w:val="center"/>
          </w:tcPr>
          <w:p w14:paraId="26C096A5" w14:textId="77777777" w:rsidR="003A4E05" w:rsidRDefault="00863AFF">
            <w:pPr>
              <w:spacing w:after="0" w:line="240" w:lineRule="auto"/>
              <w:rPr>
                <w:rFonts w:hint="eastAsia"/>
              </w:rPr>
            </w:pPr>
            <w:r>
              <w:rPr>
                <w:rFonts w:eastAsia="Aptos"/>
                <w:color w:val="1D252C"/>
                <w:sz w:val="17"/>
              </w:rPr>
              <w:t>Cook State</w:t>
            </w:r>
          </w:p>
        </w:tc>
        <w:tc>
          <w:tcPr>
            <w:tcW w:w="3096" w:type="dxa"/>
            <w:tcMar>
              <w:top w:w="100" w:type="dxa"/>
              <w:left w:w="110" w:type="dxa"/>
              <w:bottom w:w="100" w:type="dxa"/>
              <w:right w:w="110" w:type="dxa"/>
            </w:tcMar>
            <w:vAlign w:val="center"/>
          </w:tcPr>
          <w:p w14:paraId="45600FAF" w14:textId="77777777" w:rsidR="003A4E05" w:rsidRDefault="00863AFF">
            <w:pPr>
              <w:spacing w:after="0" w:line="240" w:lineRule="auto"/>
              <w:rPr>
                <w:rFonts w:hint="eastAsia"/>
              </w:rPr>
            </w:pPr>
            <w:r>
              <w:rPr>
                <w:rFonts w:eastAsia="Aptos"/>
                <w:color w:val="1D252C"/>
                <w:sz w:val="17"/>
              </w:rPr>
              <w:t>Terminal / irreversible state</w:t>
            </w:r>
          </w:p>
        </w:tc>
      </w:tr>
    </w:tbl>
    <w:p w14:paraId="57E795F7" w14:textId="77777777" w:rsidR="003A4E05" w:rsidRDefault="003A4E05">
      <w:pPr>
        <w:spacing w:after="20"/>
        <w:rPr>
          <w:rFonts w:hint="eastAsia"/>
        </w:rPr>
      </w:pPr>
    </w:p>
    <w:p w14:paraId="6A710ED4" w14:textId="77777777" w:rsidR="003A4E05" w:rsidRDefault="00863AFF">
      <w:pPr>
        <w:pStyle w:val="Heading2"/>
        <w:spacing w:after="100"/>
      </w:pPr>
      <w:r>
        <w:rPr>
          <w:rFonts w:ascii="Aptos" w:eastAsia="Aptos" w:hAnsi="Aptos"/>
        </w:rPr>
        <w:t>10.1. Initial Onion State</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171BF9C9" w14:textId="77777777">
        <w:trPr>
          <w:cantSplit/>
          <w:jc w:val="center"/>
        </w:trPr>
        <w:tc>
          <w:tcPr>
            <w:tcW w:w="9936" w:type="dxa"/>
            <w:shd w:val="clear" w:color="auto" w:fill="F3F5F7"/>
            <w:tcMar>
              <w:top w:w="130" w:type="dxa"/>
              <w:left w:w="160" w:type="dxa"/>
              <w:bottom w:w="130" w:type="dxa"/>
              <w:right w:w="160" w:type="dxa"/>
            </w:tcMar>
            <w:vAlign w:val="center"/>
          </w:tcPr>
          <w:p w14:paraId="0E52BCA7" w14:textId="77777777" w:rsidR="003A4E05" w:rsidRDefault="00863AFF">
            <w:pPr>
              <w:spacing w:after="0" w:line="240" w:lineRule="auto"/>
              <w:rPr>
                <w:rFonts w:hint="eastAsia"/>
              </w:rPr>
            </w:pPr>
            <w:r>
              <w:rPr>
                <w:rFonts w:ascii="Liberation Mono" w:eastAsia="Liberation Mono" w:hAnsi="Liberation Mono"/>
                <w:color w:val="27343E"/>
                <w:sz w:val="17"/>
              </w:rPr>
              <w:t>Parent Object: Onion</w:t>
            </w:r>
            <w:r>
              <w:br/>
            </w:r>
            <w:r>
              <w:rPr>
                <w:rFonts w:ascii="Liberation Mono" w:eastAsia="Liberation Mono" w:hAnsi="Liberation Mono"/>
                <w:color w:val="27343E"/>
                <w:sz w:val="17"/>
              </w:rPr>
              <w:t>Kernel: COOKING-128 v1</w:t>
            </w:r>
            <w:r>
              <w:br/>
            </w:r>
            <w:r>
              <w:br/>
            </w:r>
            <w:r>
              <w:rPr>
                <w:rFonts w:ascii="Liberation Mono" w:eastAsia="Liberation Mono" w:hAnsi="Liberation Mono"/>
                <w:color w:val="27343E"/>
                <w:sz w:val="17"/>
              </w:rPr>
              <w:t>B000 Whole            = 1</w:t>
            </w:r>
            <w:r>
              <w:br/>
            </w:r>
            <w:r>
              <w:rPr>
                <w:rFonts w:ascii="Liberation Mono" w:eastAsia="Liberation Mono" w:hAnsi="Liberation Mono"/>
                <w:color w:val="27343E"/>
                <w:sz w:val="17"/>
              </w:rPr>
              <w:t>B001 Dice             = 0</w:t>
            </w:r>
            <w:r>
              <w:br/>
            </w:r>
            <w:r>
              <w:rPr>
                <w:rFonts w:ascii="Liberation Mono" w:eastAsia="Liberation Mono" w:hAnsi="Liberation Mono"/>
                <w:color w:val="27343E"/>
                <w:sz w:val="17"/>
              </w:rPr>
              <w:t>B002 Fine Dice        = 0</w:t>
            </w:r>
            <w:r>
              <w:br/>
            </w:r>
            <w:r>
              <w:rPr>
                <w:rFonts w:ascii="Liberation Mono" w:eastAsia="Liberation Mono" w:hAnsi="Liberation Mono"/>
                <w:color w:val="27343E"/>
                <w:sz w:val="17"/>
              </w:rPr>
              <w:t>B003 Mince            = 0</w:t>
            </w:r>
            <w:r>
              <w:br/>
            </w:r>
            <w:r>
              <w:rPr>
                <w:rFonts w:ascii="Liberation Mono" w:eastAsia="Liberation Mono" w:hAnsi="Liberation Mono"/>
                <w:color w:val="27343E"/>
                <w:sz w:val="17"/>
              </w:rPr>
              <w:t>B004 Fine Mince       = 0</w:t>
            </w:r>
            <w:r>
              <w:br/>
            </w:r>
            <w:r>
              <w:br/>
            </w:r>
            <w:r>
              <w:rPr>
                <w:rFonts w:ascii="Liberation Mono" w:eastAsia="Liberation Mono" w:hAnsi="Liberation Mono"/>
                <w:color w:val="27343E"/>
                <w:sz w:val="17"/>
              </w:rPr>
              <w:t>B050 Frozen           = 0</w:t>
            </w:r>
            <w:r>
              <w:br/>
            </w:r>
            <w:r>
              <w:rPr>
                <w:rFonts w:ascii="Liberation Mono" w:eastAsia="Liberation Mono" w:hAnsi="Liberation Mono"/>
                <w:color w:val="27343E"/>
                <w:sz w:val="17"/>
              </w:rPr>
              <w:t>B051 Refrigerated     = 1</w:t>
            </w:r>
            <w:r>
              <w:br/>
            </w:r>
            <w:r>
              <w:rPr>
                <w:rFonts w:ascii="Liberation Mono" w:eastAsia="Liberation Mono" w:hAnsi="Liberation Mono"/>
                <w:color w:val="27343E"/>
                <w:sz w:val="17"/>
              </w:rPr>
              <w:t>B052 Room Temperature = 0</w:t>
            </w:r>
            <w:r>
              <w:br/>
            </w:r>
            <w:r>
              <w:br/>
            </w:r>
            <w:r>
              <w:rPr>
                <w:rFonts w:ascii="Liberation Mono" w:eastAsia="Liberation Mono" w:hAnsi="Liberation Mono"/>
                <w:color w:val="27343E"/>
                <w:sz w:val="17"/>
              </w:rPr>
              <w:t>B060 Burnt            = 0</w:t>
            </w:r>
            <w:r>
              <w:br/>
            </w:r>
            <w:r>
              <w:rPr>
                <w:rFonts w:ascii="Liberation Mono" w:eastAsia="Liberation Mono" w:hAnsi="Liberation Mono"/>
                <w:color w:val="27343E"/>
                <w:sz w:val="17"/>
              </w:rPr>
              <w:t>... remaining bits according to Kernel Contract</w:t>
            </w:r>
          </w:p>
        </w:tc>
      </w:tr>
    </w:tbl>
    <w:p w14:paraId="274A4074" w14:textId="77777777" w:rsidR="003A4E05" w:rsidRDefault="003A4E05">
      <w:pPr>
        <w:spacing w:after="20"/>
        <w:rPr>
          <w:rFonts w:hint="eastAsia"/>
        </w:rPr>
      </w:pPr>
    </w:p>
    <w:p w14:paraId="669770F7" w14:textId="77777777" w:rsidR="003A4E05" w:rsidRDefault="00863AFF">
      <w:pPr>
        <w:pStyle w:val="Heading2"/>
        <w:spacing w:after="100"/>
      </w:pPr>
      <w:r>
        <w:rPr>
          <w:rFonts w:ascii="Aptos" w:eastAsia="Aptos" w:hAnsi="Aptos"/>
        </w:rPr>
        <w:t>10.2. DICE Operator</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592"/>
        <w:gridCol w:w="6984"/>
      </w:tblGrid>
      <w:tr w:rsidR="003A4E05" w14:paraId="3F0DB1B2" w14:textId="77777777">
        <w:trPr>
          <w:cantSplit/>
          <w:tblHeader/>
          <w:jc w:val="center"/>
        </w:trPr>
        <w:tc>
          <w:tcPr>
            <w:tcW w:w="2592" w:type="dxa"/>
            <w:shd w:val="clear" w:color="auto" w:fill="15324A"/>
            <w:tcMar>
              <w:top w:w="110" w:type="dxa"/>
              <w:left w:w="110" w:type="dxa"/>
              <w:bottom w:w="110" w:type="dxa"/>
              <w:right w:w="110" w:type="dxa"/>
            </w:tcMar>
            <w:vAlign w:val="center"/>
          </w:tcPr>
          <w:p w14:paraId="5AD590DD" w14:textId="77777777" w:rsidR="003A4E05" w:rsidRDefault="00863AFF">
            <w:pPr>
              <w:spacing w:after="0" w:line="240" w:lineRule="auto"/>
              <w:jc w:val="center"/>
              <w:rPr>
                <w:rFonts w:hint="eastAsia"/>
              </w:rPr>
            </w:pPr>
            <w:r>
              <w:rPr>
                <w:rFonts w:eastAsia="Aptos"/>
                <w:b/>
                <w:color w:val="FFFFFF"/>
                <w:sz w:val="17"/>
              </w:rPr>
              <w:t>Operator element</w:t>
            </w:r>
          </w:p>
        </w:tc>
        <w:tc>
          <w:tcPr>
            <w:tcW w:w="6984" w:type="dxa"/>
            <w:shd w:val="clear" w:color="auto" w:fill="15324A"/>
            <w:tcMar>
              <w:top w:w="110" w:type="dxa"/>
              <w:left w:w="110" w:type="dxa"/>
              <w:bottom w:w="110" w:type="dxa"/>
              <w:right w:w="110" w:type="dxa"/>
            </w:tcMar>
            <w:vAlign w:val="center"/>
          </w:tcPr>
          <w:p w14:paraId="4E236605" w14:textId="77777777" w:rsidR="003A4E05" w:rsidRDefault="00863AFF">
            <w:pPr>
              <w:spacing w:after="0" w:line="240" w:lineRule="auto"/>
              <w:jc w:val="center"/>
              <w:rPr>
                <w:rFonts w:hint="eastAsia"/>
              </w:rPr>
            </w:pPr>
            <w:r>
              <w:rPr>
                <w:rFonts w:eastAsia="Aptos"/>
                <w:b/>
                <w:color w:val="FFFFFF"/>
                <w:sz w:val="17"/>
              </w:rPr>
              <w:t>Value</w:t>
            </w:r>
          </w:p>
        </w:tc>
      </w:tr>
      <w:tr w:rsidR="003A4E05" w14:paraId="05D6BD0E" w14:textId="77777777">
        <w:trPr>
          <w:cantSplit/>
          <w:jc w:val="center"/>
        </w:trPr>
        <w:tc>
          <w:tcPr>
            <w:tcW w:w="2592" w:type="dxa"/>
            <w:tcMar>
              <w:top w:w="100" w:type="dxa"/>
              <w:left w:w="110" w:type="dxa"/>
              <w:bottom w:w="100" w:type="dxa"/>
              <w:right w:w="110" w:type="dxa"/>
            </w:tcMar>
            <w:vAlign w:val="center"/>
          </w:tcPr>
          <w:p w14:paraId="0B66D861" w14:textId="77777777" w:rsidR="003A4E05" w:rsidRDefault="00863AFF">
            <w:pPr>
              <w:spacing w:after="0" w:line="240" w:lineRule="auto"/>
              <w:rPr>
                <w:rFonts w:hint="eastAsia"/>
              </w:rPr>
            </w:pPr>
            <w:r>
              <w:rPr>
                <w:rFonts w:eastAsia="Aptos"/>
                <w:color w:val="1D252C"/>
                <w:sz w:val="17"/>
              </w:rPr>
              <w:t>Operator ID</w:t>
            </w:r>
          </w:p>
        </w:tc>
        <w:tc>
          <w:tcPr>
            <w:tcW w:w="6984" w:type="dxa"/>
            <w:tcMar>
              <w:top w:w="100" w:type="dxa"/>
              <w:left w:w="110" w:type="dxa"/>
              <w:bottom w:w="100" w:type="dxa"/>
              <w:right w:w="110" w:type="dxa"/>
            </w:tcMar>
            <w:vAlign w:val="center"/>
          </w:tcPr>
          <w:p w14:paraId="0387A522" w14:textId="77777777" w:rsidR="003A4E05" w:rsidRDefault="00863AFF">
            <w:pPr>
              <w:spacing w:after="0" w:line="240" w:lineRule="auto"/>
              <w:rPr>
                <w:rFonts w:hint="eastAsia"/>
              </w:rPr>
            </w:pPr>
            <w:r>
              <w:rPr>
                <w:rFonts w:eastAsia="Aptos"/>
                <w:color w:val="1D252C"/>
                <w:sz w:val="17"/>
              </w:rPr>
              <w:t>COOKING.DICE</w:t>
            </w:r>
          </w:p>
        </w:tc>
      </w:tr>
      <w:tr w:rsidR="003A4E05" w14:paraId="53857C59" w14:textId="77777777">
        <w:trPr>
          <w:cantSplit/>
          <w:jc w:val="center"/>
        </w:trPr>
        <w:tc>
          <w:tcPr>
            <w:tcW w:w="2592" w:type="dxa"/>
            <w:tcMar>
              <w:top w:w="100" w:type="dxa"/>
              <w:left w:w="110" w:type="dxa"/>
              <w:bottom w:w="100" w:type="dxa"/>
              <w:right w:w="110" w:type="dxa"/>
            </w:tcMar>
            <w:vAlign w:val="center"/>
          </w:tcPr>
          <w:p w14:paraId="1A1F824D" w14:textId="77777777" w:rsidR="003A4E05" w:rsidRDefault="00863AFF">
            <w:pPr>
              <w:spacing w:after="0" w:line="240" w:lineRule="auto"/>
              <w:rPr>
                <w:rFonts w:hint="eastAsia"/>
              </w:rPr>
            </w:pPr>
            <w:r>
              <w:rPr>
                <w:rFonts w:eastAsia="Aptos"/>
                <w:color w:val="1D252C"/>
                <w:sz w:val="17"/>
              </w:rPr>
              <w:t>Target group</w:t>
            </w:r>
          </w:p>
        </w:tc>
        <w:tc>
          <w:tcPr>
            <w:tcW w:w="6984" w:type="dxa"/>
            <w:tcMar>
              <w:top w:w="100" w:type="dxa"/>
              <w:left w:w="110" w:type="dxa"/>
              <w:bottom w:w="100" w:type="dxa"/>
              <w:right w:w="110" w:type="dxa"/>
            </w:tcMar>
            <w:vAlign w:val="center"/>
          </w:tcPr>
          <w:p w14:paraId="45D69100" w14:textId="77777777" w:rsidR="003A4E05" w:rsidRDefault="00863AFF">
            <w:pPr>
              <w:spacing w:after="0" w:line="240" w:lineRule="auto"/>
              <w:rPr>
                <w:rFonts w:hint="eastAsia"/>
              </w:rPr>
            </w:pPr>
            <w:r>
              <w:rPr>
                <w:rFonts w:eastAsia="Aptos"/>
                <w:color w:val="1D252C"/>
                <w:sz w:val="17"/>
              </w:rPr>
              <w:t>Cut State</w:t>
            </w:r>
          </w:p>
        </w:tc>
      </w:tr>
      <w:tr w:rsidR="003A4E05" w14:paraId="3299F96A" w14:textId="77777777">
        <w:trPr>
          <w:cantSplit/>
          <w:jc w:val="center"/>
        </w:trPr>
        <w:tc>
          <w:tcPr>
            <w:tcW w:w="2592" w:type="dxa"/>
            <w:tcMar>
              <w:top w:w="100" w:type="dxa"/>
              <w:left w:w="110" w:type="dxa"/>
              <w:bottom w:w="100" w:type="dxa"/>
              <w:right w:w="110" w:type="dxa"/>
            </w:tcMar>
            <w:vAlign w:val="center"/>
          </w:tcPr>
          <w:p w14:paraId="430049E2" w14:textId="77777777" w:rsidR="003A4E05" w:rsidRDefault="00863AFF">
            <w:pPr>
              <w:spacing w:after="0" w:line="240" w:lineRule="auto"/>
              <w:rPr>
                <w:rFonts w:hint="eastAsia"/>
              </w:rPr>
            </w:pPr>
            <w:r>
              <w:rPr>
                <w:rFonts w:eastAsia="Aptos"/>
                <w:color w:val="1D252C"/>
                <w:sz w:val="17"/>
              </w:rPr>
              <w:t>Allowed predecessors</w:t>
            </w:r>
          </w:p>
        </w:tc>
        <w:tc>
          <w:tcPr>
            <w:tcW w:w="6984" w:type="dxa"/>
            <w:tcMar>
              <w:top w:w="100" w:type="dxa"/>
              <w:left w:w="110" w:type="dxa"/>
              <w:bottom w:w="100" w:type="dxa"/>
              <w:right w:w="110" w:type="dxa"/>
            </w:tcMar>
            <w:vAlign w:val="center"/>
          </w:tcPr>
          <w:p w14:paraId="7D1F3DFC" w14:textId="77777777" w:rsidR="003A4E05" w:rsidRDefault="00863AFF">
            <w:pPr>
              <w:spacing w:after="0" w:line="240" w:lineRule="auto"/>
              <w:rPr>
                <w:rFonts w:hint="eastAsia"/>
              </w:rPr>
            </w:pPr>
            <w:r>
              <w:rPr>
                <w:rFonts w:eastAsia="Aptos"/>
                <w:color w:val="1D252C"/>
                <w:sz w:val="17"/>
              </w:rPr>
              <w:t>Whole, larger cuts, or other explicitly declared states</w:t>
            </w:r>
          </w:p>
        </w:tc>
      </w:tr>
      <w:tr w:rsidR="003A4E05" w14:paraId="63C5CD9E" w14:textId="77777777">
        <w:trPr>
          <w:cantSplit/>
          <w:jc w:val="center"/>
        </w:trPr>
        <w:tc>
          <w:tcPr>
            <w:tcW w:w="2592" w:type="dxa"/>
            <w:tcMar>
              <w:top w:w="100" w:type="dxa"/>
              <w:left w:w="110" w:type="dxa"/>
              <w:bottom w:w="100" w:type="dxa"/>
              <w:right w:w="110" w:type="dxa"/>
            </w:tcMar>
            <w:vAlign w:val="center"/>
          </w:tcPr>
          <w:p w14:paraId="58021D91" w14:textId="77777777" w:rsidR="003A4E05" w:rsidRDefault="00863AFF">
            <w:pPr>
              <w:spacing w:after="0" w:line="240" w:lineRule="auto"/>
              <w:rPr>
                <w:rFonts w:hint="eastAsia"/>
              </w:rPr>
            </w:pPr>
            <w:r>
              <w:rPr>
                <w:rFonts w:eastAsia="Aptos"/>
                <w:color w:val="1D252C"/>
                <w:sz w:val="17"/>
              </w:rPr>
              <w:t>Clear mask</w:t>
            </w:r>
          </w:p>
        </w:tc>
        <w:tc>
          <w:tcPr>
            <w:tcW w:w="6984" w:type="dxa"/>
            <w:tcMar>
              <w:top w:w="100" w:type="dxa"/>
              <w:left w:w="110" w:type="dxa"/>
              <w:bottom w:w="100" w:type="dxa"/>
              <w:right w:w="110" w:type="dxa"/>
            </w:tcMar>
            <w:vAlign w:val="center"/>
          </w:tcPr>
          <w:p w14:paraId="64351725" w14:textId="77777777" w:rsidR="003A4E05" w:rsidRDefault="00863AFF">
            <w:pPr>
              <w:spacing w:after="0" w:line="240" w:lineRule="auto"/>
              <w:rPr>
                <w:rFonts w:hint="eastAsia"/>
              </w:rPr>
            </w:pPr>
            <w:r>
              <w:rPr>
                <w:rFonts w:eastAsia="Aptos"/>
                <w:color w:val="1D252C"/>
                <w:sz w:val="17"/>
              </w:rPr>
              <w:t>All exclusive Cut State bits</w:t>
            </w:r>
          </w:p>
        </w:tc>
      </w:tr>
      <w:tr w:rsidR="003A4E05" w14:paraId="6DAA0119" w14:textId="77777777">
        <w:trPr>
          <w:cantSplit/>
          <w:jc w:val="center"/>
        </w:trPr>
        <w:tc>
          <w:tcPr>
            <w:tcW w:w="2592" w:type="dxa"/>
            <w:tcMar>
              <w:top w:w="100" w:type="dxa"/>
              <w:left w:w="110" w:type="dxa"/>
              <w:bottom w:w="100" w:type="dxa"/>
              <w:right w:w="110" w:type="dxa"/>
            </w:tcMar>
            <w:vAlign w:val="center"/>
          </w:tcPr>
          <w:p w14:paraId="366E04CF" w14:textId="77777777" w:rsidR="003A4E05" w:rsidRDefault="00863AFF">
            <w:pPr>
              <w:spacing w:after="0" w:line="240" w:lineRule="auto"/>
              <w:rPr>
                <w:rFonts w:hint="eastAsia"/>
              </w:rPr>
            </w:pPr>
            <w:r>
              <w:rPr>
                <w:rFonts w:eastAsia="Aptos"/>
                <w:color w:val="1D252C"/>
                <w:sz w:val="17"/>
              </w:rPr>
              <w:t>Set mask</w:t>
            </w:r>
          </w:p>
        </w:tc>
        <w:tc>
          <w:tcPr>
            <w:tcW w:w="6984" w:type="dxa"/>
            <w:tcMar>
              <w:top w:w="100" w:type="dxa"/>
              <w:left w:w="110" w:type="dxa"/>
              <w:bottom w:w="100" w:type="dxa"/>
              <w:right w:w="110" w:type="dxa"/>
            </w:tcMar>
            <w:vAlign w:val="center"/>
          </w:tcPr>
          <w:p w14:paraId="35BB4DF2" w14:textId="77777777" w:rsidR="003A4E05" w:rsidRDefault="00863AFF">
            <w:pPr>
              <w:spacing w:after="0" w:line="240" w:lineRule="auto"/>
              <w:rPr>
                <w:rFonts w:hint="eastAsia"/>
              </w:rPr>
            </w:pPr>
            <w:r>
              <w:rPr>
                <w:rFonts w:eastAsia="Aptos"/>
                <w:color w:val="1D252C"/>
                <w:sz w:val="17"/>
              </w:rPr>
              <w:t>B001 Dice</w:t>
            </w:r>
          </w:p>
        </w:tc>
      </w:tr>
      <w:tr w:rsidR="003A4E05" w14:paraId="7035CAA3" w14:textId="77777777">
        <w:trPr>
          <w:cantSplit/>
          <w:jc w:val="center"/>
        </w:trPr>
        <w:tc>
          <w:tcPr>
            <w:tcW w:w="2592" w:type="dxa"/>
            <w:tcMar>
              <w:top w:w="100" w:type="dxa"/>
              <w:left w:w="110" w:type="dxa"/>
              <w:bottom w:w="100" w:type="dxa"/>
              <w:right w:w="110" w:type="dxa"/>
            </w:tcMar>
            <w:vAlign w:val="center"/>
          </w:tcPr>
          <w:p w14:paraId="2DF90129" w14:textId="77777777" w:rsidR="003A4E05" w:rsidRDefault="00863AFF">
            <w:pPr>
              <w:spacing w:after="0" w:line="240" w:lineRule="auto"/>
              <w:rPr>
                <w:rFonts w:hint="eastAsia"/>
              </w:rPr>
            </w:pPr>
            <w:r>
              <w:rPr>
                <w:rFonts w:eastAsia="Aptos"/>
                <w:color w:val="1D252C"/>
                <w:sz w:val="17"/>
              </w:rPr>
              <w:t>Rule requirement</w:t>
            </w:r>
          </w:p>
        </w:tc>
        <w:tc>
          <w:tcPr>
            <w:tcW w:w="6984" w:type="dxa"/>
            <w:tcMar>
              <w:top w:w="100" w:type="dxa"/>
              <w:left w:w="110" w:type="dxa"/>
              <w:bottom w:w="100" w:type="dxa"/>
              <w:right w:w="110" w:type="dxa"/>
            </w:tcMar>
            <w:vAlign w:val="center"/>
          </w:tcPr>
          <w:p w14:paraId="44AE5D15" w14:textId="77777777" w:rsidR="003A4E05" w:rsidRDefault="00863AFF">
            <w:pPr>
              <w:spacing w:after="0" w:line="240" w:lineRule="auto"/>
              <w:rPr>
                <w:rFonts w:hint="eastAsia"/>
              </w:rPr>
            </w:pPr>
            <w:r>
              <w:rPr>
                <w:rFonts w:eastAsia="Aptos"/>
                <w:color w:val="1D252C"/>
                <w:sz w:val="17"/>
              </w:rPr>
              <w:t>Current state must have a valid edge to Dice</w:t>
            </w:r>
          </w:p>
        </w:tc>
      </w:tr>
      <w:tr w:rsidR="003A4E05" w14:paraId="4667DBB2" w14:textId="77777777">
        <w:trPr>
          <w:cantSplit/>
          <w:jc w:val="center"/>
        </w:trPr>
        <w:tc>
          <w:tcPr>
            <w:tcW w:w="2592" w:type="dxa"/>
            <w:tcMar>
              <w:top w:w="100" w:type="dxa"/>
              <w:left w:w="110" w:type="dxa"/>
              <w:bottom w:w="100" w:type="dxa"/>
              <w:right w:w="110" w:type="dxa"/>
            </w:tcMar>
            <w:vAlign w:val="center"/>
          </w:tcPr>
          <w:p w14:paraId="5AABD184" w14:textId="77777777" w:rsidR="003A4E05" w:rsidRDefault="00863AFF">
            <w:pPr>
              <w:spacing w:after="0" w:line="240" w:lineRule="auto"/>
              <w:rPr>
                <w:rFonts w:hint="eastAsia"/>
              </w:rPr>
            </w:pPr>
            <w:r>
              <w:rPr>
                <w:rFonts w:eastAsia="Aptos"/>
                <w:color w:val="1D252C"/>
                <w:sz w:val="17"/>
              </w:rPr>
              <w:t>Unrelated groups</w:t>
            </w:r>
          </w:p>
        </w:tc>
        <w:tc>
          <w:tcPr>
            <w:tcW w:w="6984" w:type="dxa"/>
            <w:tcMar>
              <w:top w:w="100" w:type="dxa"/>
              <w:left w:w="110" w:type="dxa"/>
              <w:bottom w:w="100" w:type="dxa"/>
              <w:right w:w="110" w:type="dxa"/>
            </w:tcMar>
            <w:vAlign w:val="center"/>
          </w:tcPr>
          <w:p w14:paraId="0C918A00" w14:textId="77777777" w:rsidR="003A4E05" w:rsidRDefault="00863AFF">
            <w:pPr>
              <w:spacing w:after="0" w:line="240" w:lineRule="auto"/>
              <w:rPr>
                <w:rFonts w:hint="eastAsia"/>
              </w:rPr>
            </w:pPr>
            <w:r>
              <w:rPr>
                <w:rFonts w:eastAsia="Aptos"/>
                <w:color w:val="1D252C"/>
                <w:sz w:val="17"/>
              </w:rPr>
              <w:t>Temperature, cook state, moisture, and other groups remain unchanged unless side effects are explicitly declared</w:t>
            </w:r>
          </w:p>
        </w:tc>
      </w:tr>
    </w:tbl>
    <w:p w14:paraId="19641043" w14:textId="77777777" w:rsidR="003A4E05" w:rsidRDefault="003A4E05">
      <w:pPr>
        <w:spacing w:after="20"/>
        <w:rPr>
          <w:rFonts w:hint="eastAsia"/>
        </w:rPr>
      </w:pPr>
    </w:p>
    <w:p w14:paraId="2ED09097" w14:textId="77777777" w:rsidR="003A4E05" w:rsidRDefault="00863AFF">
      <w:pPr>
        <w:keepNext/>
        <w:spacing w:after="80"/>
        <w:rPr>
          <w:rFonts w:hint="eastAsia"/>
        </w:rPr>
      </w:pPr>
      <w:r>
        <w:rPr>
          <w:rFonts w:eastAsia="Aptos"/>
          <w:b/>
          <w:color w:val="59636D"/>
          <w:sz w:val="19"/>
        </w:rPr>
        <w:t>Example 3. Exact one-group mutation</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646380ED" w14:textId="77777777">
        <w:trPr>
          <w:cantSplit/>
          <w:jc w:val="center"/>
        </w:trPr>
        <w:tc>
          <w:tcPr>
            <w:tcW w:w="9936" w:type="dxa"/>
            <w:shd w:val="clear" w:color="auto" w:fill="F3F5F7"/>
            <w:tcMar>
              <w:top w:w="130" w:type="dxa"/>
              <w:left w:w="160" w:type="dxa"/>
              <w:bottom w:w="130" w:type="dxa"/>
              <w:right w:w="160" w:type="dxa"/>
            </w:tcMar>
            <w:vAlign w:val="center"/>
          </w:tcPr>
          <w:p w14:paraId="1247B7D1" w14:textId="77777777" w:rsidR="003A4E05" w:rsidRDefault="00863AFF">
            <w:pPr>
              <w:spacing w:after="0" w:line="240" w:lineRule="auto"/>
              <w:rPr>
                <w:rFonts w:hint="eastAsia"/>
              </w:rPr>
            </w:pPr>
            <w:r>
              <w:rPr>
                <w:rFonts w:ascii="Liberation Mono" w:eastAsia="Liberation Mono" w:hAnsi="Liberation Mono"/>
                <w:color w:val="27343E"/>
                <w:sz w:val="17"/>
              </w:rPr>
              <w:t>BEFORE</w:t>
            </w:r>
            <w:r>
              <w:br/>
            </w:r>
            <w:r>
              <w:rPr>
                <w:rFonts w:ascii="Liberation Mono" w:eastAsia="Liberation Mono" w:hAnsi="Liberation Mono"/>
                <w:color w:val="27343E"/>
                <w:sz w:val="17"/>
              </w:rPr>
              <w:t>Whole = 1</w:t>
            </w:r>
            <w:r>
              <w:br/>
            </w:r>
            <w:r>
              <w:rPr>
                <w:rFonts w:ascii="Liberation Mono" w:eastAsia="Liberation Mono" w:hAnsi="Liberation Mono"/>
                <w:color w:val="27343E"/>
                <w:sz w:val="17"/>
              </w:rPr>
              <w:t>Dice  = 0</w:t>
            </w:r>
            <w:r>
              <w:br/>
            </w:r>
            <w:r>
              <w:br/>
            </w:r>
            <w:r>
              <w:rPr>
                <w:rFonts w:ascii="Liberation Mono" w:eastAsia="Liberation Mono" w:hAnsi="Liberation Mono"/>
                <w:color w:val="27343E"/>
                <w:sz w:val="17"/>
              </w:rPr>
              <w:t>DICE()</w:t>
            </w:r>
            <w:r>
              <w:br/>
            </w:r>
            <w:r>
              <w:rPr>
                <w:rFonts w:ascii="Liberation Mono" w:eastAsia="Liberation Mono" w:hAnsi="Liberation Mono"/>
                <w:color w:val="27343E"/>
                <w:sz w:val="17"/>
              </w:rPr>
              <w:t xml:space="preserve">  -&gt; validate Whole -&gt; Dice</w:t>
            </w:r>
            <w:r>
              <w:br/>
            </w:r>
            <w:r>
              <w:rPr>
                <w:rFonts w:ascii="Liberation Mono" w:eastAsia="Liberation Mono" w:hAnsi="Liberation Mono"/>
                <w:color w:val="27343E"/>
                <w:sz w:val="17"/>
              </w:rPr>
              <w:t xml:space="preserve">  -&gt; clear Cut State group</w:t>
            </w:r>
            <w:r>
              <w:br/>
            </w:r>
            <w:r>
              <w:rPr>
                <w:rFonts w:ascii="Liberation Mono" w:eastAsia="Liberation Mono" w:hAnsi="Liberation Mono"/>
                <w:color w:val="27343E"/>
                <w:sz w:val="17"/>
              </w:rPr>
              <w:t xml:space="preserve">  -&gt; set Dice bit</w:t>
            </w:r>
            <w:r>
              <w:br/>
            </w:r>
            <w:r>
              <w:br/>
            </w:r>
            <w:r>
              <w:rPr>
                <w:rFonts w:ascii="Liberation Mono" w:eastAsia="Liberation Mono" w:hAnsi="Liberation Mono"/>
                <w:color w:val="27343E"/>
                <w:sz w:val="17"/>
              </w:rPr>
              <w:t>AFTER</w:t>
            </w:r>
            <w:r>
              <w:br/>
            </w:r>
            <w:r>
              <w:rPr>
                <w:rFonts w:ascii="Liberation Mono" w:eastAsia="Liberation Mono" w:hAnsi="Liberation Mono"/>
                <w:color w:val="27343E"/>
                <w:sz w:val="17"/>
              </w:rPr>
              <w:t>Whole = 0</w:t>
            </w:r>
            <w:r>
              <w:br/>
            </w:r>
            <w:r>
              <w:rPr>
                <w:rFonts w:ascii="Liberation Mono" w:eastAsia="Liberation Mono" w:hAnsi="Liberation Mono"/>
                <w:color w:val="27343E"/>
                <w:sz w:val="17"/>
              </w:rPr>
              <w:t>Dice  = 1</w:t>
            </w:r>
          </w:p>
        </w:tc>
      </w:tr>
    </w:tbl>
    <w:p w14:paraId="5855E02F" w14:textId="77777777" w:rsidR="003A4E05" w:rsidRDefault="003A4E05">
      <w:pPr>
        <w:spacing w:after="20"/>
        <w:rPr>
          <w:rFonts w:hint="eastAsia"/>
        </w:rPr>
      </w:pPr>
    </w:p>
    <w:p w14:paraId="71864DFA" w14:textId="77777777" w:rsidR="003A4E05" w:rsidRDefault="00863AFF">
      <w:pPr>
        <w:pStyle w:val="Heading2"/>
        <w:spacing w:after="100"/>
      </w:pPr>
      <w:r>
        <w:rPr>
          <w:rFonts w:ascii="Aptos" w:eastAsia="Aptos" w:hAnsi="Aptos"/>
        </w:rPr>
        <w:t>10.3. SAUTE Operator as Multi-Group Mutation</w:t>
      </w:r>
    </w:p>
    <w:p w14:paraId="486A6708" w14:textId="77777777" w:rsidR="003A4E05" w:rsidRDefault="00863AFF">
      <w:pPr>
        <w:pStyle w:val="BodyText"/>
        <w:rPr>
          <w:rFonts w:hint="eastAsia"/>
        </w:rPr>
      </w:pPr>
      <w:r>
        <w:rPr>
          <w:rFonts w:eastAsia="Aptos"/>
          <w:color w:val="1D252C"/>
        </w:rPr>
        <w:t>Some Operators legitimately target several groups because one real-world action changes several dimensions. A SAUTE Operator might change temperature, cooking state, moisture, and surface state while preserving Cut State.</w:t>
      </w:r>
    </w:p>
    <w:p w14:paraId="34FF7772" w14:textId="77777777" w:rsidR="003A4E05" w:rsidRDefault="00863AFF">
      <w:pPr>
        <w:keepNext/>
        <w:spacing w:after="80"/>
        <w:rPr>
          <w:rFonts w:hint="eastAsia"/>
        </w:rPr>
      </w:pPr>
      <w:r>
        <w:rPr>
          <w:rFonts w:eastAsia="Aptos"/>
          <w:b/>
          <w:color w:val="59636D"/>
          <w:sz w:val="19"/>
        </w:rPr>
        <w:t>Example 4. Declared multi-group mutation</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6738ED46" w14:textId="77777777">
        <w:trPr>
          <w:cantSplit/>
          <w:jc w:val="center"/>
        </w:trPr>
        <w:tc>
          <w:tcPr>
            <w:tcW w:w="9936" w:type="dxa"/>
            <w:shd w:val="clear" w:color="auto" w:fill="F3F5F7"/>
            <w:tcMar>
              <w:top w:w="130" w:type="dxa"/>
              <w:left w:w="160" w:type="dxa"/>
              <w:bottom w:w="130" w:type="dxa"/>
              <w:right w:w="160" w:type="dxa"/>
            </w:tcMar>
            <w:vAlign w:val="center"/>
          </w:tcPr>
          <w:p w14:paraId="47962C93" w14:textId="77777777" w:rsidR="003A4E05" w:rsidRDefault="00863AFF">
            <w:pPr>
              <w:spacing w:after="0" w:line="240" w:lineRule="auto"/>
              <w:rPr>
                <w:rFonts w:hint="eastAsia"/>
              </w:rPr>
            </w:pPr>
            <w:r>
              <w:rPr>
                <w:rFonts w:ascii="Liberation Mono" w:eastAsia="Liberation Mono" w:hAnsi="Liberation Mono"/>
                <w:color w:val="27343E"/>
                <w:sz w:val="17"/>
              </w:rPr>
              <w:t>SAUTE()</w:t>
            </w:r>
            <w:r>
              <w:br/>
            </w:r>
            <w:r>
              <w:rPr>
                <w:rFonts w:ascii="Liberation Mono" w:eastAsia="Liberation Mono" w:hAnsi="Liberation Mono"/>
                <w:color w:val="27343E"/>
                <w:sz w:val="17"/>
              </w:rPr>
              <w:t>Target masks:</w:t>
            </w:r>
            <w:r>
              <w:br/>
            </w:r>
            <w:r>
              <w:rPr>
                <w:rFonts w:ascii="Liberation Mono" w:eastAsia="Liberation Mono" w:hAnsi="Liberation Mono"/>
                <w:color w:val="27343E"/>
                <w:sz w:val="17"/>
              </w:rPr>
              <w:t xml:space="preserve">  Temperature Group</w:t>
            </w:r>
            <w:r>
              <w:br/>
            </w:r>
            <w:r>
              <w:rPr>
                <w:rFonts w:ascii="Liberation Mono" w:eastAsia="Liberation Mono" w:hAnsi="Liberation Mono"/>
                <w:color w:val="27343E"/>
                <w:sz w:val="17"/>
              </w:rPr>
              <w:t xml:space="preserve">  Cook State Group</w:t>
            </w:r>
            <w:r>
              <w:br/>
            </w:r>
            <w:r>
              <w:rPr>
                <w:rFonts w:ascii="Liberation Mono" w:eastAsia="Liberation Mono" w:hAnsi="Liberation Mono"/>
                <w:color w:val="27343E"/>
                <w:sz w:val="17"/>
              </w:rPr>
              <w:t xml:space="preserve">  Moisture / Surface Groups</w:t>
            </w:r>
            <w:r>
              <w:br/>
            </w:r>
            <w:r>
              <w:br/>
            </w:r>
            <w:r>
              <w:rPr>
                <w:rFonts w:ascii="Liberation Mono" w:eastAsia="Liberation Mono" w:hAnsi="Liberation Mono"/>
                <w:color w:val="27343E"/>
                <w:sz w:val="17"/>
              </w:rPr>
              <w:t>Preserved:</w:t>
            </w:r>
            <w:r>
              <w:br/>
            </w:r>
            <w:r>
              <w:rPr>
                <w:rFonts w:ascii="Liberation Mono" w:eastAsia="Liberation Mono" w:hAnsi="Liberation Mono"/>
                <w:color w:val="27343E"/>
                <w:sz w:val="17"/>
              </w:rPr>
              <w:t xml:space="preserve">  Cut State</w:t>
            </w:r>
            <w:r>
              <w:br/>
            </w:r>
            <w:r>
              <w:rPr>
                <w:rFonts w:ascii="Liberation Mono" w:eastAsia="Liberation Mono" w:hAnsi="Liberation Mono"/>
                <w:color w:val="27343E"/>
                <w:sz w:val="17"/>
              </w:rPr>
              <w:t xml:space="preserve">  Parent identity</w:t>
            </w:r>
            <w:r>
              <w:br/>
            </w:r>
            <w:r>
              <w:rPr>
                <w:rFonts w:ascii="Liberation Mono" w:eastAsia="Liberation Mono" w:hAnsi="Liberation Mono"/>
                <w:color w:val="27343E"/>
                <w:sz w:val="17"/>
              </w:rPr>
              <w:t xml:space="preserve">  Unrelated classifications</w:t>
            </w:r>
            <w:r>
              <w:br/>
            </w:r>
            <w:r>
              <w:br/>
            </w:r>
            <w:r>
              <w:rPr>
                <w:rFonts w:ascii="Liberation Mono" w:eastAsia="Liberation Mono" w:hAnsi="Liberation Mono"/>
                <w:color w:val="27343E"/>
                <w:sz w:val="17"/>
              </w:rPr>
              <w:t>Possible result:</w:t>
            </w:r>
            <w:r>
              <w:br/>
            </w:r>
            <w:r>
              <w:rPr>
                <w:rFonts w:ascii="Liberation Mono" w:eastAsia="Liberation Mono" w:hAnsi="Liberation Mono"/>
                <w:color w:val="27343E"/>
                <w:sz w:val="17"/>
              </w:rPr>
              <w:t xml:space="preserve">  Fine Dice = 1      (unchanged)</w:t>
            </w:r>
            <w:r>
              <w:br/>
            </w:r>
            <w:r>
              <w:rPr>
                <w:rFonts w:ascii="Liberation Mono" w:eastAsia="Liberation Mono" w:hAnsi="Liberation Mono"/>
                <w:color w:val="27343E"/>
                <w:sz w:val="17"/>
              </w:rPr>
              <w:t xml:space="preserve">  Hot = 1            (changed)</w:t>
            </w:r>
            <w:r>
              <w:br/>
            </w:r>
            <w:r>
              <w:rPr>
                <w:rFonts w:ascii="Liberation Mono" w:eastAsia="Liberation Mono" w:hAnsi="Liberation Mono"/>
                <w:color w:val="27343E"/>
                <w:sz w:val="17"/>
              </w:rPr>
              <w:t xml:space="preserve">  Cooked = 1         (changed)</w:t>
            </w:r>
            <w:r>
              <w:br/>
            </w:r>
            <w:r>
              <w:rPr>
                <w:rFonts w:ascii="Liberation Mono" w:eastAsia="Liberation Mono" w:hAnsi="Liberation Mono"/>
                <w:color w:val="27343E"/>
                <w:sz w:val="17"/>
              </w:rPr>
              <w:t xml:space="preserve">  Browned = 1        (changed)</w:t>
            </w:r>
            <w:r>
              <w:br/>
            </w:r>
            <w:r>
              <w:rPr>
                <w:rFonts w:ascii="Liberation Mono" w:eastAsia="Liberation Mono" w:hAnsi="Liberation Mono"/>
                <w:color w:val="27343E"/>
                <w:sz w:val="17"/>
              </w:rPr>
              <w:t xml:space="preserve">  Surface Dry = 1    (changed)</w:t>
            </w:r>
          </w:p>
        </w:tc>
      </w:tr>
    </w:tbl>
    <w:p w14:paraId="0DF38986" w14:textId="77777777" w:rsidR="003A4E05" w:rsidRDefault="003A4E05">
      <w:pPr>
        <w:spacing w:after="20"/>
        <w:rPr>
          <w:rFonts w:hint="eastAsia"/>
        </w:rPr>
      </w:pPr>
    </w:p>
    <w:p w14:paraId="52EF8D28" w14:textId="77777777" w:rsidR="003A4E05" w:rsidRDefault="00863AFF">
      <w:pPr>
        <w:pStyle w:val="BodyText"/>
        <w:rPr>
          <w:rFonts w:hint="eastAsia"/>
        </w:rPr>
      </w:pPr>
      <w:r>
        <w:rPr>
          <w:rFonts w:eastAsia="Aptos"/>
          <w:color w:val="1D252C"/>
        </w:rPr>
        <w:t>A multi-group Operator MUST still declare every mask it may mutate. The fact that the Operator is semantically complex does not justify free-form record editing.</w:t>
      </w:r>
    </w:p>
    <w:p w14:paraId="4B070934" w14:textId="77777777" w:rsidR="003A4E05" w:rsidRDefault="00863AFF">
      <w:pPr>
        <w:pStyle w:val="Heading1"/>
        <w:spacing w:before="280" w:after="140"/>
      </w:pPr>
      <w:r>
        <w:rPr>
          <w:rFonts w:ascii="Aptos" w:eastAsia="Aptos" w:hAnsi="Aptos"/>
        </w:rPr>
        <w:t>11. Linked Cognitive Modalities and Cross-Kernel Interaction</w:t>
      </w:r>
    </w:p>
    <w:p w14:paraId="67F8E947" w14:textId="77777777" w:rsidR="003A4E05" w:rsidRDefault="00863AFF">
      <w:pPr>
        <w:pStyle w:val="BodyText"/>
        <w:rPr>
          <w:rFonts w:hint="eastAsia"/>
        </w:rPr>
      </w:pPr>
      <w:r>
        <w:rPr>
          <w:rFonts w:eastAsia="Aptos"/>
          <w:color w:val="1D252C"/>
        </w:rPr>
        <w:t>Semantic Plasticity becomes most powerful when several modalities are attached to the same object and can participate in cross-Kernel Rules or Models. Each modality remains independently versioned and interpretable, while the parent object supplies shared identity.</w:t>
      </w:r>
    </w:p>
    <w:p w14:paraId="531A3D61" w14:textId="77777777" w:rsidR="003A4E05" w:rsidRDefault="00863AFF">
      <w:pPr>
        <w:keepNext/>
        <w:spacing w:after="80"/>
        <w:rPr>
          <w:rFonts w:hint="eastAsia"/>
        </w:rPr>
      </w:pPr>
      <w:r>
        <w:rPr>
          <w:rFonts w:eastAsia="Aptos"/>
          <w:b/>
          <w:color w:val="59636D"/>
          <w:sz w:val="19"/>
        </w:rPr>
        <w:t>Figure 5. Linked cognitive modalities on one parent object</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29FB030A" w14:textId="77777777">
        <w:trPr>
          <w:cantSplit/>
          <w:jc w:val="center"/>
        </w:trPr>
        <w:tc>
          <w:tcPr>
            <w:tcW w:w="9936" w:type="dxa"/>
            <w:shd w:val="clear" w:color="auto" w:fill="F3F5F7"/>
            <w:tcMar>
              <w:top w:w="130" w:type="dxa"/>
              <w:left w:w="160" w:type="dxa"/>
              <w:bottom w:w="130" w:type="dxa"/>
              <w:right w:w="160" w:type="dxa"/>
            </w:tcMar>
            <w:vAlign w:val="center"/>
          </w:tcPr>
          <w:p w14:paraId="30B1A45B" w14:textId="77777777" w:rsidR="003A4E05" w:rsidRDefault="00863AFF">
            <w:pPr>
              <w:spacing w:after="0" w:line="240" w:lineRule="auto"/>
              <w:rPr>
                <w:rFonts w:hint="eastAsia"/>
              </w:rPr>
            </w:pPr>
            <w:r>
              <w:rPr>
                <w:rFonts w:ascii="Liberation Mono" w:eastAsia="Liberation Mono" w:hAnsi="Liberation Mono"/>
                <w:color w:val="27343E"/>
                <w:sz w:val="17"/>
              </w:rPr>
              <w:t>POTATO</w:t>
            </w:r>
            <w:r>
              <w:br/>
            </w:r>
            <w:r>
              <w:rPr>
                <w:rFonts w:ascii="Liberation Mono" w:eastAsia="Liberation Mono" w:hAnsi="Liberation Mono"/>
                <w:color w:val="27343E"/>
                <w:sz w:val="17"/>
              </w:rPr>
              <w:t xml:space="preserve">  +-- FOOD-128</w:t>
            </w:r>
            <w:r>
              <w:br/>
            </w:r>
            <w:r>
              <w:rPr>
                <w:rFonts w:ascii="Liberation Mono" w:eastAsia="Liberation Mono" w:hAnsi="Liberation Mono"/>
                <w:color w:val="27343E"/>
                <w:sz w:val="17"/>
              </w:rPr>
              <w:t xml:space="preserve">  |    nutrition / Flavor8 / food classification</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COOKING-128</w:t>
            </w:r>
            <w:r>
              <w:br/>
            </w:r>
            <w:r>
              <w:rPr>
                <w:rFonts w:ascii="Liberation Mono" w:eastAsia="Liberation Mono" w:hAnsi="Liberation Mono"/>
                <w:color w:val="27343E"/>
                <w:sz w:val="17"/>
              </w:rPr>
              <w:t xml:space="preserve">  |    current preparation state</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AGRICULTURE-128</w:t>
            </w:r>
            <w:r>
              <w:br/>
            </w:r>
            <w:r>
              <w:rPr>
                <w:rFonts w:ascii="Liberation Mono" w:eastAsia="Liberation Mono" w:hAnsi="Liberation Mono"/>
                <w:color w:val="27343E"/>
                <w:sz w:val="17"/>
              </w:rPr>
              <w:t xml:space="preserve">  |    growth / harvest state</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ECONOMICS-128</w:t>
            </w:r>
            <w:r>
              <w:br/>
            </w:r>
            <w:r>
              <w:rPr>
                <w:rFonts w:ascii="Liberation Mono" w:eastAsia="Liberation Mono" w:hAnsi="Liberation Mono"/>
                <w:color w:val="27343E"/>
                <w:sz w:val="17"/>
              </w:rPr>
              <w:t xml:space="preserve">  |    price / inventory state</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TIME-128</w:t>
            </w:r>
            <w:r>
              <w:br/>
            </w:r>
            <w:r>
              <w:rPr>
                <w:rFonts w:ascii="Liberation Mono" w:eastAsia="Liberation Mono" w:hAnsi="Liberation Mono"/>
                <w:color w:val="27343E"/>
                <w:sz w:val="17"/>
              </w:rPr>
              <w:t xml:space="preserve">       temporal coordinate or recurrence</w:t>
            </w:r>
          </w:p>
        </w:tc>
      </w:tr>
    </w:tbl>
    <w:p w14:paraId="1DB05127" w14:textId="77777777" w:rsidR="003A4E05" w:rsidRDefault="003A4E05">
      <w:pPr>
        <w:spacing w:after="20"/>
        <w:rPr>
          <w:rFonts w:hint="eastAsia"/>
        </w:rPr>
      </w:pPr>
    </w:p>
    <w:p w14:paraId="102619B1" w14:textId="77777777" w:rsidR="003A4E05" w:rsidRDefault="00863AFF">
      <w:pPr>
        <w:pStyle w:val="Heading2"/>
        <w:spacing w:after="100"/>
      </w:pPr>
      <w:r>
        <w:rPr>
          <w:rFonts w:ascii="Aptos" w:eastAsia="Aptos" w:hAnsi="Aptos"/>
        </w:rPr>
        <w:t>11.1. Cross-Modality Rules</w:t>
      </w:r>
    </w:p>
    <w:p w14:paraId="20B44A95" w14:textId="77777777" w:rsidR="003A4E05" w:rsidRDefault="00863AFF">
      <w:pPr>
        <w:pStyle w:val="BodyText"/>
        <w:rPr>
          <w:rFonts w:hint="eastAsia"/>
        </w:rPr>
      </w:pPr>
      <w:r>
        <w:rPr>
          <w:rFonts w:eastAsia="Aptos"/>
          <w:color w:val="1D252C"/>
        </w:rPr>
        <w:t>A Rule may read one modality while authorizing an Operator against another. For example, a cooking simulation could inspect FOOD-128 classification before exposing certain COOKING-128 Operators. A fitness Model could consume FIT-128 and FOOD-128 histories without either Kernel containing fields from the other domain.</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880"/>
        <w:gridCol w:w="6696"/>
      </w:tblGrid>
      <w:tr w:rsidR="003A4E05" w14:paraId="6091B221" w14:textId="77777777">
        <w:trPr>
          <w:cantSplit/>
          <w:tblHeader/>
          <w:jc w:val="center"/>
        </w:trPr>
        <w:tc>
          <w:tcPr>
            <w:tcW w:w="2880" w:type="dxa"/>
            <w:shd w:val="clear" w:color="auto" w:fill="15324A"/>
            <w:tcMar>
              <w:top w:w="110" w:type="dxa"/>
              <w:left w:w="110" w:type="dxa"/>
              <w:bottom w:w="110" w:type="dxa"/>
              <w:right w:w="110" w:type="dxa"/>
            </w:tcMar>
            <w:vAlign w:val="center"/>
          </w:tcPr>
          <w:p w14:paraId="3F9E0135" w14:textId="77777777" w:rsidR="003A4E05" w:rsidRDefault="00863AFF">
            <w:pPr>
              <w:spacing w:after="0" w:line="240" w:lineRule="auto"/>
              <w:jc w:val="center"/>
              <w:rPr>
                <w:rFonts w:hint="eastAsia"/>
              </w:rPr>
            </w:pPr>
            <w:r>
              <w:rPr>
                <w:rFonts w:eastAsia="Aptos"/>
                <w:b/>
                <w:color w:val="FFFFFF"/>
                <w:sz w:val="18"/>
              </w:rPr>
              <w:t>Pattern</w:t>
            </w:r>
          </w:p>
        </w:tc>
        <w:tc>
          <w:tcPr>
            <w:tcW w:w="6696" w:type="dxa"/>
            <w:shd w:val="clear" w:color="auto" w:fill="15324A"/>
            <w:tcMar>
              <w:top w:w="110" w:type="dxa"/>
              <w:left w:w="110" w:type="dxa"/>
              <w:bottom w:w="110" w:type="dxa"/>
              <w:right w:w="110" w:type="dxa"/>
            </w:tcMar>
            <w:vAlign w:val="center"/>
          </w:tcPr>
          <w:p w14:paraId="2BA1283F" w14:textId="77777777" w:rsidR="003A4E05" w:rsidRDefault="00863AFF">
            <w:pPr>
              <w:spacing w:after="0" w:line="240" w:lineRule="auto"/>
              <w:jc w:val="center"/>
              <w:rPr>
                <w:rFonts w:hint="eastAsia"/>
              </w:rPr>
            </w:pPr>
            <w:r>
              <w:rPr>
                <w:rFonts w:eastAsia="Aptos"/>
                <w:b/>
                <w:color w:val="FFFFFF"/>
                <w:sz w:val="18"/>
              </w:rPr>
              <w:t>Example</w:t>
            </w:r>
          </w:p>
        </w:tc>
      </w:tr>
      <w:tr w:rsidR="003A4E05" w14:paraId="72496107" w14:textId="77777777">
        <w:trPr>
          <w:cantSplit/>
          <w:jc w:val="center"/>
        </w:trPr>
        <w:tc>
          <w:tcPr>
            <w:tcW w:w="2880" w:type="dxa"/>
            <w:tcMar>
              <w:top w:w="100" w:type="dxa"/>
              <w:left w:w="110" w:type="dxa"/>
              <w:bottom w:w="100" w:type="dxa"/>
              <w:right w:w="110" w:type="dxa"/>
            </w:tcMar>
            <w:vAlign w:val="center"/>
          </w:tcPr>
          <w:p w14:paraId="506B9380" w14:textId="77777777" w:rsidR="003A4E05" w:rsidRDefault="00863AFF">
            <w:pPr>
              <w:spacing w:after="0" w:line="240" w:lineRule="auto"/>
              <w:rPr>
                <w:rFonts w:hint="eastAsia"/>
              </w:rPr>
            </w:pPr>
            <w:r>
              <w:rPr>
                <w:rFonts w:eastAsia="Aptos"/>
                <w:color w:val="1D252C"/>
                <w:sz w:val="18"/>
              </w:rPr>
              <w:t>Read A -&gt; mutate B</w:t>
            </w:r>
          </w:p>
        </w:tc>
        <w:tc>
          <w:tcPr>
            <w:tcW w:w="6696" w:type="dxa"/>
            <w:tcMar>
              <w:top w:w="100" w:type="dxa"/>
              <w:left w:w="110" w:type="dxa"/>
              <w:bottom w:w="100" w:type="dxa"/>
              <w:right w:w="110" w:type="dxa"/>
            </w:tcMar>
            <w:vAlign w:val="center"/>
          </w:tcPr>
          <w:p w14:paraId="4A066479" w14:textId="77777777" w:rsidR="003A4E05" w:rsidRDefault="00863AFF">
            <w:pPr>
              <w:spacing w:after="0" w:line="240" w:lineRule="auto"/>
              <w:rPr>
                <w:rFonts w:hint="eastAsia"/>
              </w:rPr>
            </w:pPr>
            <w:r>
              <w:rPr>
                <w:rFonts w:eastAsia="Aptos"/>
                <w:color w:val="1D252C"/>
                <w:sz w:val="18"/>
              </w:rPr>
              <w:t>FOOD-128 classification enables a COOKING-128 Operator.</w:t>
            </w:r>
          </w:p>
        </w:tc>
      </w:tr>
      <w:tr w:rsidR="003A4E05" w14:paraId="23A73939" w14:textId="77777777">
        <w:trPr>
          <w:cantSplit/>
          <w:jc w:val="center"/>
        </w:trPr>
        <w:tc>
          <w:tcPr>
            <w:tcW w:w="2880" w:type="dxa"/>
            <w:tcMar>
              <w:top w:w="100" w:type="dxa"/>
              <w:left w:w="110" w:type="dxa"/>
              <w:bottom w:w="100" w:type="dxa"/>
              <w:right w:w="110" w:type="dxa"/>
            </w:tcMar>
            <w:vAlign w:val="center"/>
          </w:tcPr>
          <w:p w14:paraId="041C390A" w14:textId="77777777" w:rsidR="003A4E05" w:rsidRDefault="00863AFF">
            <w:pPr>
              <w:spacing w:after="0" w:line="240" w:lineRule="auto"/>
              <w:rPr>
                <w:rFonts w:hint="eastAsia"/>
              </w:rPr>
            </w:pPr>
            <w:r>
              <w:rPr>
                <w:rFonts w:eastAsia="Aptos"/>
                <w:color w:val="1D252C"/>
                <w:sz w:val="18"/>
              </w:rPr>
              <w:t>Read A + B -&gt; derive C</w:t>
            </w:r>
          </w:p>
        </w:tc>
        <w:tc>
          <w:tcPr>
            <w:tcW w:w="6696" w:type="dxa"/>
            <w:tcMar>
              <w:top w:w="100" w:type="dxa"/>
              <w:left w:w="110" w:type="dxa"/>
              <w:bottom w:w="100" w:type="dxa"/>
              <w:right w:w="110" w:type="dxa"/>
            </w:tcMar>
            <w:vAlign w:val="center"/>
          </w:tcPr>
          <w:p w14:paraId="49C4F2E6" w14:textId="77777777" w:rsidR="003A4E05" w:rsidRDefault="00863AFF">
            <w:pPr>
              <w:spacing w:after="0" w:line="240" w:lineRule="auto"/>
              <w:rPr>
                <w:rFonts w:hint="eastAsia"/>
              </w:rPr>
            </w:pPr>
            <w:r>
              <w:rPr>
                <w:rFonts w:eastAsia="Aptos"/>
                <w:color w:val="1D252C"/>
                <w:sz w:val="18"/>
              </w:rPr>
              <w:t>FIT-128 + FOOD-128 + TIME-128 feed a recovery Model.</w:t>
            </w:r>
          </w:p>
        </w:tc>
      </w:tr>
      <w:tr w:rsidR="003A4E05" w14:paraId="7F7236B0" w14:textId="77777777">
        <w:trPr>
          <w:cantSplit/>
          <w:jc w:val="center"/>
        </w:trPr>
        <w:tc>
          <w:tcPr>
            <w:tcW w:w="2880" w:type="dxa"/>
            <w:tcMar>
              <w:top w:w="100" w:type="dxa"/>
              <w:left w:w="110" w:type="dxa"/>
              <w:bottom w:w="100" w:type="dxa"/>
              <w:right w:w="110" w:type="dxa"/>
            </w:tcMar>
            <w:vAlign w:val="center"/>
          </w:tcPr>
          <w:p w14:paraId="614B071D" w14:textId="77777777" w:rsidR="003A4E05" w:rsidRDefault="00863AFF">
            <w:pPr>
              <w:spacing w:after="0" w:line="240" w:lineRule="auto"/>
              <w:rPr>
                <w:rFonts w:hint="eastAsia"/>
              </w:rPr>
            </w:pPr>
            <w:r>
              <w:rPr>
                <w:rFonts w:eastAsia="Aptos"/>
                <w:color w:val="1D252C"/>
                <w:sz w:val="18"/>
              </w:rPr>
              <w:t>Mutate A -&gt; recalculate Model B</w:t>
            </w:r>
          </w:p>
        </w:tc>
        <w:tc>
          <w:tcPr>
            <w:tcW w:w="6696" w:type="dxa"/>
            <w:tcMar>
              <w:top w:w="100" w:type="dxa"/>
              <w:left w:w="110" w:type="dxa"/>
              <w:bottom w:w="100" w:type="dxa"/>
              <w:right w:w="110" w:type="dxa"/>
            </w:tcMar>
            <w:vAlign w:val="center"/>
          </w:tcPr>
          <w:p w14:paraId="165CC159" w14:textId="77777777" w:rsidR="003A4E05" w:rsidRDefault="00863AFF">
            <w:pPr>
              <w:spacing w:after="0" w:line="240" w:lineRule="auto"/>
              <w:rPr>
                <w:rFonts w:hint="eastAsia"/>
              </w:rPr>
            </w:pPr>
            <w:r>
              <w:rPr>
                <w:rFonts w:eastAsia="Aptos"/>
                <w:color w:val="1D252C"/>
                <w:sz w:val="18"/>
              </w:rPr>
              <w:t>COOKING-128 Roast triggers a Flavor Model derived from FOOD-128.</w:t>
            </w:r>
          </w:p>
        </w:tc>
      </w:tr>
      <w:tr w:rsidR="003A4E05" w14:paraId="6D8920A1" w14:textId="77777777">
        <w:trPr>
          <w:cantSplit/>
          <w:jc w:val="center"/>
        </w:trPr>
        <w:tc>
          <w:tcPr>
            <w:tcW w:w="2880" w:type="dxa"/>
            <w:tcMar>
              <w:top w:w="100" w:type="dxa"/>
              <w:left w:w="110" w:type="dxa"/>
              <w:bottom w:w="100" w:type="dxa"/>
              <w:right w:w="110" w:type="dxa"/>
            </w:tcMar>
            <w:vAlign w:val="center"/>
          </w:tcPr>
          <w:p w14:paraId="5BA90974" w14:textId="77777777" w:rsidR="003A4E05" w:rsidRDefault="00863AFF">
            <w:pPr>
              <w:spacing w:after="0" w:line="240" w:lineRule="auto"/>
              <w:rPr>
                <w:rFonts w:hint="eastAsia"/>
              </w:rPr>
            </w:pPr>
            <w:r>
              <w:rPr>
                <w:rFonts w:eastAsia="Aptos"/>
                <w:color w:val="1D252C"/>
                <w:sz w:val="18"/>
              </w:rPr>
              <w:t>TIME governs A</w:t>
            </w:r>
          </w:p>
        </w:tc>
        <w:tc>
          <w:tcPr>
            <w:tcW w:w="6696" w:type="dxa"/>
            <w:tcMar>
              <w:top w:w="100" w:type="dxa"/>
              <w:left w:w="110" w:type="dxa"/>
              <w:bottom w:w="100" w:type="dxa"/>
              <w:right w:w="110" w:type="dxa"/>
            </w:tcMar>
            <w:vAlign w:val="center"/>
          </w:tcPr>
          <w:p w14:paraId="7EDC8938" w14:textId="77777777" w:rsidR="003A4E05" w:rsidRDefault="00863AFF">
            <w:pPr>
              <w:spacing w:after="0" w:line="240" w:lineRule="auto"/>
              <w:rPr>
                <w:rFonts w:hint="eastAsia"/>
              </w:rPr>
            </w:pPr>
            <w:r>
              <w:rPr>
                <w:rFonts w:eastAsia="Aptos"/>
                <w:color w:val="1D252C"/>
                <w:sz w:val="18"/>
              </w:rPr>
              <w:t>TIME-128 applicability determines when a maintenance or training Operator may run.</w:t>
            </w:r>
          </w:p>
        </w:tc>
      </w:tr>
      <w:tr w:rsidR="003A4E05" w14:paraId="683E0313" w14:textId="77777777">
        <w:trPr>
          <w:cantSplit/>
          <w:jc w:val="center"/>
        </w:trPr>
        <w:tc>
          <w:tcPr>
            <w:tcW w:w="2880" w:type="dxa"/>
            <w:tcMar>
              <w:top w:w="100" w:type="dxa"/>
              <w:left w:w="110" w:type="dxa"/>
              <w:bottom w:w="100" w:type="dxa"/>
              <w:right w:w="110" w:type="dxa"/>
            </w:tcMar>
            <w:vAlign w:val="center"/>
          </w:tcPr>
          <w:p w14:paraId="40B5A0EC" w14:textId="77777777" w:rsidR="003A4E05" w:rsidRDefault="00863AFF">
            <w:pPr>
              <w:spacing w:after="0" w:line="240" w:lineRule="auto"/>
              <w:rPr>
                <w:rFonts w:hint="eastAsia"/>
              </w:rPr>
            </w:pPr>
            <w:r>
              <w:rPr>
                <w:rFonts w:eastAsia="Aptos"/>
                <w:color w:val="1D252C"/>
                <w:sz w:val="18"/>
              </w:rPr>
              <w:t>A rendered through MRMM</w:t>
            </w:r>
          </w:p>
        </w:tc>
        <w:tc>
          <w:tcPr>
            <w:tcW w:w="6696" w:type="dxa"/>
            <w:tcMar>
              <w:top w:w="100" w:type="dxa"/>
              <w:left w:w="110" w:type="dxa"/>
              <w:bottom w:w="100" w:type="dxa"/>
              <w:right w:w="110" w:type="dxa"/>
            </w:tcMar>
            <w:vAlign w:val="center"/>
          </w:tcPr>
          <w:p w14:paraId="12EB4EE3" w14:textId="77777777" w:rsidR="003A4E05" w:rsidRDefault="00863AFF">
            <w:pPr>
              <w:spacing w:after="0" w:line="240" w:lineRule="auto"/>
              <w:rPr>
                <w:rFonts w:hint="eastAsia"/>
              </w:rPr>
            </w:pPr>
            <w:r>
              <w:rPr>
                <w:rFonts w:eastAsia="Aptos"/>
                <w:color w:val="1D252C"/>
                <w:sz w:val="18"/>
              </w:rPr>
              <w:t>Kernel state is projected into color, geometry, sound, or haptic feedback.</w:t>
            </w:r>
          </w:p>
        </w:tc>
      </w:tr>
    </w:tbl>
    <w:p w14:paraId="2E08DAFA" w14:textId="77777777" w:rsidR="003A4E05" w:rsidRDefault="003A4E05">
      <w:pPr>
        <w:spacing w:after="20"/>
        <w:rPr>
          <w:rFonts w:hint="eastAsia"/>
        </w:rPr>
      </w:pPr>
    </w:p>
    <w:p w14:paraId="24C571F4" w14:textId="77777777" w:rsidR="003A4E05" w:rsidRDefault="00863AFF">
      <w:pPr>
        <w:pStyle w:val="Heading2"/>
        <w:spacing w:after="100"/>
      </w:pPr>
      <w:r>
        <w:rPr>
          <w:rFonts w:ascii="Aptos" w:eastAsia="Aptos" w:hAnsi="Aptos"/>
        </w:rPr>
        <w:t>11.2. Semantic versus Perceptual Modalities</w:t>
      </w:r>
    </w:p>
    <w:p w14:paraId="45B15BE8" w14:textId="77777777" w:rsidR="003A4E05" w:rsidRDefault="00863AFF">
      <w:pPr>
        <w:pStyle w:val="BodyText"/>
        <w:rPr>
          <w:rFonts w:hint="eastAsia"/>
        </w:rPr>
      </w:pPr>
      <w:r>
        <w:rPr>
          <w:rFonts w:eastAsia="Aptos"/>
          <w:color w:val="1D252C"/>
        </w:rPr>
        <w:t>Linked Cognitive Modalities are structured domain languages such as FOOD-128 or COOKING-128. MRMM perceptual modalities are renderings such as color, sound, geometry, motion, or haptics. A cognitive modality can be projected through one or more MRMM channels without becoming the source of truth. The semantic state remains canonical; the perceptual surface reveals it.</w:t>
      </w:r>
    </w:p>
    <w:tbl>
      <w:tblPr>
        <w:tblW w:w="0" w:type="auto"/>
        <w:jc w:val="center"/>
        <w:tblBorders>
          <w:top w:val="single" w:sz="5" w:space="0" w:color="245A78"/>
          <w:left w:val="single" w:sz="5" w:space="0" w:color="245A78"/>
          <w:bottom w:val="single" w:sz="5" w:space="0" w:color="245A78"/>
          <w:right w:val="single" w:sz="5" w:space="0" w:color="245A78"/>
        </w:tblBorders>
        <w:tblLayout w:type="fixed"/>
        <w:tblLook w:val="04A0" w:firstRow="1" w:lastRow="0" w:firstColumn="1" w:lastColumn="0" w:noHBand="0" w:noVBand="1"/>
      </w:tblPr>
      <w:tblGrid>
        <w:gridCol w:w="9936"/>
      </w:tblGrid>
      <w:tr w:rsidR="003A4E05" w14:paraId="58AA5E62" w14:textId="77777777">
        <w:trPr>
          <w:cantSplit/>
          <w:jc w:val="center"/>
        </w:trPr>
        <w:tc>
          <w:tcPr>
            <w:tcW w:w="9936" w:type="dxa"/>
            <w:shd w:val="clear" w:color="auto" w:fill="EAF2F7"/>
            <w:tcMar>
              <w:top w:w="150" w:type="dxa"/>
              <w:left w:w="180" w:type="dxa"/>
              <w:bottom w:w="150" w:type="dxa"/>
              <w:right w:w="180" w:type="dxa"/>
            </w:tcMar>
            <w:vAlign w:val="center"/>
          </w:tcPr>
          <w:p w14:paraId="401FAAF3" w14:textId="77777777" w:rsidR="003A4E05" w:rsidRDefault="00863AFF">
            <w:pPr>
              <w:spacing w:after="80" w:line="240" w:lineRule="auto"/>
              <w:rPr>
                <w:rFonts w:hint="eastAsia"/>
              </w:rPr>
            </w:pPr>
            <w:r>
              <w:rPr>
                <w:rFonts w:eastAsia="Aptos"/>
                <w:b/>
                <w:color w:val="245A78"/>
                <w:sz w:val="21"/>
              </w:rPr>
              <w:t>Separation of concerns</w:t>
            </w:r>
          </w:p>
          <w:p w14:paraId="19EDF3B0" w14:textId="77777777" w:rsidR="003A4E05" w:rsidRDefault="00863AFF">
            <w:pPr>
              <w:spacing w:after="0" w:line="240" w:lineRule="auto"/>
              <w:rPr>
                <w:rFonts w:hint="eastAsia"/>
              </w:rPr>
            </w:pPr>
            <w:r>
              <w:rPr>
                <w:rFonts w:eastAsia="Aptos"/>
                <w:color w:val="1D252C"/>
              </w:rPr>
              <w:t>Semantic Modality = what the machine-readable domain state means. MRMM = how that state can be perceived. Interfaces SHOULD reveal or manipulate the semantic state through registered Operators rather than inventing untracked structure.</w:t>
            </w:r>
          </w:p>
        </w:tc>
      </w:tr>
    </w:tbl>
    <w:p w14:paraId="1AF3BF54" w14:textId="77777777" w:rsidR="003A4E05" w:rsidRDefault="003A4E05">
      <w:pPr>
        <w:spacing w:after="20"/>
        <w:rPr>
          <w:rFonts w:hint="eastAsia"/>
        </w:rPr>
      </w:pPr>
    </w:p>
    <w:p w14:paraId="13FFB84F" w14:textId="77777777" w:rsidR="003A4E05" w:rsidRDefault="00863AFF">
      <w:pPr>
        <w:pStyle w:val="Heading1"/>
        <w:spacing w:before="280" w:after="140"/>
      </w:pPr>
      <w:r>
        <w:rPr>
          <w:rFonts w:ascii="Aptos" w:eastAsia="Aptos" w:hAnsi="Aptos"/>
        </w:rPr>
        <w:t>12. TIME-128 and Transition History</w:t>
      </w:r>
    </w:p>
    <w:p w14:paraId="544E6A6B" w14:textId="77777777" w:rsidR="003A4E05" w:rsidRDefault="00863AFF">
      <w:pPr>
        <w:pStyle w:val="BodyText"/>
        <w:rPr>
          <w:rFonts w:hint="eastAsia"/>
        </w:rPr>
      </w:pPr>
      <w:r>
        <w:rPr>
          <w:rFonts w:eastAsia="Aptos"/>
          <w:color w:val="1D252C"/>
        </w:rPr>
        <w:t>A mutable state system becomes substantially more useful when each committed transition can be located in time. TIME-128 provides a compact temporal coordinate or applicability expression that can be paired with before-state, Operator identity, and after-state.</w:t>
      </w:r>
    </w:p>
    <w:p w14:paraId="5F555BCB" w14:textId="77777777" w:rsidR="003A4E05" w:rsidRDefault="00863AFF">
      <w:pPr>
        <w:keepNext/>
        <w:spacing w:after="80"/>
        <w:rPr>
          <w:rFonts w:hint="eastAsia"/>
        </w:rPr>
      </w:pPr>
      <w:r>
        <w:rPr>
          <w:rFonts w:eastAsia="Aptos"/>
          <w:b/>
          <w:color w:val="59636D"/>
          <w:sz w:val="19"/>
        </w:rPr>
        <w:t>Figure 6. Canonical transition event</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2A49C4C9" w14:textId="77777777">
        <w:trPr>
          <w:cantSplit/>
          <w:jc w:val="center"/>
        </w:trPr>
        <w:tc>
          <w:tcPr>
            <w:tcW w:w="9936" w:type="dxa"/>
            <w:shd w:val="clear" w:color="auto" w:fill="F3F5F7"/>
            <w:tcMar>
              <w:top w:w="130" w:type="dxa"/>
              <w:left w:w="160" w:type="dxa"/>
              <w:bottom w:w="130" w:type="dxa"/>
              <w:right w:w="160" w:type="dxa"/>
            </w:tcMar>
            <w:vAlign w:val="center"/>
          </w:tcPr>
          <w:p w14:paraId="68AF5B2D" w14:textId="77777777" w:rsidR="003A4E05" w:rsidRDefault="00863AFF">
            <w:pPr>
              <w:spacing w:after="0" w:line="240" w:lineRule="auto"/>
              <w:rPr>
                <w:rFonts w:hint="eastAsia"/>
              </w:rPr>
            </w:pPr>
            <w:r>
              <w:rPr>
                <w:rFonts w:ascii="Liberation Mono" w:eastAsia="Liberation Mono" w:hAnsi="Liberation Mono"/>
                <w:color w:val="27343E"/>
                <w:sz w:val="17"/>
              </w:rPr>
              <w:t>STATE TRANSITION EVENT</w:t>
            </w:r>
            <w:r>
              <w:br/>
            </w:r>
            <w:r>
              <w:br/>
            </w:r>
            <w:r>
              <w:rPr>
                <w:rFonts w:ascii="Liberation Mono" w:eastAsia="Liberation Mono" w:hAnsi="Liberation Mono"/>
                <w:color w:val="27343E"/>
                <w:sz w:val="17"/>
              </w:rPr>
              <w:t>Parent Object</w:t>
            </w:r>
            <w:r>
              <w:br/>
            </w:r>
            <w:r>
              <w:rPr>
                <w:rFonts w:ascii="Liberation Mono" w:eastAsia="Liberation Mono" w:hAnsi="Liberation Mono"/>
                <w:color w:val="27343E"/>
                <w:sz w:val="17"/>
              </w:rPr>
              <w:t>Kernel ID / Version</w:t>
            </w:r>
            <w:r>
              <w:br/>
            </w:r>
            <w:r>
              <w:rPr>
                <w:rFonts w:ascii="Liberation Mono" w:eastAsia="Liberation Mono" w:hAnsi="Liberation Mono"/>
                <w:color w:val="27343E"/>
                <w:sz w:val="17"/>
              </w:rPr>
              <w:t>Before State Word</w:t>
            </w:r>
            <w:r>
              <w:br/>
            </w:r>
            <w:r>
              <w:rPr>
                <w:rFonts w:ascii="Liberation Mono" w:eastAsia="Liberation Mono" w:hAnsi="Liberation Mono"/>
                <w:color w:val="27343E"/>
                <w:sz w:val="17"/>
              </w:rPr>
              <w:t>Operator ID / Version</w:t>
            </w:r>
            <w:r>
              <w:br/>
            </w:r>
            <w:r>
              <w:rPr>
                <w:rFonts w:ascii="Liberation Mono" w:eastAsia="Liberation Mono" w:hAnsi="Liberation Mono"/>
                <w:color w:val="27343E"/>
                <w:sz w:val="17"/>
              </w:rPr>
              <w:t>After State Word</w:t>
            </w:r>
            <w:r>
              <w:br/>
            </w:r>
            <w:r>
              <w:rPr>
                <w:rFonts w:ascii="Liberation Mono" w:eastAsia="Liberation Mono" w:hAnsi="Liberation Mono"/>
                <w:color w:val="27343E"/>
                <w:sz w:val="17"/>
              </w:rPr>
              <w:t>TIME-128</w:t>
            </w:r>
            <w:r>
              <w:br/>
            </w:r>
            <w:r>
              <w:rPr>
                <w:rFonts w:ascii="Liberation Mono" w:eastAsia="Liberation Mono" w:hAnsi="Liberation Mono"/>
                <w:color w:val="27343E"/>
                <w:sz w:val="17"/>
              </w:rPr>
              <w:t>Rule Set / Model Set</w:t>
            </w:r>
            <w:r>
              <w:br/>
            </w:r>
            <w:r>
              <w:rPr>
                <w:rFonts w:ascii="Liberation Mono" w:eastAsia="Liberation Mono" w:hAnsi="Liberation Mono"/>
                <w:color w:val="27343E"/>
                <w:sz w:val="17"/>
              </w:rPr>
              <w:t>Actor / Source</w:t>
            </w:r>
            <w:r>
              <w:br/>
            </w:r>
            <w:r>
              <w:rPr>
                <w:rFonts w:ascii="Liberation Mono" w:eastAsia="Liberation Mono" w:hAnsi="Liberation Mono"/>
                <w:color w:val="27343E"/>
                <w:sz w:val="17"/>
              </w:rPr>
              <w:t>Provenance / Notes</w:t>
            </w:r>
          </w:p>
        </w:tc>
      </w:tr>
    </w:tbl>
    <w:p w14:paraId="6B0F1B06" w14:textId="77777777" w:rsidR="003A4E05" w:rsidRDefault="003A4E05">
      <w:pPr>
        <w:spacing w:after="20"/>
        <w:rPr>
          <w:rFonts w:hint="eastAsia"/>
        </w:rPr>
      </w:pPr>
    </w:p>
    <w:p w14:paraId="3D8CA460" w14:textId="77777777" w:rsidR="003A4E05" w:rsidRDefault="00863AFF">
      <w:pPr>
        <w:pStyle w:val="BodyText"/>
        <w:rPr>
          <w:rFonts w:hint="eastAsia"/>
        </w:rPr>
      </w:pPr>
      <w:r>
        <w:rPr>
          <w:rFonts w:eastAsia="Aptos"/>
          <w:color w:val="1D252C"/>
        </w:rPr>
        <w:t>A transition history SHOULD be append-only even when the current state word is mutable. The current word provides cheap present-state access; the event history preserves lineage and supports replay, audit, simulation comparison, and debugging.</w:t>
      </w:r>
    </w:p>
    <w:p w14:paraId="578ABFA1" w14:textId="77777777" w:rsidR="003A4E05" w:rsidRDefault="00863AFF">
      <w:pPr>
        <w:keepNext/>
        <w:spacing w:after="80"/>
        <w:rPr>
          <w:rFonts w:hint="eastAsia"/>
        </w:rPr>
      </w:pPr>
      <w:r>
        <w:rPr>
          <w:rFonts w:eastAsia="Aptos"/>
          <w:b/>
          <w:color w:val="59636D"/>
          <w:sz w:val="19"/>
        </w:rPr>
        <w:t>Example 5. Timestamped state lineage</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22BC387D" w14:textId="77777777">
        <w:trPr>
          <w:cantSplit/>
          <w:jc w:val="center"/>
        </w:trPr>
        <w:tc>
          <w:tcPr>
            <w:tcW w:w="9936" w:type="dxa"/>
            <w:shd w:val="clear" w:color="auto" w:fill="F3F5F7"/>
            <w:tcMar>
              <w:top w:w="130" w:type="dxa"/>
              <w:left w:w="160" w:type="dxa"/>
              <w:bottom w:w="130" w:type="dxa"/>
              <w:right w:w="160" w:type="dxa"/>
            </w:tcMar>
            <w:vAlign w:val="center"/>
          </w:tcPr>
          <w:p w14:paraId="00E66BA5" w14:textId="77777777" w:rsidR="003A4E05" w:rsidRDefault="00863AFF">
            <w:pPr>
              <w:spacing w:after="0" w:line="240" w:lineRule="auto"/>
              <w:rPr>
                <w:rFonts w:hint="eastAsia"/>
              </w:rPr>
            </w:pPr>
            <w:r>
              <w:rPr>
                <w:rFonts w:ascii="Liberation Mono" w:eastAsia="Liberation Mono" w:hAnsi="Liberation Mono"/>
                <w:color w:val="27343E"/>
                <w:sz w:val="17"/>
              </w:rPr>
              <w:t>T0  Onion: Whole + Refrigerated + Raw</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DICE @ TIME-128</w:t>
            </w:r>
            <w:r>
              <w:br/>
            </w:r>
            <w:r>
              <w:rPr>
                <w:rFonts w:ascii="Liberation Mono" w:eastAsia="Liberation Mono" w:hAnsi="Liberation Mono"/>
                <w:color w:val="27343E"/>
                <w:sz w:val="17"/>
              </w:rPr>
              <w:t xml:space="preserve">     v</w:t>
            </w:r>
            <w:r>
              <w:br/>
            </w:r>
            <w:r>
              <w:rPr>
                <w:rFonts w:ascii="Liberation Mono" w:eastAsia="Liberation Mono" w:hAnsi="Liberation Mono"/>
                <w:color w:val="27343E"/>
                <w:sz w:val="17"/>
              </w:rPr>
              <w:t>T1  Onion: Dice + Refrigerated + Raw</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WARM @ TIME-128</w:t>
            </w:r>
            <w:r>
              <w:br/>
            </w:r>
            <w:r>
              <w:rPr>
                <w:rFonts w:ascii="Liberation Mono" w:eastAsia="Liberation Mono" w:hAnsi="Liberation Mono"/>
                <w:color w:val="27343E"/>
                <w:sz w:val="17"/>
              </w:rPr>
              <w:t xml:space="preserve">     v</w:t>
            </w:r>
            <w:r>
              <w:br/>
            </w:r>
            <w:r>
              <w:rPr>
                <w:rFonts w:ascii="Liberation Mono" w:eastAsia="Liberation Mono" w:hAnsi="Liberation Mono"/>
                <w:color w:val="27343E"/>
                <w:sz w:val="17"/>
              </w:rPr>
              <w:t>T2  Onion: Dice + Room Temp + Raw</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SAUTE @ TIME-128</w:t>
            </w:r>
            <w:r>
              <w:br/>
            </w:r>
            <w:r>
              <w:rPr>
                <w:rFonts w:ascii="Liberation Mono" w:eastAsia="Liberation Mono" w:hAnsi="Liberation Mono"/>
                <w:color w:val="27343E"/>
                <w:sz w:val="17"/>
              </w:rPr>
              <w:t xml:space="preserve">     v</w:t>
            </w:r>
            <w:r>
              <w:br/>
            </w:r>
            <w:r>
              <w:rPr>
                <w:rFonts w:ascii="Liberation Mono" w:eastAsia="Liberation Mono" w:hAnsi="Liberation Mono"/>
                <w:color w:val="27343E"/>
                <w:sz w:val="17"/>
              </w:rPr>
              <w:t>T3  Onion: Dice + Hot + Cooked + Browned</w:t>
            </w:r>
          </w:p>
        </w:tc>
      </w:tr>
    </w:tbl>
    <w:p w14:paraId="29CFD8F2" w14:textId="77777777" w:rsidR="003A4E05" w:rsidRDefault="003A4E05">
      <w:pPr>
        <w:spacing w:after="20"/>
        <w:rPr>
          <w:rFonts w:hint="eastAsia"/>
        </w:rPr>
      </w:pPr>
    </w:p>
    <w:p w14:paraId="25C29079" w14:textId="77777777" w:rsidR="003A4E05" w:rsidRDefault="00863AFF">
      <w:pPr>
        <w:pStyle w:val="BodyText"/>
        <w:rPr>
          <w:rFonts w:hint="eastAsia"/>
        </w:rPr>
      </w:pPr>
      <w:r>
        <w:rPr>
          <w:rFonts w:eastAsia="Aptos"/>
          <w:color w:val="1D252C"/>
        </w:rPr>
        <w:t>TIME-128 may also describe planned or recurring applicability. A Rule can therefore authorize an Operator during a temporal window or a simulation can replay the same Operator chain at different schedules without modifying the domain Kernel itself.</w:t>
      </w:r>
    </w:p>
    <w:p w14:paraId="342D37E7" w14:textId="77777777" w:rsidR="003A4E05" w:rsidRDefault="00863AFF">
      <w:pPr>
        <w:pStyle w:val="Heading1"/>
        <w:spacing w:before="280" w:after="140"/>
      </w:pPr>
      <w:r>
        <w:rPr>
          <w:rFonts w:ascii="Aptos" w:eastAsia="Aptos" w:hAnsi="Aptos"/>
        </w:rPr>
        <w:t>13. Real-World Data, Simulation, and Provenance</w:t>
      </w:r>
    </w:p>
    <w:p w14:paraId="45C6751E" w14:textId="77777777" w:rsidR="003A4E05" w:rsidRDefault="00863AFF">
      <w:pPr>
        <w:pStyle w:val="BodyText"/>
        <w:rPr>
          <w:rFonts w:hint="eastAsia"/>
        </w:rPr>
      </w:pPr>
      <w:r>
        <w:rPr>
          <w:rFonts w:eastAsia="Aptos"/>
          <w:color w:val="1D252C"/>
        </w:rPr>
        <w:t>Semantic Kernels make it possible for games, simulations, educational models, and operational systems to reuse the same NodeKeys and real-world reference data. However, real source data does not guarantee realistic simulated outcomes. The fidelity of a simulation depends on its Models, Rules, Operators, calibration, and input quality.</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1872"/>
        <w:gridCol w:w="3600"/>
        <w:gridCol w:w="4104"/>
      </w:tblGrid>
      <w:tr w:rsidR="003A4E05" w14:paraId="60B1C226" w14:textId="77777777">
        <w:trPr>
          <w:cantSplit/>
          <w:tblHeader/>
          <w:jc w:val="center"/>
        </w:trPr>
        <w:tc>
          <w:tcPr>
            <w:tcW w:w="1872" w:type="dxa"/>
            <w:shd w:val="clear" w:color="auto" w:fill="15324A"/>
            <w:tcMar>
              <w:top w:w="110" w:type="dxa"/>
              <w:left w:w="110" w:type="dxa"/>
              <w:bottom w:w="110" w:type="dxa"/>
              <w:right w:w="110" w:type="dxa"/>
            </w:tcMar>
            <w:vAlign w:val="center"/>
          </w:tcPr>
          <w:p w14:paraId="6987DA13" w14:textId="77777777" w:rsidR="003A4E05" w:rsidRDefault="00863AFF">
            <w:pPr>
              <w:spacing w:after="0" w:line="240" w:lineRule="auto"/>
              <w:jc w:val="center"/>
              <w:rPr>
                <w:rFonts w:hint="eastAsia"/>
              </w:rPr>
            </w:pPr>
            <w:r>
              <w:rPr>
                <w:rFonts w:eastAsia="Aptos"/>
                <w:b/>
                <w:color w:val="FFFFFF"/>
                <w:sz w:val="17"/>
              </w:rPr>
              <w:t>State type</w:t>
            </w:r>
          </w:p>
        </w:tc>
        <w:tc>
          <w:tcPr>
            <w:tcW w:w="3600" w:type="dxa"/>
            <w:shd w:val="clear" w:color="auto" w:fill="15324A"/>
            <w:tcMar>
              <w:top w:w="110" w:type="dxa"/>
              <w:left w:w="110" w:type="dxa"/>
              <w:bottom w:w="110" w:type="dxa"/>
              <w:right w:w="110" w:type="dxa"/>
            </w:tcMar>
            <w:vAlign w:val="center"/>
          </w:tcPr>
          <w:p w14:paraId="1BC5E8CA" w14:textId="77777777" w:rsidR="003A4E05" w:rsidRDefault="00863AFF">
            <w:pPr>
              <w:spacing w:after="0" w:line="240" w:lineRule="auto"/>
              <w:jc w:val="center"/>
              <w:rPr>
                <w:rFonts w:hint="eastAsia"/>
              </w:rPr>
            </w:pPr>
            <w:r>
              <w:rPr>
                <w:rFonts w:eastAsia="Aptos"/>
                <w:b/>
                <w:color w:val="FFFFFF"/>
                <w:sz w:val="17"/>
              </w:rPr>
              <w:t>Meaning</w:t>
            </w:r>
          </w:p>
        </w:tc>
        <w:tc>
          <w:tcPr>
            <w:tcW w:w="4104" w:type="dxa"/>
            <w:shd w:val="clear" w:color="auto" w:fill="15324A"/>
            <w:tcMar>
              <w:top w:w="110" w:type="dxa"/>
              <w:left w:w="110" w:type="dxa"/>
              <w:bottom w:w="110" w:type="dxa"/>
              <w:right w:w="110" w:type="dxa"/>
            </w:tcMar>
            <w:vAlign w:val="center"/>
          </w:tcPr>
          <w:p w14:paraId="128057B7" w14:textId="77777777" w:rsidR="003A4E05" w:rsidRDefault="00863AFF">
            <w:pPr>
              <w:spacing w:after="0" w:line="240" w:lineRule="auto"/>
              <w:jc w:val="center"/>
              <w:rPr>
                <w:rFonts w:hint="eastAsia"/>
              </w:rPr>
            </w:pPr>
            <w:r>
              <w:rPr>
                <w:rFonts w:eastAsia="Aptos"/>
                <w:b/>
                <w:color w:val="FFFFFF"/>
                <w:sz w:val="17"/>
              </w:rPr>
              <w:t>Canonical handling</w:t>
            </w:r>
          </w:p>
        </w:tc>
      </w:tr>
      <w:tr w:rsidR="003A4E05" w14:paraId="61174724" w14:textId="77777777">
        <w:trPr>
          <w:cantSplit/>
          <w:jc w:val="center"/>
        </w:trPr>
        <w:tc>
          <w:tcPr>
            <w:tcW w:w="1872" w:type="dxa"/>
            <w:tcMar>
              <w:top w:w="100" w:type="dxa"/>
              <w:left w:w="110" w:type="dxa"/>
              <w:bottom w:w="100" w:type="dxa"/>
              <w:right w:w="110" w:type="dxa"/>
            </w:tcMar>
            <w:vAlign w:val="center"/>
          </w:tcPr>
          <w:p w14:paraId="1E720E43" w14:textId="77777777" w:rsidR="003A4E05" w:rsidRDefault="00863AFF">
            <w:pPr>
              <w:spacing w:after="0" w:line="240" w:lineRule="auto"/>
              <w:rPr>
                <w:rFonts w:hint="eastAsia"/>
              </w:rPr>
            </w:pPr>
            <w:r>
              <w:rPr>
                <w:rFonts w:eastAsia="Aptos"/>
                <w:color w:val="1D252C"/>
                <w:sz w:val="17"/>
              </w:rPr>
              <w:t>Observed</w:t>
            </w:r>
          </w:p>
        </w:tc>
        <w:tc>
          <w:tcPr>
            <w:tcW w:w="3600" w:type="dxa"/>
            <w:tcMar>
              <w:top w:w="100" w:type="dxa"/>
              <w:left w:w="110" w:type="dxa"/>
              <w:bottom w:w="100" w:type="dxa"/>
              <w:right w:w="110" w:type="dxa"/>
            </w:tcMar>
            <w:vAlign w:val="center"/>
          </w:tcPr>
          <w:p w14:paraId="1899EDBE" w14:textId="77777777" w:rsidR="003A4E05" w:rsidRDefault="00863AFF">
            <w:pPr>
              <w:spacing w:after="0" w:line="240" w:lineRule="auto"/>
              <w:rPr>
                <w:rFonts w:hint="eastAsia"/>
              </w:rPr>
            </w:pPr>
            <w:r>
              <w:rPr>
                <w:rFonts w:eastAsia="Aptos"/>
                <w:color w:val="1D252C"/>
                <w:sz w:val="17"/>
              </w:rPr>
              <w:t>Measured, imported, or directly recorded state.</w:t>
            </w:r>
          </w:p>
        </w:tc>
        <w:tc>
          <w:tcPr>
            <w:tcW w:w="4104" w:type="dxa"/>
            <w:tcMar>
              <w:top w:w="100" w:type="dxa"/>
              <w:left w:w="110" w:type="dxa"/>
              <w:bottom w:w="100" w:type="dxa"/>
              <w:right w:w="110" w:type="dxa"/>
            </w:tcMar>
            <w:vAlign w:val="center"/>
          </w:tcPr>
          <w:p w14:paraId="64425DD9" w14:textId="77777777" w:rsidR="003A4E05" w:rsidRDefault="00863AFF">
            <w:pPr>
              <w:spacing w:after="0" w:line="240" w:lineRule="auto"/>
              <w:rPr>
                <w:rFonts w:hint="eastAsia"/>
              </w:rPr>
            </w:pPr>
            <w:r>
              <w:rPr>
                <w:rFonts w:eastAsia="Aptos"/>
                <w:color w:val="1D252C"/>
                <w:sz w:val="17"/>
              </w:rPr>
              <w:t>May update canonical operational history according to provenance policy.</w:t>
            </w:r>
          </w:p>
        </w:tc>
      </w:tr>
      <w:tr w:rsidR="003A4E05" w14:paraId="00933D1A" w14:textId="77777777">
        <w:trPr>
          <w:cantSplit/>
          <w:jc w:val="center"/>
        </w:trPr>
        <w:tc>
          <w:tcPr>
            <w:tcW w:w="1872" w:type="dxa"/>
            <w:tcMar>
              <w:top w:w="100" w:type="dxa"/>
              <w:left w:w="110" w:type="dxa"/>
              <w:bottom w:w="100" w:type="dxa"/>
              <w:right w:w="110" w:type="dxa"/>
            </w:tcMar>
            <w:vAlign w:val="center"/>
          </w:tcPr>
          <w:p w14:paraId="55110CD7" w14:textId="77777777" w:rsidR="003A4E05" w:rsidRDefault="00863AFF">
            <w:pPr>
              <w:spacing w:after="0" w:line="240" w:lineRule="auto"/>
              <w:rPr>
                <w:rFonts w:hint="eastAsia"/>
              </w:rPr>
            </w:pPr>
            <w:r>
              <w:rPr>
                <w:rFonts w:eastAsia="Aptos"/>
                <w:color w:val="1D252C"/>
                <w:sz w:val="17"/>
              </w:rPr>
              <w:t>Simulated</w:t>
            </w:r>
          </w:p>
        </w:tc>
        <w:tc>
          <w:tcPr>
            <w:tcW w:w="3600" w:type="dxa"/>
            <w:tcMar>
              <w:top w:w="100" w:type="dxa"/>
              <w:left w:w="110" w:type="dxa"/>
              <w:bottom w:w="100" w:type="dxa"/>
              <w:right w:w="110" w:type="dxa"/>
            </w:tcMar>
            <w:vAlign w:val="center"/>
          </w:tcPr>
          <w:p w14:paraId="0A266901" w14:textId="77777777" w:rsidR="003A4E05" w:rsidRDefault="00863AFF">
            <w:pPr>
              <w:spacing w:after="0" w:line="240" w:lineRule="auto"/>
              <w:rPr>
                <w:rFonts w:hint="eastAsia"/>
              </w:rPr>
            </w:pPr>
            <w:r>
              <w:rPr>
                <w:rFonts w:eastAsia="Aptos"/>
                <w:color w:val="1D252C"/>
                <w:sz w:val="17"/>
              </w:rPr>
              <w:t>State produced inside a simulation from Models, Rules, and Operators.</w:t>
            </w:r>
          </w:p>
        </w:tc>
        <w:tc>
          <w:tcPr>
            <w:tcW w:w="4104" w:type="dxa"/>
            <w:tcMar>
              <w:top w:w="100" w:type="dxa"/>
              <w:left w:w="110" w:type="dxa"/>
              <w:bottom w:w="100" w:type="dxa"/>
              <w:right w:w="110" w:type="dxa"/>
            </w:tcMar>
            <w:vAlign w:val="center"/>
          </w:tcPr>
          <w:p w14:paraId="7E96F71E" w14:textId="77777777" w:rsidR="003A4E05" w:rsidRDefault="00863AFF">
            <w:pPr>
              <w:spacing w:after="0" w:line="240" w:lineRule="auto"/>
              <w:rPr>
                <w:rFonts w:hint="eastAsia"/>
              </w:rPr>
            </w:pPr>
            <w:r>
              <w:rPr>
                <w:rFonts w:eastAsia="Aptos"/>
                <w:color w:val="1D252C"/>
                <w:sz w:val="17"/>
              </w:rPr>
              <w:t>MUST remain distinguishable from observed state.</w:t>
            </w:r>
          </w:p>
        </w:tc>
      </w:tr>
      <w:tr w:rsidR="003A4E05" w14:paraId="234E670A" w14:textId="77777777">
        <w:trPr>
          <w:cantSplit/>
          <w:jc w:val="center"/>
        </w:trPr>
        <w:tc>
          <w:tcPr>
            <w:tcW w:w="1872" w:type="dxa"/>
            <w:tcMar>
              <w:top w:w="100" w:type="dxa"/>
              <w:left w:w="110" w:type="dxa"/>
              <w:bottom w:w="100" w:type="dxa"/>
              <w:right w:w="110" w:type="dxa"/>
            </w:tcMar>
            <w:vAlign w:val="center"/>
          </w:tcPr>
          <w:p w14:paraId="2B9BC405" w14:textId="77777777" w:rsidR="003A4E05" w:rsidRDefault="00863AFF">
            <w:pPr>
              <w:spacing w:after="0" w:line="240" w:lineRule="auto"/>
              <w:rPr>
                <w:rFonts w:hint="eastAsia"/>
              </w:rPr>
            </w:pPr>
            <w:r>
              <w:rPr>
                <w:rFonts w:eastAsia="Aptos"/>
                <w:color w:val="1D252C"/>
                <w:sz w:val="17"/>
              </w:rPr>
              <w:t>Predicted</w:t>
            </w:r>
          </w:p>
        </w:tc>
        <w:tc>
          <w:tcPr>
            <w:tcW w:w="3600" w:type="dxa"/>
            <w:tcMar>
              <w:top w:w="100" w:type="dxa"/>
              <w:left w:w="110" w:type="dxa"/>
              <w:bottom w:w="100" w:type="dxa"/>
              <w:right w:w="110" w:type="dxa"/>
            </w:tcMar>
            <w:vAlign w:val="center"/>
          </w:tcPr>
          <w:p w14:paraId="11BBC8CA" w14:textId="77777777" w:rsidR="003A4E05" w:rsidRDefault="00863AFF">
            <w:pPr>
              <w:spacing w:after="0" w:line="240" w:lineRule="auto"/>
              <w:rPr>
                <w:rFonts w:hint="eastAsia"/>
              </w:rPr>
            </w:pPr>
            <w:r>
              <w:rPr>
                <w:rFonts w:eastAsia="Aptos"/>
                <w:color w:val="1D252C"/>
                <w:sz w:val="17"/>
              </w:rPr>
              <w:t>Expected future or inferred state.</w:t>
            </w:r>
          </w:p>
        </w:tc>
        <w:tc>
          <w:tcPr>
            <w:tcW w:w="4104" w:type="dxa"/>
            <w:tcMar>
              <w:top w:w="100" w:type="dxa"/>
              <w:left w:w="110" w:type="dxa"/>
              <w:bottom w:w="100" w:type="dxa"/>
              <w:right w:w="110" w:type="dxa"/>
            </w:tcMar>
            <w:vAlign w:val="center"/>
          </w:tcPr>
          <w:p w14:paraId="6C12AB9C" w14:textId="77777777" w:rsidR="003A4E05" w:rsidRDefault="00863AFF">
            <w:pPr>
              <w:spacing w:after="0" w:line="240" w:lineRule="auto"/>
              <w:rPr>
                <w:rFonts w:hint="eastAsia"/>
              </w:rPr>
            </w:pPr>
            <w:r>
              <w:rPr>
                <w:rFonts w:eastAsia="Aptos"/>
                <w:color w:val="1D252C"/>
                <w:sz w:val="17"/>
              </w:rPr>
              <w:t>SHOULD include Model identity, confidence, and basis.</w:t>
            </w:r>
          </w:p>
        </w:tc>
      </w:tr>
      <w:tr w:rsidR="003A4E05" w14:paraId="213D19EE" w14:textId="77777777">
        <w:trPr>
          <w:cantSplit/>
          <w:jc w:val="center"/>
        </w:trPr>
        <w:tc>
          <w:tcPr>
            <w:tcW w:w="1872" w:type="dxa"/>
            <w:tcMar>
              <w:top w:w="100" w:type="dxa"/>
              <w:left w:w="110" w:type="dxa"/>
              <w:bottom w:w="100" w:type="dxa"/>
              <w:right w:w="110" w:type="dxa"/>
            </w:tcMar>
            <w:vAlign w:val="center"/>
          </w:tcPr>
          <w:p w14:paraId="11D3A0F5" w14:textId="77777777" w:rsidR="003A4E05" w:rsidRDefault="00863AFF">
            <w:pPr>
              <w:spacing w:after="0" w:line="240" w:lineRule="auto"/>
              <w:rPr>
                <w:rFonts w:hint="eastAsia"/>
              </w:rPr>
            </w:pPr>
            <w:r>
              <w:rPr>
                <w:rFonts w:eastAsia="Aptos"/>
                <w:color w:val="1D252C"/>
                <w:sz w:val="17"/>
              </w:rPr>
              <w:t>Planned</w:t>
            </w:r>
          </w:p>
        </w:tc>
        <w:tc>
          <w:tcPr>
            <w:tcW w:w="3600" w:type="dxa"/>
            <w:tcMar>
              <w:top w:w="100" w:type="dxa"/>
              <w:left w:w="110" w:type="dxa"/>
              <w:bottom w:w="100" w:type="dxa"/>
              <w:right w:w="110" w:type="dxa"/>
            </w:tcMar>
            <w:vAlign w:val="center"/>
          </w:tcPr>
          <w:p w14:paraId="7ED2A4ED" w14:textId="77777777" w:rsidR="003A4E05" w:rsidRDefault="00863AFF">
            <w:pPr>
              <w:spacing w:after="0" w:line="240" w:lineRule="auto"/>
              <w:rPr>
                <w:rFonts w:hint="eastAsia"/>
              </w:rPr>
            </w:pPr>
            <w:r>
              <w:rPr>
                <w:rFonts w:eastAsia="Aptos"/>
                <w:color w:val="1D252C"/>
                <w:sz w:val="17"/>
              </w:rPr>
              <w:t>Desired or scheduled state.</w:t>
            </w:r>
          </w:p>
        </w:tc>
        <w:tc>
          <w:tcPr>
            <w:tcW w:w="4104" w:type="dxa"/>
            <w:tcMar>
              <w:top w:w="100" w:type="dxa"/>
              <w:left w:w="110" w:type="dxa"/>
              <w:bottom w:w="100" w:type="dxa"/>
              <w:right w:w="110" w:type="dxa"/>
            </w:tcMar>
            <w:vAlign w:val="center"/>
          </w:tcPr>
          <w:p w14:paraId="720E14B3" w14:textId="77777777" w:rsidR="003A4E05" w:rsidRDefault="00863AFF">
            <w:pPr>
              <w:spacing w:after="0" w:line="240" w:lineRule="auto"/>
              <w:rPr>
                <w:rFonts w:hint="eastAsia"/>
              </w:rPr>
            </w:pPr>
            <w:r>
              <w:rPr>
                <w:rFonts w:eastAsia="Aptos"/>
                <w:color w:val="1D252C"/>
                <w:sz w:val="17"/>
              </w:rPr>
              <w:t>MUST NOT be treated as completed or observed merely because it exists.</w:t>
            </w:r>
          </w:p>
        </w:tc>
      </w:tr>
    </w:tbl>
    <w:p w14:paraId="40187F86" w14:textId="77777777" w:rsidR="003A4E05" w:rsidRDefault="003A4E05">
      <w:pPr>
        <w:spacing w:after="20"/>
        <w:rPr>
          <w:rFonts w:hint="eastAsia"/>
        </w:rPr>
      </w:pPr>
    </w:p>
    <w:tbl>
      <w:tblPr>
        <w:tblW w:w="0" w:type="auto"/>
        <w:jc w:val="center"/>
        <w:tblBorders>
          <w:top w:val="single" w:sz="5" w:space="0" w:color="A76B19"/>
          <w:left w:val="single" w:sz="5" w:space="0" w:color="A76B19"/>
          <w:bottom w:val="single" w:sz="5" w:space="0" w:color="A76B19"/>
          <w:right w:val="single" w:sz="5" w:space="0" w:color="A76B19"/>
        </w:tblBorders>
        <w:tblLayout w:type="fixed"/>
        <w:tblLook w:val="04A0" w:firstRow="1" w:lastRow="0" w:firstColumn="1" w:lastColumn="0" w:noHBand="0" w:noVBand="1"/>
      </w:tblPr>
      <w:tblGrid>
        <w:gridCol w:w="9936"/>
      </w:tblGrid>
      <w:tr w:rsidR="003A4E05" w14:paraId="56579C5A" w14:textId="77777777">
        <w:trPr>
          <w:cantSplit/>
          <w:jc w:val="center"/>
        </w:trPr>
        <w:tc>
          <w:tcPr>
            <w:tcW w:w="9936" w:type="dxa"/>
            <w:shd w:val="clear" w:color="auto" w:fill="FFF4E5"/>
            <w:tcMar>
              <w:top w:w="150" w:type="dxa"/>
              <w:left w:w="180" w:type="dxa"/>
              <w:bottom w:w="150" w:type="dxa"/>
              <w:right w:w="180" w:type="dxa"/>
            </w:tcMar>
            <w:vAlign w:val="center"/>
          </w:tcPr>
          <w:p w14:paraId="06E11D23" w14:textId="77777777" w:rsidR="003A4E05" w:rsidRDefault="00863AFF">
            <w:pPr>
              <w:spacing w:after="80" w:line="240" w:lineRule="auto"/>
              <w:rPr>
                <w:rFonts w:hint="eastAsia"/>
              </w:rPr>
            </w:pPr>
            <w:r>
              <w:rPr>
                <w:rFonts w:eastAsia="Aptos"/>
                <w:b/>
                <w:color w:val="A76B19"/>
                <w:sz w:val="21"/>
              </w:rPr>
              <w:t>Provenance law</w:t>
            </w:r>
          </w:p>
          <w:p w14:paraId="052778F2" w14:textId="77777777" w:rsidR="003A4E05" w:rsidRDefault="00863AFF">
            <w:pPr>
              <w:spacing w:after="0" w:line="240" w:lineRule="auto"/>
              <w:rPr>
                <w:rFonts w:hint="eastAsia"/>
              </w:rPr>
            </w:pPr>
            <w:r>
              <w:rPr>
                <w:rFonts w:eastAsia="Aptos"/>
                <w:color w:val="1D252C"/>
              </w:rPr>
              <w:t>A real NodeKey plus real reference data can seed a simulation, but simulated state MUST NOT silently become canonical observed truth. State provenance is part of the contract between real and virtual worlds.</w:t>
            </w:r>
          </w:p>
        </w:tc>
      </w:tr>
    </w:tbl>
    <w:p w14:paraId="7A160AA0" w14:textId="77777777" w:rsidR="003A4E05" w:rsidRDefault="003A4E05">
      <w:pPr>
        <w:spacing w:after="20"/>
        <w:rPr>
          <w:rFonts w:hint="eastAsia"/>
        </w:rPr>
      </w:pPr>
    </w:p>
    <w:p w14:paraId="3AA2857A" w14:textId="77777777" w:rsidR="003A4E05" w:rsidRDefault="00863AFF">
      <w:pPr>
        <w:pStyle w:val="Heading2"/>
        <w:spacing w:after="100"/>
      </w:pPr>
      <w:r>
        <w:rPr>
          <w:rFonts w:ascii="Aptos" w:eastAsia="Aptos" w:hAnsi="Aptos"/>
        </w:rPr>
        <w:t>13.1. Simulation Forks</w:t>
      </w:r>
    </w:p>
    <w:p w14:paraId="07E75BA3" w14:textId="77777777" w:rsidR="003A4E05" w:rsidRDefault="00863AFF">
      <w:pPr>
        <w:pStyle w:val="BodyText"/>
        <w:rPr>
          <w:rFonts w:hint="eastAsia"/>
        </w:rPr>
      </w:pPr>
      <w:r>
        <w:rPr>
          <w:rFonts w:eastAsia="Aptos"/>
          <w:color w:val="1D252C"/>
        </w:rPr>
        <w:t>A simulator MAY fork an object's modality state, run Operators under an alternate Ruleset, and compare results without altering the observed state. This is particularly useful in games, planning, cooking experiments, manufacturing optimization, fitness programming, maintenance scheduling, and education.</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60CC5B65" w14:textId="77777777">
        <w:trPr>
          <w:cantSplit/>
          <w:jc w:val="center"/>
        </w:trPr>
        <w:tc>
          <w:tcPr>
            <w:tcW w:w="9936" w:type="dxa"/>
            <w:shd w:val="clear" w:color="auto" w:fill="F3F5F7"/>
            <w:tcMar>
              <w:top w:w="130" w:type="dxa"/>
              <w:left w:w="160" w:type="dxa"/>
              <w:bottom w:w="130" w:type="dxa"/>
              <w:right w:w="160" w:type="dxa"/>
            </w:tcMar>
            <w:vAlign w:val="center"/>
          </w:tcPr>
          <w:p w14:paraId="51B3262D" w14:textId="77777777" w:rsidR="003A4E05" w:rsidRDefault="00863AFF">
            <w:pPr>
              <w:spacing w:after="0" w:line="240" w:lineRule="auto"/>
              <w:rPr>
                <w:rFonts w:hint="eastAsia"/>
              </w:rPr>
            </w:pPr>
            <w:r>
              <w:rPr>
                <w:rFonts w:ascii="Liberation Mono" w:eastAsia="Liberation Mono" w:hAnsi="Liberation Mono"/>
                <w:color w:val="27343E"/>
                <w:sz w:val="17"/>
              </w:rPr>
              <w:t>OBSERVED OBJECT STATE</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Simulation Fork A -&gt; Ruleset: realistic</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Simulation Fork B -&gt; Ruleset: fantasy</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 Simulation Fork C -&gt; Ruleset: experimental</w:t>
            </w:r>
            <w:r>
              <w:br/>
            </w:r>
            <w:r>
              <w:br/>
            </w:r>
            <w:r>
              <w:rPr>
                <w:rFonts w:ascii="Liberation Mono" w:eastAsia="Liberation Mono" w:hAnsi="Liberation Mono"/>
                <w:color w:val="27343E"/>
                <w:sz w:val="17"/>
              </w:rPr>
              <w:t>All forks preserve parent identity and provenance while maintaining independent modality state.</w:t>
            </w:r>
          </w:p>
        </w:tc>
      </w:tr>
    </w:tbl>
    <w:p w14:paraId="1ADB23BC" w14:textId="77777777" w:rsidR="003A4E05" w:rsidRDefault="003A4E05">
      <w:pPr>
        <w:spacing w:after="20"/>
        <w:rPr>
          <w:rFonts w:hint="eastAsia"/>
        </w:rPr>
      </w:pPr>
    </w:p>
    <w:p w14:paraId="63F6A84E" w14:textId="77777777" w:rsidR="003A4E05" w:rsidRDefault="00863AFF">
      <w:pPr>
        <w:pStyle w:val="Heading1"/>
        <w:spacing w:before="280" w:after="140"/>
      </w:pPr>
      <w:r>
        <w:rPr>
          <w:rFonts w:ascii="Aptos" w:eastAsia="Aptos" w:hAnsi="Aptos"/>
        </w:rPr>
        <w:t>14. AI-Assisted Interaction and Operation</w:t>
      </w:r>
    </w:p>
    <w:p w14:paraId="08A39D58" w14:textId="77777777" w:rsidR="003A4E05" w:rsidRDefault="00863AFF">
      <w:pPr>
        <w:pStyle w:val="BodyText"/>
        <w:rPr>
          <w:rFonts w:hint="eastAsia"/>
        </w:rPr>
      </w:pPr>
      <w:r>
        <w:rPr>
          <w:rFonts w:eastAsia="Aptos"/>
          <w:color w:val="1D252C"/>
        </w:rPr>
        <w:t>AI is most useful as a semantic router, compiler, analyst, and Kernel design assistant. The safest default is not for an AI to directly rewrite arbitrary bits. Instead, the AI resolves user intent to registered structures, proposes or selects a valid Operator, supplies parameters, and submits the mutation to the deterministic Rule-governed engine.</w:t>
      </w:r>
    </w:p>
    <w:p w14:paraId="07D7E6C1" w14:textId="77777777" w:rsidR="003A4E05" w:rsidRDefault="00863AFF">
      <w:pPr>
        <w:keepNext/>
        <w:spacing w:after="80"/>
        <w:rPr>
          <w:rFonts w:hint="eastAsia"/>
        </w:rPr>
      </w:pPr>
      <w:r>
        <w:rPr>
          <w:rFonts w:eastAsia="Aptos"/>
          <w:b/>
          <w:color w:val="59636D"/>
          <w:sz w:val="19"/>
        </w:rPr>
        <w:t>Figure 7. AI-routed deterministic mutation</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4E13ECB1" w14:textId="77777777">
        <w:trPr>
          <w:cantSplit/>
          <w:jc w:val="center"/>
        </w:trPr>
        <w:tc>
          <w:tcPr>
            <w:tcW w:w="9936" w:type="dxa"/>
            <w:shd w:val="clear" w:color="auto" w:fill="F3F5F7"/>
            <w:tcMar>
              <w:top w:w="130" w:type="dxa"/>
              <w:left w:w="160" w:type="dxa"/>
              <w:bottom w:w="130" w:type="dxa"/>
              <w:right w:w="160" w:type="dxa"/>
            </w:tcMar>
            <w:vAlign w:val="center"/>
          </w:tcPr>
          <w:p w14:paraId="00BC2CEB" w14:textId="77777777" w:rsidR="003A4E05" w:rsidRDefault="00863AFF">
            <w:pPr>
              <w:spacing w:after="0" w:line="240" w:lineRule="auto"/>
              <w:rPr>
                <w:rFonts w:hint="eastAsia"/>
              </w:rPr>
            </w:pPr>
            <w:r>
              <w:rPr>
                <w:rFonts w:ascii="Liberation Mono" w:eastAsia="Liberation Mono" w:hAnsi="Liberation Mono"/>
                <w:color w:val="27343E"/>
                <w:sz w:val="17"/>
              </w:rPr>
              <w:t>User: "Fine mince the onions."</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v</w:t>
            </w:r>
            <w:r>
              <w:br/>
            </w:r>
            <w:r>
              <w:rPr>
                <w:rFonts w:ascii="Liberation Mono" w:eastAsia="Liberation Mono" w:hAnsi="Liberation Mono"/>
                <w:color w:val="27343E"/>
                <w:sz w:val="17"/>
              </w:rPr>
              <w:t>AI resolves:</w:t>
            </w:r>
            <w:r>
              <w:br/>
            </w:r>
            <w:r>
              <w:rPr>
                <w:rFonts w:ascii="Liberation Mono" w:eastAsia="Liberation Mono" w:hAnsi="Liberation Mono"/>
                <w:color w:val="27343E"/>
                <w:sz w:val="17"/>
              </w:rPr>
              <w:t xml:space="preserve">  Parent Object = Onion batch</w:t>
            </w:r>
            <w:r>
              <w:br/>
            </w:r>
            <w:r>
              <w:rPr>
                <w:rFonts w:ascii="Liberation Mono" w:eastAsia="Liberation Mono" w:hAnsi="Liberation Mono"/>
                <w:color w:val="27343E"/>
                <w:sz w:val="17"/>
              </w:rPr>
              <w:t xml:space="preserve">  Target Modality = COOKING-128 v1</w:t>
            </w:r>
            <w:r>
              <w:br/>
            </w:r>
            <w:r>
              <w:rPr>
                <w:rFonts w:ascii="Liberation Mono" w:eastAsia="Liberation Mono" w:hAnsi="Liberation Mono"/>
                <w:color w:val="27343E"/>
                <w:sz w:val="17"/>
              </w:rPr>
              <w:t xml:space="preserve">  Intent = COOKING.FINE_MINCE</w:t>
            </w:r>
            <w:r>
              <w:br/>
            </w:r>
            <w:r>
              <w:rPr>
                <w:rFonts w:ascii="Liberation Mono" w:eastAsia="Liberation Mono" w:hAnsi="Liberation Mono"/>
                <w:color w:val="27343E"/>
                <w:sz w:val="17"/>
              </w:rPr>
              <w:t xml:space="preserve">        |</w:t>
            </w:r>
            <w:r>
              <w:br/>
            </w:r>
            <w:r>
              <w:rPr>
                <w:rFonts w:ascii="Liberation Mono" w:eastAsia="Liberation Mono" w:hAnsi="Liberation Mono"/>
                <w:color w:val="27343E"/>
                <w:sz w:val="17"/>
              </w:rPr>
              <w:t xml:space="preserve">        v</w:t>
            </w:r>
            <w:r>
              <w:br/>
            </w:r>
            <w:r>
              <w:rPr>
                <w:rFonts w:ascii="Liberation Mono" w:eastAsia="Liberation Mono" w:hAnsi="Liberation Mono"/>
                <w:color w:val="27343E"/>
                <w:sz w:val="17"/>
              </w:rPr>
              <w:t>Operator Engine:</w:t>
            </w:r>
            <w:r>
              <w:br/>
            </w:r>
            <w:r>
              <w:rPr>
                <w:rFonts w:ascii="Liberation Mono" w:eastAsia="Liberation Mono" w:hAnsi="Liberation Mono"/>
                <w:color w:val="27343E"/>
                <w:sz w:val="17"/>
              </w:rPr>
              <w:t xml:space="preserve">  inspect current Cut State</w:t>
            </w:r>
            <w:r>
              <w:br/>
            </w:r>
            <w:r>
              <w:rPr>
                <w:rFonts w:ascii="Liberation Mono" w:eastAsia="Liberation Mono" w:hAnsi="Liberation Mono"/>
                <w:color w:val="27343E"/>
                <w:sz w:val="17"/>
              </w:rPr>
              <w:t xml:space="preserve">  evaluate Rules</w:t>
            </w:r>
            <w:r>
              <w:br/>
            </w:r>
            <w:r>
              <w:rPr>
                <w:rFonts w:ascii="Liberation Mono" w:eastAsia="Liberation Mono" w:hAnsi="Liberation Mono"/>
                <w:color w:val="27343E"/>
                <w:sz w:val="17"/>
              </w:rPr>
              <w:t xml:space="preserve">  apply declared group mutation</w:t>
            </w:r>
            <w:r>
              <w:br/>
            </w:r>
            <w:r>
              <w:rPr>
                <w:rFonts w:ascii="Liberation Mono" w:eastAsia="Liberation Mono" w:hAnsi="Liberation Mono"/>
                <w:color w:val="27343E"/>
                <w:sz w:val="17"/>
              </w:rPr>
              <w:t xml:space="preserve">  validate invariants</w:t>
            </w:r>
            <w:r>
              <w:br/>
            </w:r>
            <w:r>
              <w:rPr>
                <w:rFonts w:ascii="Liberation Mono" w:eastAsia="Liberation Mono" w:hAnsi="Liberation Mono"/>
                <w:color w:val="27343E"/>
                <w:sz w:val="17"/>
              </w:rPr>
              <w:t xml:space="preserve">  commit new word</w:t>
            </w:r>
            <w:r>
              <w:br/>
            </w:r>
            <w:r>
              <w:rPr>
                <w:rFonts w:ascii="Liberation Mono" w:eastAsia="Liberation Mono" w:hAnsi="Liberation Mono"/>
                <w:color w:val="27343E"/>
                <w:sz w:val="17"/>
              </w:rPr>
              <w:t xml:space="preserve">  append TIME-128 event</w:t>
            </w:r>
          </w:p>
        </w:tc>
      </w:tr>
    </w:tbl>
    <w:p w14:paraId="6D6C1A6A" w14:textId="77777777" w:rsidR="003A4E05" w:rsidRDefault="003A4E05">
      <w:pPr>
        <w:spacing w:after="20"/>
        <w:rPr>
          <w:rFonts w:hint="eastAsia"/>
        </w:rPr>
      </w:pPr>
    </w:p>
    <w:p w14:paraId="673E5130" w14:textId="77777777" w:rsidR="003A4E05" w:rsidRDefault="00863AFF">
      <w:pPr>
        <w:pStyle w:val="Heading2"/>
        <w:spacing w:after="100"/>
      </w:pPr>
      <w:r>
        <w:rPr>
          <w:rFonts w:ascii="Aptos" w:eastAsia="Aptos" w:hAnsi="Aptos"/>
        </w:rPr>
        <w:t>14.1. AI-Assisted Kernel Generation</w:t>
      </w:r>
    </w:p>
    <w:p w14:paraId="5CBD81DE" w14:textId="77777777" w:rsidR="003A4E05" w:rsidRDefault="00863AFF">
      <w:pPr>
        <w:pStyle w:val="BodyText"/>
        <w:rPr>
          <w:rFonts w:hint="eastAsia"/>
        </w:rPr>
      </w:pPr>
      <w:r>
        <w:rPr>
          <w:rFonts w:eastAsia="Aptos"/>
          <w:color w:val="1D252C"/>
        </w:rPr>
        <w:t>AI can accelerate the creation of new Semantic Kernels by helping domain experts identify high-frequency dimensions, separate regular structure from prose, classify fields as flags or scalars, identify bit groups, propose basis scales, detect redundant fields, draft Operator contracts, and generate conformance tests. The domain expert remains responsible for approving the semantic contract.</w:t>
      </w:r>
    </w:p>
    <w:p w14:paraId="6D2BFCE9" w14:textId="77777777" w:rsidR="003A4E05" w:rsidRDefault="00863AFF">
      <w:pPr>
        <w:pStyle w:val="BodyText"/>
        <w:spacing w:after="40"/>
        <w:ind w:left="173" w:hanging="173"/>
        <w:rPr>
          <w:rFonts w:hint="eastAsia"/>
        </w:rPr>
      </w:pPr>
      <w:r>
        <w:rPr>
          <w:rFonts w:eastAsia="Aptos"/>
          <w:color w:val="1D252C"/>
        </w:rPr>
        <w:t>1. Collect representative domain examples, records, procedures, and language.</w:t>
      </w:r>
    </w:p>
    <w:p w14:paraId="4B9259A0" w14:textId="77777777" w:rsidR="003A4E05" w:rsidRDefault="00863AFF">
      <w:pPr>
        <w:pStyle w:val="BodyText"/>
        <w:spacing w:after="40"/>
        <w:ind w:left="173" w:hanging="173"/>
        <w:rPr>
          <w:rFonts w:hint="eastAsia"/>
        </w:rPr>
      </w:pPr>
      <w:r>
        <w:rPr>
          <w:rFonts w:eastAsia="Aptos"/>
          <w:color w:val="1D252C"/>
        </w:rPr>
        <w:t>2. Ask AI to identify recurring atomic choices, bounded numeric dimensions, and high-frequency classifications.</w:t>
      </w:r>
    </w:p>
    <w:p w14:paraId="48852704" w14:textId="77777777" w:rsidR="003A4E05" w:rsidRDefault="00863AFF">
      <w:pPr>
        <w:pStyle w:val="BodyText"/>
        <w:spacing w:after="40"/>
        <w:ind w:left="173" w:hanging="173"/>
        <w:rPr>
          <w:rFonts w:hint="eastAsia"/>
        </w:rPr>
      </w:pPr>
      <w:r>
        <w:rPr>
          <w:rFonts w:eastAsia="Aptos"/>
          <w:color w:val="1D252C"/>
        </w:rPr>
        <w:t>3. Separate universal operational state from rare exceptions and narrative meaning.</w:t>
      </w:r>
    </w:p>
    <w:p w14:paraId="3736A0C4" w14:textId="77777777" w:rsidR="003A4E05" w:rsidRDefault="00863AFF">
      <w:pPr>
        <w:pStyle w:val="BodyText"/>
        <w:spacing w:after="40"/>
        <w:ind w:left="173" w:hanging="173"/>
        <w:rPr>
          <w:rFonts w:hint="eastAsia"/>
        </w:rPr>
      </w:pPr>
      <w:r>
        <w:rPr>
          <w:rFonts w:eastAsia="Aptos"/>
          <w:color w:val="1D252C"/>
        </w:rPr>
        <w:t>4. Group mutually exclusive, ordered, cumulative, scalar, and independent dimensions.</w:t>
      </w:r>
    </w:p>
    <w:p w14:paraId="45C250A6" w14:textId="77777777" w:rsidR="003A4E05" w:rsidRDefault="00863AFF">
      <w:pPr>
        <w:pStyle w:val="BodyText"/>
        <w:spacing w:after="40"/>
        <w:ind w:left="173" w:hanging="173"/>
        <w:rPr>
          <w:rFonts w:hint="eastAsia"/>
        </w:rPr>
      </w:pPr>
      <w:r>
        <w:rPr>
          <w:rFonts w:eastAsia="Aptos"/>
          <w:color w:val="1D252C"/>
        </w:rPr>
        <w:t>5. Allocate bits and ranges with explicit zero semantics, units, and version space.</w:t>
      </w:r>
    </w:p>
    <w:p w14:paraId="4A9CDB27" w14:textId="77777777" w:rsidR="003A4E05" w:rsidRDefault="00863AFF">
      <w:pPr>
        <w:pStyle w:val="BodyText"/>
        <w:spacing w:after="40"/>
        <w:ind w:left="173" w:hanging="173"/>
        <w:rPr>
          <w:rFonts w:hint="eastAsia"/>
        </w:rPr>
      </w:pPr>
      <w:r>
        <w:rPr>
          <w:rFonts w:eastAsia="Aptos"/>
          <w:color w:val="1D252C"/>
        </w:rPr>
        <w:t>6. Generate Bit Registry records and human-readable descriptions.</w:t>
      </w:r>
    </w:p>
    <w:p w14:paraId="7E9041C1" w14:textId="77777777" w:rsidR="003A4E05" w:rsidRDefault="00863AFF">
      <w:pPr>
        <w:pStyle w:val="BodyText"/>
        <w:spacing w:after="40"/>
        <w:ind w:left="173" w:hanging="173"/>
        <w:rPr>
          <w:rFonts w:hint="eastAsia"/>
        </w:rPr>
      </w:pPr>
      <w:r>
        <w:rPr>
          <w:rFonts w:eastAsia="Aptos"/>
          <w:color w:val="1D252C"/>
        </w:rPr>
        <w:t>7. Generate candidate Operators and transition Rules from real domain procedures.</w:t>
      </w:r>
    </w:p>
    <w:p w14:paraId="7F377A1A" w14:textId="77777777" w:rsidR="003A4E05" w:rsidRDefault="00863AFF">
      <w:pPr>
        <w:pStyle w:val="BodyText"/>
        <w:spacing w:after="40"/>
        <w:ind w:left="173" w:hanging="173"/>
        <w:rPr>
          <w:rFonts w:hint="eastAsia"/>
        </w:rPr>
      </w:pPr>
      <w:r>
        <w:rPr>
          <w:rFonts w:eastAsia="Aptos"/>
          <w:color w:val="1D252C"/>
        </w:rPr>
        <w:t>8. Stress-test with edge cases, invalid transitions, version migration, and cross-Kernel composition.</w:t>
      </w:r>
    </w:p>
    <w:p w14:paraId="0E54345B" w14:textId="77777777" w:rsidR="003A4E05" w:rsidRDefault="00863AFF">
      <w:pPr>
        <w:pStyle w:val="BodyText"/>
        <w:spacing w:after="40"/>
        <w:ind w:left="173" w:hanging="173"/>
        <w:rPr>
          <w:rFonts w:hint="eastAsia"/>
        </w:rPr>
      </w:pPr>
      <w:r>
        <w:rPr>
          <w:rFonts w:eastAsia="Aptos"/>
          <w:color w:val="1D252C"/>
        </w:rPr>
        <w:t>9. Freeze a published version; evolve only through versioned lineage.</w:t>
      </w:r>
    </w:p>
    <w:p w14:paraId="4F6932BE" w14:textId="77777777" w:rsidR="003A4E05" w:rsidRDefault="00863AFF">
      <w:pPr>
        <w:pStyle w:val="Heading2"/>
        <w:spacing w:after="100"/>
      </w:pPr>
      <w:r>
        <w:rPr>
          <w:rFonts w:ascii="Aptos" w:eastAsia="Aptos" w:hAnsi="Aptos"/>
        </w:rPr>
        <w:t>14.2. AI Mutation Guardrails</w:t>
      </w:r>
    </w:p>
    <w:p w14:paraId="11CC78E5" w14:textId="77777777" w:rsidR="003A4E05" w:rsidRDefault="00863AFF">
      <w:pPr>
        <w:pStyle w:val="ListBullet"/>
        <w:spacing w:after="60" w:line="252" w:lineRule="auto"/>
        <w:rPr>
          <w:rFonts w:hint="eastAsia"/>
        </w:rPr>
      </w:pPr>
      <w:r>
        <w:rPr>
          <w:rFonts w:eastAsia="Aptos"/>
          <w:color w:val="1D252C"/>
        </w:rPr>
        <w:t>AI SHOULD target registered Operator IDs instead of raw bit positions whenever possible.</w:t>
      </w:r>
    </w:p>
    <w:p w14:paraId="6C46A2CF" w14:textId="77777777" w:rsidR="003A4E05" w:rsidRDefault="00863AFF">
      <w:pPr>
        <w:pStyle w:val="ListBullet"/>
        <w:spacing w:after="60" w:line="252" w:lineRule="auto"/>
        <w:rPr>
          <w:rFonts w:hint="eastAsia"/>
        </w:rPr>
      </w:pPr>
      <w:r>
        <w:rPr>
          <w:rFonts w:eastAsia="Aptos"/>
          <w:color w:val="1D252C"/>
        </w:rPr>
        <w:t>If a user request has no valid Operator, the system SHOULD report the gap or propose a new Operator rather than improvising a hidden mutation.</w:t>
      </w:r>
    </w:p>
    <w:p w14:paraId="6CE0D330" w14:textId="77777777" w:rsidR="003A4E05" w:rsidRDefault="00863AFF">
      <w:pPr>
        <w:pStyle w:val="ListBullet"/>
        <w:spacing w:after="60" w:line="252" w:lineRule="auto"/>
        <w:rPr>
          <w:rFonts w:hint="eastAsia"/>
        </w:rPr>
      </w:pPr>
      <w:r>
        <w:rPr>
          <w:rFonts w:eastAsia="Aptos"/>
          <w:color w:val="1D252C"/>
        </w:rPr>
        <w:t>Physical systems SHOULD place independent safety interlocks below the semantic layer; semantic validity is not a substitute for mechanical or regulatory safety.</w:t>
      </w:r>
    </w:p>
    <w:p w14:paraId="0812B92C" w14:textId="77777777" w:rsidR="003A4E05" w:rsidRDefault="00863AFF">
      <w:pPr>
        <w:pStyle w:val="ListBullet"/>
        <w:spacing w:after="60" w:line="252" w:lineRule="auto"/>
        <w:rPr>
          <w:rFonts w:hint="eastAsia"/>
        </w:rPr>
      </w:pPr>
      <w:r>
        <w:rPr>
          <w:rFonts w:eastAsia="Aptos"/>
          <w:color w:val="1D252C"/>
        </w:rPr>
        <w:t>AI-generated Kernel or Rule changes SHOULD be versioned and reviewed before they alter existing production semantics.</w:t>
      </w:r>
    </w:p>
    <w:p w14:paraId="515693A4" w14:textId="77777777" w:rsidR="003A4E05" w:rsidRDefault="00863AFF">
      <w:pPr>
        <w:pStyle w:val="Heading1"/>
        <w:spacing w:before="280" w:after="140"/>
      </w:pPr>
      <w:r>
        <w:rPr>
          <w:rFonts w:ascii="Aptos" w:eastAsia="Aptos" w:hAnsi="Aptos"/>
        </w:rPr>
        <w:t>15. Kernel Evolution, Translation, and Dataset Migration</w:t>
      </w:r>
    </w:p>
    <w:p w14:paraId="016ADF70" w14:textId="77777777" w:rsidR="003A4E05" w:rsidRDefault="00863AFF">
      <w:pPr>
        <w:pStyle w:val="BodyText"/>
        <w:rPr>
          <w:rFonts w:hint="eastAsia"/>
        </w:rPr>
      </w:pPr>
      <w:r>
        <w:rPr>
          <w:rFonts w:eastAsia="Aptos"/>
          <w:color w:val="1D252C"/>
        </w:rPr>
        <w:t>Semantic plasticity applies to the languages themselves. A Kernel family can evolve while every published version remains immutable. The system SHOULD preserve explicit lineage so datasets can be translated, projected, extended, or forked without losing the interpretation of historical records.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232"/>
        <w:gridCol w:w="4608"/>
        <w:gridCol w:w="2736"/>
      </w:tblGrid>
      <w:tr w:rsidR="003A4E05" w14:paraId="5EF91E61" w14:textId="77777777">
        <w:trPr>
          <w:cantSplit/>
          <w:tblHeader/>
          <w:jc w:val="center"/>
        </w:trPr>
        <w:tc>
          <w:tcPr>
            <w:tcW w:w="2232" w:type="dxa"/>
            <w:shd w:val="clear" w:color="auto" w:fill="15324A"/>
            <w:tcMar>
              <w:top w:w="110" w:type="dxa"/>
              <w:left w:w="110" w:type="dxa"/>
              <w:bottom w:w="110" w:type="dxa"/>
              <w:right w:w="110" w:type="dxa"/>
            </w:tcMar>
            <w:vAlign w:val="center"/>
          </w:tcPr>
          <w:p w14:paraId="7C0A6B87" w14:textId="77777777" w:rsidR="003A4E05" w:rsidRDefault="00863AFF">
            <w:pPr>
              <w:spacing w:after="0" w:line="240" w:lineRule="auto"/>
              <w:jc w:val="center"/>
              <w:rPr>
                <w:rFonts w:hint="eastAsia"/>
              </w:rPr>
            </w:pPr>
            <w:r>
              <w:rPr>
                <w:rFonts w:eastAsia="Aptos"/>
                <w:b/>
                <w:color w:val="FFFFFF"/>
                <w:sz w:val="16"/>
              </w:rPr>
              <w:t>Evolution strategy</w:t>
            </w:r>
          </w:p>
        </w:tc>
        <w:tc>
          <w:tcPr>
            <w:tcW w:w="4608" w:type="dxa"/>
            <w:shd w:val="clear" w:color="auto" w:fill="15324A"/>
            <w:tcMar>
              <w:top w:w="110" w:type="dxa"/>
              <w:left w:w="110" w:type="dxa"/>
              <w:bottom w:w="110" w:type="dxa"/>
              <w:right w:w="110" w:type="dxa"/>
            </w:tcMar>
            <w:vAlign w:val="center"/>
          </w:tcPr>
          <w:p w14:paraId="36CC21D1" w14:textId="77777777" w:rsidR="003A4E05" w:rsidRDefault="00863AFF">
            <w:pPr>
              <w:spacing w:after="0" w:line="240" w:lineRule="auto"/>
              <w:jc w:val="center"/>
              <w:rPr>
                <w:rFonts w:hint="eastAsia"/>
              </w:rPr>
            </w:pPr>
            <w:r>
              <w:rPr>
                <w:rFonts w:eastAsia="Aptos"/>
                <w:b/>
                <w:color w:val="FFFFFF"/>
                <w:sz w:val="16"/>
              </w:rPr>
              <w:t>Description</w:t>
            </w:r>
          </w:p>
        </w:tc>
        <w:tc>
          <w:tcPr>
            <w:tcW w:w="2736" w:type="dxa"/>
            <w:shd w:val="clear" w:color="auto" w:fill="15324A"/>
            <w:tcMar>
              <w:top w:w="110" w:type="dxa"/>
              <w:left w:w="110" w:type="dxa"/>
              <w:bottom w:w="110" w:type="dxa"/>
              <w:right w:w="110" w:type="dxa"/>
            </w:tcMar>
            <w:vAlign w:val="center"/>
          </w:tcPr>
          <w:p w14:paraId="503A1309" w14:textId="77777777" w:rsidR="003A4E05" w:rsidRDefault="00863AFF">
            <w:pPr>
              <w:spacing w:after="0" w:line="240" w:lineRule="auto"/>
              <w:jc w:val="center"/>
              <w:rPr>
                <w:rFonts w:hint="eastAsia"/>
              </w:rPr>
            </w:pPr>
            <w:r>
              <w:rPr>
                <w:rFonts w:eastAsia="Aptos"/>
                <w:b/>
                <w:color w:val="FFFFFF"/>
                <w:sz w:val="16"/>
              </w:rPr>
              <w:t>Example</w:t>
            </w:r>
          </w:p>
        </w:tc>
      </w:tr>
      <w:tr w:rsidR="003A4E05" w14:paraId="4E83D797" w14:textId="77777777">
        <w:trPr>
          <w:cantSplit/>
          <w:jc w:val="center"/>
        </w:trPr>
        <w:tc>
          <w:tcPr>
            <w:tcW w:w="2232" w:type="dxa"/>
            <w:tcMar>
              <w:top w:w="100" w:type="dxa"/>
              <w:left w:w="110" w:type="dxa"/>
              <w:bottom w:w="100" w:type="dxa"/>
              <w:right w:w="110" w:type="dxa"/>
            </w:tcMar>
            <w:vAlign w:val="center"/>
          </w:tcPr>
          <w:p w14:paraId="160F4E7A" w14:textId="77777777" w:rsidR="003A4E05" w:rsidRDefault="00863AFF">
            <w:pPr>
              <w:spacing w:after="0" w:line="240" w:lineRule="auto"/>
              <w:rPr>
                <w:rFonts w:hint="eastAsia"/>
              </w:rPr>
            </w:pPr>
            <w:r>
              <w:rPr>
                <w:rFonts w:eastAsia="Aptos"/>
                <w:color w:val="1D252C"/>
                <w:sz w:val="16"/>
              </w:rPr>
              <w:t>Prefix Extension</w:t>
            </w:r>
          </w:p>
        </w:tc>
        <w:tc>
          <w:tcPr>
            <w:tcW w:w="4608" w:type="dxa"/>
            <w:tcMar>
              <w:top w:w="100" w:type="dxa"/>
              <w:left w:w="110" w:type="dxa"/>
              <w:bottom w:w="100" w:type="dxa"/>
              <w:right w:w="110" w:type="dxa"/>
            </w:tcMar>
            <w:vAlign w:val="center"/>
          </w:tcPr>
          <w:p w14:paraId="64424CA0" w14:textId="77777777" w:rsidR="003A4E05" w:rsidRDefault="00863AFF">
            <w:pPr>
              <w:spacing w:after="0" w:line="240" w:lineRule="auto"/>
              <w:rPr>
                <w:rFonts w:hint="eastAsia"/>
              </w:rPr>
            </w:pPr>
            <w:r>
              <w:rPr>
                <w:rFonts w:eastAsia="Aptos"/>
                <w:color w:val="1D252C"/>
                <w:sz w:val="16"/>
              </w:rPr>
              <w:t>A larger word preserves the earlier word as a compatible prefix.</w:t>
            </w:r>
          </w:p>
        </w:tc>
        <w:tc>
          <w:tcPr>
            <w:tcW w:w="2736" w:type="dxa"/>
            <w:tcMar>
              <w:top w:w="100" w:type="dxa"/>
              <w:left w:w="110" w:type="dxa"/>
              <w:bottom w:w="100" w:type="dxa"/>
              <w:right w:w="110" w:type="dxa"/>
            </w:tcMar>
            <w:vAlign w:val="center"/>
          </w:tcPr>
          <w:p w14:paraId="5E8279B4" w14:textId="77777777" w:rsidR="003A4E05" w:rsidRDefault="00863AFF">
            <w:pPr>
              <w:spacing w:after="0" w:line="240" w:lineRule="auto"/>
              <w:rPr>
                <w:rFonts w:hint="eastAsia"/>
              </w:rPr>
            </w:pPr>
            <w:r>
              <w:rPr>
                <w:rFonts w:eastAsia="Aptos"/>
                <w:color w:val="1D252C"/>
                <w:sz w:val="16"/>
              </w:rPr>
              <w:t>FOOD-256 B000-B127 = FOOD-128 v1; B128-B255 adds micronutrients.</w:t>
            </w:r>
          </w:p>
        </w:tc>
      </w:tr>
      <w:tr w:rsidR="003A4E05" w14:paraId="3B26FA83" w14:textId="77777777">
        <w:trPr>
          <w:cantSplit/>
          <w:jc w:val="center"/>
        </w:trPr>
        <w:tc>
          <w:tcPr>
            <w:tcW w:w="2232" w:type="dxa"/>
            <w:tcMar>
              <w:top w:w="100" w:type="dxa"/>
              <w:left w:w="110" w:type="dxa"/>
              <w:bottom w:w="100" w:type="dxa"/>
              <w:right w:w="110" w:type="dxa"/>
            </w:tcMar>
            <w:vAlign w:val="center"/>
          </w:tcPr>
          <w:p w14:paraId="32F29698" w14:textId="77777777" w:rsidR="003A4E05" w:rsidRDefault="00863AFF">
            <w:pPr>
              <w:spacing w:after="0" w:line="240" w:lineRule="auto"/>
              <w:rPr>
                <w:rFonts w:hint="eastAsia"/>
              </w:rPr>
            </w:pPr>
            <w:r>
              <w:rPr>
                <w:rFonts w:eastAsia="Aptos"/>
                <w:color w:val="1D252C"/>
                <w:sz w:val="16"/>
              </w:rPr>
              <w:t>New Version</w:t>
            </w:r>
          </w:p>
        </w:tc>
        <w:tc>
          <w:tcPr>
            <w:tcW w:w="4608" w:type="dxa"/>
            <w:tcMar>
              <w:top w:w="100" w:type="dxa"/>
              <w:left w:w="110" w:type="dxa"/>
              <w:bottom w:w="100" w:type="dxa"/>
              <w:right w:w="110" w:type="dxa"/>
            </w:tcMar>
            <w:vAlign w:val="center"/>
          </w:tcPr>
          <w:p w14:paraId="1F881DC9" w14:textId="77777777" w:rsidR="003A4E05" w:rsidRDefault="00863AFF">
            <w:pPr>
              <w:spacing w:after="0" w:line="240" w:lineRule="auto"/>
              <w:rPr>
                <w:rFonts w:hint="eastAsia"/>
              </w:rPr>
            </w:pPr>
            <w:r>
              <w:rPr>
                <w:rFonts w:eastAsia="Aptos"/>
                <w:color w:val="1D252C"/>
                <w:sz w:val="16"/>
              </w:rPr>
              <w:t>Same word size, revised semantics or allocation, with explicit translation.</w:t>
            </w:r>
          </w:p>
        </w:tc>
        <w:tc>
          <w:tcPr>
            <w:tcW w:w="2736" w:type="dxa"/>
            <w:tcMar>
              <w:top w:w="100" w:type="dxa"/>
              <w:left w:w="110" w:type="dxa"/>
              <w:bottom w:w="100" w:type="dxa"/>
              <w:right w:w="110" w:type="dxa"/>
            </w:tcMar>
            <w:vAlign w:val="center"/>
          </w:tcPr>
          <w:p w14:paraId="43EB7652" w14:textId="77777777" w:rsidR="003A4E05" w:rsidRDefault="00863AFF">
            <w:pPr>
              <w:spacing w:after="0" w:line="240" w:lineRule="auto"/>
              <w:rPr>
                <w:rFonts w:hint="eastAsia"/>
              </w:rPr>
            </w:pPr>
            <w:r>
              <w:rPr>
                <w:rFonts w:eastAsia="Aptos"/>
                <w:color w:val="1D252C"/>
                <w:sz w:val="16"/>
              </w:rPr>
              <w:t>COOKING-128 v2 reorganizes state groups.</w:t>
            </w:r>
          </w:p>
        </w:tc>
      </w:tr>
      <w:tr w:rsidR="003A4E05" w14:paraId="43C47E16" w14:textId="77777777">
        <w:trPr>
          <w:cantSplit/>
          <w:jc w:val="center"/>
        </w:trPr>
        <w:tc>
          <w:tcPr>
            <w:tcW w:w="2232" w:type="dxa"/>
            <w:tcMar>
              <w:top w:w="100" w:type="dxa"/>
              <w:left w:w="110" w:type="dxa"/>
              <w:bottom w:w="100" w:type="dxa"/>
              <w:right w:w="110" w:type="dxa"/>
            </w:tcMar>
            <w:vAlign w:val="center"/>
          </w:tcPr>
          <w:p w14:paraId="61653B72" w14:textId="77777777" w:rsidR="003A4E05" w:rsidRDefault="00863AFF">
            <w:pPr>
              <w:spacing w:after="0" w:line="240" w:lineRule="auto"/>
              <w:rPr>
                <w:rFonts w:hint="eastAsia"/>
              </w:rPr>
            </w:pPr>
            <w:r>
              <w:rPr>
                <w:rFonts w:eastAsia="Aptos"/>
                <w:color w:val="1D252C"/>
                <w:sz w:val="16"/>
              </w:rPr>
              <w:t>Companion Kernel</w:t>
            </w:r>
          </w:p>
        </w:tc>
        <w:tc>
          <w:tcPr>
            <w:tcW w:w="4608" w:type="dxa"/>
            <w:tcMar>
              <w:top w:w="100" w:type="dxa"/>
              <w:left w:w="110" w:type="dxa"/>
              <w:bottom w:w="100" w:type="dxa"/>
              <w:right w:w="110" w:type="dxa"/>
            </w:tcMar>
            <w:vAlign w:val="center"/>
          </w:tcPr>
          <w:p w14:paraId="03A665AD" w14:textId="77777777" w:rsidR="003A4E05" w:rsidRDefault="00863AFF">
            <w:pPr>
              <w:spacing w:after="0" w:line="240" w:lineRule="auto"/>
              <w:rPr>
                <w:rFonts w:hint="eastAsia"/>
              </w:rPr>
            </w:pPr>
            <w:r>
              <w:rPr>
                <w:rFonts w:eastAsia="Aptos"/>
                <w:color w:val="1D252C"/>
                <w:sz w:val="16"/>
              </w:rPr>
              <w:t>Keep concerns modular by attaching another Kernel to the same object.</w:t>
            </w:r>
          </w:p>
        </w:tc>
        <w:tc>
          <w:tcPr>
            <w:tcW w:w="2736" w:type="dxa"/>
            <w:tcMar>
              <w:top w:w="100" w:type="dxa"/>
              <w:left w:w="110" w:type="dxa"/>
              <w:bottom w:w="100" w:type="dxa"/>
              <w:right w:w="110" w:type="dxa"/>
            </w:tcMar>
            <w:vAlign w:val="center"/>
          </w:tcPr>
          <w:p w14:paraId="2197487C" w14:textId="77777777" w:rsidR="003A4E05" w:rsidRDefault="00863AFF">
            <w:pPr>
              <w:spacing w:after="0" w:line="240" w:lineRule="auto"/>
              <w:rPr>
                <w:rFonts w:hint="eastAsia"/>
              </w:rPr>
            </w:pPr>
            <w:r>
              <w:rPr>
                <w:rFonts w:eastAsia="Aptos"/>
                <w:color w:val="1D252C"/>
                <w:sz w:val="16"/>
              </w:rPr>
              <w:t>FOOD-128 + MICRO-128.</w:t>
            </w:r>
          </w:p>
        </w:tc>
      </w:tr>
      <w:tr w:rsidR="003A4E05" w14:paraId="10725BE3" w14:textId="77777777">
        <w:trPr>
          <w:cantSplit/>
          <w:jc w:val="center"/>
        </w:trPr>
        <w:tc>
          <w:tcPr>
            <w:tcW w:w="2232" w:type="dxa"/>
            <w:tcMar>
              <w:top w:w="100" w:type="dxa"/>
              <w:left w:w="110" w:type="dxa"/>
              <w:bottom w:w="100" w:type="dxa"/>
              <w:right w:w="110" w:type="dxa"/>
            </w:tcMar>
            <w:vAlign w:val="center"/>
          </w:tcPr>
          <w:p w14:paraId="6425DEF1" w14:textId="77777777" w:rsidR="003A4E05" w:rsidRDefault="00863AFF">
            <w:pPr>
              <w:spacing w:after="0" w:line="240" w:lineRule="auto"/>
              <w:rPr>
                <w:rFonts w:hint="eastAsia"/>
              </w:rPr>
            </w:pPr>
            <w:r>
              <w:rPr>
                <w:rFonts w:eastAsia="Aptos"/>
                <w:color w:val="1D252C"/>
                <w:sz w:val="16"/>
              </w:rPr>
              <w:t>Community Fork</w:t>
            </w:r>
          </w:p>
        </w:tc>
        <w:tc>
          <w:tcPr>
            <w:tcW w:w="4608" w:type="dxa"/>
            <w:tcMar>
              <w:top w:w="100" w:type="dxa"/>
              <w:left w:w="110" w:type="dxa"/>
              <w:bottom w:w="100" w:type="dxa"/>
              <w:right w:w="110" w:type="dxa"/>
            </w:tcMar>
            <w:vAlign w:val="center"/>
          </w:tcPr>
          <w:p w14:paraId="1BE6B24C" w14:textId="77777777" w:rsidR="003A4E05" w:rsidRDefault="00863AFF">
            <w:pPr>
              <w:spacing w:after="0" w:line="240" w:lineRule="auto"/>
              <w:rPr>
                <w:rFonts w:hint="eastAsia"/>
              </w:rPr>
            </w:pPr>
            <w:r>
              <w:rPr>
                <w:rFonts w:eastAsia="Aptos"/>
                <w:color w:val="1D252C"/>
                <w:sz w:val="16"/>
              </w:rPr>
              <w:t>Alternative semantic contract optimized for a community or use case.</w:t>
            </w:r>
          </w:p>
        </w:tc>
        <w:tc>
          <w:tcPr>
            <w:tcW w:w="2736" w:type="dxa"/>
            <w:tcMar>
              <w:top w:w="100" w:type="dxa"/>
              <w:left w:w="110" w:type="dxa"/>
              <w:bottom w:w="100" w:type="dxa"/>
              <w:right w:w="110" w:type="dxa"/>
            </w:tcMar>
            <w:vAlign w:val="center"/>
          </w:tcPr>
          <w:p w14:paraId="7C52D2EA" w14:textId="77777777" w:rsidR="003A4E05" w:rsidRDefault="00863AFF">
            <w:pPr>
              <w:spacing w:after="0" w:line="240" w:lineRule="auto"/>
              <w:rPr>
                <w:rFonts w:hint="eastAsia"/>
              </w:rPr>
            </w:pPr>
            <w:r>
              <w:rPr>
                <w:rFonts w:eastAsia="Aptos"/>
                <w:color w:val="1D252C"/>
                <w:sz w:val="16"/>
              </w:rPr>
              <w:t>FOOD-128 Culinary versus FOOD-128 Logistics.</w:t>
            </w:r>
          </w:p>
        </w:tc>
      </w:tr>
      <w:tr w:rsidR="003A4E05" w14:paraId="5DCB121A" w14:textId="77777777">
        <w:trPr>
          <w:cantSplit/>
          <w:jc w:val="center"/>
        </w:trPr>
        <w:tc>
          <w:tcPr>
            <w:tcW w:w="2232" w:type="dxa"/>
            <w:tcMar>
              <w:top w:w="100" w:type="dxa"/>
              <w:left w:w="110" w:type="dxa"/>
              <w:bottom w:w="100" w:type="dxa"/>
              <w:right w:w="110" w:type="dxa"/>
            </w:tcMar>
            <w:vAlign w:val="center"/>
          </w:tcPr>
          <w:p w14:paraId="0E3BD721" w14:textId="77777777" w:rsidR="003A4E05" w:rsidRDefault="00863AFF">
            <w:pPr>
              <w:spacing w:after="0" w:line="240" w:lineRule="auto"/>
              <w:rPr>
                <w:rFonts w:hint="eastAsia"/>
              </w:rPr>
            </w:pPr>
            <w:r>
              <w:rPr>
                <w:rFonts w:eastAsia="Aptos"/>
                <w:color w:val="1D252C"/>
                <w:sz w:val="16"/>
              </w:rPr>
              <w:t>Projection</w:t>
            </w:r>
          </w:p>
        </w:tc>
        <w:tc>
          <w:tcPr>
            <w:tcW w:w="4608" w:type="dxa"/>
            <w:tcMar>
              <w:top w:w="100" w:type="dxa"/>
              <w:left w:w="110" w:type="dxa"/>
              <w:bottom w:w="100" w:type="dxa"/>
              <w:right w:w="110" w:type="dxa"/>
            </w:tcMar>
            <w:vAlign w:val="center"/>
          </w:tcPr>
          <w:p w14:paraId="28B8C14A" w14:textId="77777777" w:rsidR="003A4E05" w:rsidRDefault="00863AFF">
            <w:pPr>
              <w:spacing w:after="0" w:line="240" w:lineRule="auto"/>
              <w:rPr>
                <w:rFonts w:hint="eastAsia"/>
              </w:rPr>
            </w:pPr>
            <w:r>
              <w:rPr>
                <w:rFonts w:eastAsia="Aptos"/>
                <w:color w:val="1D252C"/>
                <w:sz w:val="16"/>
              </w:rPr>
              <w:t>Translate a richer Kernel to a smaller or simpler representation with declared information loss.</w:t>
            </w:r>
          </w:p>
        </w:tc>
        <w:tc>
          <w:tcPr>
            <w:tcW w:w="2736" w:type="dxa"/>
            <w:tcMar>
              <w:top w:w="100" w:type="dxa"/>
              <w:left w:w="110" w:type="dxa"/>
              <w:bottom w:w="100" w:type="dxa"/>
              <w:right w:w="110" w:type="dxa"/>
            </w:tcMar>
            <w:vAlign w:val="center"/>
          </w:tcPr>
          <w:p w14:paraId="52DC057B" w14:textId="77777777" w:rsidR="003A4E05" w:rsidRDefault="00863AFF">
            <w:pPr>
              <w:spacing w:after="0" w:line="240" w:lineRule="auto"/>
              <w:rPr>
                <w:rFonts w:hint="eastAsia"/>
              </w:rPr>
            </w:pPr>
            <w:r>
              <w:rPr>
                <w:rFonts w:eastAsia="Aptos"/>
                <w:color w:val="1D252C"/>
                <w:sz w:val="16"/>
              </w:rPr>
              <w:t>FOOD-256 -&gt; FOOD-128 core projection.</w:t>
            </w:r>
          </w:p>
        </w:tc>
      </w:tr>
    </w:tbl>
    <w:p w14:paraId="52826827" w14:textId="77777777" w:rsidR="003A4E05" w:rsidRDefault="003A4E05">
      <w:pPr>
        <w:spacing w:after="20"/>
        <w:rPr>
          <w:rFonts w:hint="eastAsia"/>
        </w:rPr>
      </w:pPr>
    </w:p>
    <w:p w14:paraId="6FE291E8" w14:textId="77777777" w:rsidR="003A4E05" w:rsidRDefault="00863AFF">
      <w:pPr>
        <w:pStyle w:val="Heading2"/>
        <w:spacing w:after="100"/>
      </w:pPr>
      <w:r>
        <w:rPr>
          <w:rFonts w:ascii="Aptos" w:eastAsia="Aptos" w:hAnsi="Aptos"/>
        </w:rPr>
        <w:t>15.1. Translation Contracts</w:t>
      </w:r>
    </w:p>
    <w:p w14:paraId="62046724" w14:textId="77777777" w:rsidR="003A4E05" w:rsidRDefault="00863AFF">
      <w:pPr>
        <w:pStyle w:val="BodyText"/>
        <w:rPr>
          <w:rFonts w:hint="eastAsia"/>
        </w:rPr>
      </w:pPr>
      <w:r>
        <w:rPr>
          <w:rFonts w:eastAsia="Aptos"/>
          <w:color w:val="1D252C"/>
        </w:rPr>
        <w:t>A translation is itself a registered semantic transform. It SHOULD map each source field to a target field, transform units or scales where necessary, declare unmapped content, and classify the translation as lossless, lossy, partial, or invalid.</w:t>
      </w:r>
    </w:p>
    <w:p w14:paraId="5DF5C5A4" w14:textId="77777777" w:rsidR="003A4E05" w:rsidRDefault="00863AFF">
      <w:pPr>
        <w:keepNext/>
        <w:spacing w:after="80"/>
        <w:rPr>
          <w:rFonts w:hint="eastAsia"/>
        </w:rPr>
      </w:pPr>
      <w:r>
        <w:rPr>
          <w:rFonts w:eastAsia="Aptos"/>
          <w:b/>
          <w:color w:val="59636D"/>
          <w:sz w:val="19"/>
        </w:rPr>
        <w:t>Figure 8. Translation manifest pattern</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394380EF" w14:textId="77777777">
        <w:trPr>
          <w:cantSplit/>
          <w:jc w:val="center"/>
        </w:trPr>
        <w:tc>
          <w:tcPr>
            <w:tcW w:w="9936" w:type="dxa"/>
            <w:shd w:val="clear" w:color="auto" w:fill="F3F5F7"/>
            <w:tcMar>
              <w:top w:w="130" w:type="dxa"/>
              <w:left w:w="160" w:type="dxa"/>
              <w:bottom w:w="130" w:type="dxa"/>
              <w:right w:w="160" w:type="dxa"/>
            </w:tcMar>
            <w:vAlign w:val="center"/>
          </w:tcPr>
          <w:p w14:paraId="38ABFE31" w14:textId="77777777" w:rsidR="003A4E05" w:rsidRDefault="00863AFF">
            <w:pPr>
              <w:spacing w:after="0" w:line="240" w:lineRule="auto"/>
              <w:rPr>
                <w:rFonts w:hint="eastAsia"/>
              </w:rPr>
            </w:pPr>
            <w:r>
              <w:rPr>
                <w:rFonts w:ascii="Liberation Mono" w:eastAsia="Liberation Mono" w:hAnsi="Liberation Mono"/>
                <w:color w:val="27343E"/>
                <w:sz w:val="17"/>
              </w:rPr>
              <w:t>SOURCE KERNEL</w:t>
            </w:r>
            <w:r>
              <w:br/>
            </w:r>
            <w:r>
              <w:rPr>
                <w:rFonts w:ascii="Liberation Mono" w:eastAsia="Liberation Mono" w:hAnsi="Liberation Mono"/>
                <w:color w:val="27343E"/>
                <w:sz w:val="17"/>
              </w:rPr>
              <w:t xml:space="preserve">  Field A -&gt; Target Field X          lossless</w:t>
            </w:r>
            <w:r>
              <w:br/>
            </w:r>
            <w:r>
              <w:rPr>
                <w:rFonts w:ascii="Liberation Mono" w:eastAsia="Liberation Mono" w:hAnsi="Liberation Mono"/>
                <w:color w:val="27343E"/>
                <w:sz w:val="17"/>
              </w:rPr>
              <w:t xml:space="preserve">  Field B -&gt; Target Field Y * scale unit conversion</w:t>
            </w:r>
            <w:r>
              <w:br/>
            </w:r>
            <w:r>
              <w:rPr>
                <w:rFonts w:ascii="Liberation Mono" w:eastAsia="Liberation Mono" w:hAnsi="Liberation Mono"/>
                <w:color w:val="27343E"/>
                <w:sz w:val="17"/>
              </w:rPr>
              <w:t xml:space="preserve">  Field C -&gt; no equivalent           dropped / declared loss</w:t>
            </w:r>
            <w:r>
              <w:br/>
            </w:r>
            <w:r>
              <w:rPr>
                <w:rFonts w:ascii="Liberation Mono" w:eastAsia="Liberation Mono" w:hAnsi="Liberation Mono"/>
                <w:color w:val="27343E"/>
                <w:sz w:val="17"/>
              </w:rPr>
              <w:t xml:space="preserve">  Class D -&gt; Target Class Z          mapped</w:t>
            </w:r>
            <w:r>
              <w:br/>
            </w:r>
            <w:r>
              <w:br/>
            </w:r>
            <w:r>
              <w:rPr>
                <w:rFonts w:ascii="Liberation Mono" w:eastAsia="Liberation Mono" w:hAnsi="Liberation Mono"/>
                <w:color w:val="27343E"/>
                <w:sz w:val="17"/>
              </w:rPr>
              <w:t>Translation result includes:</w:t>
            </w:r>
            <w:r>
              <w:br/>
            </w:r>
            <w:r>
              <w:rPr>
                <w:rFonts w:ascii="Liberation Mono" w:eastAsia="Liberation Mono" w:hAnsi="Liberation Mono"/>
                <w:color w:val="27343E"/>
                <w:sz w:val="17"/>
              </w:rPr>
              <w:t xml:space="preserve">  Source Kernel + Version</w:t>
            </w:r>
            <w:r>
              <w:br/>
            </w:r>
            <w:r>
              <w:rPr>
                <w:rFonts w:ascii="Liberation Mono" w:eastAsia="Liberation Mono" w:hAnsi="Liberation Mono"/>
                <w:color w:val="27343E"/>
                <w:sz w:val="17"/>
              </w:rPr>
              <w:t xml:space="preserve">  Target Kernel + Version</w:t>
            </w:r>
            <w:r>
              <w:br/>
            </w:r>
            <w:r>
              <w:rPr>
                <w:rFonts w:ascii="Liberation Mono" w:eastAsia="Liberation Mono" w:hAnsi="Liberation Mono"/>
                <w:color w:val="27343E"/>
                <w:sz w:val="17"/>
              </w:rPr>
              <w:t xml:space="preserve">  Translation Operator + Version</w:t>
            </w:r>
            <w:r>
              <w:br/>
            </w:r>
            <w:r>
              <w:rPr>
                <w:rFonts w:ascii="Liberation Mono" w:eastAsia="Liberation Mono" w:hAnsi="Liberation Mono"/>
                <w:color w:val="27343E"/>
                <w:sz w:val="17"/>
              </w:rPr>
              <w:t xml:space="preserve">  Loss / warning metadata</w:t>
            </w:r>
          </w:p>
        </w:tc>
      </w:tr>
    </w:tbl>
    <w:p w14:paraId="6DB61036" w14:textId="77777777" w:rsidR="003A4E05" w:rsidRDefault="003A4E05">
      <w:pPr>
        <w:spacing w:after="20"/>
        <w:rPr>
          <w:rFonts w:hint="eastAsia"/>
        </w:rPr>
      </w:pPr>
    </w:p>
    <w:p w14:paraId="7C98DB14" w14:textId="77777777" w:rsidR="003A4E05" w:rsidRDefault="00863AFF">
      <w:pPr>
        <w:pStyle w:val="Heading2"/>
        <w:spacing w:after="100"/>
      </w:pPr>
      <w:r>
        <w:rPr>
          <w:rFonts w:ascii="Aptos" w:eastAsia="Aptos" w:hAnsi="Aptos"/>
        </w:rPr>
        <w:t>15.2. Dataset Evolution</w:t>
      </w:r>
    </w:p>
    <w:p w14:paraId="0F198B06" w14:textId="77777777" w:rsidR="003A4E05" w:rsidRDefault="00863AFF">
      <w:pPr>
        <w:pStyle w:val="BodyText"/>
        <w:rPr>
          <w:rFonts w:hint="eastAsia"/>
        </w:rPr>
      </w:pPr>
      <w:r>
        <w:rPr>
          <w:rFonts w:eastAsia="Aptos"/>
          <w:color w:val="1D252C"/>
        </w:rPr>
        <w:t>Datasets MAY migrate eagerly, translate lazily at read time, or preserve multiple Kernel representations side-by-side. Because each modality record declares its Kernel and version, mixed-version datasets remain interpretable. Translation SHOULD be explicit rather than silently reinterpreting old bits under a new contract.</w:t>
      </w:r>
    </w:p>
    <w:p w14:paraId="61F7294A" w14:textId="77777777" w:rsidR="003A4E05" w:rsidRDefault="00863AFF">
      <w:pPr>
        <w:pStyle w:val="Heading1"/>
        <w:spacing w:before="280" w:after="140"/>
      </w:pPr>
      <w:r>
        <w:rPr>
          <w:rFonts w:ascii="Aptos" w:eastAsia="Aptos" w:hAnsi="Aptos"/>
        </w:rPr>
        <w:t>16. Semantic Dimensionality and Modality Attachment</w:t>
      </w:r>
    </w:p>
    <w:p w14:paraId="61F7D9FE" w14:textId="77777777" w:rsidR="003A4E05" w:rsidRDefault="00863AFF">
      <w:pPr>
        <w:pStyle w:val="BodyText"/>
        <w:rPr>
          <w:rFonts w:hint="eastAsia"/>
        </w:rPr>
      </w:pPr>
      <w:r>
        <w:rPr>
          <w:rFonts w:eastAsia="Aptos"/>
          <w:color w:val="1D252C"/>
        </w:rPr>
        <w:t>Adding a Semantic Modality expands the computational dimensionality of an object. The object gains a new coordinate system without requiring its original table or identity record to be redesigned. This is the core mechanism of semantic plasticity.</w:t>
      </w:r>
    </w:p>
    <w:p w14:paraId="7C72C481" w14:textId="77777777" w:rsidR="003A4E05" w:rsidRDefault="00863AFF">
      <w:pPr>
        <w:keepNext/>
        <w:spacing w:after="80"/>
        <w:rPr>
          <w:rFonts w:hint="eastAsia"/>
        </w:rPr>
      </w:pPr>
      <w:r>
        <w:rPr>
          <w:rFonts w:eastAsia="Aptos"/>
          <w:b/>
          <w:color w:val="59636D"/>
          <w:sz w:val="19"/>
        </w:rPr>
        <w:t>Figure 9. Progressive semantic dimensionality</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6E75CBC5" w14:textId="77777777">
        <w:trPr>
          <w:cantSplit/>
          <w:jc w:val="center"/>
        </w:trPr>
        <w:tc>
          <w:tcPr>
            <w:tcW w:w="9936" w:type="dxa"/>
            <w:shd w:val="clear" w:color="auto" w:fill="F3F5F7"/>
            <w:tcMar>
              <w:top w:w="130" w:type="dxa"/>
              <w:left w:w="160" w:type="dxa"/>
              <w:bottom w:w="130" w:type="dxa"/>
              <w:right w:w="160" w:type="dxa"/>
            </w:tcMar>
            <w:vAlign w:val="center"/>
          </w:tcPr>
          <w:p w14:paraId="59E983E5" w14:textId="77777777" w:rsidR="003A4E05" w:rsidRDefault="00863AFF">
            <w:pPr>
              <w:spacing w:after="0" w:line="240" w:lineRule="auto"/>
              <w:rPr>
                <w:rFonts w:hint="eastAsia"/>
              </w:rPr>
            </w:pPr>
            <w:r>
              <w:rPr>
                <w:rFonts w:ascii="Liberation Mono" w:eastAsia="Liberation Mono" w:hAnsi="Liberation Mono"/>
                <w:color w:val="27343E"/>
                <w:sz w:val="17"/>
              </w:rPr>
              <w:t>Object State at T0</w:t>
            </w:r>
            <w:r>
              <w:br/>
            </w:r>
            <w:r>
              <w:rPr>
                <w:rFonts w:ascii="Liberation Mono" w:eastAsia="Liberation Mono" w:hAnsi="Liberation Mono"/>
                <w:color w:val="27343E"/>
                <w:sz w:val="17"/>
              </w:rPr>
              <w:t xml:space="preserve">  NodeKey only</w:t>
            </w:r>
            <w:r>
              <w:br/>
            </w:r>
            <w:r>
              <w:br/>
            </w:r>
            <w:r>
              <w:rPr>
                <w:rFonts w:ascii="Liberation Mono" w:eastAsia="Liberation Mono" w:hAnsi="Liberation Mono"/>
                <w:color w:val="27343E"/>
                <w:sz w:val="17"/>
              </w:rPr>
              <w:t>Object State at T1</w:t>
            </w:r>
            <w:r>
              <w:br/>
            </w:r>
            <w:r>
              <w:rPr>
                <w:rFonts w:ascii="Liberation Mono" w:eastAsia="Liberation Mono" w:hAnsi="Liberation Mono"/>
                <w:color w:val="27343E"/>
                <w:sz w:val="17"/>
              </w:rPr>
              <w:t xml:space="preserve">  NodeKey</w:t>
            </w:r>
            <w:r>
              <w:br/>
            </w:r>
            <w:r>
              <w:rPr>
                <w:rFonts w:ascii="Liberation Mono" w:eastAsia="Liberation Mono" w:hAnsi="Liberation Mono"/>
                <w:color w:val="27343E"/>
                <w:sz w:val="17"/>
              </w:rPr>
              <w:t xml:space="preserve">  + TIME-128</w:t>
            </w:r>
            <w:r>
              <w:br/>
            </w:r>
            <w:r>
              <w:br/>
            </w:r>
            <w:r>
              <w:rPr>
                <w:rFonts w:ascii="Liberation Mono" w:eastAsia="Liberation Mono" w:hAnsi="Liberation Mono"/>
                <w:color w:val="27343E"/>
                <w:sz w:val="17"/>
              </w:rPr>
              <w:t>Object State at T2</w:t>
            </w:r>
            <w:r>
              <w:br/>
            </w:r>
            <w:r>
              <w:rPr>
                <w:rFonts w:ascii="Liberation Mono" w:eastAsia="Liberation Mono" w:hAnsi="Liberation Mono"/>
                <w:color w:val="27343E"/>
                <w:sz w:val="17"/>
              </w:rPr>
              <w:t xml:space="preserve">  NodeKey</w:t>
            </w:r>
            <w:r>
              <w:br/>
            </w:r>
            <w:r>
              <w:rPr>
                <w:rFonts w:ascii="Liberation Mono" w:eastAsia="Liberation Mono" w:hAnsi="Liberation Mono"/>
                <w:color w:val="27343E"/>
                <w:sz w:val="17"/>
              </w:rPr>
              <w:t xml:space="preserve">  + TIME-128</w:t>
            </w:r>
            <w:r>
              <w:br/>
            </w:r>
            <w:r>
              <w:rPr>
                <w:rFonts w:ascii="Liberation Mono" w:eastAsia="Liberation Mono" w:hAnsi="Liberation Mono"/>
                <w:color w:val="27343E"/>
                <w:sz w:val="17"/>
              </w:rPr>
              <w:t xml:space="preserve">  + FOOD-128</w:t>
            </w:r>
            <w:r>
              <w:br/>
            </w:r>
            <w:r>
              <w:rPr>
                <w:rFonts w:ascii="Liberation Mono" w:eastAsia="Liberation Mono" w:hAnsi="Liberation Mono"/>
                <w:color w:val="27343E"/>
                <w:sz w:val="17"/>
              </w:rPr>
              <w:t xml:space="preserve">  + COOKING-128</w:t>
            </w:r>
            <w:r>
              <w:br/>
            </w:r>
            <w:r>
              <w:br/>
            </w:r>
            <w:r>
              <w:rPr>
                <w:rFonts w:ascii="Liberation Mono" w:eastAsia="Liberation Mono" w:hAnsi="Liberation Mono"/>
                <w:color w:val="27343E"/>
                <w:sz w:val="17"/>
              </w:rPr>
              <w:t>Object State at T3</w:t>
            </w:r>
            <w:r>
              <w:br/>
            </w:r>
            <w:r>
              <w:rPr>
                <w:rFonts w:ascii="Liberation Mono" w:eastAsia="Liberation Mono" w:hAnsi="Liberation Mono"/>
                <w:color w:val="27343E"/>
                <w:sz w:val="17"/>
              </w:rPr>
              <w:t xml:space="preserve">  NodeKey</w:t>
            </w:r>
            <w:r>
              <w:br/>
            </w:r>
            <w:r>
              <w:rPr>
                <w:rFonts w:ascii="Liberation Mono" w:eastAsia="Liberation Mono" w:hAnsi="Liberation Mono"/>
                <w:color w:val="27343E"/>
                <w:sz w:val="17"/>
              </w:rPr>
              <w:t xml:space="preserve">  + TIME-128</w:t>
            </w:r>
            <w:r>
              <w:br/>
            </w:r>
            <w:r>
              <w:rPr>
                <w:rFonts w:ascii="Liberation Mono" w:eastAsia="Liberation Mono" w:hAnsi="Liberation Mono"/>
                <w:color w:val="27343E"/>
                <w:sz w:val="17"/>
              </w:rPr>
              <w:t xml:space="preserve">  + FOOD-128</w:t>
            </w:r>
            <w:r>
              <w:br/>
            </w:r>
            <w:r>
              <w:rPr>
                <w:rFonts w:ascii="Liberation Mono" w:eastAsia="Liberation Mono" w:hAnsi="Liberation Mono"/>
                <w:color w:val="27343E"/>
                <w:sz w:val="17"/>
              </w:rPr>
              <w:t xml:space="preserve">  + COOKING-128</w:t>
            </w:r>
            <w:r>
              <w:br/>
            </w:r>
            <w:r>
              <w:rPr>
                <w:rFonts w:ascii="Liberation Mono" w:eastAsia="Liberation Mono" w:hAnsi="Liberation Mono"/>
                <w:color w:val="27343E"/>
                <w:sz w:val="17"/>
              </w:rPr>
              <w:t xml:space="preserve">  + AGRICULTURE-128</w:t>
            </w:r>
            <w:r>
              <w:br/>
            </w:r>
            <w:r>
              <w:rPr>
                <w:rFonts w:ascii="Liberation Mono" w:eastAsia="Liberation Mono" w:hAnsi="Liberation Mono"/>
                <w:color w:val="27343E"/>
                <w:sz w:val="17"/>
              </w:rPr>
              <w:t xml:space="preserve">  + ECONOMICS-128</w:t>
            </w:r>
            <w:r>
              <w:br/>
            </w:r>
            <w:r>
              <w:rPr>
                <w:rFonts w:ascii="Liberation Mono" w:eastAsia="Liberation Mono" w:hAnsi="Liberation Mono"/>
                <w:color w:val="27343E"/>
                <w:sz w:val="17"/>
              </w:rPr>
              <w:t xml:space="preserve">  + ...</w:t>
            </w:r>
          </w:p>
        </w:tc>
      </w:tr>
    </w:tbl>
    <w:p w14:paraId="38172DC4" w14:textId="77777777" w:rsidR="003A4E05" w:rsidRDefault="003A4E05">
      <w:pPr>
        <w:spacing w:after="20"/>
        <w:rPr>
          <w:rFonts w:hint="eastAsia"/>
        </w:rPr>
      </w:pPr>
    </w:p>
    <w:p w14:paraId="6C4392F0" w14:textId="77777777" w:rsidR="003A4E05" w:rsidRDefault="00863AFF">
      <w:pPr>
        <w:pStyle w:val="BodyText"/>
        <w:rPr>
          <w:rFonts w:hint="eastAsia"/>
        </w:rPr>
      </w:pPr>
      <w:r>
        <w:rPr>
          <w:rFonts w:eastAsia="Aptos"/>
          <w:color w:val="1D252C"/>
        </w:rPr>
        <w:t>The architecture therefore avoids a fixed-schema assumption such as "these are all the fields a Potato has." Instead, the object can participate in whichever formally defined languages are useful for the current task.</w:t>
      </w:r>
    </w:p>
    <w:p w14:paraId="7769001D" w14:textId="77777777" w:rsidR="003A4E05" w:rsidRDefault="00863AFF">
      <w:pPr>
        <w:pStyle w:val="Heading2"/>
        <w:spacing w:after="100"/>
      </w:pPr>
      <w:r>
        <w:rPr>
          <w:rFonts w:ascii="Aptos" w:eastAsia="Aptos" w:hAnsi="Aptos"/>
        </w:rPr>
        <w:t>16.1. Modality Lifecycle</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016"/>
        <w:gridCol w:w="7560"/>
      </w:tblGrid>
      <w:tr w:rsidR="003A4E05" w14:paraId="51ADEEFA" w14:textId="77777777">
        <w:trPr>
          <w:cantSplit/>
          <w:tblHeader/>
          <w:jc w:val="center"/>
        </w:trPr>
        <w:tc>
          <w:tcPr>
            <w:tcW w:w="2016" w:type="dxa"/>
            <w:shd w:val="clear" w:color="auto" w:fill="15324A"/>
            <w:tcMar>
              <w:top w:w="110" w:type="dxa"/>
              <w:left w:w="110" w:type="dxa"/>
              <w:bottom w:w="110" w:type="dxa"/>
              <w:right w:w="110" w:type="dxa"/>
            </w:tcMar>
            <w:vAlign w:val="center"/>
          </w:tcPr>
          <w:p w14:paraId="12364D34" w14:textId="77777777" w:rsidR="003A4E05" w:rsidRDefault="00863AFF">
            <w:pPr>
              <w:spacing w:after="0" w:line="240" w:lineRule="auto"/>
              <w:jc w:val="center"/>
              <w:rPr>
                <w:rFonts w:hint="eastAsia"/>
              </w:rPr>
            </w:pPr>
            <w:r>
              <w:rPr>
                <w:rFonts w:eastAsia="Aptos"/>
                <w:b/>
                <w:color w:val="FFFFFF"/>
                <w:sz w:val="18"/>
              </w:rPr>
              <w:t>Lifecycle action</w:t>
            </w:r>
          </w:p>
        </w:tc>
        <w:tc>
          <w:tcPr>
            <w:tcW w:w="7560" w:type="dxa"/>
            <w:shd w:val="clear" w:color="auto" w:fill="15324A"/>
            <w:tcMar>
              <w:top w:w="110" w:type="dxa"/>
              <w:left w:w="110" w:type="dxa"/>
              <w:bottom w:w="110" w:type="dxa"/>
              <w:right w:w="110" w:type="dxa"/>
            </w:tcMar>
            <w:vAlign w:val="center"/>
          </w:tcPr>
          <w:p w14:paraId="483C7053" w14:textId="77777777" w:rsidR="003A4E05" w:rsidRDefault="00863AFF">
            <w:pPr>
              <w:spacing w:after="0" w:line="240" w:lineRule="auto"/>
              <w:jc w:val="center"/>
              <w:rPr>
                <w:rFonts w:hint="eastAsia"/>
              </w:rPr>
            </w:pPr>
            <w:r>
              <w:rPr>
                <w:rFonts w:eastAsia="Aptos"/>
                <w:b/>
                <w:color w:val="FFFFFF"/>
                <w:sz w:val="18"/>
              </w:rPr>
              <w:t>Meaning</w:t>
            </w:r>
          </w:p>
        </w:tc>
      </w:tr>
      <w:tr w:rsidR="003A4E05" w14:paraId="69697FC1" w14:textId="77777777">
        <w:trPr>
          <w:cantSplit/>
          <w:jc w:val="center"/>
        </w:trPr>
        <w:tc>
          <w:tcPr>
            <w:tcW w:w="2016" w:type="dxa"/>
            <w:tcMar>
              <w:top w:w="100" w:type="dxa"/>
              <w:left w:w="110" w:type="dxa"/>
              <w:bottom w:w="100" w:type="dxa"/>
              <w:right w:w="110" w:type="dxa"/>
            </w:tcMar>
            <w:vAlign w:val="center"/>
          </w:tcPr>
          <w:p w14:paraId="18B5C9F5" w14:textId="77777777" w:rsidR="003A4E05" w:rsidRDefault="00863AFF">
            <w:pPr>
              <w:spacing w:after="0" w:line="240" w:lineRule="auto"/>
              <w:rPr>
                <w:rFonts w:hint="eastAsia"/>
              </w:rPr>
            </w:pPr>
            <w:r>
              <w:rPr>
                <w:rFonts w:eastAsia="Aptos"/>
                <w:color w:val="1D252C"/>
                <w:sz w:val="18"/>
              </w:rPr>
              <w:t>Attach</w:t>
            </w:r>
          </w:p>
        </w:tc>
        <w:tc>
          <w:tcPr>
            <w:tcW w:w="7560" w:type="dxa"/>
            <w:tcMar>
              <w:top w:w="100" w:type="dxa"/>
              <w:left w:w="110" w:type="dxa"/>
              <w:bottom w:w="100" w:type="dxa"/>
              <w:right w:w="110" w:type="dxa"/>
            </w:tcMar>
            <w:vAlign w:val="center"/>
          </w:tcPr>
          <w:p w14:paraId="11118D61" w14:textId="77777777" w:rsidR="003A4E05" w:rsidRDefault="00863AFF">
            <w:pPr>
              <w:spacing w:after="0" w:line="240" w:lineRule="auto"/>
              <w:rPr>
                <w:rFonts w:hint="eastAsia"/>
              </w:rPr>
            </w:pPr>
            <w:r>
              <w:rPr>
                <w:rFonts w:eastAsia="Aptos"/>
                <w:color w:val="1D252C"/>
                <w:sz w:val="18"/>
              </w:rPr>
              <w:t>Create a modality instance for an existing object.</w:t>
            </w:r>
          </w:p>
        </w:tc>
      </w:tr>
      <w:tr w:rsidR="003A4E05" w14:paraId="1CFA7B59" w14:textId="77777777">
        <w:trPr>
          <w:cantSplit/>
          <w:jc w:val="center"/>
        </w:trPr>
        <w:tc>
          <w:tcPr>
            <w:tcW w:w="2016" w:type="dxa"/>
            <w:tcMar>
              <w:top w:w="100" w:type="dxa"/>
              <w:left w:w="110" w:type="dxa"/>
              <w:bottom w:w="100" w:type="dxa"/>
              <w:right w:w="110" w:type="dxa"/>
            </w:tcMar>
            <w:vAlign w:val="center"/>
          </w:tcPr>
          <w:p w14:paraId="0F56EDD3" w14:textId="77777777" w:rsidR="003A4E05" w:rsidRDefault="00863AFF">
            <w:pPr>
              <w:spacing w:after="0" w:line="240" w:lineRule="auto"/>
              <w:rPr>
                <w:rFonts w:hint="eastAsia"/>
              </w:rPr>
            </w:pPr>
            <w:r>
              <w:rPr>
                <w:rFonts w:eastAsia="Aptos"/>
                <w:color w:val="1D252C"/>
                <w:sz w:val="18"/>
              </w:rPr>
              <w:t>Instantiate</w:t>
            </w:r>
          </w:p>
        </w:tc>
        <w:tc>
          <w:tcPr>
            <w:tcW w:w="7560" w:type="dxa"/>
            <w:tcMar>
              <w:top w:w="100" w:type="dxa"/>
              <w:left w:w="110" w:type="dxa"/>
              <w:bottom w:w="100" w:type="dxa"/>
              <w:right w:w="110" w:type="dxa"/>
            </w:tcMar>
            <w:vAlign w:val="center"/>
          </w:tcPr>
          <w:p w14:paraId="14EE81E9" w14:textId="77777777" w:rsidR="003A4E05" w:rsidRDefault="00863AFF">
            <w:pPr>
              <w:spacing w:after="0" w:line="240" w:lineRule="auto"/>
              <w:rPr>
                <w:rFonts w:hint="eastAsia"/>
              </w:rPr>
            </w:pPr>
            <w:r>
              <w:rPr>
                <w:rFonts w:eastAsia="Aptos"/>
                <w:color w:val="1D252C"/>
                <w:sz w:val="18"/>
              </w:rPr>
              <w:t>Assign an initial validated state word.</w:t>
            </w:r>
          </w:p>
        </w:tc>
      </w:tr>
      <w:tr w:rsidR="003A4E05" w14:paraId="0FB3CBD1" w14:textId="77777777">
        <w:trPr>
          <w:cantSplit/>
          <w:jc w:val="center"/>
        </w:trPr>
        <w:tc>
          <w:tcPr>
            <w:tcW w:w="2016" w:type="dxa"/>
            <w:tcMar>
              <w:top w:w="100" w:type="dxa"/>
              <w:left w:w="110" w:type="dxa"/>
              <w:bottom w:w="100" w:type="dxa"/>
              <w:right w:w="110" w:type="dxa"/>
            </w:tcMar>
            <w:vAlign w:val="center"/>
          </w:tcPr>
          <w:p w14:paraId="505AC58B" w14:textId="77777777" w:rsidR="003A4E05" w:rsidRDefault="00863AFF">
            <w:pPr>
              <w:spacing w:after="0" w:line="240" w:lineRule="auto"/>
              <w:rPr>
                <w:rFonts w:hint="eastAsia"/>
              </w:rPr>
            </w:pPr>
            <w:r>
              <w:rPr>
                <w:rFonts w:eastAsia="Aptos"/>
                <w:color w:val="1D252C"/>
                <w:sz w:val="18"/>
              </w:rPr>
              <w:t>Mutate</w:t>
            </w:r>
          </w:p>
        </w:tc>
        <w:tc>
          <w:tcPr>
            <w:tcW w:w="7560" w:type="dxa"/>
            <w:tcMar>
              <w:top w:w="100" w:type="dxa"/>
              <w:left w:w="110" w:type="dxa"/>
              <w:bottom w:w="100" w:type="dxa"/>
              <w:right w:w="110" w:type="dxa"/>
            </w:tcMar>
            <w:vAlign w:val="center"/>
          </w:tcPr>
          <w:p w14:paraId="455958E3" w14:textId="77777777" w:rsidR="003A4E05" w:rsidRDefault="00863AFF">
            <w:pPr>
              <w:spacing w:after="0" w:line="240" w:lineRule="auto"/>
              <w:rPr>
                <w:rFonts w:hint="eastAsia"/>
              </w:rPr>
            </w:pPr>
            <w:r>
              <w:rPr>
                <w:rFonts w:eastAsia="Aptos"/>
                <w:color w:val="1D252C"/>
                <w:sz w:val="18"/>
              </w:rPr>
              <w:t>Apply Rule-governed Operators.</w:t>
            </w:r>
          </w:p>
        </w:tc>
      </w:tr>
      <w:tr w:rsidR="003A4E05" w14:paraId="20AB7ED0" w14:textId="77777777">
        <w:trPr>
          <w:cantSplit/>
          <w:jc w:val="center"/>
        </w:trPr>
        <w:tc>
          <w:tcPr>
            <w:tcW w:w="2016" w:type="dxa"/>
            <w:tcMar>
              <w:top w:w="100" w:type="dxa"/>
              <w:left w:w="110" w:type="dxa"/>
              <w:bottom w:w="100" w:type="dxa"/>
              <w:right w:w="110" w:type="dxa"/>
            </w:tcMar>
            <w:vAlign w:val="center"/>
          </w:tcPr>
          <w:p w14:paraId="7F9ED21C" w14:textId="77777777" w:rsidR="003A4E05" w:rsidRDefault="00863AFF">
            <w:pPr>
              <w:spacing w:after="0" w:line="240" w:lineRule="auto"/>
              <w:rPr>
                <w:rFonts w:hint="eastAsia"/>
              </w:rPr>
            </w:pPr>
            <w:r>
              <w:rPr>
                <w:rFonts w:eastAsia="Aptos"/>
                <w:color w:val="1D252C"/>
                <w:sz w:val="18"/>
              </w:rPr>
              <w:t>Fork</w:t>
            </w:r>
          </w:p>
        </w:tc>
        <w:tc>
          <w:tcPr>
            <w:tcW w:w="7560" w:type="dxa"/>
            <w:tcMar>
              <w:top w:w="100" w:type="dxa"/>
              <w:left w:w="110" w:type="dxa"/>
              <w:bottom w:w="100" w:type="dxa"/>
              <w:right w:w="110" w:type="dxa"/>
            </w:tcMar>
            <w:vAlign w:val="center"/>
          </w:tcPr>
          <w:p w14:paraId="0AEF7D6D" w14:textId="77777777" w:rsidR="003A4E05" w:rsidRDefault="00863AFF">
            <w:pPr>
              <w:spacing w:after="0" w:line="240" w:lineRule="auto"/>
              <w:rPr>
                <w:rFonts w:hint="eastAsia"/>
              </w:rPr>
            </w:pPr>
            <w:r>
              <w:rPr>
                <w:rFonts w:eastAsia="Aptos"/>
                <w:color w:val="1D252C"/>
                <w:sz w:val="18"/>
              </w:rPr>
              <w:t>Create an independent simulated or experimental state branch.</w:t>
            </w:r>
          </w:p>
        </w:tc>
      </w:tr>
      <w:tr w:rsidR="003A4E05" w14:paraId="04FB9085" w14:textId="77777777">
        <w:trPr>
          <w:cantSplit/>
          <w:jc w:val="center"/>
        </w:trPr>
        <w:tc>
          <w:tcPr>
            <w:tcW w:w="2016" w:type="dxa"/>
            <w:tcMar>
              <w:top w:w="100" w:type="dxa"/>
              <w:left w:w="110" w:type="dxa"/>
              <w:bottom w:w="100" w:type="dxa"/>
              <w:right w:w="110" w:type="dxa"/>
            </w:tcMar>
            <w:vAlign w:val="center"/>
          </w:tcPr>
          <w:p w14:paraId="6E2CBE96" w14:textId="77777777" w:rsidR="003A4E05" w:rsidRDefault="00863AFF">
            <w:pPr>
              <w:spacing w:after="0" w:line="240" w:lineRule="auto"/>
              <w:rPr>
                <w:rFonts w:hint="eastAsia"/>
              </w:rPr>
            </w:pPr>
            <w:r>
              <w:rPr>
                <w:rFonts w:eastAsia="Aptos"/>
                <w:color w:val="1D252C"/>
                <w:sz w:val="18"/>
              </w:rPr>
              <w:t>Translate</w:t>
            </w:r>
          </w:p>
        </w:tc>
        <w:tc>
          <w:tcPr>
            <w:tcW w:w="7560" w:type="dxa"/>
            <w:tcMar>
              <w:top w:w="100" w:type="dxa"/>
              <w:left w:w="110" w:type="dxa"/>
              <w:bottom w:w="100" w:type="dxa"/>
              <w:right w:w="110" w:type="dxa"/>
            </w:tcMar>
            <w:vAlign w:val="center"/>
          </w:tcPr>
          <w:p w14:paraId="45987634" w14:textId="77777777" w:rsidR="003A4E05" w:rsidRDefault="00863AFF">
            <w:pPr>
              <w:spacing w:after="0" w:line="240" w:lineRule="auto"/>
              <w:rPr>
                <w:rFonts w:hint="eastAsia"/>
              </w:rPr>
            </w:pPr>
            <w:r>
              <w:rPr>
                <w:rFonts w:eastAsia="Aptos"/>
                <w:color w:val="1D252C"/>
                <w:sz w:val="18"/>
              </w:rPr>
              <w:t>Convert the state into another Kernel version or language.</w:t>
            </w:r>
          </w:p>
        </w:tc>
      </w:tr>
      <w:tr w:rsidR="003A4E05" w14:paraId="50338690" w14:textId="77777777">
        <w:trPr>
          <w:cantSplit/>
          <w:jc w:val="center"/>
        </w:trPr>
        <w:tc>
          <w:tcPr>
            <w:tcW w:w="2016" w:type="dxa"/>
            <w:tcMar>
              <w:top w:w="100" w:type="dxa"/>
              <w:left w:w="110" w:type="dxa"/>
              <w:bottom w:w="100" w:type="dxa"/>
              <w:right w:w="110" w:type="dxa"/>
            </w:tcMar>
            <w:vAlign w:val="center"/>
          </w:tcPr>
          <w:p w14:paraId="41E3F9CF" w14:textId="77777777" w:rsidR="003A4E05" w:rsidRDefault="00863AFF">
            <w:pPr>
              <w:spacing w:after="0" w:line="240" w:lineRule="auto"/>
              <w:rPr>
                <w:rFonts w:hint="eastAsia"/>
              </w:rPr>
            </w:pPr>
            <w:r>
              <w:rPr>
                <w:rFonts w:eastAsia="Aptos"/>
                <w:color w:val="1D252C"/>
                <w:sz w:val="18"/>
              </w:rPr>
              <w:t>Project</w:t>
            </w:r>
          </w:p>
        </w:tc>
        <w:tc>
          <w:tcPr>
            <w:tcW w:w="7560" w:type="dxa"/>
            <w:tcMar>
              <w:top w:w="100" w:type="dxa"/>
              <w:left w:w="110" w:type="dxa"/>
              <w:bottom w:w="100" w:type="dxa"/>
              <w:right w:w="110" w:type="dxa"/>
            </w:tcMar>
            <w:vAlign w:val="center"/>
          </w:tcPr>
          <w:p w14:paraId="61F35C94" w14:textId="77777777" w:rsidR="003A4E05" w:rsidRDefault="00863AFF">
            <w:pPr>
              <w:spacing w:after="0" w:line="240" w:lineRule="auto"/>
              <w:rPr>
                <w:rFonts w:hint="eastAsia"/>
              </w:rPr>
            </w:pPr>
            <w:r>
              <w:rPr>
                <w:rFonts w:eastAsia="Aptos"/>
                <w:color w:val="1D252C"/>
                <w:sz w:val="18"/>
              </w:rPr>
              <w:t>Expose a subset or alternate representation without changing the source state.</w:t>
            </w:r>
          </w:p>
        </w:tc>
      </w:tr>
      <w:tr w:rsidR="003A4E05" w14:paraId="68ABD8ED" w14:textId="77777777">
        <w:trPr>
          <w:cantSplit/>
          <w:jc w:val="center"/>
        </w:trPr>
        <w:tc>
          <w:tcPr>
            <w:tcW w:w="2016" w:type="dxa"/>
            <w:tcMar>
              <w:top w:w="100" w:type="dxa"/>
              <w:left w:w="110" w:type="dxa"/>
              <w:bottom w:w="100" w:type="dxa"/>
              <w:right w:w="110" w:type="dxa"/>
            </w:tcMar>
            <w:vAlign w:val="center"/>
          </w:tcPr>
          <w:p w14:paraId="63BE1242" w14:textId="77777777" w:rsidR="003A4E05" w:rsidRDefault="00863AFF">
            <w:pPr>
              <w:spacing w:after="0" w:line="240" w:lineRule="auto"/>
              <w:rPr>
                <w:rFonts w:hint="eastAsia"/>
              </w:rPr>
            </w:pPr>
            <w:r>
              <w:rPr>
                <w:rFonts w:eastAsia="Aptos"/>
                <w:color w:val="1D252C"/>
                <w:sz w:val="18"/>
              </w:rPr>
              <w:t>Detach</w:t>
            </w:r>
          </w:p>
        </w:tc>
        <w:tc>
          <w:tcPr>
            <w:tcW w:w="7560" w:type="dxa"/>
            <w:tcMar>
              <w:top w:w="100" w:type="dxa"/>
              <w:left w:w="110" w:type="dxa"/>
              <w:bottom w:w="100" w:type="dxa"/>
              <w:right w:w="110" w:type="dxa"/>
            </w:tcMar>
            <w:vAlign w:val="center"/>
          </w:tcPr>
          <w:p w14:paraId="0DCF66EA" w14:textId="77777777" w:rsidR="003A4E05" w:rsidRDefault="00863AFF">
            <w:pPr>
              <w:spacing w:after="0" w:line="240" w:lineRule="auto"/>
              <w:rPr>
                <w:rFonts w:hint="eastAsia"/>
              </w:rPr>
            </w:pPr>
            <w:r>
              <w:rPr>
                <w:rFonts w:eastAsia="Aptos"/>
                <w:color w:val="1D252C"/>
                <w:sz w:val="18"/>
              </w:rPr>
              <w:t>Stop active use while preserving provenance or history as required.</w:t>
            </w:r>
          </w:p>
        </w:tc>
      </w:tr>
      <w:tr w:rsidR="003A4E05" w14:paraId="05D02977" w14:textId="77777777">
        <w:trPr>
          <w:cantSplit/>
          <w:jc w:val="center"/>
        </w:trPr>
        <w:tc>
          <w:tcPr>
            <w:tcW w:w="2016" w:type="dxa"/>
            <w:tcMar>
              <w:top w:w="100" w:type="dxa"/>
              <w:left w:w="110" w:type="dxa"/>
              <w:bottom w:w="100" w:type="dxa"/>
              <w:right w:w="110" w:type="dxa"/>
            </w:tcMar>
            <w:vAlign w:val="center"/>
          </w:tcPr>
          <w:p w14:paraId="23ADE599" w14:textId="77777777" w:rsidR="003A4E05" w:rsidRDefault="00863AFF">
            <w:pPr>
              <w:spacing w:after="0" w:line="240" w:lineRule="auto"/>
              <w:rPr>
                <w:rFonts w:hint="eastAsia"/>
              </w:rPr>
            </w:pPr>
            <w:r>
              <w:rPr>
                <w:rFonts w:eastAsia="Aptos"/>
                <w:color w:val="1D252C"/>
                <w:sz w:val="18"/>
              </w:rPr>
              <w:t>Archive</w:t>
            </w:r>
          </w:p>
        </w:tc>
        <w:tc>
          <w:tcPr>
            <w:tcW w:w="7560" w:type="dxa"/>
            <w:tcMar>
              <w:top w:w="100" w:type="dxa"/>
              <w:left w:w="110" w:type="dxa"/>
              <w:bottom w:w="100" w:type="dxa"/>
              <w:right w:w="110" w:type="dxa"/>
            </w:tcMar>
            <w:vAlign w:val="center"/>
          </w:tcPr>
          <w:p w14:paraId="614DEED4" w14:textId="77777777" w:rsidR="003A4E05" w:rsidRDefault="00863AFF">
            <w:pPr>
              <w:spacing w:after="0" w:line="240" w:lineRule="auto"/>
              <w:rPr>
                <w:rFonts w:hint="eastAsia"/>
              </w:rPr>
            </w:pPr>
            <w:r>
              <w:rPr>
                <w:rFonts w:eastAsia="Aptos"/>
                <w:color w:val="1D252C"/>
                <w:sz w:val="18"/>
              </w:rPr>
              <w:t>Freeze historical state and translation context for long-term interpretation.</w:t>
            </w:r>
          </w:p>
        </w:tc>
      </w:tr>
    </w:tbl>
    <w:p w14:paraId="1DD363AB" w14:textId="77777777" w:rsidR="003A4E05" w:rsidRDefault="003A4E05">
      <w:pPr>
        <w:spacing w:after="20"/>
        <w:rPr>
          <w:rFonts w:hint="eastAsia"/>
        </w:rPr>
      </w:pPr>
    </w:p>
    <w:p w14:paraId="51A35BC1" w14:textId="77777777" w:rsidR="003A4E05" w:rsidRDefault="00863AFF">
      <w:pPr>
        <w:pStyle w:val="Heading1"/>
        <w:spacing w:before="280" w:after="140"/>
      </w:pPr>
      <w:r>
        <w:rPr>
          <w:rFonts w:ascii="Aptos" w:eastAsia="Aptos" w:hAnsi="Aptos"/>
        </w:rPr>
        <w:t>17. Application Patterns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1656"/>
        <w:gridCol w:w="4464"/>
        <w:gridCol w:w="3456"/>
      </w:tblGrid>
      <w:tr w:rsidR="003A4E05" w14:paraId="5F28831C" w14:textId="77777777">
        <w:trPr>
          <w:cantSplit/>
          <w:tblHeader/>
          <w:jc w:val="center"/>
        </w:trPr>
        <w:tc>
          <w:tcPr>
            <w:tcW w:w="1656" w:type="dxa"/>
            <w:shd w:val="clear" w:color="auto" w:fill="15324A"/>
            <w:tcMar>
              <w:top w:w="110" w:type="dxa"/>
              <w:left w:w="110" w:type="dxa"/>
              <w:bottom w:w="110" w:type="dxa"/>
              <w:right w:w="110" w:type="dxa"/>
            </w:tcMar>
            <w:vAlign w:val="center"/>
          </w:tcPr>
          <w:p w14:paraId="0303E3A4" w14:textId="77777777" w:rsidR="003A4E05" w:rsidRDefault="00863AFF">
            <w:pPr>
              <w:spacing w:after="0" w:line="240" w:lineRule="auto"/>
              <w:jc w:val="center"/>
              <w:rPr>
                <w:rFonts w:hint="eastAsia"/>
              </w:rPr>
            </w:pPr>
            <w:r>
              <w:rPr>
                <w:rFonts w:eastAsia="Aptos"/>
                <w:b/>
                <w:color w:val="FFFFFF"/>
                <w:sz w:val="16"/>
              </w:rPr>
              <w:t>Domain</w:t>
            </w:r>
          </w:p>
        </w:tc>
        <w:tc>
          <w:tcPr>
            <w:tcW w:w="4464" w:type="dxa"/>
            <w:shd w:val="clear" w:color="auto" w:fill="15324A"/>
            <w:tcMar>
              <w:top w:w="110" w:type="dxa"/>
              <w:left w:w="110" w:type="dxa"/>
              <w:bottom w:w="110" w:type="dxa"/>
              <w:right w:w="110" w:type="dxa"/>
            </w:tcMar>
            <w:vAlign w:val="center"/>
          </w:tcPr>
          <w:p w14:paraId="4740CCF7" w14:textId="77777777" w:rsidR="003A4E05" w:rsidRDefault="00863AFF">
            <w:pPr>
              <w:spacing w:after="0" w:line="240" w:lineRule="auto"/>
              <w:jc w:val="center"/>
              <w:rPr>
                <w:rFonts w:hint="eastAsia"/>
              </w:rPr>
            </w:pPr>
            <w:r>
              <w:rPr>
                <w:rFonts w:eastAsia="Aptos"/>
                <w:b/>
                <w:color w:val="FFFFFF"/>
                <w:sz w:val="16"/>
              </w:rPr>
              <w:t>Possible Kernel role</w:t>
            </w:r>
          </w:p>
        </w:tc>
        <w:tc>
          <w:tcPr>
            <w:tcW w:w="3456" w:type="dxa"/>
            <w:shd w:val="clear" w:color="auto" w:fill="15324A"/>
            <w:tcMar>
              <w:top w:w="110" w:type="dxa"/>
              <w:left w:w="110" w:type="dxa"/>
              <w:bottom w:w="110" w:type="dxa"/>
              <w:right w:w="110" w:type="dxa"/>
            </w:tcMar>
            <w:vAlign w:val="center"/>
          </w:tcPr>
          <w:p w14:paraId="1C03F707" w14:textId="77777777" w:rsidR="003A4E05" w:rsidRDefault="00863AFF">
            <w:pPr>
              <w:spacing w:after="0" w:line="240" w:lineRule="auto"/>
              <w:jc w:val="center"/>
              <w:rPr>
                <w:rFonts w:hint="eastAsia"/>
              </w:rPr>
            </w:pPr>
            <w:r>
              <w:rPr>
                <w:rFonts w:eastAsia="Aptos"/>
                <w:b/>
                <w:color w:val="FFFFFF"/>
                <w:sz w:val="16"/>
              </w:rPr>
              <w:t>Example Operator logic</w:t>
            </w:r>
          </w:p>
        </w:tc>
      </w:tr>
      <w:tr w:rsidR="003A4E05" w14:paraId="40DA9CA2" w14:textId="77777777">
        <w:trPr>
          <w:cantSplit/>
          <w:jc w:val="center"/>
        </w:trPr>
        <w:tc>
          <w:tcPr>
            <w:tcW w:w="1656" w:type="dxa"/>
            <w:tcMar>
              <w:top w:w="100" w:type="dxa"/>
              <w:left w:w="110" w:type="dxa"/>
              <w:bottom w:w="100" w:type="dxa"/>
              <w:right w:w="110" w:type="dxa"/>
            </w:tcMar>
            <w:vAlign w:val="center"/>
          </w:tcPr>
          <w:p w14:paraId="303AB286" w14:textId="77777777" w:rsidR="003A4E05" w:rsidRDefault="00863AFF">
            <w:pPr>
              <w:spacing w:after="0" w:line="240" w:lineRule="auto"/>
              <w:rPr>
                <w:rFonts w:hint="eastAsia"/>
              </w:rPr>
            </w:pPr>
            <w:r>
              <w:rPr>
                <w:rFonts w:eastAsia="Aptos"/>
                <w:color w:val="1D252C"/>
                <w:sz w:val="16"/>
              </w:rPr>
              <w:t>Cooking</w:t>
            </w:r>
          </w:p>
        </w:tc>
        <w:tc>
          <w:tcPr>
            <w:tcW w:w="4464" w:type="dxa"/>
            <w:tcMar>
              <w:top w:w="100" w:type="dxa"/>
              <w:left w:w="110" w:type="dxa"/>
              <w:bottom w:w="100" w:type="dxa"/>
              <w:right w:w="110" w:type="dxa"/>
            </w:tcMar>
            <w:vAlign w:val="center"/>
          </w:tcPr>
          <w:p w14:paraId="56DF80FD" w14:textId="77777777" w:rsidR="003A4E05" w:rsidRDefault="00863AFF">
            <w:pPr>
              <w:spacing w:after="0" w:line="240" w:lineRule="auto"/>
              <w:rPr>
                <w:rFonts w:hint="eastAsia"/>
              </w:rPr>
            </w:pPr>
            <w:r>
              <w:rPr>
                <w:rFonts w:eastAsia="Aptos"/>
                <w:color w:val="1D252C"/>
                <w:sz w:val="16"/>
              </w:rPr>
              <w:t>Preparation and physical food state.</w:t>
            </w:r>
          </w:p>
        </w:tc>
        <w:tc>
          <w:tcPr>
            <w:tcW w:w="3456" w:type="dxa"/>
            <w:tcMar>
              <w:top w:w="100" w:type="dxa"/>
              <w:left w:w="110" w:type="dxa"/>
              <w:bottom w:w="100" w:type="dxa"/>
              <w:right w:w="110" w:type="dxa"/>
            </w:tcMar>
            <w:vAlign w:val="center"/>
          </w:tcPr>
          <w:p w14:paraId="57646098" w14:textId="77777777" w:rsidR="003A4E05" w:rsidRDefault="00863AFF">
            <w:pPr>
              <w:spacing w:after="0" w:line="240" w:lineRule="auto"/>
              <w:rPr>
                <w:rFonts w:hint="eastAsia"/>
              </w:rPr>
            </w:pPr>
            <w:r>
              <w:rPr>
                <w:rFonts w:eastAsia="Aptos"/>
                <w:color w:val="1D252C"/>
                <w:sz w:val="16"/>
              </w:rPr>
              <w:t>DICE, FREEZE, THAW, BOIL, ROAST, DRAIN.</w:t>
            </w:r>
          </w:p>
        </w:tc>
      </w:tr>
      <w:tr w:rsidR="003A4E05" w14:paraId="153A4CBD" w14:textId="77777777">
        <w:trPr>
          <w:cantSplit/>
          <w:jc w:val="center"/>
        </w:trPr>
        <w:tc>
          <w:tcPr>
            <w:tcW w:w="1656" w:type="dxa"/>
            <w:tcMar>
              <w:top w:w="100" w:type="dxa"/>
              <w:left w:w="110" w:type="dxa"/>
              <w:bottom w:w="100" w:type="dxa"/>
              <w:right w:w="110" w:type="dxa"/>
            </w:tcMar>
            <w:vAlign w:val="center"/>
          </w:tcPr>
          <w:p w14:paraId="1DB7BE88" w14:textId="77777777" w:rsidR="003A4E05" w:rsidRDefault="00863AFF">
            <w:pPr>
              <w:spacing w:after="0" w:line="240" w:lineRule="auto"/>
              <w:rPr>
                <w:rFonts w:hint="eastAsia"/>
              </w:rPr>
            </w:pPr>
            <w:r>
              <w:rPr>
                <w:rFonts w:eastAsia="Aptos"/>
                <w:color w:val="1D252C"/>
                <w:sz w:val="16"/>
              </w:rPr>
              <w:t>Fitness</w:t>
            </w:r>
          </w:p>
        </w:tc>
        <w:tc>
          <w:tcPr>
            <w:tcW w:w="4464" w:type="dxa"/>
            <w:tcMar>
              <w:top w:w="100" w:type="dxa"/>
              <w:left w:w="110" w:type="dxa"/>
              <w:bottom w:w="100" w:type="dxa"/>
              <w:right w:w="110" w:type="dxa"/>
            </w:tcMar>
            <w:vAlign w:val="center"/>
          </w:tcPr>
          <w:p w14:paraId="2D152C6B" w14:textId="77777777" w:rsidR="003A4E05" w:rsidRDefault="00863AFF">
            <w:pPr>
              <w:spacing w:after="0" w:line="240" w:lineRule="auto"/>
              <w:rPr>
                <w:rFonts w:hint="eastAsia"/>
              </w:rPr>
            </w:pPr>
            <w:r>
              <w:rPr>
                <w:rFonts w:eastAsia="Aptos"/>
                <w:color w:val="1D252C"/>
                <w:sz w:val="16"/>
              </w:rPr>
              <w:t>Exercise prescription and performance.</w:t>
            </w:r>
          </w:p>
        </w:tc>
        <w:tc>
          <w:tcPr>
            <w:tcW w:w="3456" w:type="dxa"/>
            <w:tcMar>
              <w:top w:w="100" w:type="dxa"/>
              <w:left w:w="110" w:type="dxa"/>
              <w:bottom w:w="100" w:type="dxa"/>
              <w:right w:w="110" w:type="dxa"/>
            </w:tcMar>
            <w:vAlign w:val="center"/>
          </w:tcPr>
          <w:p w14:paraId="2055C383" w14:textId="77777777" w:rsidR="003A4E05" w:rsidRDefault="00863AFF">
            <w:pPr>
              <w:spacing w:after="0" w:line="240" w:lineRule="auto"/>
              <w:rPr>
                <w:rFonts w:hint="eastAsia"/>
              </w:rPr>
            </w:pPr>
            <w:r>
              <w:rPr>
                <w:rFonts w:eastAsia="Aptos"/>
                <w:color w:val="1D252C"/>
                <w:sz w:val="16"/>
              </w:rPr>
              <w:t>ADD_WEIGHT, ADD_REPS, REDUCE_ASSISTANCE.</w:t>
            </w:r>
          </w:p>
        </w:tc>
      </w:tr>
      <w:tr w:rsidR="003A4E05" w14:paraId="491ECC67" w14:textId="77777777">
        <w:trPr>
          <w:cantSplit/>
          <w:jc w:val="center"/>
        </w:trPr>
        <w:tc>
          <w:tcPr>
            <w:tcW w:w="1656" w:type="dxa"/>
            <w:tcMar>
              <w:top w:w="100" w:type="dxa"/>
              <w:left w:w="110" w:type="dxa"/>
              <w:bottom w:w="100" w:type="dxa"/>
              <w:right w:w="110" w:type="dxa"/>
            </w:tcMar>
            <w:vAlign w:val="center"/>
          </w:tcPr>
          <w:p w14:paraId="789EA175" w14:textId="77777777" w:rsidR="003A4E05" w:rsidRDefault="00863AFF">
            <w:pPr>
              <w:spacing w:after="0" w:line="240" w:lineRule="auto"/>
              <w:rPr>
                <w:rFonts w:hint="eastAsia"/>
              </w:rPr>
            </w:pPr>
            <w:r>
              <w:rPr>
                <w:rFonts w:eastAsia="Aptos"/>
                <w:color w:val="1D252C"/>
                <w:sz w:val="16"/>
              </w:rPr>
              <w:t>Music</w:t>
            </w:r>
          </w:p>
        </w:tc>
        <w:tc>
          <w:tcPr>
            <w:tcW w:w="4464" w:type="dxa"/>
            <w:tcMar>
              <w:top w:w="100" w:type="dxa"/>
              <w:left w:w="110" w:type="dxa"/>
              <w:bottom w:w="100" w:type="dxa"/>
              <w:right w:w="110" w:type="dxa"/>
            </w:tcMar>
            <w:vAlign w:val="center"/>
          </w:tcPr>
          <w:p w14:paraId="78A50B8C" w14:textId="77777777" w:rsidR="003A4E05" w:rsidRDefault="00863AFF">
            <w:pPr>
              <w:spacing w:after="0" w:line="240" w:lineRule="auto"/>
              <w:rPr>
                <w:rFonts w:hint="eastAsia"/>
              </w:rPr>
            </w:pPr>
            <w:r>
              <w:rPr>
                <w:rFonts w:eastAsia="Aptos"/>
                <w:color w:val="1D252C"/>
                <w:sz w:val="16"/>
              </w:rPr>
              <w:t>Musical event state and transformations.</w:t>
            </w:r>
          </w:p>
        </w:tc>
        <w:tc>
          <w:tcPr>
            <w:tcW w:w="3456" w:type="dxa"/>
            <w:tcMar>
              <w:top w:w="100" w:type="dxa"/>
              <w:left w:w="110" w:type="dxa"/>
              <w:bottom w:w="100" w:type="dxa"/>
              <w:right w:w="110" w:type="dxa"/>
            </w:tcMar>
            <w:vAlign w:val="center"/>
          </w:tcPr>
          <w:p w14:paraId="6EB8F869" w14:textId="77777777" w:rsidR="003A4E05" w:rsidRDefault="00863AFF">
            <w:pPr>
              <w:spacing w:after="0" w:line="240" w:lineRule="auto"/>
              <w:rPr>
                <w:rFonts w:hint="eastAsia"/>
              </w:rPr>
            </w:pPr>
            <w:r>
              <w:rPr>
                <w:rFonts w:eastAsia="Aptos"/>
                <w:color w:val="1D252C"/>
                <w:sz w:val="16"/>
              </w:rPr>
              <w:t>TRANSPOSE, AUGMENT, HARMONIZE, MICROTONAL_SHIFT.</w:t>
            </w:r>
          </w:p>
        </w:tc>
      </w:tr>
      <w:tr w:rsidR="003A4E05" w14:paraId="0E429D73" w14:textId="77777777">
        <w:trPr>
          <w:cantSplit/>
          <w:jc w:val="center"/>
        </w:trPr>
        <w:tc>
          <w:tcPr>
            <w:tcW w:w="1656" w:type="dxa"/>
            <w:tcMar>
              <w:top w:w="100" w:type="dxa"/>
              <w:left w:w="110" w:type="dxa"/>
              <w:bottom w:w="100" w:type="dxa"/>
              <w:right w:w="110" w:type="dxa"/>
            </w:tcMar>
            <w:vAlign w:val="center"/>
          </w:tcPr>
          <w:p w14:paraId="3D9479CA" w14:textId="77777777" w:rsidR="003A4E05" w:rsidRDefault="00863AFF">
            <w:pPr>
              <w:spacing w:after="0" w:line="240" w:lineRule="auto"/>
              <w:rPr>
                <w:rFonts w:hint="eastAsia"/>
              </w:rPr>
            </w:pPr>
            <w:r>
              <w:rPr>
                <w:rFonts w:eastAsia="Aptos"/>
                <w:color w:val="1D252C"/>
                <w:sz w:val="16"/>
              </w:rPr>
              <w:t>Games</w:t>
            </w:r>
          </w:p>
        </w:tc>
        <w:tc>
          <w:tcPr>
            <w:tcW w:w="4464" w:type="dxa"/>
            <w:tcMar>
              <w:top w:w="100" w:type="dxa"/>
              <w:left w:w="110" w:type="dxa"/>
              <w:bottom w:w="100" w:type="dxa"/>
              <w:right w:w="110" w:type="dxa"/>
            </w:tcMar>
            <w:vAlign w:val="center"/>
          </w:tcPr>
          <w:p w14:paraId="04110338" w14:textId="77777777" w:rsidR="003A4E05" w:rsidRDefault="00863AFF">
            <w:pPr>
              <w:spacing w:after="0" w:line="240" w:lineRule="auto"/>
              <w:rPr>
                <w:rFonts w:hint="eastAsia"/>
              </w:rPr>
            </w:pPr>
            <w:r>
              <w:rPr>
                <w:rFonts w:eastAsia="Aptos"/>
                <w:color w:val="1D252C"/>
                <w:sz w:val="16"/>
              </w:rPr>
              <w:t>Characters and objects use real or fictional Kernel states under selectable Rulesets.</w:t>
            </w:r>
          </w:p>
        </w:tc>
        <w:tc>
          <w:tcPr>
            <w:tcW w:w="3456" w:type="dxa"/>
            <w:tcMar>
              <w:top w:w="100" w:type="dxa"/>
              <w:left w:w="110" w:type="dxa"/>
              <w:bottom w:w="100" w:type="dxa"/>
              <w:right w:w="110" w:type="dxa"/>
            </w:tcMar>
            <w:vAlign w:val="center"/>
          </w:tcPr>
          <w:p w14:paraId="1BB51DBD" w14:textId="77777777" w:rsidR="003A4E05" w:rsidRDefault="00863AFF">
            <w:pPr>
              <w:spacing w:after="0" w:line="240" w:lineRule="auto"/>
              <w:rPr>
                <w:rFonts w:hint="eastAsia"/>
              </w:rPr>
            </w:pPr>
            <w:r>
              <w:rPr>
                <w:rFonts w:eastAsia="Aptos"/>
                <w:color w:val="1D252C"/>
                <w:sz w:val="16"/>
              </w:rPr>
              <w:t>Apply realistic or fantasy transition rules to the same object.</w:t>
            </w:r>
          </w:p>
        </w:tc>
      </w:tr>
      <w:tr w:rsidR="003A4E05" w14:paraId="3C22EED3" w14:textId="77777777">
        <w:trPr>
          <w:cantSplit/>
          <w:jc w:val="center"/>
        </w:trPr>
        <w:tc>
          <w:tcPr>
            <w:tcW w:w="1656" w:type="dxa"/>
            <w:tcMar>
              <w:top w:w="100" w:type="dxa"/>
              <w:left w:w="110" w:type="dxa"/>
              <w:bottom w:w="100" w:type="dxa"/>
              <w:right w:w="110" w:type="dxa"/>
            </w:tcMar>
            <w:vAlign w:val="center"/>
          </w:tcPr>
          <w:p w14:paraId="2C9F0AB0" w14:textId="77777777" w:rsidR="003A4E05" w:rsidRDefault="00863AFF">
            <w:pPr>
              <w:spacing w:after="0" w:line="240" w:lineRule="auto"/>
              <w:rPr>
                <w:rFonts w:hint="eastAsia"/>
              </w:rPr>
            </w:pPr>
            <w:r>
              <w:rPr>
                <w:rFonts w:eastAsia="Aptos"/>
                <w:color w:val="1D252C"/>
                <w:sz w:val="16"/>
              </w:rPr>
              <w:t>Manufacturing</w:t>
            </w:r>
          </w:p>
        </w:tc>
        <w:tc>
          <w:tcPr>
            <w:tcW w:w="4464" w:type="dxa"/>
            <w:tcMar>
              <w:top w:w="100" w:type="dxa"/>
              <w:left w:w="110" w:type="dxa"/>
              <w:bottom w:w="100" w:type="dxa"/>
              <w:right w:w="110" w:type="dxa"/>
            </w:tcMar>
            <w:vAlign w:val="center"/>
          </w:tcPr>
          <w:p w14:paraId="6C69C778" w14:textId="77777777" w:rsidR="003A4E05" w:rsidRDefault="00863AFF">
            <w:pPr>
              <w:spacing w:after="0" w:line="240" w:lineRule="auto"/>
              <w:rPr>
                <w:rFonts w:hint="eastAsia"/>
              </w:rPr>
            </w:pPr>
            <w:r>
              <w:rPr>
                <w:rFonts w:eastAsia="Aptos"/>
                <w:color w:val="1D252C"/>
                <w:sz w:val="16"/>
              </w:rPr>
              <w:t>Part condition and process stage.</w:t>
            </w:r>
          </w:p>
        </w:tc>
        <w:tc>
          <w:tcPr>
            <w:tcW w:w="3456" w:type="dxa"/>
            <w:tcMar>
              <w:top w:w="100" w:type="dxa"/>
              <w:left w:w="110" w:type="dxa"/>
              <w:bottom w:w="100" w:type="dxa"/>
              <w:right w:w="110" w:type="dxa"/>
            </w:tcMar>
            <w:vAlign w:val="center"/>
          </w:tcPr>
          <w:p w14:paraId="31163603" w14:textId="77777777" w:rsidR="003A4E05" w:rsidRDefault="00863AFF">
            <w:pPr>
              <w:spacing w:after="0" w:line="240" w:lineRule="auto"/>
              <w:rPr>
                <w:rFonts w:hint="eastAsia"/>
              </w:rPr>
            </w:pPr>
            <w:r>
              <w:rPr>
                <w:rFonts w:eastAsia="Aptos"/>
                <w:color w:val="1D252C"/>
                <w:sz w:val="16"/>
              </w:rPr>
              <w:t>CUT, HEAT, CURE, INSPECT, ASSEMBLE.</w:t>
            </w:r>
          </w:p>
        </w:tc>
      </w:tr>
      <w:tr w:rsidR="003A4E05" w14:paraId="42C79C31" w14:textId="77777777">
        <w:trPr>
          <w:cantSplit/>
          <w:jc w:val="center"/>
        </w:trPr>
        <w:tc>
          <w:tcPr>
            <w:tcW w:w="1656" w:type="dxa"/>
            <w:tcMar>
              <w:top w:w="100" w:type="dxa"/>
              <w:left w:w="110" w:type="dxa"/>
              <w:bottom w:w="100" w:type="dxa"/>
              <w:right w:w="110" w:type="dxa"/>
            </w:tcMar>
            <w:vAlign w:val="center"/>
          </w:tcPr>
          <w:p w14:paraId="2330F769" w14:textId="77777777" w:rsidR="003A4E05" w:rsidRDefault="00863AFF">
            <w:pPr>
              <w:spacing w:after="0" w:line="240" w:lineRule="auto"/>
              <w:rPr>
                <w:rFonts w:hint="eastAsia"/>
              </w:rPr>
            </w:pPr>
            <w:r>
              <w:rPr>
                <w:rFonts w:eastAsia="Aptos"/>
                <w:color w:val="1D252C"/>
                <w:sz w:val="16"/>
              </w:rPr>
              <w:t>Robotics</w:t>
            </w:r>
          </w:p>
        </w:tc>
        <w:tc>
          <w:tcPr>
            <w:tcW w:w="4464" w:type="dxa"/>
            <w:tcMar>
              <w:top w:w="100" w:type="dxa"/>
              <w:left w:w="110" w:type="dxa"/>
              <w:bottom w:w="100" w:type="dxa"/>
              <w:right w:w="110" w:type="dxa"/>
            </w:tcMar>
            <w:vAlign w:val="center"/>
          </w:tcPr>
          <w:p w14:paraId="28903A0F" w14:textId="77777777" w:rsidR="003A4E05" w:rsidRDefault="00863AFF">
            <w:pPr>
              <w:spacing w:after="0" w:line="240" w:lineRule="auto"/>
              <w:rPr>
                <w:rFonts w:hint="eastAsia"/>
              </w:rPr>
            </w:pPr>
            <w:r>
              <w:rPr>
                <w:rFonts w:eastAsia="Aptos"/>
                <w:color w:val="1D252C"/>
                <w:sz w:val="16"/>
              </w:rPr>
              <w:t>Machine-readable object affordances and controlled transformations.</w:t>
            </w:r>
          </w:p>
        </w:tc>
        <w:tc>
          <w:tcPr>
            <w:tcW w:w="3456" w:type="dxa"/>
            <w:tcMar>
              <w:top w:w="100" w:type="dxa"/>
              <w:left w:w="110" w:type="dxa"/>
              <w:bottom w:w="100" w:type="dxa"/>
              <w:right w:w="110" w:type="dxa"/>
            </w:tcMar>
            <w:vAlign w:val="center"/>
          </w:tcPr>
          <w:p w14:paraId="40100CCB" w14:textId="77777777" w:rsidR="003A4E05" w:rsidRDefault="00863AFF">
            <w:pPr>
              <w:spacing w:after="0" w:line="240" w:lineRule="auto"/>
              <w:rPr>
                <w:rFonts w:hint="eastAsia"/>
              </w:rPr>
            </w:pPr>
            <w:r>
              <w:rPr>
                <w:rFonts w:eastAsia="Aptos"/>
                <w:color w:val="1D252C"/>
                <w:sz w:val="16"/>
              </w:rPr>
              <w:t>GRIP, MOVE, RELEASE gated by state and safety Rules.</w:t>
            </w:r>
          </w:p>
        </w:tc>
      </w:tr>
      <w:tr w:rsidR="003A4E05" w14:paraId="27D8E177" w14:textId="77777777">
        <w:trPr>
          <w:cantSplit/>
          <w:jc w:val="center"/>
        </w:trPr>
        <w:tc>
          <w:tcPr>
            <w:tcW w:w="1656" w:type="dxa"/>
            <w:tcMar>
              <w:top w:w="100" w:type="dxa"/>
              <w:left w:w="110" w:type="dxa"/>
              <w:bottom w:w="100" w:type="dxa"/>
              <w:right w:w="110" w:type="dxa"/>
            </w:tcMar>
            <w:vAlign w:val="center"/>
          </w:tcPr>
          <w:p w14:paraId="7EBFD279" w14:textId="77777777" w:rsidR="003A4E05" w:rsidRDefault="00863AFF">
            <w:pPr>
              <w:spacing w:after="0" w:line="240" w:lineRule="auto"/>
              <w:rPr>
                <w:rFonts w:hint="eastAsia"/>
              </w:rPr>
            </w:pPr>
            <w:r>
              <w:rPr>
                <w:rFonts w:eastAsia="Aptos"/>
                <w:color w:val="1D252C"/>
                <w:sz w:val="16"/>
              </w:rPr>
              <w:t>Education</w:t>
            </w:r>
          </w:p>
        </w:tc>
        <w:tc>
          <w:tcPr>
            <w:tcW w:w="4464" w:type="dxa"/>
            <w:tcMar>
              <w:top w:w="100" w:type="dxa"/>
              <w:left w:w="110" w:type="dxa"/>
              <w:bottom w:w="100" w:type="dxa"/>
              <w:right w:w="110" w:type="dxa"/>
            </w:tcMar>
            <w:vAlign w:val="center"/>
          </w:tcPr>
          <w:p w14:paraId="1FFA6186" w14:textId="77777777" w:rsidR="003A4E05" w:rsidRDefault="00863AFF">
            <w:pPr>
              <w:spacing w:after="0" w:line="240" w:lineRule="auto"/>
              <w:rPr>
                <w:rFonts w:hint="eastAsia"/>
              </w:rPr>
            </w:pPr>
            <w:r>
              <w:rPr>
                <w:rFonts w:eastAsia="Aptos"/>
                <w:color w:val="1D252C"/>
                <w:sz w:val="16"/>
              </w:rPr>
              <w:t>Learners manipulate formal state and immediately see why transitions are valid.</w:t>
            </w:r>
          </w:p>
        </w:tc>
        <w:tc>
          <w:tcPr>
            <w:tcW w:w="3456" w:type="dxa"/>
            <w:tcMar>
              <w:top w:w="100" w:type="dxa"/>
              <w:left w:w="110" w:type="dxa"/>
              <w:bottom w:w="100" w:type="dxa"/>
              <w:right w:w="110" w:type="dxa"/>
            </w:tcMar>
            <w:vAlign w:val="center"/>
          </w:tcPr>
          <w:p w14:paraId="637C0501" w14:textId="77777777" w:rsidR="003A4E05" w:rsidRDefault="00863AFF">
            <w:pPr>
              <w:spacing w:after="0" w:line="240" w:lineRule="auto"/>
              <w:rPr>
                <w:rFonts w:hint="eastAsia"/>
              </w:rPr>
            </w:pPr>
            <w:r>
              <w:rPr>
                <w:rFonts w:eastAsia="Aptos"/>
                <w:color w:val="1D252C"/>
                <w:sz w:val="16"/>
              </w:rPr>
              <w:t>Interactive state machines rendered through MRMM.</w:t>
            </w:r>
          </w:p>
        </w:tc>
      </w:tr>
      <w:tr w:rsidR="003A4E05" w14:paraId="2359953A" w14:textId="77777777">
        <w:trPr>
          <w:cantSplit/>
          <w:jc w:val="center"/>
        </w:trPr>
        <w:tc>
          <w:tcPr>
            <w:tcW w:w="1656" w:type="dxa"/>
            <w:tcMar>
              <w:top w:w="100" w:type="dxa"/>
              <w:left w:w="110" w:type="dxa"/>
              <w:bottom w:w="100" w:type="dxa"/>
              <w:right w:w="110" w:type="dxa"/>
            </w:tcMar>
            <w:vAlign w:val="center"/>
          </w:tcPr>
          <w:p w14:paraId="464E4D80" w14:textId="77777777" w:rsidR="003A4E05" w:rsidRDefault="00863AFF">
            <w:pPr>
              <w:spacing w:after="0" w:line="240" w:lineRule="auto"/>
              <w:rPr>
                <w:rFonts w:hint="eastAsia"/>
              </w:rPr>
            </w:pPr>
            <w:r>
              <w:rPr>
                <w:rFonts w:eastAsia="Aptos"/>
                <w:color w:val="1D252C"/>
                <w:sz w:val="16"/>
              </w:rPr>
              <w:t>Maintenance</w:t>
            </w:r>
          </w:p>
        </w:tc>
        <w:tc>
          <w:tcPr>
            <w:tcW w:w="4464" w:type="dxa"/>
            <w:tcMar>
              <w:top w:w="100" w:type="dxa"/>
              <w:left w:w="110" w:type="dxa"/>
              <w:bottom w:w="100" w:type="dxa"/>
              <w:right w:w="110" w:type="dxa"/>
            </w:tcMar>
            <w:vAlign w:val="center"/>
          </w:tcPr>
          <w:p w14:paraId="44FFF4FA" w14:textId="77777777" w:rsidR="003A4E05" w:rsidRDefault="00863AFF">
            <w:pPr>
              <w:spacing w:after="0" w:line="240" w:lineRule="auto"/>
              <w:rPr>
                <w:rFonts w:hint="eastAsia"/>
              </w:rPr>
            </w:pPr>
            <w:r>
              <w:rPr>
                <w:rFonts w:eastAsia="Aptos"/>
                <w:color w:val="1D252C"/>
                <w:sz w:val="16"/>
              </w:rPr>
              <w:t>Equipment condition and service progression.</w:t>
            </w:r>
          </w:p>
        </w:tc>
        <w:tc>
          <w:tcPr>
            <w:tcW w:w="3456" w:type="dxa"/>
            <w:tcMar>
              <w:top w:w="100" w:type="dxa"/>
              <w:left w:w="110" w:type="dxa"/>
              <w:bottom w:w="100" w:type="dxa"/>
              <w:right w:w="110" w:type="dxa"/>
            </w:tcMar>
            <w:vAlign w:val="center"/>
          </w:tcPr>
          <w:p w14:paraId="2A65ED9E" w14:textId="77777777" w:rsidR="003A4E05" w:rsidRDefault="00863AFF">
            <w:pPr>
              <w:spacing w:after="0" w:line="240" w:lineRule="auto"/>
              <w:rPr>
                <w:rFonts w:hint="eastAsia"/>
              </w:rPr>
            </w:pPr>
            <w:r>
              <w:rPr>
                <w:rFonts w:eastAsia="Aptos"/>
                <w:color w:val="1D252C"/>
                <w:sz w:val="16"/>
              </w:rPr>
              <w:t>INSPECT, LUBRICATE, REPLACE, CALIBRATE.</w:t>
            </w:r>
          </w:p>
        </w:tc>
      </w:tr>
      <w:tr w:rsidR="003A4E05" w14:paraId="1BBD0042" w14:textId="77777777">
        <w:trPr>
          <w:cantSplit/>
          <w:jc w:val="center"/>
        </w:trPr>
        <w:tc>
          <w:tcPr>
            <w:tcW w:w="1656" w:type="dxa"/>
            <w:tcMar>
              <w:top w:w="100" w:type="dxa"/>
              <w:left w:w="110" w:type="dxa"/>
              <w:bottom w:w="100" w:type="dxa"/>
              <w:right w:w="110" w:type="dxa"/>
            </w:tcMar>
            <w:vAlign w:val="center"/>
          </w:tcPr>
          <w:p w14:paraId="3EBE88D8" w14:textId="77777777" w:rsidR="003A4E05" w:rsidRDefault="00863AFF">
            <w:pPr>
              <w:spacing w:after="0" w:line="240" w:lineRule="auto"/>
              <w:rPr>
                <w:rFonts w:hint="eastAsia"/>
              </w:rPr>
            </w:pPr>
            <w:r>
              <w:rPr>
                <w:rFonts w:eastAsia="Aptos"/>
                <w:color w:val="1D252C"/>
                <w:sz w:val="16"/>
              </w:rPr>
              <w:t>Environment</w:t>
            </w:r>
          </w:p>
        </w:tc>
        <w:tc>
          <w:tcPr>
            <w:tcW w:w="4464" w:type="dxa"/>
            <w:tcMar>
              <w:top w:w="100" w:type="dxa"/>
              <w:left w:w="110" w:type="dxa"/>
              <w:bottom w:w="100" w:type="dxa"/>
              <w:right w:w="110" w:type="dxa"/>
            </w:tcMar>
            <w:vAlign w:val="center"/>
          </w:tcPr>
          <w:p w14:paraId="2E9497D8" w14:textId="77777777" w:rsidR="003A4E05" w:rsidRDefault="00863AFF">
            <w:pPr>
              <w:spacing w:after="0" w:line="240" w:lineRule="auto"/>
              <w:rPr>
                <w:rFonts w:hint="eastAsia"/>
              </w:rPr>
            </w:pPr>
            <w:r>
              <w:rPr>
                <w:rFonts w:eastAsia="Aptos"/>
                <w:color w:val="1D252C"/>
                <w:sz w:val="16"/>
              </w:rPr>
              <w:t>Weather, room, garden, or habitat state.</w:t>
            </w:r>
          </w:p>
        </w:tc>
        <w:tc>
          <w:tcPr>
            <w:tcW w:w="3456" w:type="dxa"/>
            <w:tcMar>
              <w:top w:w="100" w:type="dxa"/>
              <w:left w:w="110" w:type="dxa"/>
              <w:bottom w:w="100" w:type="dxa"/>
              <w:right w:w="110" w:type="dxa"/>
            </w:tcMar>
            <w:vAlign w:val="center"/>
          </w:tcPr>
          <w:p w14:paraId="1591F6FD" w14:textId="77777777" w:rsidR="003A4E05" w:rsidRDefault="00863AFF">
            <w:pPr>
              <w:spacing w:after="0" w:line="240" w:lineRule="auto"/>
              <w:rPr>
                <w:rFonts w:hint="eastAsia"/>
              </w:rPr>
            </w:pPr>
            <w:r>
              <w:rPr>
                <w:rFonts w:eastAsia="Aptos"/>
                <w:color w:val="1D252C"/>
                <w:sz w:val="16"/>
              </w:rPr>
              <w:t>VENTILATE, IRRIGATE, HEAT, COOL.</w:t>
            </w:r>
          </w:p>
        </w:tc>
      </w:tr>
      <w:tr w:rsidR="003A4E05" w14:paraId="63790E81" w14:textId="77777777">
        <w:trPr>
          <w:cantSplit/>
          <w:jc w:val="center"/>
        </w:trPr>
        <w:tc>
          <w:tcPr>
            <w:tcW w:w="1656" w:type="dxa"/>
            <w:tcMar>
              <w:top w:w="100" w:type="dxa"/>
              <w:left w:w="110" w:type="dxa"/>
              <w:bottom w:w="100" w:type="dxa"/>
              <w:right w:w="110" w:type="dxa"/>
            </w:tcMar>
            <w:vAlign w:val="center"/>
          </w:tcPr>
          <w:p w14:paraId="3CBFAE3B" w14:textId="77777777" w:rsidR="003A4E05" w:rsidRDefault="00863AFF">
            <w:pPr>
              <w:spacing w:after="0" w:line="240" w:lineRule="auto"/>
              <w:rPr>
                <w:rFonts w:hint="eastAsia"/>
              </w:rPr>
            </w:pPr>
            <w:r>
              <w:rPr>
                <w:rFonts w:eastAsia="Aptos"/>
                <w:color w:val="1D252C"/>
                <w:sz w:val="16"/>
              </w:rPr>
              <w:t>Workflow</w:t>
            </w:r>
          </w:p>
        </w:tc>
        <w:tc>
          <w:tcPr>
            <w:tcW w:w="4464" w:type="dxa"/>
            <w:tcMar>
              <w:top w:w="100" w:type="dxa"/>
              <w:left w:w="110" w:type="dxa"/>
              <w:bottom w:w="100" w:type="dxa"/>
              <w:right w:w="110" w:type="dxa"/>
            </w:tcMar>
            <w:vAlign w:val="center"/>
          </w:tcPr>
          <w:p w14:paraId="208BE780" w14:textId="77777777" w:rsidR="003A4E05" w:rsidRDefault="00863AFF">
            <w:pPr>
              <w:spacing w:after="0" w:line="240" w:lineRule="auto"/>
              <w:rPr>
                <w:rFonts w:hint="eastAsia"/>
              </w:rPr>
            </w:pPr>
            <w:r>
              <w:rPr>
                <w:rFonts w:eastAsia="Aptos"/>
                <w:color w:val="1D252C"/>
                <w:sz w:val="16"/>
              </w:rPr>
              <w:t>Task or process lifecycle as compact state language.</w:t>
            </w:r>
          </w:p>
        </w:tc>
        <w:tc>
          <w:tcPr>
            <w:tcW w:w="3456" w:type="dxa"/>
            <w:tcMar>
              <w:top w:w="100" w:type="dxa"/>
              <w:left w:w="110" w:type="dxa"/>
              <w:bottom w:w="100" w:type="dxa"/>
              <w:right w:w="110" w:type="dxa"/>
            </w:tcMar>
            <w:vAlign w:val="center"/>
          </w:tcPr>
          <w:p w14:paraId="323CD9B7" w14:textId="77777777" w:rsidR="003A4E05" w:rsidRDefault="00863AFF">
            <w:pPr>
              <w:spacing w:after="0" w:line="240" w:lineRule="auto"/>
              <w:rPr>
                <w:rFonts w:hint="eastAsia"/>
              </w:rPr>
            </w:pPr>
            <w:r>
              <w:rPr>
                <w:rFonts w:eastAsia="Aptos"/>
                <w:color w:val="1D252C"/>
                <w:sz w:val="16"/>
              </w:rPr>
              <w:t>SUBMIT, APPROVE, REJECT, REOPEN.</w:t>
            </w:r>
          </w:p>
        </w:tc>
      </w:tr>
    </w:tbl>
    <w:p w14:paraId="362E6094" w14:textId="77777777" w:rsidR="003A4E05" w:rsidRDefault="003A4E05">
      <w:pPr>
        <w:spacing w:after="20"/>
        <w:rPr>
          <w:rFonts w:hint="eastAsia"/>
        </w:rPr>
      </w:pPr>
    </w:p>
    <w:p w14:paraId="2C3BCEF4" w14:textId="77777777" w:rsidR="003A4E05" w:rsidRDefault="00863AFF">
      <w:pPr>
        <w:pStyle w:val="Heading2"/>
        <w:spacing w:after="100"/>
      </w:pPr>
      <w:r>
        <w:rPr>
          <w:rFonts w:ascii="Aptos" w:eastAsia="Aptos" w:hAnsi="Aptos"/>
        </w:rPr>
        <w:t>17.1. Games and Shared Reality Data</w:t>
      </w:r>
    </w:p>
    <w:p w14:paraId="0D7F4188" w14:textId="77777777" w:rsidR="003A4E05" w:rsidRDefault="00863AFF">
      <w:pPr>
        <w:pStyle w:val="BodyText"/>
        <w:rPr>
          <w:rFonts w:hint="eastAsia"/>
        </w:rPr>
      </w:pPr>
      <w:r>
        <w:rPr>
          <w:rFonts w:eastAsia="Aptos"/>
          <w:color w:val="1D252C"/>
        </w:rPr>
        <w:t>A game can instantiate real NodeKeys and real reference Kernels, then apply a game-specific Ruleset. The same Potato can behave realistically in one simulation and fantastically in another because the Kernel defines representable state while the Rules define the world. This makes games, training environments, and simulations consumers of shared structured reality data rather than isolated toy schemas.</w:t>
      </w:r>
    </w:p>
    <w:p w14:paraId="6601BE8B" w14:textId="77777777" w:rsidR="003A4E05" w:rsidRDefault="00863AFF">
      <w:pPr>
        <w:pStyle w:val="Heading2"/>
        <w:spacing w:after="100"/>
      </w:pPr>
      <w:r>
        <w:rPr>
          <w:rFonts w:ascii="Aptos" w:eastAsia="Aptos" w:hAnsi="Aptos"/>
        </w:rPr>
        <w:t>17.2. Education Through State Manipulation</w:t>
      </w:r>
    </w:p>
    <w:p w14:paraId="6BF7C6EA" w14:textId="77777777" w:rsidR="003A4E05" w:rsidRDefault="00863AFF">
      <w:pPr>
        <w:pStyle w:val="BodyText"/>
        <w:rPr>
          <w:rFonts w:hint="eastAsia"/>
        </w:rPr>
      </w:pPr>
      <w:r>
        <w:rPr>
          <w:rFonts w:eastAsia="Aptos"/>
          <w:color w:val="1D252C"/>
        </w:rPr>
        <w:t>Because the state space and transition rules are inspectable, Semantic Modalities can teach domain logic through direct manipulation. A learner can attempt an invalid transition, inspect the blocking Rule, view the before/after bit masks, and then experience the result through MRMM visual, auditory, geometric, or haptic projections.</w:t>
      </w:r>
    </w:p>
    <w:p w14:paraId="1B96F8D8" w14:textId="77777777" w:rsidR="003A4E05" w:rsidRDefault="00863AFF">
      <w:pPr>
        <w:pStyle w:val="Heading1"/>
        <w:spacing w:before="280" w:after="140"/>
      </w:pPr>
      <w:r>
        <w:rPr>
          <w:rFonts w:ascii="Aptos" w:eastAsia="Aptos" w:hAnsi="Aptos"/>
        </w:rPr>
        <w:t>18. Runtime and Implementation Guidance</w:t>
      </w:r>
    </w:p>
    <w:p w14:paraId="09D53749" w14:textId="77777777" w:rsidR="003A4E05" w:rsidRDefault="00863AFF">
      <w:pPr>
        <w:pStyle w:val="Heading2"/>
        <w:spacing w:after="100"/>
      </w:pPr>
      <w:r>
        <w:rPr>
          <w:rFonts w:ascii="Aptos" w:eastAsia="Aptos" w:hAnsi="Aptos"/>
        </w:rPr>
        <w:t>18.1. Reference Storage Model</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880"/>
        <w:gridCol w:w="6696"/>
      </w:tblGrid>
      <w:tr w:rsidR="003A4E05" w14:paraId="45A1E16B" w14:textId="77777777">
        <w:trPr>
          <w:cantSplit/>
          <w:tblHeader/>
          <w:jc w:val="center"/>
        </w:trPr>
        <w:tc>
          <w:tcPr>
            <w:tcW w:w="2880" w:type="dxa"/>
            <w:shd w:val="clear" w:color="auto" w:fill="15324A"/>
            <w:tcMar>
              <w:top w:w="110" w:type="dxa"/>
              <w:left w:w="110" w:type="dxa"/>
              <w:bottom w:w="110" w:type="dxa"/>
              <w:right w:w="110" w:type="dxa"/>
            </w:tcMar>
            <w:vAlign w:val="center"/>
          </w:tcPr>
          <w:p w14:paraId="53B6A391" w14:textId="77777777" w:rsidR="003A4E05" w:rsidRDefault="00863AFF">
            <w:pPr>
              <w:spacing w:after="0" w:line="240" w:lineRule="auto"/>
              <w:jc w:val="center"/>
              <w:rPr>
                <w:rFonts w:hint="eastAsia"/>
              </w:rPr>
            </w:pPr>
            <w:r>
              <w:rPr>
                <w:rFonts w:eastAsia="Aptos"/>
                <w:b/>
                <w:color w:val="FFFFFF"/>
                <w:sz w:val="17"/>
              </w:rPr>
              <w:t>Table / Registry</w:t>
            </w:r>
          </w:p>
        </w:tc>
        <w:tc>
          <w:tcPr>
            <w:tcW w:w="6696" w:type="dxa"/>
            <w:shd w:val="clear" w:color="auto" w:fill="15324A"/>
            <w:tcMar>
              <w:top w:w="110" w:type="dxa"/>
              <w:left w:w="110" w:type="dxa"/>
              <w:bottom w:w="110" w:type="dxa"/>
              <w:right w:w="110" w:type="dxa"/>
            </w:tcMar>
            <w:vAlign w:val="center"/>
          </w:tcPr>
          <w:p w14:paraId="20ADC66C" w14:textId="77777777" w:rsidR="003A4E05" w:rsidRDefault="00863AFF">
            <w:pPr>
              <w:spacing w:after="0" w:line="240" w:lineRule="auto"/>
              <w:jc w:val="center"/>
              <w:rPr>
                <w:rFonts w:hint="eastAsia"/>
              </w:rPr>
            </w:pPr>
            <w:r>
              <w:rPr>
                <w:rFonts w:eastAsia="Aptos"/>
                <w:b/>
                <w:color w:val="FFFFFF"/>
                <w:sz w:val="17"/>
              </w:rPr>
              <w:t>Primary content</w:t>
            </w:r>
          </w:p>
        </w:tc>
      </w:tr>
      <w:tr w:rsidR="003A4E05" w14:paraId="0AE05C60" w14:textId="77777777">
        <w:trPr>
          <w:cantSplit/>
          <w:jc w:val="center"/>
        </w:trPr>
        <w:tc>
          <w:tcPr>
            <w:tcW w:w="2880" w:type="dxa"/>
            <w:tcMar>
              <w:top w:w="100" w:type="dxa"/>
              <w:left w:w="110" w:type="dxa"/>
              <w:bottom w:w="100" w:type="dxa"/>
              <w:right w:w="110" w:type="dxa"/>
            </w:tcMar>
            <w:vAlign w:val="center"/>
          </w:tcPr>
          <w:p w14:paraId="6E51AAF2" w14:textId="77777777" w:rsidR="003A4E05" w:rsidRDefault="00863AFF">
            <w:pPr>
              <w:spacing w:after="0" w:line="240" w:lineRule="auto"/>
              <w:rPr>
                <w:rFonts w:hint="eastAsia"/>
              </w:rPr>
            </w:pPr>
            <w:r>
              <w:rPr>
                <w:rFonts w:eastAsia="Aptos"/>
                <w:color w:val="1D252C"/>
                <w:sz w:val="17"/>
              </w:rPr>
              <w:t>Semantic Kernel Registry</w:t>
            </w:r>
          </w:p>
        </w:tc>
        <w:tc>
          <w:tcPr>
            <w:tcW w:w="6696" w:type="dxa"/>
            <w:tcMar>
              <w:top w:w="100" w:type="dxa"/>
              <w:left w:w="110" w:type="dxa"/>
              <w:bottom w:w="100" w:type="dxa"/>
              <w:right w:w="110" w:type="dxa"/>
            </w:tcMar>
            <w:vAlign w:val="center"/>
          </w:tcPr>
          <w:p w14:paraId="4E180764" w14:textId="77777777" w:rsidR="003A4E05" w:rsidRDefault="00863AFF">
            <w:pPr>
              <w:spacing w:after="0" w:line="240" w:lineRule="auto"/>
              <w:rPr>
                <w:rFonts w:hint="eastAsia"/>
              </w:rPr>
            </w:pPr>
            <w:r>
              <w:rPr>
                <w:rFonts w:eastAsia="Aptos"/>
                <w:color w:val="1D252C"/>
                <w:sz w:val="17"/>
              </w:rPr>
              <w:t>Kernel ID, version, word size, purpose, lineage, serialization, compatibility.</w:t>
            </w:r>
          </w:p>
        </w:tc>
      </w:tr>
      <w:tr w:rsidR="003A4E05" w14:paraId="1FD5AC77" w14:textId="77777777">
        <w:trPr>
          <w:cantSplit/>
          <w:jc w:val="center"/>
        </w:trPr>
        <w:tc>
          <w:tcPr>
            <w:tcW w:w="2880" w:type="dxa"/>
            <w:tcMar>
              <w:top w:w="100" w:type="dxa"/>
              <w:left w:w="110" w:type="dxa"/>
              <w:bottom w:w="100" w:type="dxa"/>
              <w:right w:w="110" w:type="dxa"/>
            </w:tcMar>
            <w:vAlign w:val="center"/>
          </w:tcPr>
          <w:p w14:paraId="5C448892" w14:textId="77777777" w:rsidR="003A4E05" w:rsidRDefault="00863AFF">
            <w:pPr>
              <w:spacing w:after="0" w:line="240" w:lineRule="auto"/>
              <w:rPr>
                <w:rFonts w:hint="eastAsia"/>
              </w:rPr>
            </w:pPr>
            <w:r>
              <w:rPr>
                <w:rFonts w:eastAsia="Aptos"/>
                <w:color w:val="1D252C"/>
                <w:sz w:val="17"/>
              </w:rPr>
              <w:t>Kernel Bit Registry</w:t>
            </w:r>
          </w:p>
        </w:tc>
        <w:tc>
          <w:tcPr>
            <w:tcW w:w="6696" w:type="dxa"/>
            <w:tcMar>
              <w:top w:w="100" w:type="dxa"/>
              <w:left w:w="110" w:type="dxa"/>
              <w:bottom w:w="100" w:type="dxa"/>
              <w:right w:w="110" w:type="dxa"/>
            </w:tcMar>
            <w:vAlign w:val="center"/>
          </w:tcPr>
          <w:p w14:paraId="4C381DA2" w14:textId="77777777" w:rsidR="003A4E05" w:rsidRDefault="00863AFF">
            <w:pPr>
              <w:spacing w:after="0" w:line="240" w:lineRule="auto"/>
              <w:rPr>
                <w:rFonts w:hint="eastAsia"/>
              </w:rPr>
            </w:pPr>
            <w:r>
              <w:rPr>
                <w:rFonts w:eastAsia="Aptos"/>
                <w:color w:val="1D252C"/>
                <w:sz w:val="17"/>
              </w:rPr>
              <w:t>One record per bit or field definition with meaning, type, group, encoding, Rules, and Operators.</w:t>
            </w:r>
          </w:p>
        </w:tc>
      </w:tr>
      <w:tr w:rsidR="003A4E05" w14:paraId="04D66B90" w14:textId="77777777">
        <w:trPr>
          <w:cantSplit/>
          <w:jc w:val="center"/>
        </w:trPr>
        <w:tc>
          <w:tcPr>
            <w:tcW w:w="2880" w:type="dxa"/>
            <w:tcMar>
              <w:top w:w="100" w:type="dxa"/>
              <w:left w:w="110" w:type="dxa"/>
              <w:bottom w:w="100" w:type="dxa"/>
              <w:right w:w="110" w:type="dxa"/>
            </w:tcMar>
            <w:vAlign w:val="center"/>
          </w:tcPr>
          <w:p w14:paraId="63461830" w14:textId="77777777" w:rsidR="003A4E05" w:rsidRDefault="00863AFF">
            <w:pPr>
              <w:spacing w:after="0" w:line="240" w:lineRule="auto"/>
              <w:rPr>
                <w:rFonts w:hint="eastAsia"/>
              </w:rPr>
            </w:pPr>
            <w:r>
              <w:rPr>
                <w:rFonts w:eastAsia="Aptos"/>
                <w:color w:val="1D252C"/>
                <w:sz w:val="17"/>
              </w:rPr>
              <w:t>Operator Registry</w:t>
            </w:r>
          </w:p>
        </w:tc>
        <w:tc>
          <w:tcPr>
            <w:tcW w:w="6696" w:type="dxa"/>
            <w:tcMar>
              <w:top w:w="100" w:type="dxa"/>
              <w:left w:w="110" w:type="dxa"/>
              <w:bottom w:w="100" w:type="dxa"/>
              <w:right w:w="110" w:type="dxa"/>
            </w:tcMar>
            <w:vAlign w:val="center"/>
          </w:tcPr>
          <w:p w14:paraId="131AC3CE" w14:textId="77777777" w:rsidR="003A4E05" w:rsidRDefault="00863AFF">
            <w:pPr>
              <w:spacing w:after="0" w:line="240" w:lineRule="auto"/>
              <w:rPr>
                <w:rFonts w:hint="eastAsia"/>
              </w:rPr>
            </w:pPr>
            <w:r>
              <w:rPr>
                <w:rFonts w:eastAsia="Aptos"/>
                <w:color w:val="1D252C"/>
                <w:sz w:val="17"/>
              </w:rPr>
              <w:t>Target Kernel, masks, transforms, preconditions, postconditions, side effects.</w:t>
            </w:r>
          </w:p>
        </w:tc>
      </w:tr>
      <w:tr w:rsidR="003A4E05" w14:paraId="6085303E" w14:textId="77777777">
        <w:trPr>
          <w:cantSplit/>
          <w:jc w:val="center"/>
        </w:trPr>
        <w:tc>
          <w:tcPr>
            <w:tcW w:w="2880" w:type="dxa"/>
            <w:tcMar>
              <w:top w:w="100" w:type="dxa"/>
              <w:left w:w="110" w:type="dxa"/>
              <w:bottom w:w="100" w:type="dxa"/>
              <w:right w:w="110" w:type="dxa"/>
            </w:tcMar>
            <w:vAlign w:val="center"/>
          </w:tcPr>
          <w:p w14:paraId="30E92FDB" w14:textId="77777777" w:rsidR="003A4E05" w:rsidRDefault="00863AFF">
            <w:pPr>
              <w:spacing w:after="0" w:line="240" w:lineRule="auto"/>
              <w:rPr>
                <w:rFonts w:hint="eastAsia"/>
              </w:rPr>
            </w:pPr>
            <w:r>
              <w:rPr>
                <w:rFonts w:eastAsia="Aptos"/>
                <w:color w:val="1D252C"/>
                <w:sz w:val="17"/>
              </w:rPr>
              <w:t>Rule Registry</w:t>
            </w:r>
          </w:p>
        </w:tc>
        <w:tc>
          <w:tcPr>
            <w:tcW w:w="6696" w:type="dxa"/>
            <w:tcMar>
              <w:top w:w="100" w:type="dxa"/>
              <w:left w:w="110" w:type="dxa"/>
              <w:bottom w:w="100" w:type="dxa"/>
              <w:right w:w="110" w:type="dxa"/>
            </w:tcMar>
            <w:vAlign w:val="center"/>
          </w:tcPr>
          <w:p w14:paraId="7CDDB567" w14:textId="77777777" w:rsidR="003A4E05" w:rsidRDefault="00863AFF">
            <w:pPr>
              <w:spacing w:after="0" w:line="240" w:lineRule="auto"/>
              <w:rPr>
                <w:rFonts w:hint="eastAsia"/>
              </w:rPr>
            </w:pPr>
            <w:r>
              <w:rPr>
                <w:rFonts w:eastAsia="Aptos"/>
                <w:color w:val="1D252C"/>
                <w:sz w:val="17"/>
              </w:rPr>
              <w:t>Transition edges, invariants, object conditions, permissions, temporal conditions, cross-modality requirements.</w:t>
            </w:r>
          </w:p>
        </w:tc>
      </w:tr>
      <w:tr w:rsidR="003A4E05" w14:paraId="3D52D5B1" w14:textId="77777777">
        <w:trPr>
          <w:cantSplit/>
          <w:jc w:val="center"/>
        </w:trPr>
        <w:tc>
          <w:tcPr>
            <w:tcW w:w="2880" w:type="dxa"/>
            <w:tcMar>
              <w:top w:w="100" w:type="dxa"/>
              <w:left w:w="110" w:type="dxa"/>
              <w:bottom w:w="100" w:type="dxa"/>
              <w:right w:w="110" w:type="dxa"/>
            </w:tcMar>
            <w:vAlign w:val="center"/>
          </w:tcPr>
          <w:p w14:paraId="7098B614" w14:textId="77777777" w:rsidR="003A4E05" w:rsidRDefault="00863AFF">
            <w:pPr>
              <w:spacing w:after="0" w:line="240" w:lineRule="auto"/>
              <w:rPr>
                <w:rFonts w:hint="eastAsia"/>
              </w:rPr>
            </w:pPr>
            <w:r>
              <w:rPr>
                <w:rFonts w:eastAsia="Aptos"/>
                <w:color w:val="1D252C"/>
                <w:sz w:val="17"/>
              </w:rPr>
              <w:t>Model Registry</w:t>
            </w:r>
          </w:p>
        </w:tc>
        <w:tc>
          <w:tcPr>
            <w:tcW w:w="6696" w:type="dxa"/>
            <w:tcMar>
              <w:top w:w="100" w:type="dxa"/>
              <w:left w:w="110" w:type="dxa"/>
              <w:bottom w:w="100" w:type="dxa"/>
              <w:right w:w="110" w:type="dxa"/>
            </w:tcMar>
            <w:vAlign w:val="center"/>
          </w:tcPr>
          <w:p w14:paraId="2D8E0B43" w14:textId="77777777" w:rsidR="003A4E05" w:rsidRDefault="00863AFF">
            <w:pPr>
              <w:spacing w:after="0" w:line="240" w:lineRule="auto"/>
              <w:rPr>
                <w:rFonts w:hint="eastAsia"/>
              </w:rPr>
            </w:pPr>
            <w:r>
              <w:rPr>
                <w:rFonts w:eastAsia="Aptos"/>
                <w:color w:val="1D252C"/>
                <w:sz w:val="17"/>
              </w:rPr>
              <w:t>Interpretations, formulas, learned models, derivations, confidence, dependencies.</w:t>
            </w:r>
          </w:p>
        </w:tc>
      </w:tr>
      <w:tr w:rsidR="003A4E05" w14:paraId="5F893700" w14:textId="77777777">
        <w:trPr>
          <w:cantSplit/>
          <w:jc w:val="center"/>
        </w:trPr>
        <w:tc>
          <w:tcPr>
            <w:tcW w:w="2880" w:type="dxa"/>
            <w:tcMar>
              <w:top w:w="100" w:type="dxa"/>
              <w:left w:w="110" w:type="dxa"/>
              <w:bottom w:w="100" w:type="dxa"/>
              <w:right w:w="110" w:type="dxa"/>
            </w:tcMar>
            <w:vAlign w:val="center"/>
          </w:tcPr>
          <w:p w14:paraId="2DDCC4AA" w14:textId="77777777" w:rsidR="003A4E05" w:rsidRDefault="00863AFF">
            <w:pPr>
              <w:spacing w:after="0" w:line="240" w:lineRule="auto"/>
              <w:rPr>
                <w:rFonts w:hint="eastAsia"/>
              </w:rPr>
            </w:pPr>
            <w:r>
              <w:rPr>
                <w:rFonts w:eastAsia="Aptos"/>
                <w:color w:val="1D252C"/>
                <w:sz w:val="17"/>
              </w:rPr>
              <w:t>Semantic Modality Instances</w:t>
            </w:r>
          </w:p>
        </w:tc>
        <w:tc>
          <w:tcPr>
            <w:tcW w:w="6696" w:type="dxa"/>
            <w:tcMar>
              <w:top w:w="100" w:type="dxa"/>
              <w:left w:w="110" w:type="dxa"/>
              <w:bottom w:w="100" w:type="dxa"/>
              <w:right w:w="110" w:type="dxa"/>
            </w:tcMar>
            <w:vAlign w:val="center"/>
          </w:tcPr>
          <w:p w14:paraId="09716DAD" w14:textId="77777777" w:rsidR="003A4E05" w:rsidRDefault="00863AFF">
            <w:pPr>
              <w:spacing w:after="0" w:line="240" w:lineRule="auto"/>
              <w:rPr>
                <w:rFonts w:hint="eastAsia"/>
              </w:rPr>
            </w:pPr>
            <w:r>
              <w:rPr>
                <w:rFonts w:eastAsia="Aptos"/>
                <w:color w:val="1D252C"/>
                <w:sz w:val="17"/>
              </w:rPr>
              <w:t>Parent object, Kernel ID/version, current word, provenance, Model/Rule links.</w:t>
            </w:r>
          </w:p>
        </w:tc>
      </w:tr>
      <w:tr w:rsidR="003A4E05" w14:paraId="25CF7BF0" w14:textId="77777777">
        <w:trPr>
          <w:cantSplit/>
          <w:jc w:val="center"/>
        </w:trPr>
        <w:tc>
          <w:tcPr>
            <w:tcW w:w="2880" w:type="dxa"/>
            <w:tcMar>
              <w:top w:w="100" w:type="dxa"/>
              <w:left w:w="110" w:type="dxa"/>
              <w:bottom w:w="100" w:type="dxa"/>
              <w:right w:w="110" w:type="dxa"/>
            </w:tcMar>
            <w:vAlign w:val="center"/>
          </w:tcPr>
          <w:p w14:paraId="2E0FDAD6" w14:textId="77777777" w:rsidR="003A4E05" w:rsidRDefault="00863AFF">
            <w:pPr>
              <w:spacing w:after="0" w:line="240" w:lineRule="auto"/>
              <w:rPr>
                <w:rFonts w:hint="eastAsia"/>
              </w:rPr>
            </w:pPr>
            <w:r>
              <w:rPr>
                <w:rFonts w:eastAsia="Aptos"/>
                <w:color w:val="1D252C"/>
                <w:sz w:val="17"/>
              </w:rPr>
              <w:t>Transition Events</w:t>
            </w:r>
          </w:p>
        </w:tc>
        <w:tc>
          <w:tcPr>
            <w:tcW w:w="6696" w:type="dxa"/>
            <w:tcMar>
              <w:top w:w="100" w:type="dxa"/>
              <w:left w:w="110" w:type="dxa"/>
              <w:bottom w:w="100" w:type="dxa"/>
              <w:right w:w="110" w:type="dxa"/>
            </w:tcMar>
            <w:vAlign w:val="center"/>
          </w:tcPr>
          <w:p w14:paraId="314B036F" w14:textId="77777777" w:rsidR="003A4E05" w:rsidRDefault="00863AFF">
            <w:pPr>
              <w:spacing w:after="0" w:line="240" w:lineRule="auto"/>
              <w:rPr>
                <w:rFonts w:hint="eastAsia"/>
              </w:rPr>
            </w:pPr>
            <w:r>
              <w:rPr>
                <w:rFonts w:eastAsia="Aptos"/>
                <w:color w:val="1D252C"/>
                <w:sz w:val="17"/>
              </w:rPr>
              <w:t>Before state, Operator, after state, TIME-128, source, audit metadata.</w:t>
            </w:r>
          </w:p>
        </w:tc>
      </w:tr>
    </w:tbl>
    <w:p w14:paraId="23D26C06" w14:textId="77777777" w:rsidR="003A4E05" w:rsidRDefault="003A4E05">
      <w:pPr>
        <w:spacing w:after="20"/>
        <w:rPr>
          <w:rFonts w:hint="eastAsia"/>
        </w:rPr>
      </w:pPr>
    </w:p>
    <w:p w14:paraId="5A86E0BE" w14:textId="77777777" w:rsidR="003A4E05" w:rsidRDefault="00863AFF">
      <w:pPr>
        <w:pStyle w:val="Heading2"/>
        <w:spacing w:after="100"/>
      </w:pPr>
      <w:r>
        <w:rPr>
          <w:rFonts w:ascii="Aptos" w:eastAsia="Aptos" w:hAnsi="Aptos"/>
        </w:rPr>
        <w:t>18.2. Airtable Reference Implementation</w:t>
      </w:r>
    </w:p>
    <w:p w14:paraId="0368CC91" w14:textId="77777777" w:rsidR="003A4E05" w:rsidRDefault="00863AFF">
      <w:pPr>
        <w:pStyle w:val="BodyText"/>
        <w:rPr>
          <w:rFonts w:hint="eastAsia"/>
        </w:rPr>
      </w:pPr>
      <w:r>
        <w:rPr>
          <w:rFonts w:eastAsia="Aptos"/>
          <w:color w:val="1D252C"/>
        </w:rPr>
        <w:t>In an Airtable prototype, a 128-bit Kernel MAY be represented as 128 explicit checkbox fields for maximum legibility, with each field description containing the Bit Registry meaning. Operators may initially be automations or scripts that target named bit fields. A production runtime can pack the same state into 16 raw bytes while preserving the semantic identifiers in the Registry.</w:t>
      </w:r>
    </w:p>
    <w:tbl>
      <w:tblPr>
        <w:tblW w:w="0" w:type="auto"/>
        <w:jc w:val="center"/>
        <w:tblBorders>
          <w:top w:val="single" w:sz="5" w:space="0" w:color="2E7D7D"/>
          <w:left w:val="single" w:sz="5" w:space="0" w:color="2E7D7D"/>
          <w:bottom w:val="single" w:sz="5" w:space="0" w:color="2E7D7D"/>
          <w:right w:val="single" w:sz="5" w:space="0" w:color="2E7D7D"/>
        </w:tblBorders>
        <w:tblLayout w:type="fixed"/>
        <w:tblLook w:val="04A0" w:firstRow="1" w:lastRow="0" w:firstColumn="1" w:lastColumn="0" w:noHBand="0" w:noVBand="1"/>
      </w:tblPr>
      <w:tblGrid>
        <w:gridCol w:w="9936"/>
      </w:tblGrid>
      <w:tr w:rsidR="003A4E05" w14:paraId="665BD777" w14:textId="77777777">
        <w:trPr>
          <w:cantSplit/>
          <w:jc w:val="center"/>
        </w:trPr>
        <w:tc>
          <w:tcPr>
            <w:tcW w:w="9936" w:type="dxa"/>
            <w:shd w:val="clear" w:color="auto" w:fill="EAF5F3"/>
            <w:tcMar>
              <w:top w:w="150" w:type="dxa"/>
              <w:left w:w="180" w:type="dxa"/>
              <w:bottom w:w="150" w:type="dxa"/>
              <w:right w:w="180" w:type="dxa"/>
            </w:tcMar>
            <w:vAlign w:val="center"/>
          </w:tcPr>
          <w:p w14:paraId="667C8D99" w14:textId="77777777" w:rsidR="003A4E05" w:rsidRDefault="00863AFF">
            <w:pPr>
              <w:spacing w:after="80" w:line="240" w:lineRule="auto"/>
              <w:rPr>
                <w:rFonts w:hint="eastAsia"/>
              </w:rPr>
            </w:pPr>
            <w:r>
              <w:rPr>
                <w:rFonts w:eastAsia="Aptos"/>
                <w:b/>
                <w:color w:val="2E7D7D"/>
                <w:sz w:val="21"/>
              </w:rPr>
              <w:t>Compression principle</w:t>
            </w:r>
          </w:p>
          <w:p w14:paraId="535105E4" w14:textId="77777777" w:rsidR="003A4E05" w:rsidRDefault="00863AFF">
            <w:pPr>
              <w:spacing w:after="0" w:line="240" w:lineRule="auto"/>
              <w:rPr>
                <w:rFonts w:hint="eastAsia"/>
              </w:rPr>
            </w:pPr>
            <w:r>
              <w:rPr>
                <w:rFonts w:eastAsia="Aptos"/>
                <w:color w:val="1D252C"/>
              </w:rPr>
              <w:t>Compression SHOULD reduce machine representation, not semantic legibility. Human-readable Bit Registry records, field descriptions, Operator contracts, and Rule graphs remain first-class even when the runtime stores a modality as 16 bytes.</w:t>
            </w:r>
          </w:p>
        </w:tc>
      </w:tr>
    </w:tbl>
    <w:p w14:paraId="6C65CFB0" w14:textId="77777777" w:rsidR="003A4E05" w:rsidRDefault="003A4E05">
      <w:pPr>
        <w:spacing w:after="20"/>
        <w:rPr>
          <w:rFonts w:hint="eastAsia"/>
        </w:rPr>
      </w:pPr>
    </w:p>
    <w:p w14:paraId="18DD7C84" w14:textId="77777777" w:rsidR="003A4E05" w:rsidRDefault="00863AFF">
      <w:pPr>
        <w:pStyle w:val="Heading2"/>
        <w:spacing w:after="100"/>
      </w:pPr>
      <w:r>
        <w:rPr>
          <w:rFonts w:ascii="Aptos" w:eastAsia="Aptos" w:hAnsi="Aptos"/>
        </w:rPr>
        <w:t>18.3. Mutation API Pattern</w:t>
      </w:r>
    </w:p>
    <w:p w14:paraId="03FE84E3" w14:textId="77777777" w:rsidR="003A4E05" w:rsidRDefault="00863AFF">
      <w:pPr>
        <w:keepNext/>
        <w:spacing w:after="80"/>
        <w:rPr>
          <w:rFonts w:hint="eastAsia"/>
        </w:rPr>
      </w:pPr>
      <w:r>
        <w:rPr>
          <w:rFonts w:eastAsia="Aptos"/>
          <w:b/>
          <w:color w:val="59636D"/>
          <w:sz w:val="19"/>
        </w:rPr>
        <w:t>Implementation pattern 1. Runtime mutation API</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6E6107F5" w14:textId="77777777">
        <w:trPr>
          <w:cantSplit/>
          <w:jc w:val="center"/>
        </w:trPr>
        <w:tc>
          <w:tcPr>
            <w:tcW w:w="9936" w:type="dxa"/>
            <w:shd w:val="clear" w:color="auto" w:fill="F3F5F7"/>
            <w:tcMar>
              <w:top w:w="130" w:type="dxa"/>
              <w:left w:w="160" w:type="dxa"/>
              <w:bottom w:w="130" w:type="dxa"/>
              <w:right w:w="160" w:type="dxa"/>
            </w:tcMar>
            <w:vAlign w:val="center"/>
          </w:tcPr>
          <w:p w14:paraId="563C9D07" w14:textId="77777777" w:rsidR="003A4E05" w:rsidRDefault="00863AFF">
            <w:pPr>
              <w:spacing w:after="0" w:line="240" w:lineRule="auto"/>
              <w:rPr>
                <w:rFonts w:hint="eastAsia"/>
              </w:rPr>
            </w:pPr>
            <w:r>
              <w:rPr>
                <w:rFonts w:ascii="Liberation Mono" w:eastAsia="Liberation Mono" w:hAnsi="Liberation Mono"/>
                <w:color w:val="27343E"/>
                <w:sz w:val="17"/>
              </w:rPr>
              <w:t>mutate(</w:t>
            </w:r>
            <w:r>
              <w:br/>
            </w:r>
            <w:r>
              <w:rPr>
                <w:rFonts w:ascii="Liberation Mono" w:eastAsia="Liberation Mono" w:hAnsi="Liberation Mono"/>
                <w:color w:val="27343E"/>
                <w:sz w:val="17"/>
              </w:rPr>
              <w:t xml:space="preserve">  parent_object,</w:t>
            </w:r>
            <w:r>
              <w:br/>
            </w:r>
            <w:r>
              <w:rPr>
                <w:rFonts w:ascii="Liberation Mono" w:eastAsia="Liberation Mono" w:hAnsi="Liberation Mono"/>
                <w:color w:val="27343E"/>
                <w:sz w:val="17"/>
              </w:rPr>
              <w:t xml:space="preserve">  modality_id,</w:t>
            </w:r>
            <w:r>
              <w:br/>
            </w:r>
            <w:r>
              <w:rPr>
                <w:rFonts w:ascii="Liberation Mono" w:eastAsia="Liberation Mono" w:hAnsi="Liberation Mono"/>
                <w:color w:val="27343E"/>
                <w:sz w:val="17"/>
              </w:rPr>
              <w:t xml:space="preserve">  operator_id,</w:t>
            </w:r>
            <w:r>
              <w:br/>
            </w:r>
            <w:r>
              <w:rPr>
                <w:rFonts w:ascii="Liberation Mono" w:eastAsia="Liberation Mono" w:hAnsi="Liberation Mono"/>
                <w:color w:val="27343E"/>
                <w:sz w:val="17"/>
              </w:rPr>
              <w:t xml:space="preserve">  parameters,</w:t>
            </w:r>
            <w:r>
              <w:br/>
            </w:r>
            <w:r>
              <w:rPr>
                <w:rFonts w:ascii="Liberation Mono" w:eastAsia="Liberation Mono" w:hAnsi="Liberation Mono"/>
                <w:color w:val="27343E"/>
                <w:sz w:val="17"/>
              </w:rPr>
              <w:t xml:space="preserve">  context</w:t>
            </w:r>
            <w:r>
              <w:br/>
            </w:r>
            <w:r>
              <w:rPr>
                <w:rFonts w:ascii="Liberation Mono" w:eastAsia="Liberation Mono" w:hAnsi="Liberation Mono"/>
                <w:color w:val="27343E"/>
                <w:sz w:val="17"/>
              </w:rPr>
              <w:t>)</w:t>
            </w:r>
            <w:r>
              <w:br/>
            </w:r>
            <w:r>
              <w:br/>
            </w:r>
            <w:r>
              <w:rPr>
                <w:rFonts w:ascii="Liberation Mono" w:eastAsia="Liberation Mono" w:hAnsi="Liberation Mono"/>
                <w:color w:val="27343E"/>
                <w:sz w:val="17"/>
              </w:rPr>
              <w:t>-&gt; resolve current word</w:t>
            </w:r>
            <w:r>
              <w:br/>
            </w:r>
            <w:r>
              <w:rPr>
                <w:rFonts w:ascii="Liberation Mono" w:eastAsia="Liberation Mono" w:hAnsi="Liberation Mono"/>
                <w:color w:val="27343E"/>
                <w:sz w:val="17"/>
              </w:rPr>
              <w:t>-&gt; load Kernel / Rule / Model contracts</w:t>
            </w:r>
            <w:r>
              <w:br/>
            </w:r>
            <w:r>
              <w:rPr>
                <w:rFonts w:ascii="Liberation Mono" w:eastAsia="Liberation Mono" w:hAnsi="Liberation Mono"/>
                <w:color w:val="27343E"/>
                <w:sz w:val="17"/>
              </w:rPr>
              <w:t>-&gt; calculate proposed masks or scalar transform</w:t>
            </w:r>
            <w:r>
              <w:br/>
            </w:r>
            <w:r>
              <w:rPr>
                <w:rFonts w:ascii="Liberation Mono" w:eastAsia="Liberation Mono" w:hAnsi="Liberation Mono"/>
                <w:color w:val="27343E"/>
                <w:sz w:val="17"/>
              </w:rPr>
              <w:t>-&gt; validate</w:t>
            </w:r>
            <w:r>
              <w:br/>
            </w:r>
            <w:r>
              <w:rPr>
                <w:rFonts w:ascii="Liberation Mono" w:eastAsia="Liberation Mono" w:hAnsi="Liberation Mono"/>
                <w:color w:val="27343E"/>
                <w:sz w:val="17"/>
              </w:rPr>
              <w:t>-&gt; commit atomically</w:t>
            </w:r>
            <w:r>
              <w:br/>
            </w:r>
            <w:r>
              <w:rPr>
                <w:rFonts w:ascii="Liberation Mono" w:eastAsia="Liberation Mono" w:hAnsi="Liberation Mono"/>
                <w:color w:val="27343E"/>
                <w:sz w:val="17"/>
              </w:rPr>
              <w:t>-&gt; return new word + transition event</w:t>
            </w:r>
          </w:p>
        </w:tc>
      </w:tr>
    </w:tbl>
    <w:p w14:paraId="1B7B29DB" w14:textId="77777777" w:rsidR="003A4E05" w:rsidRDefault="003A4E05">
      <w:pPr>
        <w:spacing w:after="20"/>
        <w:rPr>
          <w:rFonts w:hint="eastAsia"/>
        </w:rPr>
      </w:pPr>
    </w:p>
    <w:p w14:paraId="5F0186F5" w14:textId="77777777" w:rsidR="003A4E05" w:rsidRDefault="00863AFF">
      <w:pPr>
        <w:pStyle w:val="Heading2"/>
        <w:spacing w:after="100"/>
      </w:pPr>
      <w:r>
        <w:rPr>
          <w:rFonts w:ascii="Aptos" w:eastAsia="Aptos" w:hAnsi="Aptos"/>
        </w:rPr>
        <w:t>18.4. Caching and Derived State</w:t>
      </w:r>
    </w:p>
    <w:p w14:paraId="58A33B05" w14:textId="77777777" w:rsidR="003A4E05" w:rsidRDefault="00863AFF">
      <w:pPr>
        <w:pStyle w:val="BodyText"/>
        <w:rPr>
          <w:rFonts w:hint="eastAsia"/>
        </w:rPr>
      </w:pPr>
      <w:r>
        <w:rPr>
          <w:rFonts w:eastAsia="Aptos"/>
          <w:color w:val="1D252C"/>
        </w:rPr>
        <w:t>Frequently used derived interpretations MAY be cached, but the canonical source SHOULD remain the modality word plus registered Models, Rules, and event history. Cached values MUST identify the source Kernel version and Model version used to derive them.</w:t>
      </w:r>
    </w:p>
    <w:p w14:paraId="091C1CBD" w14:textId="77777777" w:rsidR="003A4E05" w:rsidRDefault="00863AFF">
      <w:pPr>
        <w:pStyle w:val="Heading1"/>
        <w:spacing w:before="280" w:after="140"/>
      </w:pPr>
      <w:r>
        <w:rPr>
          <w:rFonts w:ascii="Aptos" w:eastAsia="Aptos" w:hAnsi="Aptos"/>
        </w:rPr>
        <w:t>19. Governance, Safety, Concurrency, and Audit</w:t>
      </w:r>
    </w:p>
    <w:p w14:paraId="1687440C" w14:textId="77777777" w:rsidR="003A4E05" w:rsidRDefault="00863AFF">
      <w:pPr>
        <w:pStyle w:val="Heading2"/>
        <w:spacing w:after="100"/>
      </w:pPr>
      <w:r>
        <w:rPr>
          <w:rFonts w:ascii="Aptos" w:eastAsia="Aptos" w:hAnsi="Aptos"/>
        </w:rPr>
        <w:t>19.1. Version Pinning</w:t>
      </w:r>
    </w:p>
    <w:p w14:paraId="5E4A3B7A" w14:textId="77777777" w:rsidR="003A4E05" w:rsidRDefault="00863AFF">
      <w:pPr>
        <w:pStyle w:val="BodyText"/>
        <w:rPr>
          <w:rFonts w:hint="eastAsia"/>
        </w:rPr>
      </w:pPr>
      <w:r>
        <w:rPr>
          <w:rFonts w:eastAsia="Aptos"/>
          <w:color w:val="1D252C"/>
        </w:rPr>
        <w:t>A state word MUST never be interpreted without its Kernel ID and version. Published Kernel versions SHOULD be immutable. Reserved bits MUST obey the rules defined by the active version.</w:t>
      </w:r>
    </w:p>
    <w:p w14:paraId="60D89D39" w14:textId="77777777" w:rsidR="003A4E05" w:rsidRDefault="00863AFF">
      <w:pPr>
        <w:pStyle w:val="Heading2"/>
        <w:spacing w:after="100"/>
      </w:pPr>
      <w:r>
        <w:rPr>
          <w:rFonts w:ascii="Aptos" w:eastAsia="Aptos" w:hAnsi="Aptos"/>
        </w:rPr>
        <w:t>19.2. Concurrency</w:t>
      </w:r>
    </w:p>
    <w:p w14:paraId="71146EBE" w14:textId="77777777" w:rsidR="003A4E05" w:rsidRDefault="00863AFF">
      <w:pPr>
        <w:pStyle w:val="BodyText"/>
        <w:rPr>
          <w:rFonts w:hint="eastAsia"/>
        </w:rPr>
      </w:pPr>
      <w:r>
        <w:rPr>
          <w:rFonts w:eastAsia="Aptos"/>
          <w:color w:val="1D252C"/>
        </w:rPr>
        <w:t>Concurrent Operators may safely run only when their declared mutation masks and Rule dependencies do not conflict, or when the runtime provides transactional ordering. A runtime SHOULD detect stale reads and reject or re-evaluate an Operator if the state changed after validation but before commit.</w:t>
      </w:r>
    </w:p>
    <w:p w14:paraId="37E96376" w14:textId="77777777" w:rsidR="003A4E05" w:rsidRDefault="00863AFF">
      <w:pPr>
        <w:pStyle w:val="Heading2"/>
        <w:spacing w:after="100"/>
      </w:pPr>
      <w:r>
        <w:rPr>
          <w:rFonts w:ascii="Aptos" w:eastAsia="Aptos" w:hAnsi="Aptos"/>
        </w:rPr>
        <w:t>19.3. Audit and Rollback</w:t>
      </w:r>
    </w:p>
    <w:p w14:paraId="0F998A0D" w14:textId="77777777" w:rsidR="003A4E05" w:rsidRDefault="00863AFF">
      <w:pPr>
        <w:pStyle w:val="BodyText"/>
        <w:rPr>
          <w:rFonts w:hint="eastAsia"/>
        </w:rPr>
      </w:pPr>
      <w:r>
        <w:rPr>
          <w:rFonts w:eastAsia="Aptos"/>
          <w:color w:val="1D252C"/>
        </w:rPr>
        <w:t>Every committed mutation SHOULD record before state, after state, Operator version, TIME-128, actor, and provenance. Rollback SHOULD occur through a declared restorative Operator or event replay rather than by erasing history. Some physical domain transitions are logically or physically irreversible even if the database can technically restore old bits.</w:t>
      </w:r>
    </w:p>
    <w:p w14:paraId="1051C295" w14:textId="77777777" w:rsidR="003A4E05" w:rsidRDefault="00863AFF">
      <w:pPr>
        <w:pStyle w:val="Heading2"/>
        <w:spacing w:after="100"/>
      </w:pPr>
      <w:r>
        <w:rPr>
          <w:rFonts w:ascii="Aptos" w:eastAsia="Aptos" w:hAnsi="Aptos"/>
        </w:rPr>
        <w:t>19.4. Physical-System Safety</w:t>
      </w:r>
    </w:p>
    <w:p w14:paraId="2BA287E6" w14:textId="77777777" w:rsidR="003A4E05" w:rsidRDefault="00863AFF">
      <w:pPr>
        <w:pStyle w:val="BodyText"/>
        <w:rPr>
          <w:rFonts w:hint="eastAsia"/>
        </w:rPr>
      </w:pPr>
      <w:r>
        <w:rPr>
          <w:rFonts w:eastAsia="Aptos"/>
          <w:color w:val="1D252C"/>
        </w:rPr>
        <w:t>Semantic Rules can prevent many invalid commands, but they are not a replacement for mechanical interlocks, device-level safety controls, regulatory requirements, access control, emergency stops, or fault detection. When an Operator drives a physical process, the semantic layer SHOULD be treated as one layer in a defense-in-depth control system.</w:t>
      </w:r>
    </w:p>
    <w:p w14:paraId="15445E1F" w14:textId="77777777" w:rsidR="003A4E05" w:rsidRDefault="00863AFF">
      <w:pPr>
        <w:pStyle w:val="Heading1"/>
        <w:spacing w:before="280" w:after="140"/>
      </w:pPr>
      <w:r>
        <w:rPr>
          <w:rFonts w:ascii="Aptos" w:eastAsia="Aptos" w:hAnsi="Aptos"/>
        </w:rPr>
        <w:t>20. Conformance Requirements</w:t>
      </w:r>
    </w:p>
    <w:p w14:paraId="7ADB7D63" w14:textId="77777777" w:rsidR="003A4E05" w:rsidRDefault="00863AFF">
      <w:pPr>
        <w:spacing w:after="60"/>
        <w:rPr>
          <w:rFonts w:hint="eastAsia"/>
        </w:rPr>
      </w:pPr>
      <w:r>
        <w:rPr>
          <w:rFonts w:eastAsia="Aptos"/>
          <w:b/>
          <w:color w:val="2E7D7D"/>
          <w:sz w:val="17"/>
        </w:rPr>
        <w:t>A CONFORMING SEMANTIC KERNEL SPECIFICATION MUST</w:t>
      </w:r>
    </w:p>
    <w:p w14:paraId="51662CA9" w14:textId="77777777" w:rsidR="003A4E05" w:rsidRDefault="00863AFF">
      <w:pPr>
        <w:pStyle w:val="ListBullet"/>
        <w:spacing w:after="60" w:line="252" w:lineRule="auto"/>
        <w:rPr>
          <w:rFonts w:hint="eastAsia"/>
        </w:rPr>
      </w:pPr>
      <w:r>
        <w:rPr>
          <w:rFonts w:eastAsia="Aptos"/>
          <w:color w:val="1D252C"/>
        </w:rPr>
        <w:t>Declare Kernel ID, word size, version, bit numbering, and serialized byte order.</w:t>
      </w:r>
    </w:p>
    <w:p w14:paraId="57CC263C" w14:textId="77777777" w:rsidR="003A4E05" w:rsidRDefault="00863AFF">
      <w:pPr>
        <w:pStyle w:val="ListBullet"/>
        <w:spacing w:after="60" w:line="252" w:lineRule="auto"/>
        <w:rPr>
          <w:rFonts w:hint="eastAsia"/>
        </w:rPr>
      </w:pPr>
      <w:r>
        <w:rPr>
          <w:rFonts w:eastAsia="Aptos"/>
          <w:color w:val="1D252C"/>
        </w:rPr>
        <w:t>Define every non-reserved bit or bitfield and its zero semantics.</w:t>
      </w:r>
    </w:p>
    <w:p w14:paraId="4DE3B9A4" w14:textId="77777777" w:rsidR="003A4E05" w:rsidRDefault="00863AFF">
      <w:pPr>
        <w:pStyle w:val="ListBullet"/>
        <w:spacing w:after="60" w:line="252" w:lineRule="auto"/>
        <w:rPr>
          <w:rFonts w:hint="eastAsia"/>
        </w:rPr>
      </w:pPr>
      <w:r>
        <w:rPr>
          <w:rFonts w:eastAsia="Aptos"/>
          <w:color w:val="1D252C"/>
        </w:rPr>
        <w:t>Define group types and invariants for all grouped bits.</w:t>
      </w:r>
    </w:p>
    <w:p w14:paraId="3455AD5C" w14:textId="77777777" w:rsidR="003A4E05" w:rsidRDefault="00863AFF">
      <w:pPr>
        <w:pStyle w:val="ListBullet"/>
        <w:spacing w:after="60" w:line="252" w:lineRule="auto"/>
        <w:rPr>
          <w:rFonts w:hint="eastAsia"/>
        </w:rPr>
      </w:pPr>
      <w:r>
        <w:rPr>
          <w:rFonts w:eastAsia="Aptos"/>
          <w:color w:val="1D252C"/>
        </w:rPr>
        <w:t>Define units, scale, signedness, precision, and valid ranges for scalar fields.</w:t>
      </w:r>
    </w:p>
    <w:p w14:paraId="55E861A9" w14:textId="77777777" w:rsidR="003A4E05" w:rsidRDefault="00863AFF">
      <w:pPr>
        <w:pStyle w:val="ListBullet"/>
        <w:spacing w:after="60" w:line="252" w:lineRule="auto"/>
        <w:rPr>
          <w:rFonts w:hint="eastAsia"/>
        </w:rPr>
      </w:pPr>
      <w:r>
        <w:rPr>
          <w:rFonts w:eastAsia="Aptos"/>
          <w:color w:val="1D252C"/>
        </w:rPr>
        <w:t>Define version and reserved-bit behavior.</w:t>
      </w:r>
    </w:p>
    <w:p w14:paraId="4EF775EC" w14:textId="77777777" w:rsidR="003A4E05" w:rsidRDefault="00863AFF">
      <w:pPr>
        <w:pStyle w:val="ListBullet"/>
        <w:spacing w:after="60" w:line="252" w:lineRule="auto"/>
        <w:rPr>
          <w:rFonts w:hint="eastAsia"/>
        </w:rPr>
      </w:pPr>
      <w:r>
        <w:rPr>
          <w:rFonts w:eastAsia="Aptos"/>
          <w:color w:val="1D252C"/>
        </w:rPr>
        <w:t>Provide a Bit Registry or equivalent machine-readable mapping.</w:t>
      </w:r>
    </w:p>
    <w:p w14:paraId="0673BD4C" w14:textId="77777777" w:rsidR="003A4E05" w:rsidRDefault="00863AFF">
      <w:pPr>
        <w:spacing w:after="60"/>
        <w:rPr>
          <w:rFonts w:hint="eastAsia"/>
        </w:rPr>
      </w:pPr>
      <w:r>
        <w:rPr>
          <w:rFonts w:eastAsia="Aptos"/>
          <w:b/>
          <w:color w:val="2E7D7D"/>
          <w:sz w:val="17"/>
        </w:rPr>
        <w:t>A CONFORMING SEMANTIC MODALITY INSTANCE MUST</w:t>
      </w:r>
    </w:p>
    <w:p w14:paraId="2131C8EE" w14:textId="77777777" w:rsidR="003A4E05" w:rsidRDefault="00863AFF">
      <w:pPr>
        <w:pStyle w:val="ListBullet"/>
        <w:spacing w:after="60" w:line="252" w:lineRule="auto"/>
        <w:rPr>
          <w:rFonts w:hint="eastAsia"/>
        </w:rPr>
      </w:pPr>
      <w:r>
        <w:rPr>
          <w:rFonts w:eastAsia="Aptos"/>
          <w:color w:val="1D252C"/>
        </w:rPr>
        <w:t>Reference a parent object.</w:t>
      </w:r>
    </w:p>
    <w:p w14:paraId="0DF60E68" w14:textId="77777777" w:rsidR="003A4E05" w:rsidRDefault="00863AFF">
      <w:pPr>
        <w:pStyle w:val="ListBullet"/>
        <w:spacing w:after="60" w:line="252" w:lineRule="auto"/>
        <w:rPr>
          <w:rFonts w:hint="eastAsia"/>
        </w:rPr>
      </w:pPr>
      <w:r>
        <w:rPr>
          <w:rFonts w:eastAsia="Aptos"/>
          <w:color w:val="1D252C"/>
        </w:rPr>
        <w:t>Reference the exact Kernel ID and version.</w:t>
      </w:r>
    </w:p>
    <w:p w14:paraId="33936B3F" w14:textId="77777777" w:rsidR="003A4E05" w:rsidRDefault="00863AFF">
      <w:pPr>
        <w:pStyle w:val="ListBullet"/>
        <w:spacing w:after="60" w:line="252" w:lineRule="auto"/>
        <w:rPr>
          <w:rFonts w:hint="eastAsia"/>
        </w:rPr>
      </w:pPr>
      <w:r>
        <w:rPr>
          <w:rFonts w:eastAsia="Aptos"/>
          <w:color w:val="1D252C"/>
        </w:rPr>
        <w:t>Contain or reference a word valid under that contract.</w:t>
      </w:r>
    </w:p>
    <w:p w14:paraId="398623F5" w14:textId="77777777" w:rsidR="003A4E05" w:rsidRDefault="00863AFF">
      <w:pPr>
        <w:pStyle w:val="ListBullet"/>
        <w:spacing w:after="60" w:line="252" w:lineRule="auto"/>
        <w:rPr>
          <w:rFonts w:hint="eastAsia"/>
        </w:rPr>
      </w:pPr>
      <w:r>
        <w:rPr>
          <w:rFonts w:eastAsia="Aptos"/>
          <w:color w:val="1D252C"/>
        </w:rPr>
        <w:t>Preserve provenance sufficient to distinguish observed, simulated, predicted, and planned state when relevant.</w:t>
      </w:r>
    </w:p>
    <w:p w14:paraId="6A1E4033" w14:textId="77777777" w:rsidR="003A4E05" w:rsidRDefault="00863AFF">
      <w:pPr>
        <w:spacing w:after="60"/>
        <w:rPr>
          <w:rFonts w:hint="eastAsia"/>
        </w:rPr>
      </w:pPr>
      <w:r>
        <w:rPr>
          <w:rFonts w:eastAsia="Aptos"/>
          <w:b/>
          <w:color w:val="2E7D7D"/>
          <w:sz w:val="17"/>
        </w:rPr>
        <w:t>A CONFORMING OPERATOR MUST</w:t>
      </w:r>
    </w:p>
    <w:p w14:paraId="2591C855" w14:textId="77777777" w:rsidR="003A4E05" w:rsidRDefault="00863AFF">
      <w:pPr>
        <w:pStyle w:val="ListBullet"/>
        <w:spacing w:after="60" w:line="252" w:lineRule="auto"/>
        <w:rPr>
          <w:rFonts w:hint="eastAsia"/>
        </w:rPr>
      </w:pPr>
      <w:r>
        <w:rPr>
          <w:rFonts w:eastAsia="Aptos"/>
          <w:color w:val="1D252C"/>
        </w:rPr>
        <w:t>Declare the target Kernel and supported version range.</w:t>
      </w:r>
    </w:p>
    <w:p w14:paraId="64BF3C9E" w14:textId="77777777" w:rsidR="003A4E05" w:rsidRDefault="00863AFF">
      <w:pPr>
        <w:pStyle w:val="ListBullet"/>
        <w:spacing w:after="60" w:line="252" w:lineRule="auto"/>
        <w:rPr>
          <w:rFonts w:hint="eastAsia"/>
        </w:rPr>
      </w:pPr>
      <w:r>
        <w:rPr>
          <w:rFonts w:eastAsia="Aptos"/>
          <w:color w:val="1D252C"/>
        </w:rPr>
        <w:t>Declare the bit or bitfield masks it may mutate.</w:t>
      </w:r>
    </w:p>
    <w:p w14:paraId="17856E24" w14:textId="77777777" w:rsidR="003A4E05" w:rsidRDefault="00863AFF">
      <w:pPr>
        <w:pStyle w:val="ListBullet"/>
        <w:spacing w:after="60" w:line="252" w:lineRule="auto"/>
        <w:rPr>
          <w:rFonts w:hint="eastAsia"/>
        </w:rPr>
      </w:pPr>
      <w:r>
        <w:rPr>
          <w:rFonts w:eastAsia="Aptos"/>
          <w:color w:val="1D252C"/>
        </w:rPr>
        <w:t>Declare required preconditions and applicable Rules.</w:t>
      </w:r>
    </w:p>
    <w:p w14:paraId="74DF0E67" w14:textId="77777777" w:rsidR="003A4E05" w:rsidRDefault="00863AFF">
      <w:pPr>
        <w:pStyle w:val="ListBullet"/>
        <w:spacing w:after="60" w:line="252" w:lineRule="auto"/>
        <w:rPr>
          <w:rFonts w:hint="eastAsia"/>
        </w:rPr>
      </w:pPr>
      <w:r>
        <w:rPr>
          <w:rFonts w:eastAsia="Aptos"/>
          <w:color w:val="1D252C"/>
        </w:rPr>
        <w:t>Preserve bits outside its declared mutation scope unless explicit side effects are registered.</w:t>
      </w:r>
    </w:p>
    <w:p w14:paraId="2C386F85" w14:textId="77777777" w:rsidR="003A4E05" w:rsidRDefault="00863AFF">
      <w:pPr>
        <w:pStyle w:val="ListBullet"/>
        <w:spacing w:after="60" w:line="252" w:lineRule="auto"/>
        <w:rPr>
          <w:rFonts w:hint="eastAsia"/>
        </w:rPr>
      </w:pPr>
      <w:r>
        <w:rPr>
          <w:rFonts w:eastAsia="Aptos"/>
          <w:color w:val="1D252C"/>
        </w:rPr>
        <w:t>Produce a post-state that passes Kernel invariants before commit.</w:t>
      </w:r>
    </w:p>
    <w:p w14:paraId="0C1AFC97" w14:textId="77777777" w:rsidR="003A4E05" w:rsidRDefault="00863AFF">
      <w:pPr>
        <w:spacing w:after="60"/>
        <w:rPr>
          <w:rFonts w:hint="eastAsia"/>
        </w:rPr>
      </w:pPr>
      <w:r>
        <w:rPr>
          <w:rFonts w:eastAsia="Aptos"/>
          <w:b/>
          <w:color w:val="2E7D7D"/>
          <w:sz w:val="17"/>
        </w:rPr>
        <w:t>A CONFORMING RUNTIME SHOULD</w:t>
      </w:r>
    </w:p>
    <w:p w14:paraId="0258D3F9" w14:textId="77777777" w:rsidR="003A4E05" w:rsidRDefault="00863AFF">
      <w:pPr>
        <w:pStyle w:val="ListBullet"/>
        <w:spacing w:after="60" w:line="252" w:lineRule="auto"/>
        <w:rPr>
          <w:rFonts w:hint="eastAsia"/>
        </w:rPr>
      </w:pPr>
      <w:r>
        <w:rPr>
          <w:rFonts w:eastAsia="Aptos"/>
          <w:color w:val="1D252C"/>
        </w:rPr>
        <w:t>Commit mutations atomically.</w:t>
      </w:r>
    </w:p>
    <w:p w14:paraId="24C8A3E4" w14:textId="77777777" w:rsidR="003A4E05" w:rsidRDefault="00863AFF">
      <w:pPr>
        <w:pStyle w:val="ListBullet"/>
        <w:spacing w:after="60" w:line="252" w:lineRule="auto"/>
        <w:rPr>
          <w:rFonts w:hint="eastAsia"/>
        </w:rPr>
      </w:pPr>
      <w:r>
        <w:rPr>
          <w:rFonts w:eastAsia="Aptos"/>
          <w:color w:val="1D252C"/>
        </w:rPr>
        <w:t>Log transitions append-only.</w:t>
      </w:r>
    </w:p>
    <w:p w14:paraId="404430A8" w14:textId="77777777" w:rsidR="003A4E05" w:rsidRDefault="00863AFF">
      <w:pPr>
        <w:pStyle w:val="ListBullet"/>
        <w:spacing w:after="60" w:line="252" w:lineRule="auto"/>
        <w:rPr>
          <w:rFonts w:hint="eastAsia"/>
        </w:rPr>
      </w:pPr>
      <w:r>
        <w:rPr>
          <w:rFonts w:eastAsia="Aptos"/>
          <w:color w:val="1D252C"/>
        </w:rPr>
        <w:t>Reject unknown Kernel versions rather than guessing.</w:t>
      </w:r>
    </w:p>
    <w:p w14:paraId="130B6ACF" w14:textId="77777777" w:rsidR="003A4E05" w:rsidRDefault="00863AFF">
      <w:pPr>
        <w:pStyle w:val="ListBullet"/>
        <w:spacing w:after="60" w:line="252" w:lineRule="auto"/>
        <w:rPr>
          <w:rFonts w:hint="eastAsia"/>
        </w:rPr>
      </w:pPr>
      <w:r>
        <w:rPr>
          <w:rFonts w:eastAsia="Aptos"/>
          <w:color w:val="1D252C"/>
        </w:rPr>
        <w:t>Support explicit translation manifests between evolving Kernels.</w:t>
      </w:r>
    </w:p>
    <w:p w14:paraId="380D4F81" w14:textId="77777777" w:rsidR="003A4E05" w:rsidRDefault="00863AFF">
      <w:pPr>
        <w:pStyle w:val="ListBullet"/>
        <w:spacing w:after="60" w:line="252" w:lineRule="auto"/>
        <w:rPr>
          <w:rFonts w:hint="eastAsia"/>
        </w:rPr>
      </w:pPr>
      <w:r>
        <w:rPr>
          <w:rFonts w:eastAsia="Aptos"/>
          <w:color w:val="1D252C"/>
        </w:rPr>
        <w:t>Expose human-readable reasons when Rules block a mutation.</w:t>
      </w:r>
    </w:p>
    <w:p w14:paraId="71AFEC90" w14:textId="77777777" w:rsidR="003A4E05" w:rsidRDefault="00863AFF">
      <w:pPr>
        <w:pStyle w:val="ListBullet"/>
        <w:spacing w:after="60" w:line="252" w:lineRule="auto"/>
        <w:rPr>
          <w:rFonts w:hint="eastAsia"/>
        </w:rPr>
      </w:pPr>
      <w:r>
        <w:rPr>
          <w:rFonts w:eastAsia="Aptos"/>
          <w:color w:val="1D252C"/>
        </w:rPr>
        <w:t>Separate semantic validity from physical safety mechanisms.</w:t>
      </w:r>
    </w:p>
    <w:p w14:paraId="05135550" w14:textId="77777777" w:rsidR="003A4E05" w:rsidRDefault="00863AFF">
      <w:pPr>
        <w:pStyle w:val="Heading1"/>
        <w:spacing w:before="280" w:after="140"/>
      </w:pPr>
      <w:r>
        <w:rPr>
          <w:rFonts w:ascii="Aptos" w:eastAsia="Aptos" w:hAnsi="Aptos"/>
        </w:rPr>
        <w:t>21. Design Principles and Anti-Patterns</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1944"/>
        <w:gridCol w:w="3960"/>
        <w:gridCol w:w="3672"/>
      </w:tblGrid>
      <w:tr w:rsidR="003A4E05" w14:paraId="68804E48" w14:textId="77777777">
        <w:trPr>
          <w:cantSplit/>
          <w:tblHeader/>
          <w:jc w:val="center"/>
        </w:trPr>
        <w:tc>
          <w:tcPr>
            <w:tcW w:w="1944" w:type="dxa"/>
            <w:shd w:val="clear" w:color="auto" w:fill="15324A"/>
            <w:tcMar>
              <w:top w:w="110" w:type="dxa"/>
              <w:left w:w="110" w:type="dxa"/>
              <w:bottom w:w="110" w:type="dxa"/>
              <w:right w:w="110" w:type="dxa"/>
            </w:tcMar>
            <w:vAlign w:val="center"/>
          </w:tcPr>
          <w:p w14:paraId="51BCA16C" w14:textId="77777777" w:rsidR="003A4E05" w:rsidRDefault="00863AFF">
            <w:pPr>
              <w:spacing w:after="0" w:line="240" w:lineRule="auto"/>
              <w:jc w:val="center"/>
              <w:rPr>
                <w:rFonts w:hint="eastAsia"/>
              </w:rPr>
            </w:pPr>
            <w:r>
              <w:rPr>
                <w:rFonts w:eastAsia="Aptos"/>
                <w:b/>
                <w:color w:val="FFFFFF"/>
                <w:sz w:val="16"/>
              </w:rPr>
              <w:t>Principle</w:t>
            </w:r>
          </w:p>
        </w:tc>
        <w:tc>
          <w:tcPr>
            <w:tcW w:w="3960" w:type="dxa"/>
            <w:shd w:val="clear" w:color="auto" w:fill="15324A"/>
            <w:tcMar>
              <w:top w:w="110" w:type="dxa"/>
              <w:left w:w="110" w:type="dxa"/>
              <w:bottom w:w="110" w:type="dxa"/>
              <w:right w:w="110" w:type="dxa"/>
            </w:tcMar>
            <w:vAlign w:val="center"/>
          </w:tcPr>
          <w:p w14:paraId="4C899163" w14:textId="77777777" w:rsidR="003A4E05" w:rsidRDefault="00863AFF">
            <w:pPr>
              <w:spacing w:after="0" w:line="240" w:lineRule="auto"/>
              <w:jc w:val="center"/>
              <w:rPr>
                <w:rFonts w:hint="eastAsia"/>
              </w:rPr>
            </w:pPr>
            <w:r>
              <w:rPr>
                <w:rFonts w:eastAsia="Aptos"/>
                <w:b/>
                <w:color w:val="FFFFFF"/>
                <w:sz w:val="16"/>
              </w:rPr>
              <w:t>Preferred pattern</w:t>
            </w:r>
          </w:p>
        </w:tc>
        <w:tc>
          <w:tcPr>
            <w:tcW w:w="3672" w:type="dxa"/>
            <w:shd w:val="clear" w:color="auto" w:fill="15324A"/>
            <w:tcMar>
              <w:top w:w="110" w:type="dxa"/>
              <w:left w:w="110" w:type="dxa"/>
              <w:bottom w:w="110" w:type="dxa"/>
              <w:right w:w="110" w:type="dxa"/>
            </w:tcMar>
            <w:vAlign w:val="center"/>
          </w:tcPr>
          <w:p w14:paraId="549B650C" w14:textId="77777777" w:rsidR="003A4E05" w:rsidRDefault="00863AFF">
            <w:pPr>
              <w:spacing w:after="0" w:line="240" w:lineRule="auto"/>
              <w:jc w:val="center"/>
              <w:rPr>
                <w:rFonts w:hint="eastAsia"/>
              </w:rPr>
            </w:pPr>
            <w:r>
              <w:rPr>
                <w:rFonts w:eastAsia="Aptos"/>
                <w:b/>
                <w:color w:val="FFFFFF"/>
                <w:sz w:val="16"/>
              </w:rPr>
              <w:t>Anti-pattern</w:t>
            </w:r>
          </w:p>
        </w:tc>
      </w:tr>
      <w:tr w:rsidR="003A4E05" w14:paraId="474CE780" w14:textId="77777777">
        <w:trPr>
          <w:cantSplit/>
          <w:jc w:val="center"/>
        </w:trPr>
        <w:tc>
          <w:tcPr>
            <w:tcW w:w="1944" w:type="dxa"/>
            <w:tcMar>
              <w:top w:w="100" w:type="dxa"/>
              <w:left w:w="110" w:type="dxa"/>
              <w:bottom w:w="100" w:type="dxa"/>
              <w:right w:w="110" w:type="dxa"/>
            </w:tcMar>
            <w:vAlign w:val="center"/>
          </w:tcPr>
          <w:p w14:paraId="1D480097" w14:textId="77777777" w:rsidR="003A4E05" w:rsidRDefault="00863AFF">
            <w:pPr>
              <w:spacing w:after="0" w:line="240" w:lineRule="auto"/>
              <w:rPr>
                <w:rFonts w:hint="eastAsia"/>
              </w:rPr>
            </w:pPr>
            <w:r>
              <w:rPr>
                <w:rFonts w:eastAsia="Aptos"/>
                <w:color w:val="1D252C"/>
                <w:sz w:val="16"/>
              </w:rPr>
              <w:t>Bounded Kernel</w:t>
            </w:r>
          </w:p>
        </w:tc>
        <w:tc>
          <w:tcPr>
            <w:tcW w:w="3960" w:type="dxa"/>
            <w:tcMar>
              <w:top w:w="100" w:type="dxa"/>
              <w:left w:w="110" w:type="dxa"/>
              <w:bottom w:w="100" w:type="dxa"/>
              <w:right w:w="110" w:type="dxa"/>
            </w:tcMar>
            <w:vAlign w:val="center"/>
          </w:tcPr>
          <w:p w14:paraId="6E4B71ED" w14:textId="77777777" w:rsidR="003A4E05" w:rsidRDefault="00863AFF">
            <w:pPr>
              <w:spacing w:after="0" w:line="240" w:lineRule="auto"/>
              <w:rPr>
                <w:rFonts w:hint="eastAsia"/>
              </w:rPr>
            </w:pPr>
            <w:r>
              <w:rPr>
                <w:rFonts w:eastAsia="Aptos"/>
                <w:color w:val="1D252C"/>
                <w:sz w:val="16"/>
              </w:rPr>
              <w:t>Encode stable high-frequency operational dimensions.</w:t>
            </w:r>
          </w:p>
        </w:tc>
        <w:tc>
          <w:tcPr>
            <w:tcW w:w="3672" w:type="dxa"/>
            <w:tcMar>
              <w:top w:w="100" w:type="dxa"/>
              <w:left w:w="110" w:type="dxa"/>
              <w:bottom w:w="100" w:type="dxa"/>
              <w:right w:w="110" w:type="dxa"/>
            </w:tcMar>
            <w:vAlign w:val="center"/>
          </w:tcPr>
          <w:p w14:paraId="5F5E7F77" w14:textId="77777777" w:rsidR="003A4E05" w:rsidRDefault="00863AFF">
            <w:pPr>
              <w:spacing w:after="0" w:line="240" w:lineRule="auto"/>
              <w:rPr>
                <w:rFonts w:hint="eastAsia"/>
              </w:rPr>
            </w:pPr>
            <w:r>
              <w:rPr>
                <w:rFonts w:eastAsia="Aptos"/>
                <w:color w:val="1D252C"/>
                <w:sz w:val="16"/>
              </w:rPr>
              <w:t>Add every rare exception as another permanent bit.</w:t>
            </w:r>
          </w:p>
        </w:tc>
      </w:tr>
      <w:tr w:rsidR="003A4E05" w14:paraId="218488CC" w14:textId="77777777">
        <w:trPr>
          <w:cantSplit/>
          <w:jc w:val="center"/>
        </w:trPr>
        <w:tc>
          <w:tcPr>
            <w:tcW w:w="1944" w:type="dxa"/>
            <w:tcMar>
              <w:top w:w="100" w:type="dxa"/>
              <w:left w:w="110" w:type="dxa"/>
              <w:bottom w:w="100" w:type="dxa"/>
              <w:right w:w="110" w:type="dxa"/>
            </w:tcMar>
            <w:vAlign w:val="center"/>
          </w:tcPr>
          <w:p w14:paraId="6C59E939" w14:textId="77777777" w:rsidR="003A4E05" w:rsidRDefault="00863AFF">
            <w:pPr>
              <w:spacing w:after="0" w:line="240" w:lineRule="auto"/>
              <w:rPr>
                <w:rFonts w:hint="eastAsia"/>
              </w:rPr>
            </w:pPr>
            <w:r>
              <w:rPr>
                <w:rFonts w:eastAsia="Aptos"/>
                <w:color w:val="1D252C"/>
                <w:sz w:val="16"/>
              </w:rPr>
              <w:t>Exact mutation</w:t>
            </w:r>
          </w:p>
        </w:tc>
        <w:tc>
          <w:tcPr>
            <w:tcW w:w="3960" w:type="dxa"/>
            <w:tcMar>
              <w:top w:w="100" w:type="dxa"/>
              <w:left w:w="110" w:type="dxa"/>
              <w:bottom w:w="100" w:type="dxa"/>
              <w:right w:w="110" w:type="dxa"/>
            </w:tcMar>
            <w:vAlign w:val="center"/>
          </w:tcPr>
          <w:p w14:paraId="505513BC" w14:textId="77777777" w:rsidR="003A4E05" w:rsidRDefault="00863AFF">
            <w:pPr>
              <w:spacing w:after="0" w:line="240" w:lineRule="auto"/>
              <w:rPr>
                <w:rFonts w:hint="eastAsia"/>
              </w:rPr>
            </w:pPr>
            <w:r>
              <w:rPr>
                <w:rFonts w:eastAsia="Aptos"/>
                <w:color w:val="1D252C"/>
                <w:sz w:val="16"/>
              </w:rPr>
              <w:t>Operators target declared masks and bitfields.</w:t>
            </w:r>
          </w:p>
        </w:tc>
        <w:tc>
          <w:tcPr>
            <w:tcW w:w="3672" w:type="dxa"/>
            <w:tcMar>
              <w:top w:w="100" w:type="dxa"/>
              <w:left w:w="110" w:type="dxa"/>
              <w:bottom w:w="100" w:type="dxa"/>
              <w:right w:w="110" w:type="dxa"/>
            </w:tcMar>
            <w:vAlign w:val="center"/>
          </w:tcPr>
          <w:p w14:paraId="6AE30004" w14:textId="77777777" w:rsidR="003A4E05" w:rsidRDefault="00863AFF">
            <w:pPr>
              <w:spacing w:after="0" w:line="240" w:lineRule="auto"/>
              <w:rPr>
                <w:rFonts w:hint="eastAsia"/>
              </w:rPr>
            </w:pPr>
            <w:r>
              <w:rPr>
                <w:rFonts w:eastAsia="Aptos"/>
                <w:color w:val="1D252C"/>
                <w:sz w:val="16"/>
              </w:rPr>
              <w:t>AI or UI rewrites arbitrary fields.</w:t>
            </w:r>
          </w:p>
        </w:tc>
      </w:tr>
      <w:tr w:rsidR="003A4E05" w14:paraId="4D0B0ED4" w14:textId="77777777">
        <w:trPr>
          <w:cantSplit/>
          <w:jc w:val="center"/>
        </w:trPr>
        <w:tc>
          <w:tcPr>
            <w:tcW w:w="1944" w:type="dxa"/>
            <w:tcMar>
              <w:top w:w="100" w:type="dxa"/>
              <w:left w:w="110" w:type="dxa"/>
              <w:bottom w:w="100" w:type="dxa"/>
              <w:right w:w="110" w:type="dxa"/>
            </w:tcMar>
            <w:vAlign w:val="center"/>
          </w:tcPr>
          <w:p w14:paraId="7480D0CC" w14:textId="77777777" w:rsidR="003A4E05" w:rsidRDefault="00863AFF">
            <w:pPr>
              <w:spacing w:after="0" w:line="240" w:lineRule="auto"/>
              <w:rPr>
                <w:rFonts w:hint="eastAsia"/>
              </w:rPr>
            </w:pPr>
            <w:r>
              <w:rPr>
                <w:rFonts w:eastAsia="Aptos"/>
                <w:color w:val="1D252C"/>
                <w:sz w:val="16"/>
              </w:rPr>
              <w:t>Rule-governed change</w:t>
            </w:r>
          </w:p>
        </w:tc>
        <w:tc>
          <w:tcPr>
            <w:tcW w:w="3960" w:type="dxa"/>
            <w:tcMar>
              <w:top w:w="100" w:type="dxa"/>
              <w:left w:w="110" w:type="dxa"/>
              <w:bottom w:w="100" w:type="dxa"/>
              <w:right w:w="110" w:type="dxa"/>
            </w:tcMar>
            <w:vAlign w:val="center"/>
          </w:tcPr>
          <w:p w14:paraId="0CD72862" w14:textId="77777777" w:rsidR="003A4E05" w:rsidRDefault="00863AFF">
            <w:pPr>
              <w:spacing w:after="0" w:line="240" w:lineRule="auto"/>
              <w:rPr>
                <w:rFonts w:hint="eastAsia"/>
              </w:rPr>
            </w:pPr>
            <w:r>
              <w:rPr>
                <w:rFonts w:eastAsia="Aptos"/>
                <w:color w:val="1D252C"/>
                <w:sz w:val="16"/>
              </w:rPr>
              <w:t>Transitions pass explicit Rules and invariants.</w:t>
            </w:r>
          </w:p>
        </w:tc>
        <w:tc>
          <w:tcPr>
            <w:tcW w:w="3672" w:type="dxa"/>
            <w:tcMar>
              <w:top w:w="100" w:type="dxa"/>
              <w:left w:w="110" w:type="dxa"/>
              <w:bottom w:w="100" w:type="dxa"/>
              <w:right w:w="110" w:type="dxa"/>
            </w:tcMar>
            <w:vAlign w:val="center"/>
          </w:tcPr>
          <w:p w14:paraId="3534FE43" w14:textId="77777777" w:rsidR="003A4E05" w:rsidRDefault="00863AFF">
            <w:pPr>
              <w:spacing w:after="0" w:line="240" w:lineRule="auto"/>
              <w:rPr>
                <w:rFonts w:hint="eastAsia"/>
              </w:rPr>
            </w:pPr>
            <w:r>
              <w:rPr>
                <w:rFonts w:eastAsia="Aptos"/>
                <w:color w:val="1D252C"/>
                <w:sz w:val="16"/>
              </w:rPr>
              <w:t>Assume that any representable state transition is legal.</w:t>
            </w:r>
          </w:p>
        </w:tc>
      </w:tr>
      <w:tr w:rsidR="003A4E05" w14:paraId="3DD72E92" w14:textId="77777777">
        <w:trPr>
          <w:cantSplit/>
          <w:jc w:val="center"/>
        </w:trPr>
        <w:tc>
          <w:tcPr>
            <w:tcW w:w="1944" w:type="dxa"/>
            <w:tcMar>
              <w:top w:w="100" w:type="dxa"/>
              <w:left w:w="110" w:type="dxa"/>
              <w:bottom w:w="100" w:type="dxa"/>
              <w:right w:w="110" w:type="dxa"/>
            </w:tcMar>
            <w:vAlign w:val="center"/>
          </w:tcPr>
          <w:p w14:paraId="3C44C796" w14:textId="77777777" w:rsidR="003A4E05" w:rsidRDefault="00863AFF">
            <w:pPr>
              <w:spacing w:after="0" w:line="240" w:lineRule="auto"/>
              <w:rPr>
                <w:rFonts w:hint="eastAsia"/>
              </w:rPr>
            </w:pPr>
            <w:r>
              <w:rPr>
                <w:rFonts w:eastAsia="Aptos"/>
                <w:color w:val="1D252C"/>
                <w:sz w:val="16"/>
              </w:rPr>
              <w:t>Composability</w:t>
            </w:r>
          </w:p>
        </w:tc>
        <w:tc>
          <w:tcPr>
            <w:tcW w:w="3960" w:type="dxa"/>
            <w:tcMar>
              <w:top w:w="100" w:type="dxa"/>
              <w:left w:w="110" w:type="dxa"/>
              <w:bottom w:w="100" w:type="dxa"/>
              <w:right w:w="110" w:type="dxa"/>
            </w:tcMar>
            <w:vAlign w:val="center"/>
          </w:tcPr>
          <w:p w14:paraId="35A9A6E6" w14:textId="77777777" w:rsidR="003A4E05" w:rsidRDefault="00863AFF">
            <w:pPr>
              <w:spacing w:after="0" w:line="240" w:lineRule="auto"/>
              <w:rPr>
                <w:rFonts w:hint="eastAsia"/>
              </w:rPr>
            </w:pPr>
            <w:r>
              <w:rPr>
                <w:rFonts w:eastAsia="Aptos"/>
                <w:color w:val="1D252C"/>
                <w:sz w:val="16"/>
              </w:rPr>
              <w:t>Attach multiple Kernels to one identity.</w:t>
            </w:r>
          </w:p>
        </w:tc>
        <w:tc>
          <w:tcPr>
            <w:tcW w:w="3672" w:type="dxa"/>
            <w:tcMar>
              <w:top w:w="100" w:type="dxa"/>
              <w:left w:w="110" w:type="dxa"/>
              <w:bottom w:w="100" w:type="dxa"/>
              <w:right w:w="110" w:type="dxa"/>
            </w:tcMar>
            <w:vAlign w:val="center"/>
          </w:tcPr>
          <w:p w14:paraId="4874A47D" w14:textId="77777777" w:rsidR="003A4E05" w:rsidRDefault="00863AFF">
            <w:pPr>
              <w:spacing w:after="0" w:line="240" w:lineRule="auto"/>
              <w:rPr>
                <w:rFonts w:hint="eastAsia"/>
              </w:rPr>
            </w:pPr>
            <w:r>
              <w:rPr>
                <w:rFonts w:eastAsia="Aptos"/>
                <w:color w:val="1D252C"/>
                <w:sz w:val="16"/>
              </w:rPr>
              <w:t>Build one giant universal object schema.</w:t>
            </w:r>
          </w:p>
        </w:tc>
      </w:tr>
      <w:tr w:rsidR="003A4E05" w14:paraId="4D318E26" w14:textId="77777777">
        <w:trPr>
          <w:cantSplit/>
          <w:jc w:val="center"/>
        </w:trPr>
        <w:tc>
          <w:tcPr>
            <w:tcW w:w="1944" w:type="dxa"/>
            <w:tcMar>
              <w:top w:w="100" w:type="dxa"/>
              <w:left w:w="110" w:type="dxa"/>
              <w:bottom w:w="100" w:type="dxa"/>
              <w:right w:w="110" w:type="dxa"/>
            </w:tcMar>
            <w:vAlign w:val="center"/>
          </w:tcPr>
          <w:p w14:paraId="032264BE" w14:textId="77777777" w:rsidR="003A4E05" w:rsidRDefault="00863AFF">
            <w:pPr>
              <w:spacing w:after="0" w:line="240" w:lineRule="auto"/>
              <w:rPr>
                <w:rFonts w:hint="eastAsia"/>
              </w:rPr>
            </w:pPr>
            <w:r>
              <w:rPr>
                <w:rFonts w:eastAsia="Aptos"/>
                <w:color w:val="1D252C"/>
                <w:sz w:val="16"/>
              </w:rPr>
              <w:t>Immutable versions</w:t>
            </w:r>
          </w:p>
        </w:tc>
        <w:tc>
          <w:tcPr>
            <w:tcW w:w="3960" w:type="dxa"/>
            <w:tcMar>
              <w:top w:w="100" w:type="dxa"/>
              <w:left w:w="110" w:type="dxa"/>
              <w:bottom w:w="100" w:type="dxa"/>
              <w:right w:w="110" w:type="dxa"/>
            </w:tcMar>
            <w:vAlign w:val="center"/>
          </w:tcPr>
          <w:p w14:paraId="597F8E5C" w14:textId="77777777" w:rsidR="003A4E05" w:rsidRDefault="00863AFF">
            <w:pPr>
              <w:spacing w:after="0" w:line="240" w:lineRule="auto"/>
              <w:rPr>
                <w:rFonts w:hint="eastAsia"/>
              </w:rPr>
            </w:pPr>
            <w:r>
              <w:rPr>
                <w:rFonts w:eastAsia="Aptos"/>
                <w:color w:val="1D252C"/>
                <w:sz w:val="16"/>
              </w:rPr>
              <w:t>Publish new versions or translations.</w:t>
            </w:r>
          </w:p>
        </w:tc>
        <w:tc>
          <w:tcPr>
            <w:tcW w:w="3672" w:type="dxa"/>
            <w:tcMar>
              <w:top w:w="100" w:type="dxa"/>
              <w:left w:w="110" w:type="dxa"/>
              <w:bottom w:w="100" w:type="dxa"/>
              <w:right w:w="110" w:type="dxa"/>
            </w:tcMar>
            <w:vAlign w:val="center"/>
          </w:tcPr>
          <w:p w14:paraId="0D854841" w14:textId="77777777" w:rsidR="003A4E05" w:rsidRDefault="00863AFF">
            <w:pPr>
              <w:spacing w:after="0" w:line="240" w:lineRule="auto"/>
              <w:rPr>
                <w:rFonts w:hint="eastAsia"/>
              </w:rPr>
            </w:pPr>
            <w:r>
              <w:rPr>
                <w:rFonts w:eastAsia="Aptos"/>
                <w:color w:val="1D252C"/>
                <w:sz w:val="16"/>
              </w:rPr>
              <w:t>Change bit meanings in place.</w:t>
            </w:r>
          </w:p>
        </w:tc>
      </w:tr>
      <w:tr w:rsidR="003A4E05" w14:paraId="290FC311" w14:textId="77777777">
        <w:trPr>
          <w:cantSplit/>
          <w:jc w:val="center"/>
        </w:trPr>
        <w:tc>
          <w:tcPr>
            <w:tcW w:w="1944" w:type="dxa"/>
            <w:tcMar>
              <w:top w:w="100" w:type="dxa"/>
              <w:left w:w="110" w:type="dxa"/>
              <w:bottom w:w="100" w:type="dxa"/>
              <w:right w:w="110" w:type="dxa"/>
            </w:tcMar>
            <w:vAlign w:val="center"/>
          </w:tcPr>
          <w:p w14:paraId="01272BEA" w14:textId="77777777" w:rsidR="003A4E05" w:rsidRDefault="00863AFF">
            <w:pPr>
              <w:spacing w:after="0" w:line="240" w:lineRule="auto"/>
              <w:rPr>
                <w:rFonts w:hint="eastAsia"/>
              </w:rPr>
            </w:pPr>
            <w:r>
              <w:rPr>
                <w:rFonts w:eastAsia="Aptos"/>
                <w:color w:val="1D252C"/>
                <w:sz w:val="16"/>
              </w:rPr>
              <w:t>Provenance</w:t>
            </w:r>
          </w:p>
        </w:tc>
        <w:tc>
          <w:tcPr>
            <w:tcW w:w="3960" w:type="dxa"/>
            <w:tcMar>
              <w:top w:w="100" w:type="dxa"/>
              <w:left w:w="110" w:type="dxa"/>
              <w:bottom w:w="100" w:type="dxa"/>
              <w:right w:w="110" w:type="dxa"/>
            </w:tcMar>
            <w:vAlign w:val="center"/>
          </w:tcPr>
          <w:p w14:paraId="56CC56E5" w14:textId="77777777" w:rsidR="003A4E05" w:rsidRDefault="00863AFF">
            <w:pPr>
              <w:spacing w:after="0" w:line="240" w:lineRule="auto"/>
              <w:rPr>
                <w:rFonts w:hint="eastAsia"/>
              </w:rPr>
            </w:pPr>
            <w:r>
              <w:rPr>
                <w:rFonts w:eastAsia="Aptos"/>
                <w:color w:val="1D252C"/>
                <w:sz w:val="16"/>
              </w:rPr>
              <w:t>Distinguish observed, simulated, predicted, and planned states.</w:t>
            </w:r>
          </w:p>
        </w:tc>
        <w:tc>
          <w:tcPr>
            <w:tcW w:w="3672" w:type="dxa"/>
            <w:tcMar>
              <w:top w:w="100" w:type="dxa"/>
              <w:left w:w="110" w:type="dxa"/>
              <w:bottom w:w="100" w:type="dxa"/>
              <w:right w:w="110" w:type="dxa"/>
            </w:tcMar>
            <w:vAlign w:val="center"/>
          </w:tcPr>
          <w:p w14:paraId="782E7372" w14:textId="77777777" w:rsidR="003A4E05" w:rsidRDefault="00863AFF">
            <w:pPr>
              <w:spacing w:after="0" w:line="240" w:lineRule="auto"/>
              <w:rPr>
                <w:rFonts w:hint="eastAsia"/>
              </w:rPr>
            </w:pPr>
            <w:r>
              <w:rPr>
                <w:rFonts w:eastAsia="Aptos"/>
                <w:color w:val="1D252C"/>
                <w:sz w:val="16"/>
              </w:rPr>
              <w:t>Treat all calculated state as factual observation.</w:t>
            </w:r>
          </w:p>
        </w:tc>
      </w:tr>
      <w:tr w:rsidR="003A4E05" w14:paraId="668C1CDC" w14:textId="77777777">
        <w:trPr>
          <w:cantSplit/>
          <w:jc w:val="center"/>
        </w:trPr>
        <w:tc>
          <w:tcPr>
            <w:tcW w:w="1944" w:type="dxa"/>
            <w:tcMar>
              <w:top w:w="100" w:type="dxa"/>
              <w:left w:w="110" w:type="dxa"/>
              <w:bottom w:w="100" w:type="dxa"/>
              <w:right w:w="110" w:type="dxa"/>
            </w:tcMar>
            <w:vAlign w:val="center"/>
          </w:tcPr>
          <w:p w14:paraId="5CBB372B" w14:textId="77777777" w:rsidR="003A4E05" w:rsidRDefault="00863AFF">
            <w:pPr>
              <w:spacing w:after="0" w:line="240" w:lineRule="auto"/>
              <w:rPr>
                <w:rFonts w:hint="eastAsia"/>
              </w:rPr>
            </w:pPr>
            <w:r>
              <w:rPr>
                <w:rFonts w:eastAsia="Aptos"/>
                <w:color w:val="1D252C"/>
                <w:sz w:val="16"/>
              </w:rPr>
              <w:t>Shared semantics</w:t>
            </w:r>
          </w:p>
        </w:tc>
        <w:tc>
          <w:tcPr>
            <w:tcW w:w="3960" w:type="dxa"/>
            <w:tcMar>
              <w:top w:w="100" w:type="dxa"/>
              <w:left w:w="110" w:type="dxa"/>
              <w:bottom w:w="100" w:type="dxa"/>
              <w:right w:w="110" w:type="dxa"/>
            </w:tcMar>
            <w:vAlign w:val="center"/>
          </w:tcPr>
          <w:p w14:paraId="15405E37" w14:textId="77777777" w:rsidR="003A4E05" w:rsidRDefault="00863AFF">
            <w:pPr>
              <w:spacing w:after="0" w:line="240" w:lineRule="auto"/>
              <w:rPr>
                <w:rFonts w:hint="eastAsia"/>
              </w:rPr>
            </w:pPr>
            <w:r>
              <w:rPr>
                <w:rFonts w:eastAsia="Aptos"/>
                <w:color w:val="1D252C"/>
                <w:sz w:val="16"/>
              </w:rPr>
              <w:t>Registry stores meaning; objects store compact state.</w:t>
            </w:r>
          </w:p>
        </w:tc>
        <w:tc>
          <w:tcPr>
            <w:tcW w:w="3672" w:type="dxa"/>
            <w:tcMar>
              <w:top w:w="100" w:type="dxa"/>
              <w:left w:w="110" w:type="dxa"/>
              <w:bottom w:w="100" w:type="dxa"/>
              <w:right w:w="110" w:type="dxa"/>
            </w:tcMar>
            <w:vAlign w:val="center"/>
          </w:tcPr>
          <w:p w14:paraId="616B258A" w14:textId="77777777" w:rsidR="003A4E05" w:rsidRDefault="00863AFF">
            <w:pPr>
              <w:spacing w:after="0" w:line="240" w:lineRule="auto"/>
              <w:rPr>
                <w:rFonts w:hint="eastAsia"/>
              </w:rPr>
            </w:pPr>
            <w:r>
              <w:rPr>
                <w:rFonts w:eastAsia="Aptos"/>
                <w:color w:val="1D252C"/>
                <w:sz w:val="16"/>
              </w:rPr>
              <w:t>Duplicate semantic descriptions in every object record.</w:t>
            </w:r>
          </w:p>
        </w:tc>
      </w:tr>
      <w:tr w:rsidR="003A4E05" w14:paraId="0459BABC" w14:textId="77777777">
        <w:trPr>
          <w:cantSplit/>
          <w:jc w:val="center"/>
        </w:trPr>
        <w:tc>
          <w:tcPr>
            <w:tcW w:w="1944" w:type="dxa"/>
            <w:tcMar>
              <w:top w:w="100" w:type="dxa"/>
              <w:left w:w="110" w:type="dxa"/>
              <w:bottom w:w="100" w:type="dxa"/>
              <w:right w:w="110" w:type="dxa"/>
            </w:tcMar>
            <w:vAlign w:val="center"/>
          </w:tcPr>
          <w:p w14:paraId="283C1C2F" w14:textId="77777777" w:rsidR="003A4E05" w:rsidRDefault="00863AFF">
            <w:pPr>
              <w:spacing w:after="0" w:line="240" w:lineRule="auto"/>
              <w:rPr>
                <w:rFonts w:hint="eastAsia"/>
              </w:rPr>
            </w:pPr>
            <w:r>
              <w:rPr>
                <w:rFonts w:eastAsia="Aptos"/>
                <w:color w:val="1D252C"/>
                <w:sz w:val="16"/>
              </w:rPr>
              <w:t>Readable compression</w:t>
            </w:r>
          </w:p>
        </w:tc>
        <w:tc>
          <w:tcPr>
            <w:tcW w:w="3960" w:type="dxa"/>
            <w:tcMar>
              <w:top w:w="100" w:type="dxa"/>
              <w:left w:w="110" w:type="dxa"/>
              <w:bottom w:w="100" w:type="dxa"/>
              <w:right w:w="110" w:type="dxa"/>
            </w:tcMar>
            <w:vAlign w:val="center"/>
          </w:tcPr>
          <w:p w14:paraId="2511FF02" w14:textId="77777777" w:rsidR="003A4E05" w:rsidRDefault="00863AFF">
            <w:pPr>
              <w:spacing w:after="0" w:line="240" w:lineRule="auto"/>
              <w:rPr>
                <w:rFonts w:hint="eastAsia"/>
              </w:rPr>
            </w:pPr>
            <w:r>
              <w:rPr>
                <w:rFonts w:eastAsia="Aptos"/>
                <w:color w:val="1D252C"/>
                <w:sz w:val="16"/>
              </w:rPr>
              <w:t>Keep Bit Registry and contracts human-inspectable.</w:t>
            </w:r>
          </w:p>
        </w:tc>
        <w:tc>
          <w:tcPr>
            <w:tcW w:w="3672" w:type="dxa"/>
            <w:tcMar>
              <w:top w:w="100" w:type="dxa"/>
              <w:left w:w="110" w:type="dxa"/>
              <w:bottom w:w="100" w:type="dxa"/>
              <w:right w:w="110" w:type="dxa"/>
            </w:tcMar>
            <w:vAlign w:val="center"/>
          </w:tcPr>
          <w:p w14:paraId="3E70B197" w14:textId="77777777" w:rsidR="003A4E05" w:rsidRDefault="00863AFF">
            <w:pPr>
              <w:spacing w:after="0" w:line="240" w:lineRule="auto"/>
              <w:rPr>
                <w:rFonts w:hint="eastAsia"/>
              </w:rPr>
            </w:pPr>
            <w:r>
              <w:rPr>
                <w:rFonts w:eastAsia="Aptos"/>
                <w:color w:val="1D252C"/>
                <w:sz w:val="16"/>
              </w:rPr>
              <w:t>Optimize storage at the cost of interpretability.</w:t>
            </w:r>
          </w:p>
        </w:tc>
      </w:tr>
    </w:tbl>
    <w:p w14:paraId="015D7FB7" w14:textId="77777777" w:rsidR="003A4E05" w:rsidRDefault="003A4E05">
      <w:pPr>
        <w:spacing w:after="20"/>
        <w:rPr>
          <w:rFonts w:hint="eastAsia"/>
        </w:rPr>
      </w:pPr>
    </w:p>
    <w:tbl>
      <w:tblPr>
        <w:tblW w:w="0" w:type="auto"/>
        <w:jc w:val="center"/>
        <w:tblBorders>
          <w:top w:val="single" w:sz="5" w:space="0" w:color="245A78"/>
          <w:left w:val="single" w:sz="5" w:space="0" w:color="245A78"/>
          <w:bottom w:val="single" w:sz="5" w:space="0" w:color="245A78"/>
          <w:right w:val="single" w:sz="5" w:space="0" w:color="245A78"/>
        </w:tblBorders>
        <w:tblLayout w:type="fixed"/>
        <w:tblLook w:val="04A0" w:firstRow="1" w:lastRow="0" w:firstColumn="1" w:lastColumn="0" w:noHBand="0" w:noVBand="1"/>
      </w:tblPr>
      <w:tblGrid>
        <w:gridCol w:w="9936"/>
      </w:tblGrid>
      <w:tr w:rsidR="003A4E05" w14:paraId="518775A5" w14:textId="77777777">
        <w:trPr>
          <w:cantSplit/>
          <w:jc w:val="center"/>
        </w:trPr>
        <w:tc>
          <w:tcPr>
            <w:tcW w:w="9936" w:type="dxa"/>
            <w:shd w:val="clear" w:color="auto" w:fill="EAF2F7"/>
            <w:tcMar>
              <w:top w:w="150" w:type="dxa"/>
              <w:left w:w="180" w:type="dxa"/>
              <w:bottom w:w="150" w:type="dxa"/>
              <w:right w:w="180" w:type="dxa"/>
            </w:tcMar>
            <w:vAlign w:val="center"/>
          </w:tcPr>
          <w:p w14:paraId="7AF9328B" w14:textId="77777777" w:rsidR="003A4E05" w:rsidRDefault="00863AFF">
            <w:pPr>
              <w:spacing w:after="80" w:line="240" w:lineRule="auto"/>
              <w:rPr>
                <w:rFonts w:hint="eastAsia"/>
              </w:rPr>
            </w:pPr>
            <w:r>
              <w:rPr>
                <w:rFonts w:eastAsia="Aptos"/>
                <w:b/>
                <w:color w:val="245A78"/>
                <w:sz w:val="21"/>
              </w:rPr>
              <w:t>Compact design rule</w:t>
            </w:r>
          </w:p>
          <w:p w14:paraId="4514FF00" w14:textId="77777777" w:rsidR="003A4E05" w:rsidRDefault="00863AFF">
            <w:pPr>
              <w:spacing w:after="0" w:line="240" w:lineRule="auto"/>
              <w:rPr>
                <w:rFonts w:hint="eastAsia"/>
              </w:rPr>
            </w:pPr>
            <w:r>
              <w:rPr>
                <w:rFonts w:eastAsia="Aptos"/>
                <w:color w:val="1D252C"/>
              </w:rPr>
              <w:t>Keep the state tiny. Put the intelligence in the Kernel Contract, Bit Registry, Operators, Rules, Models, lineage, and provenance.</w:t>
            </w:r>
          </w:p>
        </w:tc>
      </w:tr>
    </w:tbl>
    <w:p w14:paraId="54B92231" w14:textId="77777777" w:rsidR="003A4E05" w:rsidRDefault="003A4E05">
      <w:pPr>
        <w:spacing w:after="20"/>
        <w:rPr>
          <w:rFonts w:hint="eastAsia"/>
        </w:rPr>
      </w:pPr>
    </w:p>
    <w:p w14:paraId="5D61972D" w14:textId="77777777" w:rsidR="003A4E05" w:rsidRDefault="00863AFF">
      <w:pPr>
        <w:pStyle w:val="Heading1"/>
        <w:spacing w:before="280" w:after="140"/>
      </w:pPr>
      <w:r>
        <w:rPr>
          <w:rFonts w:ascii="Aptos" w:eastAsia="Aptos" w:hAnsi="Aptos"/>
        </w:rPr>
        <w:t>22. Summary</w:t>
      </w:r>
    </w:p>
    <w:p w14:paraId="03F19056" w14:textId="77777777" w:rsidR="003A4E05" w:rsidRDefault="00863AFF">
      <w:pPr>
        <w:pStyle w:val="BodyText"/>
        <w:rPr>
          <w:rFonts w:hint="eastAsia"/>
        </w:rPr>
      </w:pPr>
      <w:r>
        <w:rPr>
          <w:rFonts w:eastAsia="Aptos"/>
          <w:color w:val="1D252C"/>
        </w:rPr>
        <w:t>Semantic Plasticity turns CERBERUS objects into dynamically extensible participants in multiple formal domain languages. A parent object can acquire new Semantic Modalities without losing identity. Each modality contributes a bounded state-space. Operators mutate exact bit targets. Rules govern transition legality. Models interpret and derive meaning. TIME-128 locates change. Translation and versioning allow the languages and datasets to evolve without erasing history.</w:t>
      </w:r>
    </w:p>
    <w:p w14:paraId="653AF7CD" w14:textId="77777777" w:rsidR="003A4E05" w:rsidRDefault="00863AFF">
      <w:pPr>
        <w:pStyle w:val="BodyText"/>
        <w:rPr>
          <w:rFonts w:hint="eastAsia"/>
        </w:rPr>
      </w:pPr>
      <w:r>
        <w:rPr>
          <w:rFonts w:eastAsia="Aptos"/>
          <w:color w:val="1D252C"/>
        </w:rPr>
        <w:t>The result is a compact cybernetic architecture in which a 16-byte or 32-byte modality word can represent live state while the surrounding registries provide rich semantics, validation, lineage, and interoperability. Real-world data, simulations, games, educational environments, workflows, and physical systems can therefore reuse the same object identities while selecting different Kernel languages and Rulesets.</w:t>
      </w:r>
    </w:p>
    <w:tbl>
      <w:tblPr>
        <w:tblW w:w="0" w:type="auto"/>
        <w:jc w:val="center"/>
        <w:tblBorders>
          <w:top w:val="single" w:sz="5" w:space="0" w:color="2E7D7D"/>
          <w:left w:val="single" w:sz="5" w:space="0" w:color="2E7D7D"/>
          <w:bottom w:val="single" w:sz="5" w:space="0" w:color="2E7D7D"/>
          <w:right w:val="single" w:sz="5" w:space="0" w:color="2E7D7D"/>
        </w:tblBorders>
        <w:tblLayout w:type="fixed"/>
        <w:tblLook w:val="04A0" w:firstRow="1" w:lastRow="0" w:firstColumn="1" w:lastColumn="0" w:noHBand="0" w:noVBand="1"/>
      </w:tblPr>
      <w:tblGrid>
        <w:gridCol w:w="9936"/>
      </w:tblGrid>
      <w:tr w:rsidR="003A4E05" w14:paraId="0E32EB6E" w14:textId="77777777">
        <w:trPr>
          <w:cantSplit/>
          <w:jc w:val="center"/>
        </w:trPr>
        <w:tc>
          <w:tcPr>
            <w:tcW w:w="9936" w:type="dxa"/>
            <w:shd w:val="clear" w:color="auto" w:fill="EAF5F3"/>
            <w:tcMar>
              <w:top w:w="150" w:type="dxa"/>
              <w:left w:w="180" w:type="dxa"/>
              <w:bottom w:w="150" w:type="dxa"/>
              <w:right w:w="180" w:type="dxa"/>
            </w:tcMar>
            <w:vAlign w:val="center"/>
          </w:tcPr>
          <w:p w14:paraId="22415508" w14:textId="77777777" w:rsidR="003A4E05" w:rsidRDefault="00863AFF">
            <w:pPr>
              <w:spacing w:after="80" w:line="240" w:lineRule="auto"/>
              <w:rPr>
                <w:rFonts w:hint="eastAsia"/>
              </w:rPr>
            </w:pPr>
            <w:r>
              <w:rPr>
                <w:rFonts w:eastAsia="Aptos"/>
                <w:b/>
                <w:color w:val="2E7D7D"/>
                <w:sz w:val="21"/>
              </w:rPr>
              <w:t>Canonical formulation</w:t>
            </w:r>
          </w:p>
          <w:p w14:paraId="3F67DA6A" w14:textId="77777777" w:rsidR="003A4E05" w:rsidRDefault="00863AFF">
            <w:pPr>
              <w:spacing w:after="0" w:line="240" w:lineRule="auto"/>
              <w:rPr>
                <w:rFonts w:hint="eastAsia"/>
              </w:rPr>
            </w:pPr>
            <w:r>
              <w:rPr>
                <w:rFonts w:eastAsia="Aptos"/>
                <w:color w:val="1D252C"/>
              </w:rPr>
              <w:t>NodeKeys preserve identity. Semantic Kernels add dimensions. Semantic Modalities instantiate those dimensions. Models interpret them. Operators transform them. Rules constrain transformation. TIME-128 locates change. CERBERUS links the whole system.</w:t>
            </w:r>
          </w:p>
        </w:tc>
      </w:tr>
    </w:tbl>
    <w:p w14:paraId="527E830C" w14:textId="77777777" w:rsidR="003A4E05" w:rsidRDefault="003A4E05">
      <w:pPr>
        <w:spacing w:after="20"/>
        <w:rPr>
          <w:rFonts w:hint="eastAsia"/>
        </w:rPr>
      </w:pPr>
    </w:p>
    <w:p w14:paraId="5A764404" w14:textId="77777777" w:rsidR="003A4E05" w:rsidRDefault="00863AFF">
      <w:pPr>
        <w:rPr>
          <w:rFonts w:hint="eastAsia"/>
        </w:rPr>
      </w:pPr>
      <w:r>
        <w:br w:type="page"/>
      </w:r>
    </w:p>
    <w:p w14:paraId="061C336F" w14:textId="77777777" w:rsidR="003A4E05" w:rsidRDefault="00863AFF">
      <w:pPr>
        <w:pStyle w:val="Heading1"/>
        <w:spacing w:before="280" w:after="140"/>
      </w:pPr>
      <w:r>
        <w:rPr>
          <w:rFonts w:ascii="Aptos" w:eastAsia="Aptos" w:hAnsi="Aptos"/>
        </w:rPr>
        <w:t>Appendix A. Operator Contract Template</w:t>
      </w:r>
    </w:p>
    <w:p w14:paraId="02EDE4F9" w14:textId="77777777" w:rsidR="003A4E05" w:rsidRDefault="00863AFF">
      <w:pPr>
        <w:pStyle w:val="BodyText"/>
        <w:rPr>
          <w:rFonts w:hint="eastAsia"/>
        </w:rPr>
      </w:pPr>
      <w:r>
        <w:rPr>
          <w:rFonts w:eastAsia="Aptos"/>
          <w:color w:val="1D252C"/>
        </w:rPr>
        <w:t>The following template can be used when creating Operators for any Semantic Kernel.</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2664"/>
        <w:gridCol w:w="6912"/>
      </w:tblGrid>
      <w:tr w:rsidR="003A4E05" w14:paraId="39C7F0A2" w14:textId="77777777">
        <w:trPr>
          <w:cantSplit/>
          <w:tblHeader/>
          <w:jc w:val="center"/>
        </w:trPr>
        <w:tc>
          <w:tcPr>
            <w:tcW w:w="2664" w:type="dxa"/>
            <w:shd w:val="clear" w:color="auto" w:fill="15324A"/>
            <w:tcMar>
              <w:top w:w="110" w:type="dxa"/>
              <w:left w:w="110" w:type="dxa"/>
              <w:bottom w:w="110" w:type="dxa"/>
              <w:right w:w="110" w:type="dxa"/>
            </w:tcMar>
            <w:vAlign w:val="center"/>
          </w:tcPr>
          <w:p w14:paraId="7B75C80B" w14:textId="77777777" w:rsidR="003A4E05" w:rsidRDefault="00863AFF">
            <w:pPr>
              <w:spacing w:after="0" w:line="240" w:lineRule="auto"/>
              <w:jc w:val="center"/>
              <w:rPr>
                <w:rFonts w:hint="eastAsia"/>
              </w:rPr>
            </w:pPr>
            <w:r>
              <w:rPr>
                <w:rFonts w:eastAsia="Aptos"/>
                <w:b/>
                <w:color w:val="FFFFFF"/>
                <w:sz w:val="17"/>
              </w:rPr>
              <w:t>Field</w:t>
            </w:r>
          </w:p>
        </w:tc>
        <w:tc>
          <w:tcPr>
            <w:tcW w:w="6912" w:type="dxa"/>
            <w:shd w:val="clear" w:color="auto" w:fill="15324A"/>
            <w:tcMar>
              <w:top w:w="110" w:type="dxa"/>
              <w:left w:w="110" w:type="dxa"/>
              <w:bottom w:w="110" w:type="dxa"/>
              <w:right w:w="110" w:type="dxa"/>
            </w:tcMar>
            <w:vAlign w:val="center"/>
          </w:tcPr>
          <w:p w14:paraId="708858EA" w14:textId="77777777" w:rsidR="003A4E05" w:rsidRDefault="00863AFF">
            <w:pPr>
              <w:spacing w:after="0" w:line="240" w:lineRule="auto"/>
              <w:jc w:val="center"/>
              <w:rPr>
                <w:rFonts w:hint="eastAsia"/>
              </w:rPr>
            </w:pPr>
            <w:r>
              <w:rPr>
                <w:rFonts w:eastAsia="Aptos"/>
                <w:b/>
                <w:color w:val="FFFFFF"/>
                <w:sz w:val="17"/>
              </w:rPr>
              <w:t>Template guidance</w:t>
            </w:r>
          </w:p>
        </w:tc>
      </w:tr>
      <w:tr w:rsidR="003A4E05" w14:paraId="1249410B" w14:textId="77777777">
        <w:trPr>
          <w:cantSplit/>
          <w:jc w:val="center"/>
        </w:trPr>
        <w:tc>
          <w:tcPr>
            <w:tcW w:w="2664" w:type="dxa"/>
            <w:tcMar>
              <w:top w:w="100" w:type="dxa"/>
              <w:left w:w="110" w:type="dxa"/>
              <w:bottom w:w="100" w:type="dxa"/>
              <w:right w:w="110" w:type="dxa"/>
            </w:tcMar>
            <w:vAlign w:val="center"/>
          </w:tcPr>
          <w:p w14:paraId="466758C8" w14:textId="77777777" w:rsidR="003A4E05" w:rsidRDefault="00863AFF">
            <w:pPr>
              <w:spacing w:after="0" w:line="240" w:lineRule="auto"/>
              <w:rPr>
                <w:rFonts w:hint="eastAsia"/>
              </w:rPr>
            </w:pPr>
            <w:r>
              <w:rPr>
                <w:rFonts w:eastAsia="Aptos"/>
                <w:color w:val="1D252C"/>
                <w:sz w:val="17"/>
              </w:rPr>
              <w:t>Operator ID</w:t>
            </w:r>
          </w:p>
        </w:tc>
        <w:tc>
          <w:tcPr>
            <w:tcW w:w="6912" w:type="dxa"/>
            <w:tcMar>
              <w:top w:w="100" w:type="dxa"/>
              <w:left w:w="110" w:type="dxa"/>
              <w:bottom w:w="100" w:type="dxa"/>
              <w:right w:w="110" w:type="dxa"/>
            </w:tcMar>
            <w:vAlign w:val="center"/>
          </w:tcPr>
          <w:p w14:paraId="05C5DA02" w14:textId="77777777" w:rsidR="003A4E05" w:rsidRDefault="00863AFF">
            <w:pPr>
              <w:spacing w:after="0" w:line="240" w:lineRule="auto"/>
              <w:rPr>
                <w:rFonts w:hint="eastAsia"/>
              </w:rPr>
            </w:pPr>
            <w:r>
              <w:rPr>
                <w:rFonts w:eastAsia="Aptos"/>
                <w:color w:val="1D252C"/>
                <w:sz w:val="17"/>
              </w:rPr>
              <w:t>Stable namespaced identifier, e.g. COOKING.FINE_DICE.</w:t>
            </w:r>
          </w:p>
        </w:tc>
      </w:tr>
      <w:tr w:rsidR="003A4E05" w14:paraId="3EB5DEC4" w14:textId="77777777">
        <w:trPr>
          <w:cantSplit/>
          <w:jc w:val="center"/>
        </w:trPr>
        <w:tc>
          <w:tcPr>
            <w:tcW w:w="2664" w:type="dxa"/>
            <w:tcMar>
              <w:top w:w="100" w:type="dxa"/>
              <w:left w:w="110" w:type="dxa"/>
              <w:bottom w:w="100" w:type="dxa"/>
              <w:right w:w="110" w:type="dxa"/>
            </w:tcMar>
            <w:vAlign w:val="center"/>
          </w:tcPr>
          <w:p w14:paraId="1F50ECF5" w14:textId="77777777" w:rsidR="003A4E05" w:rsidRDefault="00863AFF">
            <w:pPr>
              <w:spacing w:after="0" w:line="240" w:lineRule="auto"/>
              <w:rPr>
                <w:rFonts w:hint="eastAsia"/>
              </w:rPr>
            </w:pPr>
            <w:r>
              <w:rPr>
                <w:rFonts w:eastAsia="Aptos"/>
                <w:color w:val="1D252C"/>
                <w:sz w:val="17"/>
              </w:rPr>
              <w:t>Operator Version</w:t>
            </w:r>
          </w:p>
        </w:tc>
        <w:tc>
          <w:tcPr>
            <w:tcW w:w="6912" w:type="dxa"/>
            <w:tcMar>
              <w:top w:w="100" w:type="dxa"/>
              <w:left w:w="110" w:type="dxa"/>
              <w:bottom w:w="100" w:type="dxa"/>
              <w:right w:w="110" w:type="dxa"/>
            </w:tcMar>
            <w:vAlign w:val="center"/>
          </w:tcPr>
          <w:p w14:paraId="7E9F420D" w14:textId="77777777" w:rsidR="003A4E05" w:rsidRDefault="00863AFF">
            <w:pPr>
              <w:spacing w:after="0" w:line="240" w:lineRule="auto"/>
              <w:rPr>
                <w:rFonts w:hint="eastAsia"/>
              </w:rPr>
            </w:pPr>
            <w:r>
              <w:rPr>
                <w:rFonts w:eastAsia="Aptos"/>
                <w:color w:val="1D252C"/>
                <w:sz w:val="17"/>
              </w:rPr>
              <w:t>Immutable published version of the mutation contract.</w:t>
            </w:r>
          </w:p>
        </w:tc>
      </w:tr>
      <w:tr w:rsidR="003A4E05" w14:paraId="24D3CDE8" w14:textId="77777777">
        <w:trPr>
          <w:cantSplit/>
          <w:jc w:val="center"/>
        </w:trPr>
        <w:tc>
          <w:tcPr>
            <w:tcW w:w="2664" w:type="dxa"/>
            <w:tcMar>
              <w:top w:w="100" w:type="dxa"/>
              <w:left w:w="110" w:type="dxa"/>
              <w:bottom w:w="100" w:type="dxa"/>
              <w:right w:w="110" w:type="dxa"/>
            </w:tcMar>
            <w:vAlign w:val="center"/>
          </w:tcPr>
          <w:p w14:paraId="622FCA36" w14:textId="77777777" w:rsidR="003A4E05" w:rsidRDefault="00863AFF">
            <w:pPr>
              <w:spacing w:after="0" w:line="240" w:lineRule="auto"/>
              <w:rPr>
                <w:rFonts w:hint="eastAsia"/>
              </w:rPr>
            </w:pPr>
            <w:r>
              <w:rPr>
                <w:rFonts w:eastAsia="Aptos"/>
                <w:color w:val="1D252C"/>
                <w:sz w:val="17"/>
              </w:rPr>
              <w:t>Target Kernel</w:t>
            </w:r>
          </w:p>
        </w:tc>
        <w:tc>
          <w:tcPr>
            <w:tcW w:w="6912" w:type="dxa"/>
            <w:tcMar>
              <w:top w:w="100" w:type="dxa"/>
              <w:left w:w="110" w:type="dxa"/>
              <w:bottom w:w="100" w:type="dxa"/>
              <w:right w:w="110" w:type="dxa"/>
            </w:tcMar>
            <w:vAlign w:val="center"/>
          </w:tcPr>
          <w:p w14:paraId="5E6D5E9E" w14:textId="77777777" w:rsidR="003A4E05" w:rsidRDefault="00863AFF">
            <w:pPr>
              <w:spacing w:after="0" w:line="240" w:lineRule="auto"/>
              <w:rPr>
                <w:rFonts w:hint="eastAsia"/>
              </w:rPr>
            </w:pPr>
            <w:r>
              <w:rPr>
                <w:rFonts w:eastAsia="Aptos"/>
                <w:color w:val="1D252C"/>
                <w:sz w:val="17"/>
              </w:rPr>
              <w:t>Kernel ID and compatible Kernel versions.</w:t>
            </w:r>
          </w:p>
        </w:tc>
      </w:tr>
      <w:tr w:rsidR="003A4E05" w14:paraId="30E6DE46" w14:textId="77777777">
        <w:trPr>
          <w:cantSplit/>
          <w:jc w:val="center"/>
        </w:trPr>
        <w:tc>
          <w:tcPr>
            <w:tcW w:w="2664" w:type="dxa"/>
            <w:tcMar>
              <w:top w:w="100" w:type="dxa"/>
              <w:left w:w="110" w:type="dxa"/>
              <w:bottom w:w="100" w:type="dxa"/>
              <w:right w:w="110" w:type="dxa"/>
            </w:tcMar>
            <w:vAlign w:val="center"/>
          </w:tcPr>
          <w:p w14:paraId="6C8F1672" w14:textId="77777777" w:rsidR="003A4E05" w:rsidRDefault="00863AFF">
            <w:pPr>
              <w:spacing w:after="0" w:line="240" w:lineRule="auto"/>
              <w:rPr>
                <w:rFonts w:hint="eastAsia"/>
              </w:rPr>
            </w:pPr>
            <w:r>
              <w:rPr>
                <w:rFonts w:eastAsia="Aptos"/>
                <w:color w:val="1D252C"/>
                <w:sz w:val="17"/>
              </w:rPr>
              <w:t>Target Modality</w:t>
            </w:r>
          </w:p>
        </w:tc>
        <w:tc>
          <w:tcPr>
            <w:tcW w:w="6912" w:type="dxa"/>
            <w:tcMar>
              <w:top w:w="100" w:type="dxa"/>
              <w:left w:w="110" w:type="dxa"/>
              <w:bottom w:w="100" w:type="dxa"/>
              <w:right w:w="110" w:type="dxa"/>
            </w:tcMar>
            <w:vAlign w:val="center"/>
          </w:tcPr>
          <w:p w14:paraId="485CF319" w14:textId="77777777" w:rsidR="003A4E05" w:rsidRDefault="00863AFF">
            <w:pPr>
              <w:spacing w:after="0" w:line="240" w:lineRule="auto"/>
              <w:rPr>
                <w:rFonts w:hint="eastAsia"/>
              </w:rPr>
            </w:pPr>
            <w:r>
              <w:rPr>
                <w:rFonts w:eastAsia="Aptos"/>
                <w:color w:val="1D252C"/>
                <w:sz w:val="17"/>
              </w:rPr>
              <w:t>Which modality instance on the parent object is mutated.</w:t>
            </w:r>
          </w:p>
        </w:tc>
      </w:tr>
      <w:tr w:rsidR="003A4E05" w14:paraId="009516C1" w14:textId="77777777">
        <w:trPr>
          <w:cantSplit/>
          <w:jc w:val="center"/>
        </w:trPr>
        <w:tc>
          <w:tcPr>
            <w:tcW w:w="2664" w:type="dxa"/>
            <w:tcMar>
              <w:top w:w="100" w:type="dxa"/>
              <w:left w:w="110" w:type="dxa"/>
              <w:bottom w:w="100" w:type="dxa"/>
              <w:right w:w="110" w:type="dxa"/>
            </w:tcMar>
            <w:vAlign w:val="center"/>
          </w:tcPr>
          <w:p w14:paraId="23E9F541" w14:textId="77777777" w:rsidR="003A4E05" w:rsidRDefault="00863AFF">
            <w:pPr>
              <w:spacing w:after="0" w:line="240" w:lineRule="auto"/>
              <w:rPr>
                <w:rFonts w:hint="eastAsia"/>
              </w:rPr>
            </w:pPr>
            <w:r>
              <w:rPr>
                <w:rFonts w:eastAsia="Aptos"/>
                <w:color w:val="1D252C"/>
                <w:sz w:val="17"/>
              </w:rPr>
              <w:t>Target Group / Mask</w:t>
            </w:r>
          </w:p>
        </w:tc>
        <w:tc>
          <w:tcPr>
            <w:tcW w:w="6912" w:type="dxa"/>
            <w:tcMar>
              <w:top w:w="100" w:type="dxa"/>
              <w:left w:w="110" w:type="dxa"/>
              <w:bottom w:w="100" w:type="dxa"/>
              <w:right w:w="110" w:type="dxa"/>
            </w:tcMar>
            <w:vAlign w:val="center"/>
          </w:tcPr>
          <w:p w14:paraId="61727F93" w14:textId="77777777" w:rsidR="003A4E05" w:rsidRDefault="00863AFF">
            <w:pPr>
              <w:spacing w:after="0" w:line="240" w:lineRule="auto"/>
              <w:rPr>
                <w:rFonts w:hint="eastAsia"/>
              </w:rPr>
            </w:pPr>
            <w:r>
              <w:rPr>
                <w:rFonts w:eastAsia="Aptos"/>
                <w:color w:val="1D252C"/>
                <w:sz w:val="17"/>
              </w:rPr>
              <w:t>Exact bit mask or bitfield range.</w:t>
            </w:r>
          </w:p>
        </w:tc>
      </w:tr>
      <w:tr w:rsidR="003A4E05" w14:paraId="5A222E6F" w14:textId="77777777">
        <w:trPr>
          <w:cantSplit/>
          <w:jc w:val="center"/>
        </w:trPr>
        <w:tc>
          <w:tcPr>
            <w:tcW w:w="2664" w:type="dxa"/>
            <w:tcMar>
              <w:top w:w="100" w:type="dxa"/>
              <w:left w:w="110" w:type="dxa"/>
              <w:bottom w:w="100" w:type="dxa"/>
              <w:right w:w="110" w:type="dxa"/>
            </w:tcMar>
            <w:vAlign w:val="center"/>
          </w:tcPr>
          <w:p w14:paraId="72969040" w14:textId="77777777" w:rsidR="003A4E05" w:rsidRDefault="00863AFF">
            <w:pPr>
              <w:spacing w:after="0" w:line="240" w:lineRule="auto"/>
              <w:rPr>
                <w:rFonts w:hint="eastAsia"/>
              </w:rPr>
            </w:pPr>
            <w:r>
              <w:rPr>
                <w:rFonts w:eastAsia="Aptos"/>
                <w:color w:val="1D252C"/>
                <w:sz w:val="17"/>
              </w:rPr>
              <w:t>Parameters</w:t>
            </w:r>
          </w:p>
        </w:tc>
        <w:tc>
          <w:tcPr>
            <w:tcW w:w="6912" w:type="dxa"/>
            <w:tcMar>
              <w:top w:w="100" w:type="dxa"/>
              <w:left w:w="110" w:type="dxa"/>
              <w:bottom w:w="100" w:type="dxa"/>
              <w:right w:w="110" w:type="dxa"/>
            </w:tcMar>
            <w:vAlign w:val="center"/>
          </w:tcPr>
          <w:p w14:paraId="1528D28D" w14:textId="77777777" w:rsidR="003A4E05" w:rsidRDefault="00863AFF">
            <w:pPr>
              <w:spacing w:after="0" w:line="240" w:lineRule="auto"/>
              <w:rPr>
                <w:rFonts w:hint="eastAsia"/>
              </w:rPr>
            </w:pPr>
            <w:r>
              <w:rPr>
                <w:rFonts w:eastAsia="Aptos"/>
                <w:color w:val="1D252C"/>
                <w:sz w:val="17"/>
              </w:rPr>
              <w:t>Typed values accepted by the Operator.</w:t>
            </w:r>
          </w:p>
        </w:tc>
      </w:tr>
      <w:tr w:rsidR="003A4E05" w14:paraId="26F677C1" w14:textId="77777777">
        <w:trPr>
          <w:cantSplit/>
          <w:jc w:val="center"/>
        </w:trPr>
        <w:tc>
          <w:tcPr>
            <w:tcW w:w="2664" w:type="dxa"/>
            <w:tcMar>
              <w:top w:w="100" w:type="dxa"/>
              <w:left w:w="110" w:type="dxa"/>
              <w:bottom w:w="100" w:type="dxa"/>
              <w:right w:w="110" w:type="dxa"/>
            </w:tcMar>
            <w:vAlign w:val="center"/>
          </w:tcPr>
          <w:p w14:paraId="6C5C2F8A" w14:textId="77777777" w:rsidR="003A4E05" w:rsidRDefault="00863AFF">
            <w:pPr>
              <w:spacing w:after="0" w:line="240" w:lineRule="auto"/>
              <w:rPr>
                <w:rFonts w:hint="eastAsia"/>
              </w:rPr>
            </w:pPr>
            <w:r>
              <w:rPr>
                <w:rFonts w:eastAsia="Aptos"/>
                <w:color w:val="1D252C"/>
                <w:sz w:val="17"/>
              </w:rPr>
              <w:t>Required Current Bits</w:t>
            </w:r>
          </w:p>
        </w:tc>
        <w:tc>
          <w:tcPr>
            <w:tcW w:w="6912" w:type="dxa"/>
            <w:tcMar>
              <w:top w:w="100" w:type="dxa"/>
              <w:left w:w="110" w:type="dxa"/>
              <w:bottom w:w="100" w:type="dxa"/>
              <w:right w:w="110" w:type="dxa"/>
            </w:tcMar>
            <w:vAlign w:val="center"/>
          </w:tcPr>
          <w:p w14:paraId="2798AB75" w14:textId="77777777" w:rsidR="003A4E05" w:rsidRDefault="00863AFF">
            <w:pPr>
              <w:spacing w:after="0" w:line="240" w:lineRule="auto"/>
              <w:rPr>
                <w:rFonts w:hint="eastAsia"/>
              </w:rPr>
            </w:pPr>
            <w:r>
              <w:rPr>
                <w:rFonts w:eastAsia="Aptos"/>
                <w:color w:val="1D252C"/>
                <w:sz w:val="17"/>
              </w:rPr>
              <w:t>State pattern that must be present.</w:t>
            </w:r>
          </w:p>
        </w:tc>
      </w:tr>
      <w:tr w:rsidR="003A4E05" w14:paraId="436A685D" w14:textId="77777777">
        <w:trPr>
          <w:cantSplit/>
          <w:jc w:val="center"/>
        </w:trPr>
        <w:tc>
          <w:tcPr>
            <w:tcW w:w="2664" w:type="dxa"/>
            <w:tcMar>
              <w:top w:w="100" w:type="dxa"/>
              <w:left w:w="110" w:type="dxa"/>
              <w:bottom w:w="100" w:type="dxa"/>
              <w:right w:w="110" w:type="dxa"/>
            </w:tcMar>
            <w:vAlign w:val="center"/>
          </w:tcPr>
          <w:p w14:paraId="585CEF31" w14:textId="77777777" w:rsidR="003A4E05" w:rsidRDefault="00863AFF">
            <w:pPr>
              <w:spacing w:after="0" w:line="240" w:lineRule="auto"/>
              <w:rPr>
                <w:rFonts w:hint="eastAsia"/>
              </w:rPr>
            </w:pPr>
            <w:r>
              <w:rPr>
                <w:rFonts w:eastAsia="Aptos"/>
                <w:color w:val="1D252C"/>
                <w:sz w:val="17"/>
              </w:rPr>
              <w:t>Forbidden Current Bits</w:t>
            </w:r>
          </w:p>
        </w:tc>
        <w:tc>
          <w:tcPr>
            <w:tcW w:w="6912" w:type="dxa"/>
            <w:tcMar>
              <w:top w:w="100" w:type="dxa"/>
              <w:left w:w="110" w:type="dxa"/>
              <w:bottom w:w="100" w:type="dxa"/>
              <w:right w:w="110" w:type="dxa"/>
            </w:tcMar>
            <w:vAlign w:val="center"/>
          </w:tcPr>
          <w:p w14:paraId="005120F8" w14:textId="77777777" w:rsidR="003A4E05" w:rsidRDefault="00863AFF">
            <w:pPr>
              <w:spacing w:after="0" w:line="240" w:lineRule="auto"/>
              <w:rPr>
                <w:rFonts w:hint="eastAsia"/>
              </w:rPr>
            </w:pPr>
            <w:r>
              <w:rPr>
                <w:rFonts w:eastAsia="Aptos"/>
                <w:color w:val="1D252C"/>
                <w:sz w:val="17"/>
              </w:rPr>
              <w:t>State patterns that block the Operator.</w:t>
            </w:r>
          </w:p>
        </w:tc>
      </w:tr>
      <w:tr w:rsidR="003A4E05" w14:paraId="0D7CFD3E" w14:textId="77777777">
        <w:trPr>
          <w:cantSplit/>
          <w:jc w:val="center"/>
        </w:trPr>
        <w:tc>
          <w:tcPr>
            <w:tcW w:w="2664" w:type="dxa"/>
            <w:tcMar>
              <w:top w:w="100" w:type="dxa"/>
              <w:left w:w="110" w:type="dxa"/>
              <w:bottom w:w="100" w:type="dxa"/>
              <w:right w:w="110" w:type="dxa"/>
            </w:tcMar>
            <w:vAlign w:val="center"/>
          </w:tcPr>
          <w:p w14:paraId="6432A04F" w14:textId="77777777" w:rsidR="003A4E05" w:rsidRDefault="00863AFF">
            <w:pPr>
              <w:spacing w:after="0" w:line="240" w:lineRule="auto"/>
              <w:rPr>
                <w:rFonts w:hint="eastAsia"/>
              </w:rPr>
            </w:pPr>
            <w:r>
              <w:rPr>
                <w:rFonts w:eastAsia="Aptos"/>
                <w:color w:val="1D252C"/>
                <w:sz w:val="17"/>
              </w:rPr>
              <w:t>Clear Mask</w:t>
            </w:r>
          </w:p>
        </w:tc>
        <w:tc>
          <w:tcPr>
            <w:tcW w:w="6912" w:type="dxa"/>
            <w:tcMar>
              <w:top w:w="100" w:type="dxa"/>
              <w:left w:w="110" w:type="dxa"/>
              <w:bottom w:w="100" w:type="dxa"/>
              <w:right w:w="110" w:type="dxa"/>
            </w:tcMar>
            <w:vAlign w:val="center"/>
          </w:tcPr>
          <w:p w14:paraId="053CEDD7" w14:textId="77777777" w:rsidR="003A4E05" w:rsidRDefault="00863AFF">
            <w:pPr>
              <w:spacing w:after="0" w:line="240" w:lineRule="auto"/>
              <w:rPr>
                <w:rFonts w:hint="eastAsia"/>
              </w:rPr>
            </w:pPr>
            <w:r>
              <w:rPr>
                <w:rFonts w:eastAsia="Aptos"/>
                <w:color w:val="1D252C"/>
                <w:sz w:val="17"/>
              </w:rPr>
              <w:t>Bits cleared on success.</w:t>
            </w:r>
          </w:p>
        </w:tc>
      </w:tr>
      <w:tr w:rsidR="003A4E05" w14:paraId="44CB06A4" w14:textId="77777777">
        <w:trPr>
          <w:cantSplit/>
          <w:jc w:val="center"/>
        </w:trPr>
        <w:tc>
          <w:tcPr>
            <w:tcW w:w="2664" w:type="dxa"/>
            <w:tcMar>
              <w:top w:w="100" w:type="dxa"/>
              <w:left w:w="110" w:type="dxa"/>
              <w:bottom w:w="100" w:type="dxa"/>
              <w:right w:w="110" w:type="dxa"/>
            </w:tcMar>
            <w:vAlign w:val="center"/>
          </w:tcPr>
          <w:p w14:paraId="0F0BE67A" w14:textId="77777777" w:rsidR="003A4E05" w:rsidRDefault="00863AFF">
            <w:pPr>
              <w:spacing w:after="0" w:line="240" w:lineRule="auto"/>
              <w:rPr>
                <w:rFonts w:hint="eastAsia"/>
              </w:rPr>
            </w:pPr>
            <w:r>
              <w:rPr>
                <w:rFonts w:eastAsia="Aptos"/>
                <w:color w:val="1D252C"/>
                <w:sz w:val="17"/>
              </w:rPr>
              <w:t>Set Mask</w:t>
            </w:r>
          </w:p>
        </w:tc>
        <w:tc>
          <w:tcPr>
            <w:tcW w:w="6912" w:type="dxa"/>
            <w:tcMar>
              <w:top w:w="100" w:type="dxa"/>
              <w:left w:w="110" w:type="dxa"/>
              <w:bottom w:w="100" w:type="dxa"/>
              <w:right w:w="110" w:type="dxa"/>
            </w:tcMar>
            <w:vAlign w:val="center"/>
          </w:tcPr>
          <w:p w14:paraId="56959D93" w14:textId="77777777" w:rsidR="003A4E05" w:rsidRDefault="00863AFF">
            <w:pPr>
              <w:spacing w:after="0" w:line="240" w:lineRule="auto"/>
              <w:rPr>
                <w:rFonts w:hint="eastAsia"/>
              </w:rPr>
            </w:pPr>
            <w:r>
              <w:rPr>
                <w:rFonts w:eastAsia="Aptos"/>
                <w:color w:val="1D252C"/>
                <w:sz w:val="17"/>
              </w:rPr>
              <w:t>Bits set on success.</w:t>
            </w:r>
          </w:p>
        </w:tc>
      </w:tr>
      <w:tr w:rsidR="003A4E05" w14:paraId="1038FBAA" w14:textId="77777777">
        <w:trPr>
          <w:cantSplit/>
          <w:jc w:val="center"/>
        </w:trPr>
        <w:tc>
          <w:tcPr>
            <w:tcW w:w="2664" w:type="dxa"/>
            <w:tcMar>
              <w:top w:w="100" w:type="dxa"/>
              <w:left w:w="110" w:type="dxa"/>
              <w:bottom w:w="100" w:type="dxa"/>
              <w:right w:w="110" w:type="dxa"/>
            </w:tcMar>
            <w:vAlign w:val="center"/>
          </w:tcPr>
          <w:p w14:paraId="3BCA8D2E" w14:textId="77777777" w:rsidR="003A4E05" w:rsidRDefault="00863AFF">
            <w:pPr>
              <w:spacing w:after="0" w:line="240" w:lineRule="auto"/>
              <w:rPr>
                <w:rFonts w:hint="eastAsia"/>
              </w:rPr>
            </w:pPr>
            <w:r>
              <w:rPr>
                <w:rFonts w:eastAsia="Aptos"/>
                <w:color w:val="1D252C"/>
                <w:sz w:val="17"/>
              </w:rPr>
              <w:t>Scalar Transform</w:t>
            </w:r>
          </w:p>
        </w:tc>
        <w:tc>
          <w:tcPr>
            <w:tcW w:w="6912" w:type="dxa"/>
            <w:tcMar>
              <w:top w:w="100" w:type="dxa"/>
              <w:left w:w="110" w:type="dxa"/>
              <w:bottom w:w="100" w:type="dxa"/>
              <w:right w:w="110" w:type="dxa"/>
            </w:tcMar>
            <w:vAlign w:val="center"/>
          </w:tcPr>
          <w:p w14:paraId="6497021D" w14:textId="77777777" w:rsidR="003A4E05" w:rsidRDefault="00863AFF">
            <w:pPr>
              <w:spacing w:after="0" w:line="240" w:lineRule="auto"/>
              <w:rPr>
                <w:rFonts w:hint="eastAsia"/>
              </w:rPr>
            </w:pPr>
            <w:r>
              <w:rPr>
                <w:rFonts w:eastAsia="Aptos"/>
                <w:color w:val="1D252C"/>
                <w:sz w:val="17"/>
              </w:rPr>
              <w:t>Arithmetic, clamp, scale, signed transform, or other field encoding.</w:t>
            </w:r>
          </w:p>
        </w:tc>
      </w:tr>
      <w:tr w:rsidR="003A4E05" w14:paraId="13E4C2EB" w14:textId="77777777">
        <w:trPr>
          <w:cantSplit/>
          <w:jc w:val="center"/>
        </w:trPr>
        <w:tc>
          <w:tcPr>
            <w:tcW w:w="2664" w:type="dxa"/>
            <w:tcMar>
              <w:top w:w="100" w:type="dxa"/>
              <w:left w:w="110" w:type="dxa"/>
              <w:bottom w:w="100" w:type="dxa"/>
              <w:right w:w="110" w:type="dxa"/>
            </w:tcMar>
            <w:vAlign w:val="center"/>
          </w:tcPr>
          <w:p w14:paraId="751B5629" w14:textId="77777777" w:rsidR="003A4E05" w:rsidRDefault="00863AFF">
            <w:pPr>
              <w:spacing w:after="0" w:line="240" w:lineRule="auto"/>
              <w:rPr>
                <w:rFonts w:hint="eastAsia"/>
              </w:rPr>
            </w:pPr>
            <w:r>
              <w:rPr>
                <w:rFonts w:eastAsia="Aptos"/>
                <w:color w:val="1D252C"/>
                <w:sz w:val="17"/>
              </w:rPr>
              <w:t>Rule Attachments</w:t>
            </w:r>
          </w:p>
        </w:tc>
        <w:tc>
          <w:tcPr>
            <w:tcW w:w="6912" w:type="dxa"/>
            <w:tcMar>
              <w:top w:w="100" w:type="dxa"/>
              <w:left w:w="110" w:type="dxa"/>
              <w:bottom w:w="100" w:type="dxa"/>
              <w:right w:w="110" w:type="dxa"/>
            </w:tcMar>
            <w:vAlign w:val="center"/>
          </w:tcPr>
          <w:p w14:paraId="34C565F2" w14:textId="77777777" w:rsidR="003A4E05" w:rsidRDefault="00863AFF">
            <w:pPr>
              <w:spacing w:after="0" w:line="240" w:lineRule="auto"/>
              <w:rPr>
                <w:rFonts w:hint="eastAsia"/>
              </w:rPr>
            </w:pPr>
            <w:r>
              <w:rPr>
                <w:rFonts w:eastAsia="Aptos"/>
                <w:color w:val="1D252C"/>
                <w:sz w:val="17"/>
              </w:rPr>
              <w:t>Precondition, transition, permission, temporal, cross-modality, and postcondition Rules.</w:t>
            </w:r>
          </w:p>
        </w:tc>
      </w:tr>
      <w:tr w:rsidR="003A4E05" w14:paraId="67258D55" w14:textId="77777777">
        <w:trPr>
          <w:cantSplit/>
          <w:jc w:val="center"/>
        </w:trPr>
        <w:tc>
          <w:tcPr>
            <w:tcW w:w="2664" w:type="dxa"/>
            <w:tcMar>
              <w:top w:w="100" w:type="dxa"/>
              <w:left w:w="110" w:type="dxa"/>
              <w:bottom w:w="100" w:type="dxa"/>
              <w:right w:w="110" w:type="dxa"/>
            </w:tcMar>
            <w:vAlign w:val="center"/>
          </w:tcPr>
          <w:p w14:paraId="4A166838" w14:textId="77777777" w:rsidR="003A4E05" w:rsidRDefault="00863AFF">
            <w:pPr>
              <w:spacing w:after="0" w:line="240" w:lineRule="auto"/>
              <w:rPr>
                <w:rFonts w:hint="eastAsia"/>
              </w:rPr>
            </w:pPr>
            <w:r>
              <w:rPr>
                <w:rFonts w:eastAsia="Aptos"/>
                <w:color w:val="1D252C"/>
                <w:sz w:val="17"/>
              </w:rPr>
              <w:t>Model Dependencies</w:t>
            </w:r>
          </w:p>
        </w:tc>
        <w:tc>
          <w:tcPr>
            <w:tcW w:w="6912" w:type="dxa"/>
            <w:tcMar>
              <w:top w:w="100" w:type="dxa"/>
              <w:left w:w="110" w:type="dxa"/>
              <w:bottom w:w="100" w:type="dxa"/>
              <w:right w:w="110" w:type="dxa"/>
            </w:tcMar>
            <w:vAlign w:val="center"/>
          </w:tcPr>
          <w:p w14:paraId="58A904AF" w14:textId="77777777" w:rsidR="003A4E05" w:rsidRDefault="00863AFF">
            <w:pPr>
              <w:spacing w:after="0" w:line="240" w:lineRule="auto"/>
              <w:rPr>
                <w:rFonts w:hint="eastAsia"/>
              </w:rPr>
            </w:pPr>
            <w:r>
              <w:rPr>
                <w:rFonts w:eastAsia="Aptos"/>
                <w:color w:val="1D252C"/>
                <w:sz w:val="17"/>
              </w:rPr>
              <w:t>Models read before or recalculated after mutation.</w:t>
            </w:r>
          </w:p>
        </w:tc>
      </w:tr>
      <w:tr w:rsidR="003A4E05" w14:paraId="449E70B0" w14:textId="77777777">
        <w:trPr>
          <w:cantSplit/>
          <w:jc w:val="center"/>
        </w:trPr>
        <w:tc>
          <w:tcPr>
            <w:tcW w:w="2664" w:type="dxa"/>
            <w:tcMar>
              <w:top w:w="100" w:type="dxa"/>
              <w:left w:w="110" w:type="dxa"/>
              <w:bottom w:w="100" w:type="dxa"/>
              <w:right w:w="110" w:type="dxa"/>
            </w:tcMar>
            <w:vAlign w:val="center"/>
          </w:tcPr>
          <w:p w14:paraId="26ABD4F7" w14:textId="77777777" w:rsidR="003A4E05" w:rsidRDefault="00863AFF">
            <w:pPr>
              <w:spacing w:after="0" w:line="240" w:lineRule="auto"/>
              <w:rPr>
                <w:rFonts w:hint="eastAsia"/>
              </w:rPr>
            </w:pPr>
            <w:r>
              <w:rPr>
                <w:rFonts w:eastAsia="Aptos"/>
                <w:color w:val="1D252C"/>
                <w:sz w:val="17"/>
              </w:rPr>
              <w:t>Side Effects</w:t>
            </w:r>
          </w:p>
        </w:tc>
        <w:tc>
          <w:tcPr>
            <w:tcW w:w="6912" w:type="dxa"/>
            <w:tcMar>
              <w:top w:w="100" w:type="dxa"/>
              <w:left w:w="110" w:type="dxa"/>
              <w:bottom w:w="100" w:type="dxa"/>
              <w:right w:w="110" w:type="dxa"/>
            </w:tcMar>
            <w:vAlign w:val="center"/>
          </w:tcPr>
          <w:p w14:paraId="2915CE77" w14:textId="77777777" w:rsidR="003A4E05" w:rsidRDefault="00863AFF">
            <w:pPr>
              <w:spacing w:after="0" w:line="240" w:lineRule="auto"/>
              <w:rPr>
                <w:rFonts w:hint="eastAsia"/>
              </w:rPr>
            </w:pPr>
            <w:r>
              <w:rPr>
                <w:rFonts w:eastAsia="Aptos"/>
                <w:color w:val="1D252C"/>
                <w:sz w:val="17"/>
              </w:rPr>
              <w:t>Other modalities or events explicitly triggered.</w:t>
            </w:r>
          </w:p>
        </w:tc>
      </w:tr>
      <w:tr w:rsidR="003A4E05" w14:paraId="09FCADCE" w14:textId="77777777">
        <w:trPr>
          <w:cantSplit/>
          <w:jc w:val="center"/>
        </w:trPr>
        <w:tc>
          <w:tcPr>
            <w:tcW w:w="2664" w:type="dxa"/>
            <w:tcMar>
              <w:top w:w="100" w:type="dxa"/>
              <w:left w:w="110" w:type="dxa"/>
              <w:bottom w:w="100" w:type="dxa"/>
              <w:right w:w="110" w:type="dxa"/>
            </w:tcMar>
            <w:vAlign w:val="center"/>
          </w:tcPr>
          <w:p w14:paraId="0D55F864" w14:textId="77777777" w:rsidR="003A4E05" w:rsidRDefault="00863AFF">
            <w:pPr>
              <w:spacing w:after="0" w:line="240" w:lineRule="auto"/>
              <w:rPr>
                <w:rFonts w:hint="eastAsia"/>
              </w:rPr>
            </w:pPr>
            <w:r>
              <w:rPr>
                <w:rFonts w:eastAsia="Aptos"/>
                <w:color w:val="1D252C"/>
                <w:sz w:val="17"/>
              </w:rPr>
              <w:t>Audit Requirements</w:t>
            </w:r>
          </w:p>
        </w:tc>
        <w:tc>
          <w:tcPr>
            <w:tcW w:w="6912" w:type="dxa"/>
            <w:tcMar>
              <w:top w:w="100" w:type="dxa"/>
              <w:left w:w="110" w:type="dxa"/>
              <w:bottom w:w="100" w:type="dxa"/>
              <w:right w:w="110" w:type="dxa"/>
            </w:tcMar>
            <w:vAlign w:val="center"/>
          </w:tcPr>
          <w:p w14:paraId="3626CFBF" w14:textId="77777777" w:rsidR="003A4E05" w:rsidRDefault="00863AFF">
            <w:pPr>
              <w:spacing w:after="0" w:line="240" w:lineRule="auto"/>
              <w:rPr>
                <w:rFonts w:hint="eastAsia"/>
              </w:rPr>
            </w:pPr>
            <w:r>
              <w:rPr>
                <w:rFonts w:eastAsia="Aptos"/>
                <w:color w:val="1D252C"/>
                <w:sz w:val="17"/>
              </w:rPr>
              <w:t>Actor, source, TIME-128, reason, before/after state.</w:t>
            </w:r>
          </w:p>
        </w:tc>
      </w:tr>
      <w:tr w:rsidR="003A4E05" w14:paraId="5FBA7CFD" w14:textId="77777777">
        <w:trPr>
          <w:cantSplit/>
          <w:jc w:val="center"/>
        </w:trPr>
        <w:tc>
          <w:tcPr>
            <w:tcW w:w="2664" w:type="dxa"/>
            <w:tcMar>
              <w:top w:w="100" w:type="dxa"/>
              <w:left w:w="110" w:type="dxa"/>
              <w:bottom w:w="100" w:type="dxa"/>
              <w:right w:w="110" w:type="dxa"/>
            </w:tcMar>
            <w:vAlign w:val="center"/>
          </w:tcPr>
          <w:p w14:paraId="3DA45C07" w14:textId="77777777" w:rsidR="003A4E05" w:rsidRDefault="00863AFF">
            <w:pPr>
              <w:spacing w:after="0" w:line="240" w:lineRule="auto"/>
              <w:rPr>
                <w:rFonts w:hint="eastAsia"/>
              </w:rPr>
            </w:pPr>
            <w:r>
              <w:rPr>
                <w:rFonts w:eastAsia="Aptos"/>
                <w:color w:val="1D252C"/>
                <w:sz w:val="17"/>
              </w:rPr>
              <w:t>Physical Safety Layer</w:t>
            </w:r>
          </w:p>
        </w:tc>
        <w:tc>
          <w:tcPr>
            <w:tcW w:w="6912" w:type="dxa"/>
            <w:tcMar>
              <w:top w:w="100" w:type="dxa"/>
              <w:left w:w="110" w:type="dxa"/>
              <w:bottom w:w="100" w:type="dxa"/>
              <w:right w:w="110" w:type="dxa"/>
            </w:tcMar>
            <w:vAlign w:val="center"/>
          </w:tcPr>
          <w:p w14:paraId="656B481D" w14:textId="77777777" w:rsidR="003A4E05" w:rsidRDefault="00863AFF">
            <w:pPr>
              <w:spacing w:after="0" w:line="240" w:lineRule="auto"/>
              <w:rPr>
                <w:rFonts w:hint="eastAsia"/>
              </w:rPr>
            </w:pPr>
            <w:r>
              <w:rPr>
                <w:rFonts w:eastAsia="Aptos"/>
                <w:color w:val="1D252C"/>
                <w:sz w:val="17"/>
              </w:rPr>
              <w:t>External interlocks or device-level checks where applicable.</w:t>
            </w:r>
          </w:p>
        </w:tc>
      </w:tr>
    </w:tbl>
    <w:p w14:paraId="1059EACD" w14:textId="77777777" w:rsidR="003A4E05" w:rsidRDefault="003A4E05">
      <w:pPr>
        <w:spacing w:after="20"/>
        <w:rPr>
          <w:rFonts w:hint="eastAsia"/>
        </w:rPr>
      </w:pPr>
    </w:p>
    <w:p w14:paraId="64917BBC" w14:textId="77777777" w:rsidR="003A4E05" w:rsidRDefault="00863AFF">
      <w:pPr>
        <w:keepNext/>
        <w:spacing w:after="80"/>
        <w:rPr>
          <w:rFonts w:hint="eastAsia"/>
        </w:rPr>
      </w:pPr>
      <w:r>
        <w:rPr>
          <w:rFonts w:eastAsia="Aptos"/>
          <w:b/>
          <w:color w:val="59636D"/>
          <w:sz w:val="19"/>
        </w:rPr>
        <w:t>Template 1. Operator contract</w:t>
      </w:r>
    </w:p>
    <w:tbl>
      <w:tblPr>
        <w:tblW w:w="0" w:type="auto"/>
        <w:jc w:val="center"/>
        <w:tblBorders>
          <w:top w:val="single" w:sz="4" w:space="0" w:color="C7D0D8"/>
          <w:left w:val="single" w:sz="4" w:space="0" w:color="C7D0D8"/>
          <w:bottom w:val="single" w:sz="4" w:space="0" w:color="C7D0D8"/>
          <w:right w:val="single" w:sz="4" w:space="0" w:color="C7D0D8"/>
        </w:tblBorders>
        <w:tblLayout w:type="fixed"/>
        <w:tblLook w:val="04A0" w:firstRow="1" w:lastRow="0" w:firstColumn="1" w:lastColumn="0" w:noHBand="0" w:noVBand="1"/>
      </w:tblPr>
      <w:tblGrid>
        <w:gridCol w:w="9936"/>
      </w:tblGrid>
      <w:tr w:rsidR="003A4E05" w14:paraId="3419638D" w14:textId="77777777">
        <w:trPr>
          <w:cantSplit/>
          <w:jc w:val="center"/>
        </w:trPr>
        <w:tc>
          <w:tcPr>
            <w:tcW w:w="9936" w:type="dxa"/>
            <w:shd w:val="clear" w:color="auto" w:fill="F3F5F7"/>
            <w:tcMar>
              <w:top w:w="130" w:type="dxa"/>
              <w:left w:w="160" w:type="dxa"/>
              <w:bottom w:w="130" w:type="dxa"/>
              <w:right w:w="160" w:type="dxa"/>
            </w:tcMar>
            <w:vAlign w:val="center"/>
          </w:tcPr>
          <w:p w14:paraId="3C44BD27" w14:textId="77777777" w:rsidR="003A4E05" w:rsidRDefault="00863AFF">
            <w:pPr>
              <w:spacing w:after="0" w:line="240" w:lineRule="auto"/>
              <w:rPr>
                <w:rFonts w:hint="eastAsia"/>
              </w:rPr>
            </w:pPr>
            <w:r>
              <w:rPr>
                <w:rFonts w:ascii="Liberation Mono" w:eastAsia="Liberation Mono" w:hAnsi="Liberation Mono"/>
                <w:color w:val="27343E"/>
                <w:sz w:val="17"/>
              </w:rPr>
              <w:t>OPERATOR: &lt;Kernel&gt;.&lt;Name&gt;</w:t>
            </w:r>
            <w:r>
              <w:br/>
            </w:r>
            <w:r>
              <w:br/>
            </w:r>
            <w:r>
              <w:rPr>
                <w:rFonts w:ascii="Liberation Mono" w:eastAsia="Liberation Mono" w:hAnsi="Liberation Mono"/>
                <w:color w:val="27343E"/>
                <w:sz w:val="17"/>
              </w:rPr>
              <w:t>TARGET</w:t>
            </w:r>
            <w:r>
              <w:br/>
            </w:r>
            <w:r>
              <w:rPr>
                <w:rFonts w:ascii="Liberation Mono" w:eastAsia="Liberation Mono" w:hAnsi="Liberation Mono"/>
                <w:color w:val="27343E"/>
                <w:sz w:val="17"/>
              </w:rPr>
              <w:t xml:space="preserve">  Kernel:</w:t>
            </w:r>
            <w:r>
              <w:br/>
            </w:r>
            <w:r>
              <w:rPr>
                <w:rFonts w:ascii="Liberation Mono" w:eastAsia="Liberation Mono" w:hAnsi="Liberation Mono"/>
                <w:color w:val="27343E"/>
                <w:sz w:val="17"/>
              </w:rPr>
              <w:t xml:space="preserve">  Version range:</w:t>
            </w:r>
            <w:r>
              <w:br/>
            </w:r>
            <w:r>
              <w:rPr>
                <w:rFonts w:ascii="Liberation Mono" w:eastAsia="Liberation Mono" w:hAnsi="Liberation Mono"/>
                <w:color w:val="27343E"/>
                <w:sz w:val="17"/>
              </w:rPr>
              <w:t xml:space="preserve">  Group / mask:</w:t>
            </w:r>
            <w:r>
              <w:br/>
            </w:r>
            <w:r>
              <w:br/>
            </w:r>
            <w:r>
              <w:rPr>
                <w:rFonts w:ascii="Liberation Mono" w:eastAsia="Liberation Mono" w:hAnsi="Liberation Mono"/>
                <w:color w:val="27343E"/>
                <w:sz w:val="17"/>
              </w:rPr>
              <w:t>PRECONDITIONS</w:t>
            </w:r>
            <w:r>
              <w:br/>
            </w:r>
            <w:r>
              <w:rPr>
                <w:rFonts w:ascii="Liberation Mono" w:eastAsia="Liberation Mono" w:hAnsi="Liberation Mono"/>
                <w:color w:val="27343E"/>
                <w:sz w:val="17"/>
              </w:rPr>
              <w:t xml:space="preserve">  Required bits:</w:t>
            </w:r>
            <w:r>
              <w:br/>
            </w:r>
            <w:r>
              <w:rPr>
                <w:rFonts w:ascii="Liberation Mono" w:eastAsia="Liberation Mono" w:hAnsi="Liberation Mono"/>
                <w:color w:val="27343E"/>
                <w:sz w:val="17"/>
              </w:rPr>
              <w:t xml:space="preserve">  Forbidden bits:</w:t>
            </w:r>
            <w:r>
              <w:br/>
            </w:r>
            <w:r>
              <w:rPr>
                <w:rFonts w:ascii="Liberation Mono" w:eastAsia="Liberation Mono" w:hAnsi="Liberation Mono"/>
                <w:color w:val="27343E"/>
                <w:sz w:val="17"/>
              </w:rPr>
              <w:t xml:space="preserve">  Parent classifications:</w:t>
            </w:r>
            <w:r>
              <w:br/>
            </w:r>
            <w:r>
              <w:rPr>
                <w:rFonts w:ascii="Liberation Mono" w:eastAsia="Liberation Mono" w:hAnsi="Liberation Mono"/>
                <w:color w:val="27343E"/>
                <w:sz w:val="17"/>
              </w:rPr>
              <w:t xml:space="preserve">  Linked modality conditions:</w:t>
            </w:r>
            <w:r>
              <w:br/>
            </w:r>
            <w:r>
              <w:rPr>
                <w:rFonts w:ascii="Liberation Mono" w:eastAsia="Liberation Mono" w:hAnsi="Liberation Mono"/>
                <w:color w:val="27343E"/>
                <w:sz w:val="17"/>
              </w:rPr>
              <w:t xml:space="preserve">  Permissions:</w:t>
            </w:r>
            <w:r>
              <w:br/>
            </w:r>
            <w:r>
              <w:br/>
            </w:r>
            <w:r>
              <w:rPr>
                <w:rFonts w:ascii="Liberation Mono" w:eastAsia="Liberation Mono" w:hAnsi="Liberation Mono"/>
                <w:color w:val="27343E"/>
                <w:sz w:val="17"/>
              </w:rPr>
              <w:t>MUTATION</w:t>
            </w:r>
            <w:r>
              <w:br/>
            </w:r>
            <w:r>
              <w:rPr>
                <w:rFonts w:ascii="Liberation Mono" w:eastAsia="Liberation Mono" w:hAnsi="Liberation Mono"/>
                <w:color w:val="27343E"/>
                <w:sz w:val="17"/>
              </w:rPr>
              <w:t xml:space="preserve">  Clear mask:</w:t>
            </w:r>
            <w:r>
              <w:br/>
            </w:r>
            <w:r>
              <w:rPr>
                <w:rFonts w:ascii="Liberation Mono" w:eastAsia="Liberation Mono" w:hAnsi="Liberation Mono"/>
                <w:color w:val="27343E"/>
                <w:sz w:val="17"/>
              </w:rPr>
              <w:t xml:space="preserve">  Set mask:</w:t>
            </w:r>
            <w:r>
              <w:br/>
            </w:r>
            <w:r>
              <w:rPr>
                <w:rFonts w:ascii="Liberation Mono" w:eastAsia="Liberation Mono" w:hAnsi="Liberation Mono"/>
                <w:color w:val="27343E"/>
                <w:sz w:val="17"/>
              </w:rPr>
              <w:t xml:space="preserve">  Scalar transform:</w:t>
            </w:r>
            <w:r>
              <w:br/>
            </w:r>
            <w:r>
              <w:br/>
            </w:r>
            <w:r>
              <w:rPr>
                <w:rFonts w:ascii="Liberation Mono" w:eastAsia="Liberation Mono" w:hAnsi="Liberation Mono"/>
                <w:color w:val="27343E"/>
                <w:sz w:val="17"/>
              </w:rPr>
              <w:t>VALIDATION</w:t>
            </w:r>
            <w:r>
              <w:br/>
            </w:r>
            <w:r>
              <w:rPr>
                <w:rFonts w:ascii="Liberation Mono" w:eastAsia="Liberation Mono" w:hAnsi="Liberation Mono"/>
                <w:color w:val="27343E"/>
                <w:sz w:val="17"/>
              </w:rPr>
              <w:t xml:space="preserve">  Attached Rules:</w:t>
            </w:r>
            <w:r>
              <w:br/>
            </w:r>
            <w:r>
              <w:rPr>
                <w:rFonts w:ascii="Liberation Mono" w:eastAsia="Liberation Mono" w:hAnsi="Liberation Mono"/>
                <w:color w:val="27343E"/>
                <w:sz w:val="17"/>
              </w:rPr>
              <w:t xml:space="preserve">  Postconditions:</w:t>
            </w:r>
            <w:r>
              <w:br/>
            </w:r>
            <w:r>
              <w:br/>
            </w:r>
            <w:r>
              <w:rPr>
                <w:rFonts w:ascii="Liberation Mono" w:eastAsia="Liberation Mono" w:hAnsi="Liberation Mono"/>
                <w:color w:val="27343E"/>
                <w:sz w:val="17"/>
              </w:rPr>
              <w:t>AUDIT</w:t>
            </w:r>
            <w:r>
              <w:br/>
            </w:r>
            <w:r>
              <w:rPr>
                <w:rFonts w:ascii="Liberation Mono" w:eastAsia="Liberation Mono" w:hAnsi="Liberation Mono"/>
                <w:color w:val="27343E"/>
                <w:sz w:val="17"/>
              </w:rPr>
              <w:t xml:space="preserve">  Record before / after / TIME-128 / actor / source</w:t>
            </w:r>
          </w:p>
        </w:tc>
      </w:tr>
    </w:tbl>
    <w:p w14:paraId="4D0CDEA8" w14:textId="77777777" w:rsidR="003A4E05" w:rsidRDefault="003A4E05">
      <w:pPr>
        <w:spacing w:after="20"/>
        <w:rPr>
          <w:rFonts w:hint="eastAsia"/>
        </w:rPr>
      </w:pPr>
    </w:p>
    <w:p w14:paraId="01C6A2FC" w14:textId="77777777" w:rsidR="003A4E05" w:rsidRDefault="00863AFF">
      <w:pPr>
        <w:pStyle w:val="Heading1"/>
        <w:spacing w:before="280" w:after="140"/>
      </w:pPr>
      <w:r>
        <w:rPr>
          <w:rFonts w:ascii="Aptos" w:eastAsia="Aptos" w:hAnsi="Aptos"/>
        </w:rPr>
        <w:t>Appendix B. Kernel Bit Registry Template</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1224"/>
        <w:gridCol w:w="1728"/>
        <w:gridCol w:w="1656"/>
        <w:gridCol w:w="1656"/>
        <w:gridCol w:w="2232"/>
        <w:gridCol w:w="1440"/>
      </w:tblGrid>
      <w:tr w:rsidR="003A4E05" w14:paraId="33E24922" w14:textId="77777777">
        <w:trPr>
          <w:cantSplit/>
          <w:tblHeader/>
          <w:jc w:val="center"/>
        </w:trPr>
        <w:tc>
          <w:tcPr>
            <w:tcW w:w="1224" w:type="dxa"/>
            <w:shd w:val="clear" w:color="auto" w:fill="15324A"/>
            <w:tcMar>
              <w:top w:w="110" w:type="dxa"/>
              <w:left w:w="110" w:type="dxa"/>
              <w:bottom w:w="110" w:type="dxa"/>
              <w:right w:w="110" w:type="dxa"/>
            </w:tcMar>
            <w:vAlign w:val="center"/>
          </w:tcPr>
          <w:p w14:paraId="3C6749C1" w14:textId="77777777" w:rsidR="003A4E05" w:rsidRDefault="00863AFF">
            <w:pPr>
              <w:spacing w:after="0" w:line="240" w:lineRule="auto"/>
              <w:jc w:val="center"/>
              <w:rPr>
                <w:rFonts w:hint="eastAsia"/>
              </w:rPr>
            </w:pPr>
            <w:r>
              <w:rPr>
                <w:rFonts w:eastAsia="Aptos"/>
                <w:b/>
                <w:color w:val="FFFFFF"/>
                <w:sz w:val="16"/>
              </w:rPr>
              <w:t>Bit / Range</w:t>
            </w:r>
          </w:p>
        </w:tc>
        <w:tc>
          <w:tcPr>
            <w:tcW w:w="1728" w:type="dxa"/>
            <w:shd w:val="clear" w:color="auto" w:fill="15324A"/>
            <w:tcMar>
              <w:top w:w="110" w:type="dxa"/>
              <w:left w:w="110" w:type="dxa"/>
              <w:bottom w:w="110" w:type="dxa"/>
              <w:right w:w="110" w:type="dxa"/>
            </w:tcMar>
            <w:vAlign w:val="center"/>
          </w:tcPr>
          <w:p w14:paraId="61855166" w14:textId="77777777" w:rsidR="003A4E05" w:rsidRDefault="00863AFF">
            <w:pPr>
              <w:spacing w:after="0" w:line="240" w:lineRule="auto"/>
              <w:jc w:val="center"/>
              <w:rPr>
                <w:rFonts w:hint="eastAsia"/>
              </w:rPr>
            </w:pPr>
            <w:r>
              <w:rPr>
                <w:rFonts w:eastAsia="Aptos"/>
                <w:b/>
                <w:color w:val="FFFFFF"/>
                <w:sz w:val="16"/>
              </w:rPr>
              <w:t>Name</w:t>
            </w:r>
          </w:p>
        </w:tc>
        <w:tc>
          <w:tcPr>
            <w:tcW w:w="1656" w:type="dxa"/>
            <w:shd w:val="clear" w:color="auto" w:fill="15324A"/>
            <w:tcMar>
              <w:top w:w="110" w:type="dxa"/>
              <w:left w:w="110" w:type="dxa"/>
              <w:bottom w:w="110" w:type="dxa"/>
              <w:right w:w="110" w:type="dxa"/>
            </w:tcMar>
            <w:vAlign w:val="center"/>
          </w:tcPr>
          <w:p w14:paraId="52909031" w14:textId="77777777" w:rsidR="003A4E05" w:rsidRDefault="00863AFF">
            <w:pPr>
              <w:spacing w:after="0" w:line="240" w:lineRule="auto"/>
              <w:jc w:val="center"/>
              <w:rPr>
                <w:rFonts w:hint="eastAsia"/>
              </w:rPr>
            </w:pPr>
            <w:r>
              <w:rPr>
                <w:rFonts w:eastAsia="Aptos"/>
                <w:b/>
                <w:color w:val="FFFFFF"/>
                <w:sz w:val="16"/>
              </w:rPr>
              <w:t>Group</w:t>
            </w:r>
          </w:p>
        </w:tc>
        <w:tc>
          <w:tcPr>
            <w:tcW w:w="1656" w:type="dxa"/>
            <w:shd w:val="clear" w:color="auto" w:fill="15324A"/>
            <w:tcMar>
              <w:top w:w="110" w:type="dxa"/>
              <w:left w:w="110" w:type="dxa"/>
              <w:bottom w:w="110" w:type="dxa"/>
              <w:right w:w="110" w:type="dxa"/>
            </w:tcMar>
            <w:vAlign w:val="center"/>
          </w:tcPr>
          <w:p w14:paraId="0EF89559" w14:textId="77777777" w:rsidR="003A4E05" w:rsidRDefault="00863AFF">
            <w:pPr>
              <w:spacing w:after="0" w:line="240" w:lineRule="auto"/>
              <w:jc w:val="center"/>
              <w:rPr>
                <w:rFonts w:hint="eastAsia"/>
              </w:rPr>
            </w:pPr>
            <w:r>
              <w:rPr>
                <w:rFonts w:eastAsia="Aptos"/>
                <w:b/>
                <w:color w:val="FFFFFF"/>
                <w:sz w:val="16"/>
              </w:rPr>
              <w:t>Type</w:t>
            </w:r>
          </w:p>
        </w:tc>
        <w:tc>
          <w:tcPr>
            <w:tcW w:w="2232" w:type="dxa"/>
            <w:shd w:val="clear" w:color="auto" w:fill="15324A"/>
            <w:tcMar>
              <w:top w:w="110" w:type="dxa"/>
              <w:left w:w="110" w:type="dxa"/>
              <w:bottom w:w="110" w:type="dxa"/>
              <w:right w:w="110" w:type="dxa"/>
            </w:tcMar>
            <w:vAlign w:val="center"/>
          </w:tcPr>
          <w:p w14:paraId="7186403C" w14:textId="77777777" w:rsidR="003A4E05" w:rsidRDefault="00863AFF">
            <w:pPr>
              <w:spacing w:after="0" w:line="240" w:lineRule="auto"/>
              <w:jc w:val="center"/>
              <w:rPr>
                <w:rFonts w:hint="eastAsia"/>
              </w:rPr>
            </w:pPr>
            <w:r>
              <w:rPr>
                <w:rFonts w:eastAsia="Aptos"/>
                <w:b/>
                <w:color w:val="FFFFFF"/>
                <w:sz w:val="16"/>
              </w:rPr>
              <w:t>Meaning</w:t>
            </w:r>
          </w:p>
        </w:tc>
        <w:tc>
          <w:tcPr>
            <w:tcW w:w="1440" w:type="dxa"/>
            <w:shd w:val="clear" w:color="auto" w:fill="15324A"/>
            <w:tcMar>
              <w:top w:w="110" w:type="dxa"/>
              <w:left w:w="110" w:type="dxa"/>
              <w:bottom w:w="110" w:type="dxa"/>
              <w:right w:w="110" w:type="dxa"/>
            </w:tcMar>
            <w:vAlign w:val="center"/>
          </w:tcPr>
          <w:p w14:paraId="465B33E2" w14:textId="77777777" w:rsidR="003A4E05" w:rsidRDefault="00863AFF">
            <w:pPr>
              <w:spacing w:after="0" w:line="240" w:lineRule="auto"/>
              <w:jc w:val="center"/>
              <w:rPr>
                <w:rFonts w:hint="eastAsia"/>
              </w:rPr>
            </w:pPr>
            <w:r>
              <w:rPr>
                <w:rFonts w:eastAsia="Aptos"/>
                <w:b/>
                <w:color w:val="FFFFFF"/>
                <w:sz w:val="16"/>
              </w:rPr>
              <w:t>Rules / Operators</w:t>
            </w:r>
          </w:p>
        </w:tc>
      </w:tr>
      <w:tr w:rsidR="003A4E05" w14:paraId="5EBF93CA" w14:textId="77777777">
        <w:trPr>
          <w:cantSplit/>
          <w:jc w:val="center"/>
        </w:trPr>
        <w:tc>
          <w:tcPr>
            <w:tcW w:w="1224" w:type="dxa"/>
            <w:tcMar>
              <w:top w:w="100" w:type="dxa"/>
              <w:left w:w="110" w:type="dxa"/>
              <w:bottom w:w="100" w:type="dxa"/>
              <w:right w:w="110" w:type="dxa"/>
            </w:tcMar>
            <w:vAlign w:val="center"/>
          </w:tcPr>
          <w:p w14:paraId="0B1C63A3" w14:textId="77777777" w:rsidR="003A4E05" w:rsidRDefault="00863AFF">
            <w:pPr>
              <w:spacing w:after="0" w:line="240" w:lineRule="auto"/>
              <w:rPr>
                <w:rFonts w:hint="eastAsia"/>
              </w:rPr>
            </w:pPr>
            <w:r>
              <w:rPr>
                <w:rFonts w:eastAsia="Aptos"/>
                <w:color w:val="1D252C"/>
                <w:sz w:val="16"/>
              </w:rPr>
              <w:t>B000</w:t>
            </w:r>
          </w:p>
        </w:tc>
        <w:tc>
          <w:tcPr>
            <w:tcW w:w="1728" w:type="dxa"/>
            <w:tcMar>
              <w:top w:w="100" w:type="dxa"/>
              <w:left w:w="110" w:type="dxa"/>
              <w:bottom w:w="100" w:type="dxa"/>
              <w:right w:w="110" w:type="dxa"/>
            </w:tcMar>
            <w:vAlign w:val="center"/>
          </w:tcPr>
          <w:p w14:paraId="5B27263A"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07F259E3"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776F12A2" w14:textId="77777777" w:rsidR="003A4E05" w:rsidRDefault="003A4E05">
            <w:pPr>
              <w:spacing w:after="0" w:line="240" w:lineRule="auto"/>
              <w:rPr>
                <w:rFonts w:hint="eastAsia"/>
              </w:rPr>
            </w:pPr>
          </w:p>
        </w:tc>
        <w:tc>
          <w:tcPr>
            <w:tcW w:w="2232" w:type="dxa"/>
            <w:tcMar>
              <w:top w:w="100" w:type="dxa"/>
              <w:left w:w="110" w:type="dxa"/>
              <w:bottom w:w="100" w:type="dxa"/>
              <w:right w:w="110" w:type="dxa"/>
            </w:tcMar>
            <w:vAlign w:val="center"/>
          </w:tcPr>
          <w:p w14:paraId="7B2AC164" w14:textId="77777777" w:rsidR="003A4E05" w:rsidRDefault="003A4E05">
            <w:pPr>
              <w:spacing w:after="0" w:line="240" w:lineRule="auto"/>
              <w:rPr>
                <w:rFonts w:hint="eastAsia"/>
              </w:rPr>
            </w:pPr>
          </w:p>
        </w:tc>
        <w:tc>
          <w:tcPr>
            <w:tcW w:w="1440" w:type="dxa"/>
            <w:tcMar>
              <w:top w:w="100" w:type="dxa"/>
              <w:left w:w="110" w:type="dxa"/>
              <w:bottom w:w="100" w:type="dxa"/>
              <w:right w:w="110" w:type="dxa"/>
            </w:tcMar>
            <w:vAlign w:val="center"/>
          </w:tcPr>
          <w:p w14:paraId="324A12CA" w14:textId="77777777" w:rsidR="003A4E05" w:rsidRDefault="003A4E05">
            <w:pPr>
              <w:spacing w:after="0" w:line="240" w:lineRule="auto"/>
              <w:rPr>
                <w:rFonts w:hint="eastAsia"/>
              </w:rPr>
            </w:pPr>
          </w:p>
        </w:tc>
      </w:tr>
      <w:tr w:rsidR="003A4E05" w14:paraId="2D7F4D72" w14:textId="77777777">
        <w:trPr>
          <w:cantSplit/>
          <w:jc w:val="center"/>
        </w:trPr>
        <w:tc>
          <w:tcPr>
            <w:tcW w:w="1224" w:type="dxa"/>
            <w:tcMar>
              <w:top w:w="100" w:type="dxa"/>
              <w:left w:w="110" w:type="dxa"/>
              <w:bottom w:w="100" w:type="dxa"/>
              <w:right w:w="110" w:type="dxa"/>
            </w:tcMar>
            <w:vAlign w:val="center"/>
          </w:tcPr>
          <w:p w14:paraId="7695A65D" w14:textId="77777777" w:rsidR="003A4E05" w:rsidRDefault="00863AFF">
            <w:pPr>
              <w:spacing w:after="0" w:line="240" w:lineRule="auto"/>
              <w:rPr>
                <w:rFonts w:hint="eastAsia"/>
              </w:rPr>
            </w:pPr>
            <w:r>
              <w:rPr>
                <w:rFonts w:eastAsia="Aptos"/>
                <w:color w:val="1D252C"/>
                <w:sz w:val="16"/>
              </w:rPr>
              <w:t>B001</w:t>
            </w:r>
          </w:p>
        </w:tc>
        <w:tc>
          <w:tcPr>
            <w:tcW w:w="1728" w:type="dxa"/>
            <w:tcMar>
              <w:top w:w="100" w:type="dxa"/>
              <w:left w:w="110" w:type="dxa"/>
              <w:bottom w:w="100" w:type="dxa"/>
              <w:right w:w="110" w:type="dxa"/>
            </w:tcMar>
            <w:vAlign w:val="center"/>
          </w:tcPr>
          <w:p w14:paraId="661C32E5"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62D977CC"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4BD5A992" w14:textId="77777777" w:rsidR="003A4E05" w:rsidRDefault="003A4E05">
            <w:pPr>
              <w:spacing w:after="0" w:line="240" w:lineRule="auto"/>
              <w:rPr>
                <w:rFonts w:hint="eastAsia"/>
              </w:rPr>
            </w:pPr>
          </w:p>
        </w:tc>
        <w:tc>
          <w:tcPr>
            <w:tcW w:w="2232" w:type="dxa"/>
            <w:tcMar>
              <w:top w:w="100" w:type="dxa"/>
              <w:left w:w="110" w:type="dxa"/>
              <w:bottom w:w="100" w:type="dxa"/>
              <w:right w:w="110" w:type="dxa"/>
            </w:tcMar>
            <w:vAlign w:val="center"/>
          </w:tcPr>
          <w:p w14:paraId="5ED7256C" w14:textId="77777777" w:rsidR="003A4E05" w:rsidRDefault="003A4E05">
            <w:pPr>
              <w:spacing w:after="0" w:line="240" w:lineRule="auto"/>
              <w:rPr>
                <w:rFonts w:hint="eastAsia"/>
              </w:rPr>
            </w:pPr>
          </w:p>
        </w:tc>
        <w:tc>
          <w:tcPr>
            <w:tcW w:w="1440" w:type="dxa"/>
            <w:tcMar>
              <w:top w:w="100" w:type="dxa"/>
              <w:left w:w="110" w:type="dxa"/>
              <w:bottom w:w="100" w:type="dxa"/>
              <w:right w:w="110" w:type="dxa"/>
            </w:tcMar>
            <w:vAlign w:val="center"/>
          </w:tcPr>
          <w:p w14:paraId="7EC382D6" w14:textId="77777777" w:rsidR="003A4E05" w:rsidRDefault="003A4E05">
            <w:pPr>
              <w:spacing w:after="0" w:line="240" w:lineRule="auto"/>
              <w:rPr>
                <w:rFonts w:hint="eastAsia"/>
              </w:rPr>
            </w:pPr>
          </w:p>
        </w:tc>
      </w:tr>
      <w:tr w:rsidR="003A4E05" w14:paraId="711F58DF" w14:textId="77777777">
        <w:trPr>
          <w:cantSplit/>
          <w:jc w:val="center"/>
        </w:trPr>
        <w:tc>
          <w:tcPr>
            <w:tcW w:w="1224" w:type="dxa"/>
            <w:tcMar>
              <w:top w:w="100" w:type="dxa"/>
              <w:left w:w="110" w:type="dxa"/>
              <w:bottom w:w="100" w:type="dxa"/>
              <w:right w:w="110" w:type="dxa"/>
            </w:tcMar>
            <w:vAlign w:val="center"/>
          </w:tcPr>
          <w:p w14:paraId="07CAD214" w14:textId="77777777" w:rsidR="003A4E05" w:rsidRDefault="00863AFF">
            <w:pPr>
              <w:spacing w:after="0" w:line="240" w:lineRule="auto"/>
              <w:rPr>
                <w:rFonts w:hint="eastAsia"/>
              </w:rPr>
            </w:pPr>
            <w:r>
              <w:rPr>
                <w:rFonts w:eastAsia="Aptos"/>
                <w:color w:val="1D252C"/>
                <w:sz w:val="16"/>
              </w:rPr>
              <w:t>B002</w:t>
            </w:r>
          </w:p>
        </w:tc>
        <w:tc>
          <w:tcPr>
            <w:tcW w:w="1728" w:type="dxa"/>
            <w:tcMar>
              <w:top w:w="100" w:type="dxa"/>
              <w:left w:w="110" w:type="dxa"/>
              <w:bottom w:w="100" w:type="dxa"/>
              <w:right w:w="110" w:type="dxa"/>
            </w:tcMar>
            <w:vAlign w:val="center"/>
          </w:tcPr>
          <w:p w14:paraId="0AE9FD92"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4DB17546"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2BECD0DA" w14:textId="77777777" w:rsidR="003A4E05" w:rsidRDefault="003A4E05">
            <w:pPr>
              <w:spacing w:after="0" w:line="240" w:lineRule="auto"/>
              <w:rPr>
                <w:rFonts w:hint="eastAsia"/>
              </w:rPr>
            </w:pPr>
          </w:p>
        </w:tc>
        <w:tc>
          <w:tcPr>
            <w:tcW w:w="2232" w:type="dxa"/>
            <w:tcMar>
              <w:top w:w="100" w:type="dxa"/>
              <w:left w:w="110" w:type="dxa"/>
              <w:bottom w:w="100" w:type="dxa"/>
              <w:right w:w="110" w:type="dxa"/>
            </w:tcMar>
            <w:vAlign w:val="center"/>
          </w:tcPr>
          <w:p w14:paraId="37150D8B" w14:textId="77777777" w:rsidR="003A4E05" w:rsidRDefault="003A4E05">
            <w:pPr>
              <w:spacing w:after="0" w:line="240" w:lineRule="auto"/>
              <w:rPr>
                <w:rFonts w:hint="eastAsia"/>
              </w:rPr>
            </w:pPr>
          </w:p>
        </w:tc>
        <w:tc>
          <w:tcPr>
            <w:tcW w:w="1440" w:type="dxa"/>
            <w:tcMar>
              <w:top w:w="100" w:type="dxa"/>
              <w:left w:w="110" w:type="dxa"/>
              <w:bottom w:w="100" w:type="dxa"/>
              <w:right w:w="110" w:type="dxa"/>
            </w:tcMar>
            <w:vAlign w:val="center"/>
          </w:tcPr>
          <w:p w14:paraId="3DB558E0" w14:textId="77777777" w:rsidR="003A4E05" w:rsidRDefault="003A4E05">
            <w:pPr>
              <w:spacing w:after="0" w:line="240" w:lineRule="auto"/>
              <w:rPr>
                <w:rFonts w:hint="eastAsia"/>
              </w:rPr>
            </w:pPr>
          </w:p>
        </w:tc>
      </w:tr>
      <w:tr w:rsidR="003A4E05" w14:paraId="452E1288" w14:textId="77777777">
        <w:trPr>
          <w:cantSplit/>
          <w:jc w:val="center"/>
        </w:trPr>
        <w:tc>
          <w:tcPr>
            <w:tcW w:w="1224" w:type="dxa"/>
            <w:tcMar>
              <w:top w:w="100" w:type="dxa"/>
              <w:left w:w="110" w:type="dxa"/>
              <w:bottom w:w="100" w:type="dxa"/>
              <w:right w:w="110" w:type="dxa"/>
            </w:tcMar>
            <w:vAlign w:val="center"/>
          </w:tcPr>
          <w:p w14:paraId="5AA1587F" w14:textId="77777777" w:rsidR="003A4E05" w:rsidRDefault="00863AFF">
            <w:pPr>
              <w:spacing w:after="0" w:line="240" w:lineRule="auto"/>
              <w:rPr>
                <w:rFonts w:hint="eastAsia"/>
              </w:rPr>
            </w:pPr>
            <w:r>
              <w:rPr>
                <w:rFonts w:eastAsia="Aptos"/>
                <w:color w:val="1D252C"/>
                <w:sz w:val="16"/>
              </w:rPr>
              <w:t>...</w:t>
            </w:r>
          </w:p>
        </w:tc>
        <w:tc>
          <w:tcPr>
            <w:tcW w:w="1728" w:type="dxa"/>
            <w:tcMar>
              <w:top w:w="100" w:type="dxa"/>
              <w:left w:w="110" w:type="dxa"/>
              <w:bottom w:w="100" w:type="dxa"/>
              <w:right w:w="110" w:type="dxa"/>
            </w:tcMar>
            <w:vAlign w:val="center"/>
          </w:tcPr>
          <w:p w14:paraId="7ACCF925"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247EE7B2"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338B56AE" w14:textId="77777777" w:rsidR="003A4E05" w:rsidRDefault="003A4E05">
            <w:pPr>
              <w:spacing w:after="0" w:line="240" w:lineRule="auto"/>
              <w:rPr>
                <w:rFonts w:hint="eastAsia"/>
              </w:rPr>
            </w:pPr>
          </w:p>
        </w:tc>
        <w:tc>
          <w:tcPr>
            <w:tcW w:w="2232" w:type="dxa"/>
            <w:tcMar>
              <w:top w:w="100" w:type="dxa"/>
              <w:left w:w="110" w:type="dxa"/>
              <w:bottom w:w="100" w:type="dxa"/>
              <w:right w:w="110" w:type="dxa"/>
            </w:tcMar>
            <w:vAlign w:val="center"/>
          </w:tcPr>
          <w:p w14:paraId="038921D6" w14:textId="77777777" w:rsidR="003A4E05" w:rsidRDefault="003A4E05">
            <w:pPr>
              <w:spacing w:after="0" w:line="240" w:lineRule="auto"/>
              <w:rPr>
                <w:rFonts w:hint="eastAsia"/>
              </w:rPr>
            </w:pPr>
          </w:p>
        </w:tc>
        <w:tc>
          <w:tcPr>
            <w:tcW w:w="1440" w:type="dxa"/>
            <w:tcMar>
              <w:top w:w="100" w:type="dxa"/>
              <w:left w:w="110" w:type="dxa"/>
              <w:bottom w:w="100" w:type="dxa"/>
              <w:right w:w="110" w:type="dxa"/>
            </w:tcMar>
            <w:vAlign w:val="center"/>
          </w:tcPr>
          <w:p w14:paraId="3EE3D34D" w14:textId="77777777" w:rsidR="003A4E05" w:rsidRDefault="003A4E05">
            <w:pPr>
              <w:spacing w:after="0" w:line="240" w:lineRule="auto"/>
              <w:rPr>
                <w:rFonts w:hint="eastAsia"/>
              </w:rPr>
            </w:pPr>
          </w:p>
        </w:tc>
      </w:tr>
      <w:tr w:rsidR="003A4E05" w14:paraId="275BD38D" w14:textId="77777777">
        <w:trPr>
          <w:cantSplit/>
          <w:jc w:val="center"/>
        </w:trPr>
        <w:tc>
          <w:tcPr>
            <w:tcW w:w="1224" w:type="dxa"/>
            <w:tcMar>
              <w:top w:w="100" w:type="dxa"/>
              <w:left w:w="110" w:type="dxa"/>
              <w:bottom w:w="100" w:type="dxa"/>
              <w:right w:w="110" w:type="dxa"/>
            </w:tcMar>
            <w:vAlign w:val="center"/>
          </w:tcPr>
          <w:p w14:paraId="1389B1EB" w14:textId="77777777" w:rsidR="003A4E05" w:rsidRDefault="00863AFF">
            <w:pPr>
              <w:spacing w:after="0" w:line="240" w:lineRule="auto"/>
              <w:rPr>
                <w:rFonts w:hint="eastAsia"/>
              </w:rPr>
            </w:pPr>
            <w:r>
              <w:rPr>
                <w:rFonts w:eastAsia="Aptos"/>
                <w:color w:val="1D252C"/>
                <w:sz w:val="16"/>
              </w:rPr>
              <w:t>B127</w:t>
            </w:r>
          </w:p>
        </w:tc>
        <w:tc>
          <w:tcPr>
            <w:tcW w:w="1728" w:type="dxa"/>
            <w:tcMar>
              <w:top w:w="100" w:type="dxa"/>
              <w:left w:w="110" w:type="dxa"/>
              <w:bottom w:w="100" w:type="dxa"/>
              <w:right w:w="110" w:type="dxa"/>
            </w:tcMar>
            <w:vAlign w:val="center"/>
          </w:tcPr>
          <w:p w14:paraId="247B34ED"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25AA368D" w14:textId="77777777" w:rsidR="003A4E05" w:rsidRDefault="003A4E05">
            <w:pPr>
              <w:spacing w:after="0" w:line="240" w:lineRule="auto"/>
              <w:rPr>
                <w:rFonts w:hint="eastAsia"/>
              </w:rPr>
            </w:pPr>
          </w:p>
        </w:tc>
        <w:tc>
          <w:tcPr>
            <w:tcW w:w="1656" w:type="dxa"/>
            <w:tcMar>
              <w:top w:w="100" w:type="dxa"/>
              <w:left w:w="110" w:type="dxa"/>
              <w:bottom w:w="100" w:type="dxa"/>
              <w:right w:w="110" w:type="dxa"/>
            </w:tcMar>
            <w:vAlign w:val="center"/>
          </w:tcPr>
          <w:p w14:paraId="0DFB7985" w14:textId="77777777" w:rsidR="003A4E05" w:rsidRDefault="003A4E05">
            <w:pPr>
              <w:spacing w:after="0" w:line="240" w:lineRule="auto"/>
              <w:rPr>
                <w:rFonts w:hint="eastAsia"/>
              </w:rPr>
            </w:pPr>
          </w:p>
        </w:tc>
        <w:tc>
          <w:tcPr>
            <w:tcW w:w="2232" w:type="dxa"/>
            <w:tcMar>
              <w:top w:w="100" w:type="dxa"/>
              <w:left w:w="110" w:type="dxa"/>
              <w:bottom w:w="100" w:type="dxa"/>
              <w:right w:w="110" w:type="dxa"/>
            </w:tcMar>
            <w:vAlign w:val="center"/>
          </w:tcPr>
          <w:p w14:paraId="0371A2EF" w14:textId="77777777" w:rsidR="003A4E05" w:rsidRDefault="003A4E05">
            <w:pPr>
              <w:spacing w:after="0" w:line="240" w:lineRule="auto"/>
              <w:rPr>
                <w:rFonts w:hint="eastAsia"/>
              </w:rPr>
            </w:pPr>
          </w:p>
        </w:tc>
        <w:tc>
          <w:tcPr>
            <w:tcW w:w="1440" w:type="dxa"/>
            <w:tcMar>
              <w:top w:w="100" w:type="dxa"/>
              <w:left w:w="110" w:type="dxa"/>
              <w:bottom w:w="100" w:type="dxa"/>
              <w:right w:w="110" w:type="dxa"/>
            </w:tcMar>
            <w:vAlign w:val="center"/>
          </w:tcPr>
          <w:p w14:paraId="39846678" w14:textId="77777777" w:rsidR="003A4E05" w:rsidRDefault="003A4E05">
            <w:pPr>
              <w:spacing w:after="0" w:line="240" w:lineRule="auto"/>
              <w:rPr>
                <w:rFonts w:hint="eastAsia"/>
              </w:rPr>
            </w:pPr>
          </w:p>
        </w:tc>
      </w:tr>
    </w:tbl>
    <w:p w14:paraId="08CF866B" w14:textId="77777777" w:rsidR="003A4E05" w:rsidRDefault="003A4E05">
      <w:pPr>
        <w:spacing w:after="20"/>
        <w:rPr>
          <w:rFonts w:hint="eastAsia"/>
        </w:rPr>
      </w:pPr>
    </w:p>
    <w:p w14:paraId="1C646135" w14:textId="77777777" w:rsidR="003A4E05" w:rsidRDefault="00863AFF">
      <w:pPr>
        <w:pStyle w:val="BodyText"/>
        <w:rPr>
          <w:rFonts w:hint="eastAsia"/>
        </w:rPr>
      </w:pPr>
      <w:r>
        <w:rPr>
          <w:rFonts w:eastAsia="Aptos"/>
          <w:color w:val="1D252C"/>
        </w:rPr>
        <w:t>For a production Kernel, the Bit Registry SHOULD include every bit or bitfield, explicit zero semantics, group invariants, encoding, unit scale, version metadata, linked Rules, linked Operators, and deprecation or reserved status.</w:t>
      </w:r>
    </w:p>
    <w:p w14:paraId="51F1F9C8" w14:textId="77777777" w:rsidR="003A4E05" w:rsidRDefault="00863AFF">
      <w:pPr>
        <w:rPr>
          <w:rFonts w:hint="eastAsia"/>
        </w:rPr>
      </w:pPr>
      <w:r>
        <w:br w:type="page"/>
      </w:r>
    </w:p>
    <w:p w14:paraId="4B084B17" w14:textId="77777777" w:rsidR="003A4E05" w:rsidRDefault="00863AFF">
      <w:pPr>
        <w:pStyle w:val="Heading1"/>
        <w:spacing w:before="280" w:after="140"/>
      </w:pPr>
      <w:r>
        <w:rPr>
          <w:rFonts w:ascii="Aptos" w:eastAsia="Aptos" w:hAnsi="Aptos"/>
        </w:rPr>
        <w:t>Glossary</w:t>
      </w:r>
    </w:p>
    <w:p w14:paraId="18359E9B" w14:textId="77777777" w:rsidR="003A4E05" w:rsidRDefault="00863AFF">
      <w:pPr>
        <w:pStyle w:val="BodyText"/>
        <w:spacing w:after="100" w:line="252" w:lineRule="auto"/>
        <w:rPr>
          <w:rFonts w:hint="eastAsia"/>
        </w:rPr>
      </w:pPr>
      <w:r>
        <w:rPr>
          <w:rFonts w:eastAsia="Aptos"/>
          <w:b/>
          <w:color w:val="15324A"/>
        </w:rPr>
        <w:t xml:space="preserve">Bit Group. </w:t>
      </w:r>
      <w:r>
        <w:rPr>
          <w:rFonts w:eastAsia="Aptos"/>
          <w:color w:val="1D252C"/>
        </w:rPr>
        <w:t>A declared set of bits or a bitfield that shares one semantic behavior, such as an exclusive state group, scalar, basis selector, or classification mask.</w:t>
      </w:r>
    </w:p>
    <w:p w14:paraId="5C124D57" w14:textId="77777777" w:rsidR="003A4E05" w:rsidRDefault="00863AFF">
      <w:pPr>
        <w:pStyle w:val="BodyText"/>
        <w:spacing w:after="100" w:line="252" w:lineRule="auto"/>
        <w:rPr>
          <w:rFonts w:hint="eastAsia"/>
        </w:rPr>
      </w:pPr>
      <w:r>
        <w:rPr>
          <w:rFonts w:eastAsia="Aptos"/>
          <w:b/>
          <w:color w:val="15324A"/>
        </w:rPr>
        <w:t xml:space="preserve">Bit Mask. </w:t>
      </w:r>
      <w:r>
        <w:rPr>
          <w:rFonts w:eastAsia="Aptos"/>
          <w:color w:val="1D252C"/>
        </w:rPr>
        <w:t>A binary pattern used to select, set, clear, test, or protect specific bit positions.</w:t>
      </w:r>
    </w:p>
    <w:p w14:paraId="452DE2D0" w14:textId="77777777" w:rsidR="003A4E05" w:rsidRDefault="00863AFF">
      <w:pPr>
        <w:pStyle w:val="BodyText"/>
        <w:spacing w:after="100" w:line="252" w:lineRule="auto"/>
        <w:rPr>
          <w:rFonts w:hint="eastAsia"/>
        </w:rPr>
      </w:pPr>
      <w:r>
        <w:rPr>
          <w:rFonts w:eastAsia="Aptos"/>
          <w:b/>
          <w:color w:val="15324A"/>
        </w:rPr>
        <w:t xml:space="preserve">Bit Registry. </w:t>
      </w:r>
      <w:r>
        <w:rPr>
          <w:rFonts w:eastAsia="Aptos"/>
          <w:color w:val="1D252C"/>
        </w:rPr>
        <w:t>The machine-readable registry that defines the meaning, type, group, encoding, and links for each bit or bitfield in a Semantic Kernel.</w:t>
      </w:r>
    </w:p>
    <w:p w14:paraId="0C632819" w14:textId="77777777" w:rsidR="003A4E05" w:rsidRDefault="00863AFF">
      <w:pPr>
        <w:pStyle w:val="BodyText"/>
        <w:spacing w:after="100" w:line="252" w:lineRule="auto"/>
        <w:rPr>
          <w:rFonts w:hint="eastAsia"/>
        </w:rPr>
      </w:pPr>
      <w:r>
        <w:rPr>
          <w:rFonts w:eastAsia="Aptos"/>
          <w:b/>
          <w:color w:val="15324A"/>
        </w:rPr>
        <w:t xml:space="preserve">Bitfield. </w:t>
      </w:r>
      <w:r>
        <w:rPr>
          <w:rFonts w:eastAsia="Aptos"/>
          <w:color w:val="1D252C"/>
        </w:rPr>
        <w:t>A contiguous or otherwise declared set of bits that encodes one value, such as a scalar, signed integer, basis selector, or version.</w:t>
      </w:r>
    </w:p>
    <w:p w14:paraId="5305F516" w14:textId="77777777" w:rsidR="003A4E05" w:rsidRDefault="00863AFF">
      <w:pPr>
        <w:pStyle w:val="BodyText"/>
        <w:spacing w:after="100" w:line="252" w:lineRule="auto"/>
        <w:rPr>
          <w:rFonts w:hint="eastAsia"/>
        </w:rPr>
      </w:pPr>
      <w:r>
        <w:rPr>
          <w:rFonts w:eastAsia="Aptos"/>
          <w:b/>
          <w:color w:val="15324A"/>
        </w:rPr>
        <w:t xml:space="preserve">CERBERUS. </w:t>
      </w:r>
      <w:r>
        <w:rPr>
          <w:rFonts w:eastAsia="Aptos"/>
          <w:color w:val="1D252C"/>
        </w:rPr>
        <w:t>The broader registry, Instance, Rule, Model, Operator, routing, and semantic graph architecture in which Semantic Kernels and Semantic Modalities operate.</w:t>
      </w:r>
    </w:p>
    <w:p w14:paraId="26983B10" w14:textId="77777777" w:rsidR="003A4E05" w:rsidRDefault="00863AFF">
      <w:pPr>
        <w:pStyle w:val="BodyText"/>
        <w:spacing w:after="100" w:line="252" w:lineRule="auto"/>
        <w:rPr>
          <w:rFonts w:hint="eastAsia"/>
        </w:rPr>
      </w:pPr>
      <w:r>
        <w:rPr>
          <w:rFonts w:eastAsia="Aptos"/>
          <w:b/>
          <w:color w:val="15324A"/>
        </w:rPr>
        <w:t xml:space="preserve">Companion Kernel. </w:t>
      </w:r>
      <w:r>
        <w:rPr>
          <w:rFonts w:eastAsia="Aptos"/>
          <w:color w:val="1D252C"/>
        </w:rPr>
        <w:t>A separate Semantic Kernel attached to the same parent object to add another concern without enlarging or redefining an existing Kernel.</w:t>
      </w:r>
    </w:p>
    <w:p w14:paraId="391EA822" w14:textId="77777777" w:rsidR="003A4E05" w:rsidRDefault="00863AFF">
      <w:pPr>
        <w:pStyle w:val="BodyText"/>
        <w:spacing w:after="100" w:line="252" w:lineRule="auto"/>
        <w:rPr>
          <w:rFonts w:hint="eastAsia"/>
        </w:rPr>
      </w:pPr>
      <w:r>
        <w:rPr>
          <w:rFonts w:eastAsia="Aptos"/>
          <w:b/>
          <w:color w:val="15324A"/>
        </w:rPr>
        <w:t xml:space="preserve">Conformance. </w:t>
      </w:r>
      <w:r>
        <w:rPr>
          <w:rFonts w:eastAsia="Aptos"/>
          <w:color w:val="1D252C"/>
        </w:rPr>
        <w:t>Satisfaction of the mandatory structural and behavioral requirements of a Kernel, modality instance, Operator, Rule system, or runtime.</w:t>
      </w:r>
    </w:p>
    <w:p w14:paraId="6824F997" w14:textId="77777777" w:rsidR="003A4E05" w:rsidRDefault="00863AFF">
      <w:pPr>
        <w:pStyle w:val="BodyText"/>
        <w:spacing w:after="100" w:line="252" w:lineRule="auto"/>
        <w:rPr>
          <w:rFonts w:hint="eastAsia"/>
        </w:rPr>
      </w:pPr>
      <w:r>
        <w:rPr>
          <w:rFonts w:eastAsia="Aptos"/>
          <w:b/>
          <w:color w:val="15324A"/>
        </w:rPr>
        <w:t xml:space="preserve">Cross-Modality Rule. </w:t>
      </w:r>
      <w:r>
        <w:rPr>
          <w:rFonts w:eastAsia="Aptos"/>
          <w:color w:val="1D252C"/>
        </w:rPr>
        <w:t>A Rule that reads state from one Semantic Modality to constrain, authorize, or interpret another.</w:t>
      </w:r>
    </w:p>
    <w:p w14:paraId="6D87FC81" w14:textId="77777777" w:rsidR="003A4E05" w:rsidRDefault="00863AFF">
      <w:pPr>
        <w:pStyle w:val="BodyText"/>
        <w:spacing w:after="100" w:line="252" w:lineRule="auto"/>
        <w:rPr>
          <w:rFonts w:hint="eastAsia"/>
        </w:rPr>
      </w:pPr>
      <w:r>
        <w:rPr>
          <w:rFonts w:eastAsia="Aptos"/>
          <w:b/>
          <w:color w:val="15324A"/>
        </w:rPr>
        <w:t xml:space="preserve">Dataset Migration. </w:t>
      </w:r>
      <w:r>
        <w:rPr>
          <w:rFonts w:eastAsia="Aptos"/>
          <w:color w:val="1D252C"/>
        </w:rPr>
        <w:t>The process of translating or re-expressing existing data under a newer or alternative Kernel while preserving version and provenance.</w:t>
      </w:r>
    </w:p>
    <w:p w14:paraId="14EEDB39" w14:textId="77777777" w:rsidR="003A4E05" w:rsidRDefault="00863AFF">
      <w:pPr>
        <w:pStyle w:val="BodyText"/>
        <w:spacing w:after="100" w:line="252" w:lineRule="auto"/>
        <w:rPr>
          <w:rFonts w:hint="eastAsia"/>
        </w:rPr>
      </w:pPr>
      <w:r>
        <w:rPr>
          <w:rFonts w:eastAsia="Aptos"/>
          <w:b/>
          <w:color w:val="15324A"/>
        </w:rPr>
        <w:t xml:space="preserve">Exclusive State Group. </w:t>
      </w:r>
      <w:r>
        <w:rPr>
          <w:rFonts w:eastAsia="Aptos"/>
          <w:color w:val="1D252C"/>
        </w:rPr>
        <w:t>A Bit Group in which at most or exactly one state encoding may be active at a time.</w:t>
      </w:r>
    </w:p>
    <w:p w14:paraId="2A5CE503" w14:textId="77777777" w:rsidR="003A4E05" w:rsidRDefault="00863AFF">
      <w:pPr>
        <w:pStyle w:val="BodyText"/>
        <w:spacing w:after="100" w:line="252" w:lineRule="auto"/>
        <w:rPr>
          <w:rFonts w:hint="eastAsia"/>
        </w:rPr>
      </w:pPr>
      <w:r>
        <w:rPr>
          <w:rFonts w:eastAsia="Aptos"/>
          <w:b/>
          <w:color w:val="15324A"/>
        </w:rPr>
        <w:t xml:space="preserve">Kernel Contract. </w:t>
      </w:r>
      <w:r>
        <w:rPr>
          <w:rFonts w:eastAsia="Aptos"/>
          <w:color w:val="1D252C"/>
        </w:rPr>
        <w:t>The complete formal semantics of a Semantic Kernel, including bit meanings, encodings, groups, units, invariants, versioning, and serialization.</w:t>
      </w:r>
    </w:p>
    <w:p w14:paraId="48CA6C9F" w14:textId="77777777" w:rsidR="003A4E05" w:rsidRDefault="00863AFF">
      <w:pPr>
        <w:pStyle w:val="BodyText"/>
        <w:spacing w:after="100" w:line="252" w:lineRule="auto"/>
        <w:rPr>
          <w:rFonts w:hint="eastAsia"/>
        </w:rPr>
      </w:pPr>
      <w:r>
        <w:rPr>
          <w:rFonts w:eastAsia="Aptos"/>
          <w:b/>
          <w:color w:val="15324A"/>
        </w:rPr>
        <w:t xml:space="preserve">Kernel Family. </w:t>
      </w:r>
      <w:r>
        <w:rPr>
          <w:rFonts w:eastAsia="Aptos"/>
          <w:color w:val="1D252C"/>
        </w:rPr>
        <w:t>A lineage of related Semantic Kernels, versions, sizes, forks, or extensions addressing the same broad domain.</w:t>
      </w:r>
    </w:p>
    <w:p w14:paraId="18B5E303" w14:textId="77777777" w:rsidR="003A4E05" w:rsidRDefault="00863AFF">
      <w:pPr>
        <w:pStyle w:val="BodyText"/>
        <w:spacing w:after="100" w:line="252" w:lineRule="auto"/>
        <w:rPr>
          <w:rFonts w:hint="eastAsia"/>
        </w:rPr>
      </w:pPr>
      <w:r>
        <w:rPr>
          <w:rFonts w:eastAsia="Aptos"/>
          <w:b/>
          <w:color w:val="15324A"/>
        </w:rPr>
        <w:t xml:space="preserve">Kernel Registry. </w:t>
      </w:r>
      <w:r>
        <w:rPr>
          <w:rFonts w:eastAsia="Aptos"/>
          <w:color w:val="1D252C"/>
        </w:rPr>
        <w:t>Registry of Kernel identities, versions, word sizes, purpose, lineage, compatibility, translation, and documentation.</w:t>
      </w:r>
    </w:p>
    <w:p w14:paraId="14D29600" w14:textId="77777777" w:rsidR="003A4E05" w:rsidRDefault="00863AFF">
      <w:pPr>
        <w:pStyle w:val="BodyText"/>
        <w:spacing w:after="100" w:line="252" w:lineRule="auto"/>
        <w:rPr>
          <w:rFonts w:hint="eastAsia"/>
        </w:rPr>
      </w:pPr>
      <w:r>
        <w:rPr>
          <w:rFonts w:eastAsia="Aptos"/>
          <w:b/>
          <w:color w:val="15324A"/>
        </w:rPr>
        <w:t xml:space="preserve">Linked Cognitive Modality. </w:t>
      </w:r>
      <w:r>
        <w:rPr>
          <w:rFonts w:eastAsia="Aptos"/>
          <w:color w:val="1D252C"/>
        </w:rPr>
        <w:t>A Semantic Modality attached to a parent object as one formal computational lens or domain-specific state-space.</w:t>
      </w:r>
    </w:p>
    <w:p w14:paraId="6DD14268" w14:textId="77777777" w:rsidR="003A4E05" w:rsidRDefault="00863AFF">
      <w:pPr>
        <w:pStyle w:val="BodyText"/>
        <w:spacing w:after="100" w:line="252" w:lineRule="auto"/>
        <w:rPr>
          <w:rFonts w:hint="eastAsia"/>
        </w:rPr>
      </w:pPr>
      <w:r>
        <w:rPr>
          <w:rFonts w:eastAsia="Aptos"/>
          <w:b/>
          <w:color w:val="15324A"/>
        </w:rPr>
        <w:t xml:space="preserve">Model. </w:t>
      </w:r>
      <w:r>
        <w:rPr>
          <w:rFonts w:eastAsia="Aptos"/>
          <w:color w:val="1D252C"/>
        </w:rPr>
        <w:t>A registered interpretation, formula, inference, prediction, or derivation that consumes semantic state and context.</w:t>
      </w:r>
    </w:p>
    <w:p w14:paraId="0FED89C5" w14:textId="77777777" w:rsidR="003A4E05" w:rsidRDefault="00863AFF">
      <w:pPr>
        <w:pStyle w:val="BodyText"/>
        <w:spacing w:after="100" w:line="252" w:lineRule="auto"/>
        <w:rPr>
          <w:rFonts w:hint="eastAsia"/>
        </w:rPr>
      </w:pPr>
      <w:r>
        <w:rPr>
          <w:rFonts w:eastAsia="Aptos"/>
          <w:b/>
          <w:color w:val="15324A"/>
        </w:rPr>
        <w:t xml:space="preserve">MRMM. </w:t>
      </w:r>
      <w:r>
        <w:rPr>
          <w:rFonts w:eastAsia="Aptos"/>
          <w:color w:val="1D252C"/>
        </w:rPr>
        <w:t>Mathematical Relationship Modality Modeling; the perceptual projection layer that can express semantic state through color, sound, geometry, motion, haptics, or other modalities.</w:t>
      </w:r>
    </w:p>
    <w:p w14:paraId="26CAF2F4" w14:textId="77777777" w:rsidR="003A4E05" w:rsidRDefault="00863AFF">
      <w:pPr>
        <w:pStyle w:val="BodyText"/>
        <w:spacing w:after="100" w:line="252" w:lineRule="auto"/>
        <w:rPr>
          <w:rFonts w:hint="eastAsia"/>
        </w:rPr>
      </w:pPr>
      <w:r>
        <w:rPr>
          <w:rFonts w:eastAsia="Aptos"/>
          <w:b/>
          <w:color w:val="15324A"/>
        </w:rPr>
        <w:t xml:space="preserve">Mutation Mask. </w:t>
      </w:r>
      <w:r>
        <w:rPr>
          <w:rFonts w:eastAsia="Aptos"/>
          <w:color w:val="1D252C"/>
        </w:rPr>
        <w:t>The set of bits or bitfields an Operator is permitted to alter.</w:t>
      </w:r>
    </w:p>
    <w:p w14:paraId="52D750CF" w14:textId="77777777" w:rsidR="003A4E05" w:rsidRDefault="00863AFF">
      <w:pPr>
        <w:pStyle w:val="BodyText"/>
        <w:spacing w:after="100" w:line="252" w:lineRule="auto"/>
        <w:rPr>
          <w:rFonts w:hint="eastAsia"/>
        </w:rPr>
      </w:pPr>
      <w:r>
        <w:rPr>
          <w:rFonts w:eastAsia="Aptos"/>
          <w:b/>
          <w:color w:val="15324A"/>
        </w:rPr>
        <w:t xml:space="preserve">NodeKey. </w:t>
      </w:r>
      <w:r>
        <w:rPr>
          <w:rFonts w:eastAsia="Aptos"/>
          <w:color w:val="1D252C"/>
        </w:rPr>
        <w:t>The stable canonical identity of an object or concept in CERBERUS.</w:t>
      </w:r>
    </w:p>
    <w:p w14:paraId="2943EAB2" w14:textId="77777777" w:rsidR="003A4E05" w:rsidRDefault="00863AFF">
      <w:pPr>
        <w:pStyle w:val="BodyText"/>
        <w:spacing w:after="100" w:line="252" w:lineRule="auto"/>
        <w:rPr>
          <w:rFonts w:hint="eastAsia"/>
        </w:rPr>
      </w:pPr>
      <w:r>
        <w:rPr>
          <w:rFonts w:eastAsia="Aptos"/>
          <w:b/>
          <w:color w:val="15324A"/>
        </w:rPr>
        <w:t xml:space="preserve">Object Contract. </w:t>
      </w:r>
      <w:r>
        <w:rPr>
          <w:rFonts w:eastAsia="Aptos"/>
          <w:color w:val="1D252C"/>
        </w:rPr>
        <w:t>The effective set of representable and applicable states produced by a Kernel plus object-specific Models, Classifications, Rules, and permissions.</w:t>
      </w:r>
    </w:p>
    <w:p w14:paraId="2D8F6BCF" w14:textId="77777777" w:rsidR="003A4E05" w:rsidRDefault="00863AFF">
      <w:pPr>
        <w:pStyle w:val="BodyText"/>
        <w:spacing w:after="100" w:line="252" w:lineRule="auto"/>
        <w:rPr>
          <w:rFonts w:hint="eastAsia"/>
        </w:rPr>
      </w:pPr>
      <w:r>
        <w:rPr>
          <w:rFonts w:eastAsia="Aptos"/>
          <w:b/>
          <w:color w:val="15324A"/>
        </w:rPr>
        <w:t xml:space="preserve">Observed State. </w:t>
      </w:r>
      <w:r>
        <w:rPr>
          <w:rFonts w:eastAsia="Aptos"/>
          <w:color w:val="1D252C"/>
        </w:rPr>
        <w:t>State recorded from measurement, import, or direct observation rather than produced solely by simulation or prediction.</w:t>
      </w:r>
    </w:p>
    <w:p w14:paraId="7227A010" w14:textId="77777777" w:rsidR="003A4E05" w:rsidRDefault="00863AFF">
      <w:pPr>
        <w:pStyle w:val="BodyText"/>
        <w:spacing w:after="100" w:line="252" w:lineRule="auto"/>
        <w:rPr>
          <w:rFonts w:hint="eastAsia"/>
        </w:rPr>
      </w:pPr>
      <w:r>
        <w:rPr>
          <w:rFonts w:eastAsia="Aptos"/>
          <w:b/>
          <w:color w:val="15324A"/>
        </w:rPr>
        <w:t xml:space="preserve">Operator. </w:t>
      </w:r>
      <w:r>
        <w:rPr>
          <w:rFonts w:eastAsia="Aptos"/>
          <w:color w:val="1D252C"/>
        </w:rPr>
        <w:t>A registered state transformation with explicit target Kernel, masks or bitfields, preconditions, Rules, and postconditions.</w:t>
      </w:r>
    </w:p>
    <w:p w14:paraId="75348B08" w14:textId="77777777" w:rsidR="003A4E05" w:rsidRDefault="00863AFF">
      <w:pPr>
        <w:pStyle w:val="BodyText"/>
        <w:spacing w:after="100" w:line="252" w:lineRule="auto"/>
        <w:rPr>
          <w:rFonts w:hint="eastAsia"/>
        </w:rPr>
      </w:pPr>
      <w:r>
        <w:rPr>
          <w:rFonts w:eastAsia="Aptos"/>
          <w:b/>
          <w:color w:val="15324A"/>
        </w:rPr>
        <w:t xml:space="preserve">Parent Object. </w:t>
      </w:r>
      <w:r>
        <w:rPr>
          <w:rFonts w:eastAsia="Aptos"/>
          <w:color w:val="1D252C"/>
        </w:rPr>
        <w:t>The canonical object or NodeKey to which one or more Semantic Modality instances are attached.</w:t>
      </w:r>
    </w:p>
    <w:p w14:paraId="7BC6B075" w14:textId="77777777" w:rsidR="003A4E05" w:rsidRDefault="00863AFF">
      <w:pPr>
        <w:pStyle w:val="BodyText"/>
        <w:spacing w:after="100" w:line="252" w:lineRule="auto"/>
        <w:rPr>
          <w:rFonts w:hint="eastAsia"/>
        </w:rPr>
      </w:pPr>
      <w:r>
        <w:rPr>
          <w:rFonts w:eastAsia="Aptos"/>
          <w:b/>
          <w:color w:val="15324A"/>
        </w:rPr>
        <w:t xml:space="preserve">Planned State. </w:t>
      </w:r>
      <w:r>
        <w:rPr>
          <w:rFonts w:eastAsia="Aptos"/>
          <w:color w:val="1D252C"/>
        </w:rPr>
        <w:t>A desired or scheduled future state that is not yet observed as completed.</w:t>
      </w:r>
    </w:p>
    <w:p w14:paraId="106C70C4" w14:textId="77777777" w:rsidR="003A4E05" w:rsidRDefault="00863AFF">
      <w:pPr>
        <w:pStyle w:val="BodyText"/>
        <w:spacing w:after="100" w:line="252" w:lineRule="auto"/>
        <w:rPr>
          <w:rFonts w:hint="eastAsia"/>
        </w:rPr>
      </w:pPr>
      <w:r>
        <w:rPr>
          <w:rFonts w:eastAsia="Aptos"/>
          <w:b/>
          <w:color w:val="15324A"/>
        </w:rPr>
        <w:t xml:space="preserve">Predicted State. </w:t>
      </w:r>
      <w:r>
        <w:rPr>
          <w:rFonts w:eastAsia="Aptos"/>
          <w:color w:val="1D252C"/>
        </w:rPr>
        <w:t>State inferred or forecast by a Model and distinguished from observation.</w:t>
      </w:r>
    </w:p>
    <w:p w14:paraId="2B2ED736" w14:textId="77777777" w:rsidR="003A4E05" w:rsidRDefault="00863AFF">
      <w:pPr>
        <w:pStyle w:val="BodyText"/>
        <w:spacing w:after="100" w:line="252" w:lineRule="auto"/>
        <w:rPr>
          <w:rFonts w:hint="eastAsia"/>
        </w:rPr>
      </w:pPr>
      <w:r>
        <w:rPr>
          <w:rFonts w:eastAsia="Aptos"/>
          <w:b/>
          <w:color w:val="15324A"/>
        </w:rPr>
        <w:t xml:space="preserve">Projection. </w:t>
      </w:r>
      <w:r>
        <w:rPr>
          <w:rFonts w:eastAsia="Aptos"/>
          <w:color w:val="1D252C"/>
        </w:rPr>
        <w:t>A representation derived from a canonical modality without redefining the source state; may be semantic, interface-based, or perceptual.</w:t>
      </w:r>
    </w:p>
    <w:p w14:paraId="3F02FB73" w14:textId="77777777" w:rsidR="003A4E05" w:rsidRDefault="00863AFF">
      <w:pPr>
        <w:pStyle w:val="BodyText"/>
        <w:spacing w:after="100" w:line="252" w:lineRule="auto"/>
        <w:rPr>
          <w:rFonts w:hint="eastAsia"/>
        </w:rPr>
      </w:pPr>
      <w:r>
        <w:rPr>
          <w:rFonts w:eastAsia="Aptos"/>
          <w:b/>
          <w:color w:val="15324A"/>
        </w:rPr>
        <w:t xml:space="preserve">Provenance. </w:t>
      </w:r>
      <w:r>
        <w:rPr>
          <w:rFonts w:eastAsia="Aptos"/>
          <w:color w:val="1D252C"/>
        </w:rPr>
        <w:t>Metadata describing where a state or transition came from, including source, authority, Model, Operator, simulation, user, or import.</w:t>
      </w:r>
    </w:p>
    <w:p w14:paraId="70753388" w14:textId="77777777" w:rsidR="003A4E05" w:rsidRDefault="00863AFF">
      <w:pPr>
        <w:pStyle w:val="BodyText"/>
        <w:spacing w:after="100" w:line="252" w:lineRule="auto"/>
        <w:rPr>
          <w:rFonts w:hint="eastAsia"/>
        </w:rPr>
      </w:pPr>
      <w:r>
        <w:rPr>
          <w:rFonts w:eastAsia="Aptos"/>
          <w:b/>
          <w:color w:val="15324A"/>
        </w:rPr>
        <w:t xml:space="preserve">Reserved Bit. </w:t>
      </w:r>
      <w:r>
        <w:rPr>
          <w:rFonts w:eastAsia="Aptos"/>
          <w:color w:val="1D252C"/>
        </w:rPr>
        <w:t>A bit whose meaning is intentionally undefined for the active version and whose permitted value is specified by the Kernel.</w:t>
      </w:r>
    </w:p>
    <w:p w14:paraId="5B46D08E" w14:textId="77777777" w:rsidR="003A4E05" w:rsidRDefault="00863AFF">
      <w:pPr>
        <w:pStyle w:val="BodyText"/>
        <w:spacing w:after="100" w:line="252" w:lineRule="auto"/>
        <w:rPr>
          <w:rFonts w:hint="eastAsia"/>
        </w:rPr>
      </w:pPr>
      <w:r>
        <w:rPr>
          <w:rFonts w:eastAsia="Aptos"/>
          <w:b/>
          <w:color w:val="15324A"/>
        </w:rPr>
        <w:t xml:space="preserve">Rule. </w:t>
      </w:r>
      <w:r>
        <w:rPr>
          <w:rFonts w:eastAsia="Aptos"/>
          <w:color w:val="1D252C"/>
        </w:rPr>
        <w:t>A machine-readable constraint governing validity, applicability, permissions, temporal conditions, or state transitions.</w:t>
      </w:r>
    </w:p>
    <w:p w14:paraId="46BBC3DB" w14:textId="77777777" w:rsidR="003A4E05" w:rsidRDefault="00863AFF">
      <w:pPr>
        <w:pStyle w:val="BodyText"/>
        <w:spacing w:after="100" w:line="252" w:lineRule="auto"/>
        <w:rPr>
          <w:rFonts w:hint="eastAsia"/>
        </w:rPr>
      </w:pPr>
      <w:r>
        <w:rPr>
          <w:rFonts w:eastAsia="Aptos"/>
          <w:b/>
          <w:color w:val="15324A"/>
        </w:rPr>
        <w:t xml:space="preserve">Semantic Dimensionality. </w:t>
      </w:r>
      <w:r>
        <w:rPr>
          <w:rFonts w:eastAsia="Aptos"/>
          <w:color w:val="1D252C"/>
        </w:rPr>
        <w:t>The set of formal state-spaces available to an object through its attached Semantic Modalities.</w:t>
      </w:r>
    </w:p>
    <w:p w14:paraId="2C559475" w14:textId="77777777" w:rsidR="003A4E05" w:rsidRDefault="00863AFF">
      <w:pPr>
        <w:pStyle w:val="BodyText"/>
        <w:spacing w:after="100" w:line="252" w:lineRule="auto"/>
        <w:rPr>
          <w:rFonts w:hint="eastAsia"/>
        </w:rPr>
      </w:pPr>
      <w:r>
        <w:rPr>
          <w:rFonts w:eastAsia="Aptos"/>
          <w:b/>
          <w:color w:val="15324A"/>
        </w:rPr>
        <w:t xml:space="preserve">Semantic Kernel. </w:t>
      </w:r>
      <w:r>
        <w:rPr>
          <w:rFonts w:eastAsia="Aptos"/>
          <w:color w:val="1D252C"/>
        </w:rPr>
        <w:t>A versioned bounded bit language defining a machine-operable subset of a domain.</w:t>
      </w:r>
    </w:p>
    <w:p w14:paraId="6A2D158F" w14:textId="77777777" w:rsidR="003A4E05" w:rsidRDefault="00863AFF">
      <w:pPr>
        <w:pStyle w:val="BodyText"/>
        <w:spacing w:after="100" w:line="252" w:lineRule="auto"/>
        <w:rPr>
          <w:rFonts w:hint="eastAsia"/>
        </w:rPr>
      </w:pPr>
      <w:r>
        <w:rPr>
          <w:rFonts w:eastAsia="Aptos"/>
          <w:b/>
          <w:color w:val="15324A"/>
        </w:rPr>
        <w:t xml:space="preserve">Semantic Modality. </w:t>
      </w:r>
      <w:r>
        <w:rPr>
          <w:rFonts w:eastAsia="Aptos"/>
          <w:color w:val="1D252C"/>
        </w:rPr>
        <w:t>A live Kernel instance attached to a parent object, containing the current state word and versioned semantic context.</w:t>
      </w:r>
    </w:p>
    <w:p w14:paraId="5EA0EC9C" w14:textId="77777777" w:rsidR="003A4E05" w:rsidRDefault="00863AFF">
      <w:pPr>
        <w:pStyle w:val="BodyText"/>
        <w:spacing w:after="100" w:line="252" w:lineRule="auto"/>
        <w:rPr>
          <w:rFonts w:hint="eastAsia"/>
        </w:rPr>
      </w:pPr>
      <w:r>
        <w:rPr>
          <w:rFonts w:eastAsia="Aptos"/>
          <w:b/>
          <w:color w:val="15324A"/>
        </w:rPr>
        <w:t xml:space="preserve">Semantic Plasticity. </w:t>
      </w:r>
      <w:r>
        <w:rPr>
          <w:rFonts w:eastAsia="Aptos"/>
          <w:color w:val="1D252C"/>
        </w:rPr>
        <w:t>The ability of objects and datasets to acquire, mutate, translate, fork, and evolve formal semantic dimensions without losing canonical identity.</w:t>
      </w:r>
    </w:p>
    <w:p w14:paraId="5EA1F875" w14:textId="77777777" w:rsidR="003A4E05" w:rsidRDefault="00863AFF">
      <w:pPr>
        <w:pStyle w:val="BodyText"/>
        <w:spacing w:after="100" w:line="252" w:lineRule="auto"/>
        <w:rPr>
          <w:rFonts w:hint="eastAsia"/>
        </w:rPr>
      </w:pPr>
      <w:r>
        <w:rPr>
          <w:rFonts w:eastAsia="Aptos"/>
          <w:b/>
          <w:color w:val="15324A"/>
        </w:rPr>
        <w:t xml:space="preserve">Simulated State. </w:t>
      </w:r>
      <w:r>
        <w:rPr>
          <w:rFonts w:eastAsia="Aptos"/>
          <w:color w:val="1D252C"/>
        </w:rPr>
        <w:t>State produced by a simulation under explicit Models, Rules, and Operators, kept distinct from observed state.</w:t>
      </w:r>
    </w:p>
    <w:p w14:paraId="06C58DE7" w14:textId="77777777" w:rsidR="003A4E05" w:rsidRDefault="00863AFF">
      <w:pPr>
        <w:pStyle w:val="BodyText"/>
        <w:spacing w:after="100" w:line="252" w:lineRule="auto"/>
        <w:rPr>
          <w:rFonts w:hint="eastAsia"/>
        </w:rPr>
      </w:pPr>
      <w:r>
        <w:rPr>
          <w:rFonts w:eastAsia="Aptos"/>
          <w:b/>
          <w:color w:val="15324A"/>
        </w:rPr>
        <w:t xml:space="preserve">State Word. </w:t>
      </w:r>
      <w:r>
        <w:rPr>
          <w:rFonts w:eastAsia="Aptos"/>
          <w:color w:val="1D252C"/>
        </w:rPr>
        <w:t>The compact bit representation storing the current state of one Semantic Modality instance.</w:t>
      </w:r>
    </w:p>
    <w:p w14:paraId="63E191E2" w14:textId="77777777" w:rsidR="003A4E05" w:rsidRDefault="00863AFF">
      <w:pPr>
        <w:pStyle w:val="BodyText"/>
        <w:spacing w:after="100" w:line="252" w:lineRule="auto"/>
        <w:rPr>
          <w:rFonts w:hint="eastAsia"/>
        </w:rPr>
      </w:pPr>
      <w:r>
        <w:rPr>
          <w:rFonts w:eastAsia="Aptos"/>
          <w:b/>
          <w:color w:val="15324A"/>
        </w:rPr>
        <w:t xml:space="preserve">TIME-128. </w:t>
      </w:r>
      <w:r>
        <w:rPr>
          <w:rFonts w:eastAsia="Aptos"/>
          <w:color w:val="1D252C"/>
        </w:rPr>
        <w:t>The 128-bit temporal Kernel used to represent temporal coordinates, applicability, precision, year, and reference basis in CERBERUS.</w:t>
      </w:r>
    </w:p>
    <w:p w14:paraId="5FA6896E" w14:textId="77777777" w:rsidR="003A4E05" w:rsidRDefault="00863AFF">
      <w:pPr>
        <w:pStyle w:val="BodyText"/>
        <w:spacing w:after="100" w:line="252" w:lineRule="auto"/>
        <w:rPr>
          <w:rFonts w:hint="eastAsia"/>
        </w:rPr>
      </w:pPr>
      <w:r>
        <w:rPr>
          <w:rFonts w:eastAsia="Aptos"/>
          <w:b/>
          <w:color w:val="15324A"/>
        </w:rPr>
        <w:t xml:space="preserve">Transition Event. </w:t>
      </w:r>
      <w:r>
        <w:rPr>
          <w:rFonts w:eastAsia="Aptos"/>
          <w:color w:val="1D252C"/>
        </w:rPr>
        <w:t>An append-only record containing before state, Operator, after state, TIME-128, source, and relevant Rule/Model provenance.</w:t>
      </w:r>
    </w:p>
    <w:p w14:paraId="12F3243E" w14:textId="77777777" w:rsidR="003A4E05" w:rsidRDefault="00863AFF">
      <w:pPr>
        <w:pStyle w:val="BodyText"/>
        <w:spacing w:after="100" w:line="252" w:lineRule="auto"/>
        <w:rPr>
          <w:rFonts w:hint="eastAsia"/>
        </w:rPr>
      </w:pPr>
      <w:r>
        <w:rPr>
          <w:rFonts w:eastAsia="Aptos"/>
          <w:b/>
          <w:color w:val="15324A"/>
        </w:rPr>
        <w:t xml:space="preserve">Translation. </w:t>
      </w:r>
      <w:r>
        <w:rPr>
          <w:rFonts w:eastAsia="Aptos"/>
          <w:color w:val="1D252C"/>
        </w:rPr>
        <w:t>A registered semantic transform from one Kernel/version representation to another, with declared compatibility and information loss.</w:t>
      </w:r>
    </w:p>
    <w:p w14:paraId="14C22BDA" w14:textId="77777777" w:rsidR="003A4E05" w:rsidRDefault="00863AFF">
      <w:pPr>
        <w:pStyle w:val="BodyText"/>
        <w:spacing w:after="100" w:line="252" w:lineRule="auto"/>
        <w:rPr>
          <w:rFonts w:hint="eastAsia"/>
        </w:rPr>
      </w:pPr>
      <w:r>
        <w:rPr>
          <w:rFonts w:eastAsia="Aptos"/>
          <w:b/>
          <w:color w:val="15324A"/>
        </w:rPr>
        <w:t xml:space="preserve">Version Pinning. </w:t>
      </w:r>
      <w:r>
        <w:rPr>
          <w:rFonts w:eastAsia="Aptos"/>
          <w:color w:val="1D252C"/>
        </w:rPr>
        <w:t>Requirement that every state word be interpreted under the exact Kernel version that defined its bits.</w:t>
      </w:r>
    </w:p>
    <w:p w14:paraId="78190F0D" w14:textId="77777777" w:rsidR="003A4E05" w:rsidRDefault="00863AFF">
      <w:pPr>
        <w:rPr>
          <w:rFonts w:hint="eastAsia"/>
        </w:rPr>
      </w:pPr>
      <w:r>
        <w:br w:type="page"/>
      </w:r>
    </w:p>
    <w:p w14:paraId="74636326" w14:textId="77777777" w:rsidR="003A4E05" w:rsidRDefault="00863AFF">
      <w:pPr>
        <w:pStyle w:val="Heading1"/>
        <w:spacing w:before="280" w:after="140"/>
      </w:pPr>
      <w:r>
        <w:rPr>
          <w:rFonts w:ascii="Aptos" w:eastAsia="Aptos" w:hAnsi="Aptos"/>
        </w:rPr>
        <w:t>Subject Index</w:t>
      </w:r>
    </w:p>
    <w:p w14:paraId="23DFAB8E" w14:textId="77777777" w:rsidR="003A4E05" w:rsidRDefault="00863AFF">
      <w:pPr>
        <w:pStyle w:val="BodyText"/>
        <w:rPr>
          <w:rFonts w:hint="eastAsia"/>
        </w:rPr>
      </w:pPr>
      <w:r>
        <w:rPr>
          <w:rFonts w:eastAsia="Aptos"/>
          <w:color w:val="1D252C"/>
        </w:rPr>
        <w:t>Page references identify the primary discussion of each subject in this specification. Related terms may also appear elsewhere.</w:t>
      </w:r>
    </w:p>
    <w:tbl>
      <w:tblPr>
        <w:tblW w:w="0" w:type="auto"/>
        <w:jc w:val="center"/>
        <w:tblBorders>
          <w:top w:val="single" w:sz="4" w:space="0" w:color="CCD5DC"/>
          <w:left w:val="single" w:sz="4" w:space="0" w:color="CCD5DC"/>
          <w:bottom w:val="single" w:sz="4" w:space="0" w:color="CCD5DC"/>
          <w:right w:val="single" w:sz="4" w:space="0" w:color="CCD5DC"/>
          <w:insideH w:val="single" w:sz="4" w:space="0" w:color="CCD5DC"/>
          <w:insideV w:val="single" w:sz="4" w:space="0" w:color="CCD5DC"/>
        </w:tblBorders>
        <w:tblLayout w:type="fixed"/>
        <w:tblLook w:val="04A0" w:firstRow="1" w:lastRow="0" w:firstColumn="1" w:lastColumn="0" w:noHBand="0" w:noVBand="1"/>
      </w:tblPr>
      <w:tblGrid>
        <w:gridCol w:w="8136"/>
        <w:gridCol w:w="1440"/>
      </w:tblGrid>
      <w:tr w:rsidR="003A4E05" w14:paraId="08A4296D" w14:textId="77777777">
        <w:trPr>
          <w:cantSplit/>
          <w:tblHeader/>
          <w:jc w:val="center"/>
        </w:trPr>
        <w:tc>
          <w:tcPr>
            <w:tcW w:w="8136" w:type="dxa"/>
            <w:shd w:val="clear" w:color="auto" w:fill="245A78"/>
            <w:tcMar>
              <w:top w:w="110" w:type="dxa"/>
              <w:left w:w="110" w:type="dxa"/>
              <w:bottom w:w="110" w:type="dxa"/>
              <w:right w:w="110" w:type="dxa"/>
            </w:tcMar>
            <w:vAlign w:val="center"/>
          </w:tcPr>
          <w:p w14:paraId="56C53F13" w14:textId="77777777" w:rsidR="003A4E05" w:rsidRDefault="00863AFF">
            <w:pPr>
              <w:spacing w:after="0" w:line="240" w:lineRule="auto"/>
              <w:jc w:val="center"/>
              <w:rPr>
                <w:rFonts w:hint="eastAsia"/>
              </w:rPr>
            </w:pPr>
            <w:r>
              <w:rPr>
                <w:rFonts w:eastAsia="Aptos"/>
                <w:b/>
                <w:color w:val="FFFFFF"/>
                <w:sz w:val="18"/>
              </w:rPr>
              <w:t>Subject</w:t>
            </w:r>
          </w:p>
        </w:tc>
        <w:tc>
          <w:tcPr>
            <w:tcW w:w="1440" w:type="dxa"/>
            <w:shd w:val="clear" w:color="auto" w:fill="245A78"/>
            <w:tcMar>
              <w:top w:w="110" w:type="dxa"/>
              <w:left w:w="110" w:type="dxa"/>
              <w:bottom w:w="110" w:type="dxa"/>
              <w:right w:w="110" w:type="dxa"/>
            </w:tcMar>
            <w:vAlign w:val="center"/>
          </w:tcPr>
          <w:p w14:paraId="6811A998" w14:textId="77777777" w:rsidR="003A4E05" w:rsidRDefault="00863AFF">
            <w:pPr>
              <w:spacing w:after="0" w:line="240" w:lineRule="auto"/>
              <w:jc w:val="center"/>
              <w:rPr>
                <w:rFonts w:hint="eastAsia"/>
              </w:rPr>
            </w:pPr>
            <w:r>
              <w:rPr>
                <w:rFonts w:eastAsia="Aptos"/>
                <w:b/>
                <w:color w:val="FFFFFF"/>
                <w:sz w:val="18"/>
              </w:rPr>
              <w:t>Page</w:t>
            </w:r>
          </w:p>
        </w:tc>
      </w:tr>
      <w:tr w:rsidR="003A4E05" w14:paraId="6D2DF199" w14:textId="77777777">
        <w:trPr>
          <w:cantSplit/>
          <w:jc w:val="center"/>
        </w:trPr>
        <w:tc>
          <w:tcPr>
            <w:tcW w:w="8136" w:type="dxa"/>
            <w:tcMar>
              <w:top w:w="100" w:type="dxa"/>
              <w:left w:w="110" w:type="dxa"/>
              <w:bottom w:w="100" w:type="dxa"/>
              <w:right w:w="110" w:type="dxa"/>
            </w:tcMar>
            <w:vAlign w:val="center"/>
          </w:tcPr>
          <w:p w14:paraId="1CD60215" w14:textId="77777777" w:rsidR="003A4E05" w:rsidRDefault="00863AFF">
            <w:pPr>
              <w:spacing w:after="0" w:line="240" w:lineRule="auto"/>
              <w:rPr>
                <w:rFonts w:hint="eastAsia"/>
              </w:rPr>
            </w:pPr>
            <w:r>
              <w:rPr>
                <w:rFonts w:eastAsia="Aptos"/>
                <w:color w:val="1D252C"/>
                <w:sz w:val="18"/>
              </w:rPr>
              <w:t>AI-assisted Kernel generation</w:t>
            </w:r>
          </w:p>
        </w:tc>
        <w:tc>
          <w:tcPr>
            <w:tcW w:w="1440" w:type="dxa"/>
            <w:tcMar>
              <w:top w:w="100" w:type="dxa"/>
              <w:left w:w="110" w:type="dxa"/>
              <w:bottom w:w="100" w:type="dxa"/>
              <w:right w:w="110" w:type="dxa"/>
            </w:tcMar>
            <w:vAlign w:val="center"/>
          </w:tcPr>
          <w:p w14:paraId="591A9E0B" w14:textId="77777777" w:rsidR="003A4E05" w:rsidRDefault="00863AFF">
            <w:pPr>
              <w:spacing w:after="0" w:line="240" w:lineRule="auto"/>
              <w:rPr>
                <w:rFonts w:hint="eastAsia"/>
              </w:rPr>
            </w:pPr>
            <w:r>
              <w:rPr>
                <w:rFonts w:eastAsia="Aptos"/>
                <w:color w:val="1D252C"/>
                <w:sz w:val="18"/>
              </w:rPr>
              <w:t>17</w:t>
            </w:r>
          </w:p>
        </w:tc>
      </w:tr>
      <w:tr w:rsidR="003A4E05" w14:paraId="50D3F87C" w14:textId="77777777">
        <w:trPr>
          <w:cantSplit/>
          <w:jc w:val="center"/>
        </w:trPr>
        <w:tc>
          <w:tcPr>
            <w:tcW w:w="8136" w:type="dxa"/>
            <w:tcMar>
              <w:top w:w="100" w:type="dxa"/>
              <w:left w:w="110" w:type="dxa"/>
              <w:bottom w:w="100" w:type="dxa"/>
              <w:right w:w="110" w:type="dxa"/>
            </w:tcMar>
            <w:vAlign w:val="center"/>
          </w:tcPr>
          <w:p w14:paraId="169A601D" w14:textId="77777777" w:rsidR="003A4E05" w:rsidRDefault="00863AFF">
            <w:pPr>
              <w:spacing w:after="0" w:line="240" w:lineRule="auto"/>
              <w:rPr>
                <w:rFonts w:hint="eastAsia"/>
              </w:rPr>
            </w:pPr>
            <w:r>
              <w:rPr>
                <w:rFonts w:eastAsia="Aptos"/>
                <w:color w:val="1D252C"/>
                <w:sz w:val="18"/>
              </w:rPr>
              <w:t>AI-routed mutation</w:t>
            </w:r>
          </w:p>
        </w:tc>
        <w:tc>
          <w:tcPr>
            <w:tcW w:w="1440" w:type="dxa"/>
            <w:tcMar>
              <w:top w:w="100" w:type="dxa"/>
              <w:left w:w="110" w:type="dxa"/>
              <w:bottom w:w="100" w:type="dxa"/>
              <w:right w:w="110" w:type="dxa"/>
            </w:tcMar>
            <w:vAlign w:val="center"/>
          </w:tcPr>
          <w:p w14:paraId="3B65F0CF" w14:textId="77777777" w:rsidR="003A4E05" w:rsidRDefault="00863AFF">
            <w:pPr>
              <w:spacing w:after="0" w:line="240" w:lineRule="auto"/>
              <w:rPr>
                <w:rFonts w:hint="eastAsia"/>
              </w:rPr>
            </w:pPr>
            <w:r>
              <w:rPr>
                <w:rFonts w:eastAsia="Aptos"/>
                <w:color w:val="1D252C"/>
                <w:sz w:val="18"/>
              </w:rPr>
              <w:t>17</w:t>
            </w:r>
          </w:p>
        </w:tc>
      </w:tr>
      <w:tr w:rsidR="003A4E05" w14:paraId="129509C4" w14:textId="77777777">
        <w:trPr>
          <w:cantSplit/>
          <w:jc w:val="center"/>
        </w:trPr>
        <w:tc>
          <w:tcPr>
            <w:tcW w:w="8136" w:type="dxa"/>
            <w:tcMar>
              <w:top w:w="100" w:type="dxa"/>
              <w:left w:w="110" w:type="dxa"/>
              <w:bottom w:w="100" w:type="dxa"/>
              <w:right w:w="110" w:type="dxa"/>
            </w:tcMar>
            <w:vAlign w:val="center"/>
          </w:tcPr>
          <w:p w14:paraId="6EF08B3B" w14:textId="77777777" w:rsidR="003A4E05" w:rsidRDefault="00863AFF">
            <w:pPr>
              <w:spacing w:after="0" w:line="240" w:lineRule="auto"/>
              <w:rPr>
                <w:rFonts w:hint="eastAsia"/>
              </w:rPr>
            </w:pPr>
            <w:r>
              <w:rPr>
                <w:rFonts w:eastAsia="Aptos"/>
                <w:color w:val="1D252C"/>
                <w:sz w:val="18"/>
              </w:rPr>
              <w:t>Bit Group</w:t>
            </w:r>
          </w:p>
        </w:tc>
        <w:tc>
          <w:tcPr>
            <w:tcW w:w="1440" w:type="dxa"/>
            <w:tcMar>
              <w:top w:w="100" w:type="dxa"/>
              <w:left w:w="110" w:type="dxa"/>
              <w:bottom w:w="100" w:type="dxa"/>
              <w:right w:w="110" w:type="dxa"/>
            </w:tcMar>
            <w:vAlign w:val="center"/>
          </w:tcPr>
          <w:p w14:paraId="1D1A3CA3" w14:textId="77777777" w:rsidR="003A4E05" w:rsidRDefault="00863AFF">
            <w:pPr>
              <w:spacing w:after="0" w:line="240" w:lineRule="auto"/>
              <w:rPr>
                <w:rFonts w:hint="eastAsia"/>
              </w:rPr>
            </w:pPr>
            <w:r>
              <w:rPr>
                <w:rFonts w:eastAsia="Aptos"/>
                <w:color w:val="1D252C"/>
                <w:sz w:val="18"/>
              </w:rPr>
              <w:t>6</w:t>
            </w:r>
          </w:p>
        </w:tc>
      </w:tr>
      <w:tr w:rsidR="003A4E05" w14:paraId="6D8CB1CE" w14:textId="77777777">
        <w:trPr>
          <w:cantSplit/>
          <w:jc w:val="center"/>
        </w:trPr>
        <w:tc>
          <w:tcPr>
            <w:tcW w:w="8136" w:type="dxa"/>
            <w:tcMar>
              <w:top w:w="100" w:type="dxa"/>
              <w:left w:w="110" w:type="dxa"/>
              <w:bottom w:w="100" w:type="dxa"/>
              <w:right w:w="110" w:type="dxa"/>
            </w:tcMar>
            <w:vAlign w:val="center"/>
          </w:tcPr>
          <w:p w14:paraId="7AA461CA" w14:textId="77777777" w:rsidR="003A4E05" w:rsidRDefault="00863AFF">
            <w:pPr>
              <w:spacing w:after="0" w:line="240" w:lineRule="auto"/>
              <w:rPr>
                <w:rFonts w:hint="eastAsia"/>
              </w:rPr>
            </w:pPr>
            <w:r>
              <w:rPr>
                <w:rFonts w:eastAsia="Aptos"/>
                <w:color w:val="1D252C"/>
                <w:sz w:val="18"/>
              </w:rPr>
              <w:t>Bit Mask</w:t>
            </w:r>
          </w:p>
        </w:tc>
        <w:tc>
          <w:tcPr>
            <w:tcW w:w="1440" w:type="dxa"/>
            <w:tcMar>
              <w:top w:w="100" w:type="dxa"/>
              <w:left w:w="110" w:type="dxa"/>
              <w:bottom w:w="100" w:type="dxa"/>
              <w:right w:w="110" w:type="dxa"/>
            </w:tcMar>
            <w:vAlign w:val="center"/>
          </w:tcPr>
          <w:p w14:paraId="0F488E6D" w14:textId="77777777" w:rsidR="003A4E05" w:rsidRDefault="00863AFF">
            <w:pPr>
              <w:spacing w:after="0" w:line="240" w:lineRule="auto"/>
              <w:rPr>
                <w:rFonts w:hint="eastAsia"/>
              </w:rPr>
            </w:pPr>
            <w:r>
              <w:rPr>
                <w:rFonts w:eastAsia="Aptos"/>
                <w:color w:val="1D252C"/>
                <w:sz w:val="18"/>
              </w:rPr>
              <w:t>9</w:t>
            </w:r>
          </w:p>
        </w:tc>
      </w:tr>
      <w:tr w:rsidR="003A4E05" w14:paraId="0F6281AB" w14:textId="77777777">
        <w:trPr>
          <w:cantSplit/>
          <w:jc w:val="center"/>
        </w:trPr>
        <w:tc>
          <w:tcPr>
            <w:tcW w:w="8136" w:type="dxa"/>
            <w:tcMar>
              <w:top w:w="100" w:type="dxa"/>
              <w:left w:w="110" w:type="dxa"/>
              <w:bottom w:w="100" w:type="dxa"/>
              <w:right w:w="110" w:type="dxa"/>
            </w:tcMar>
            <w:vAlign w:val="center"/>
          </w:tcPr>
          <w:p w14:paraId="498E0D3E" w14:textId="77777777" w:rsidR="003A4E05" w:rsidRDefault="00863AFF">
            <w:pPr>
              <w:spacing w:after="0" w:line="240" w:lineRule="auto"/>
              <w:rPr>
                <w:rFonts w:hint="eastAsia"/>
              </w:rPr>
            </w:pPr>
            <w:r>
              <w:rPr>
                <w:rFonts w:eastAsia="Aptos"/>
                <w:color w:val="1D252C"/>
                <w:sz w:val="18"/>
              </w:rPr>
              <w:t>Bit Registry</w:t>
            </w:r>
          </w:p>
        </w:tc>
        <w:tc>
          <w:tcPr>
            <w:tcW w:w="1440" w:type="dxa"/>
            <w:tcMar>
              <w:top w:w="100" w:type="dxa"/>
              <w:left w:w="110" w:type="dxa"/>
              <w:bottom w:w="100" w:type="dxa"/>
              <w:right w:w="110" w:type="dxa"/>
            </w:tcMar>
            <w:vAlign w:val="center"/>
          </w:tcPr>
          <w:p w14:paraId="699EE275" w14:textId="77777777" w:rsidR="003A4E05" w:rsidRDefault="00863AFF">
            <w:pPr>
              <w:spacing w:after="0" w:line="240" w:lineRule="auto"/>
              <w:rPr>
                <w:rFonts w:hint="eastAsia"/>
              </w:rPr>
            </w:pPr>
            <w:r>
              <w:rPr>
                <w:rFonts w:eastAsia="Aptos"/>
                <w:color w:val="1D252C"/>
                <w:sz w:val="18"/>
              </w:rPr>
              <w:t>6</w:t>
            </w:r>
          </w:p>
        </w:tc>
      </w:tr>
      <w:tr w:rsidR="003A4E05" w14:paraId="1AF0A7B8" w14:textId="77777777">
        <w:trPr>
          <w:cantSplit/>
          <w:jc w:val="center"/>
        </w:trPr>
        <w:tc>
          <w:tcPr>
            <w:tcW w:w="8136" w:type="dxa"/>
            <w:tcMar>
              <w:top w:w="100" w:type="dxa"/>
              <w:left w:w="110" w:type="dxa"/>
              <w:bottom w:w="100" w:type="dxa"/>
              <w:right w:w="110" w:type="dxa"/>
            </w:tcMar>
            <w:vAlign w:val="center"/>
          </w:tcPr>
          <w:p w14:paraId="51152475" w14:textId="77777777" w:rsidR="003A4E05" w:rsidRDefault="00863AFF">
            <w:pPr>
              <w:spacing w:after="0" w:line="240" w:lineRule="auto"/>
              <w:rPr>
                <w:rFonts w:hint="eastAsia"/>
              </w:rPr>
            </w:pPr>
            <w:r>
              <w:rPr>
                <w:rFonts w:eastAsia="Aptos"/>
                <w:color w:val="1D252C"/>
                <w:sz w:val="18"/>
              </w:rPr>
              <w:t>Bitwise mutation</w:t>
            </w:r>
          </w:p>
        </w:tc>
        <w:tc>
          <w:tcPr>
            <w:tcW w:w="1440" w:type="dxa"/>
            <w:tcMar>
              <w:top w:w="100" w:type="dxa"/>
              <w:left w:w="110" w:type="dxa"/>
              <w:bottom w:w="100" w:type="dxa"/>
              <w:right w:w="110" w:type="dxa"/>
            </w:tcMar>
            <w:vAlign w:val="center"/>
          </w:tcPr>
          <w:p w14:paraId="33248435" w14:textId="77777777" w:rsidR="003A4E05" w:rsidRDefault="00863AFF">
            <w:pPr>
              <w:spacing w:after="0" w:line="240" w:lineRule="auto"/>
              <w:rPr>
                <w:rFonts w:hint="eastAsia"/>
              </w:rPr>
            </w:pPr>
            <w:r>
              <w:rPr>
                <w:rFonts w:eastAsia="Aptos"/>
                <w:color w:val="1D252C"/>
                <w:sz w:val="18"/>
              </w:rPr>
              <w:t>9</w:t>
            </w:r>
          </w:p>
        </w:tc>
      </w:tr>
      <w:tr w:rsidR="003A4E05" w14:paraId="0DF1F7CF" w14:textId="77777777">
        <w:trPr>
          <w:cantSplit/>
          <w:jc w:val="center"/>
        </w:trPr>
        <w:tc>
          <w:tcPr>
            <w:tcW w:w="8136" w:type="dxa"/>
            <w:tcMar>
              <w:top w:w="100" w:type="dxa"/>
              <w:left w:w="110" w:type="dxa"/>
              <w:bottom w:w="100" w:type="dxa"/>
              <w:right w:w="110" w:type="dxa"/>
            </w:tcMar>
            <w:vAlign w:val="center"/>
          </w:tcPr>
          <w:p w14:paraId="1D5EF5BE" w14:textId="77777777" w:rsidR="003A4E05" w:rsidRDefault="00863AFF">
            <w:pPr>
              <w:spacing w:after="0" w:line="240" w:lineRule="auto"/>
              <w:rPr>
                <w:rFonts w:hint="eastAsia"/>
              </w:rPr>
            </w:pPr>
            <w:r>
              <w:rPr>
                <w:rFonts w:eastAsia="Aptos"/>
                <w:color w:val="1D252C"/>
                <w:sz w:val="18"/>
              </w:rPr>
              <w:t>Companion Kernel</w:t>
            </w:r>
          </w:p>
        </w:tc>
        <w:tc>
          <w:tcPr>
            <w:tcW w:w="1440" w:type="dxa"/>
            <w:tcMar>
              <w:top w:w="100" w:type="dxa"/>
              <w:left w:w="110" w:type="dxa"/>
              <w:bottom w:w="100" w:type="dxa"/>
              <w:right w:w="110" w:type="dxa"/>
            </w:tcMar>
            <w:vAlign w:val="center"/>
          </w:tcPr>
          <w:p w14:paraId="5F0640D4" w14:textId="77777777" w:rsidR="003A4E05" w:rsidRDefault="00863AFF">
            <w:pPr>
              <w:spacing w:after="0" w:line="240" w:lineRule="auto"/>
              <w:rPr>
                <w:rFonts w:hint="eastAsia"/>
              </w:rPr>
            </w:pPr>
            <w:r>
              <w:rPr>
                <w:rFonts w:eastAsia="Aptos"/>
                <w:color w:val="1D252C"/>
                <w:sz w:val="18"/>
              </w:rPr>
              <w:t>18</w:t>
            </w:r>
          </w:p>
        </w:tc>
      </w:tr>
      <w:tr w:rsidR="003A4E05" w14:paraId="4EC70166" w14:textId="77777777">
        <w:trPr>
          <w:cantSplit/>
          <w:jc w:val="center"/>
        </w:trPr>
        <w:tc>
          <w:tcPr>
            <w:tcW w:w="8136" w:type="dxa"/>
            <w:tcMar>
              <w:top w:w="100" w:type="dxa"/>
              <w:left w:w="110" w:type="dxa"/>
              <w:bottom w:w="100" w:type="dxa"/>
              <w:right w:w="110" w:type="dxa"/>
            </w:tcMar>
            <w:vAlign w:val="center"/>
          </w:tcPr>
          <w:p w14:paraId="16BC7E2B" w14:textId="77777777" w:rsidR="003A4E05" w:rsidRDefault="00863AFF">
            <w:pPr>
              <w:spacing w:after="0" w:line="240" w:lineRule="auto"/>
              <w:rPr>
                <w:rFonts w:hint="eastAsia"/>
              </w:rPr>
            </w:pPr>
            <w:r>
              <w:rPr>
                <w:rFonts w:eastAsia="Aptos"/>
                <w:color w:val="1D252C"/>
                <w:sz w:val="18"/>
              </w:rPr>
              <w:t>Concurrency</w:t>
            </w:r>
          </w:p>
        </w:tc>
        <w:tc>
          <w:tcPr>
            <w:tcW w:w="1440" w:type="dxa"/>
            <w:tcMar>
              <w:top w:w="100" w:type="dxa"/>
              <w:left w:w="110" w:type="dxa"/>
              <w:bottom w:w="100" w:type="dxa"/>
              <w:right w:w="110" w:type="dxa"/>
            </w:tcMar>
            <w:vAlign w:val="center"/>
          </w:tcPr>
          <w:p w14:paraId="5840F36A" w14:textId="77777777" w:rsidR="003A4E05" w:rsidRDefault="00863AFF">
            <w:pPr>
              <w:spacing w:after="0" w:line="240" w:lineRule="auto"/>
              <w:rPr>
                <w:rFonts w:hint="eastAsia"/>
              </w:rPr>
            </w:pPr>
            <w:r>
              <w:rPr>
                <w:rFonts w:eastAsia="Aptos"/>
                <w:color w:val="1D252C"/>
                <w:sz w:val="18"/>
              </w:rPr>
              <w:t>23</w:t>
            </w:r>
          </w:p>
        </w:tc>
      </w:tr>
      <w:tr w:rsidR="003A4E05" w14:paraId="7348AF10" w14:textId="77777777">
        <w:trPr>
          <w:cantSplit/>
          <w:jc w:val="center"/>
        </w:trPr>
        <w:tc>
          <w:tcPr>
            <w:tcW w:w="8136" w:type="dxa"/>
            <w:tcMar>
              <w:top w:w="100" w:type="dxa"/>
              <w:left w:w="110" w:type="dxa"/>
              <w:bottom w:w="100" w:type="dxa"/>
              <w:right w:w="110" w:type="dxa"/>
            </w:tcMar>
            <w:vAlign w:val="center"/>
          </w:tcPr>
          <w:p w14:paraId="438D825E" w14:textId="77777777" w:rsidR="003A4E05" w:rsidRDefault="00863AFF">
            <w:pPr>
              <w:spacing w:after="0" w:line="240" w:lineRule="auto"/>
              <w:rPr>
                <w:rFonts w:hint="eastAsia"/>
              </w:rPr>
            </w:pPr>
            <w:r>
              <w:rPr>
                <w:rFonts w:eastAsia="Aptos"/>
                <w:color w:val="1D252C"/>
                <w:sz w:val="18"/>
              </w:rPr>
              <w:t>Conformance</w:t>
            </w:r>
          </w:p>
        </w:tc>
        <w:tc>
          <w:tcPr>
            <w:tcW w:w="1440" w:type="dxa"/>
            <w:tcMar>
              <w:top w:w="100" w:type="dxa"/>
              <w:left w:w="110" w:type="dxa"/>
              <w:bottom w:w="100" w:type="dxa"/>
              <w:right w:w="110" w:type="dxa"/>
            </w:tcMar>
            <w:vAlign w:val="center"/>
          </w:tcPr>
          <w:p w14:paraId="26CF2199" w14:textId="77777777" w:rsidR="003A4E05" w:rsidRDefault="00863AFF">
            <w:pPr>
              <w:spacing w:after="0" w:line="240" w:lineRule="auto"/>
              <w:rPr>
                <w:rFonts w:hint="eastAsia"/>
              </w:rPr>
            </w:pPr>
            <w:r>
              <w:rPr>
                <w:rFonts w:eastAsia="Aptos"/>
                <w:color w:val="1D252C"/>
                <w:sz w:val="18"/>
              </w:rPr>
              <w:t>23</w:t>
            </w:r>
          </w:p>
        </w:tc>
      </w:tr>
      <w:tr w:rsidR="003A4E05" w14:paraId="391F07CB" w14:textId="77777777">
        <w:trPr>
          <w:cantSplit/>
          <w:jc w:val="center"/>
        </w:trPr>
        <w:tc>
          <w:tcPr>
            <w:tcW w:w="8136" w:type="dxa"/>
            <w:tcMar>
              <w:top w:w="100" w:type="dxa"/>
              <w:left w:w="110" w:type="dxa"/>
              <w:bottom w:w="100" w:type="dxa"/>
              <w:right w:w="110" w:type="dxa"/>
            </w:tcMar>
            <w:vAlign w:val="center"/>
          </w:tcPr>
          <w:p w14:paraId="4670F9C4" w14:textId="77777777" w:rsidR="003A4E05" w:rsidRDefault="00863AFF">
            <w:pPr>
              <w:spacing w:after="0" w:line="240" w:lineRule="auto"/>
              <w:rPr>
                <w:rFonts w:hint="eastAsia"/>
              </w:rPr>
            </w:pPr>
            <w:r>
              <w:rPr>
                <w:rFonts w:eastAsia="Aptos"/>
                <w:color w:val="1D252C"/>
                <w:sz w:val="18"/>
              </w:rPr>
              <w:t>COOKING-128</w:t>
            </w:r>
          </w:p>
        </w:tc>
        <w:tc>
          <w:tcPr>
            <w:tcW w:w="1440" w:type="dxa"/>
            <w:tcMar>
              <w:top w:w="100" w:type="dxa"/>
              <w:left w:w="110" w:type="dxa"/>
              <w:bottom w:w="100" w:type="dxa"/>
              <w:right w:w="110" w:type="dxa"/>
            </w:tcMar>
            <w:vAlign w:val="center"/>
          </w:tcPr>
          <w:p w14:paraId="772A9EE7" w14:textId="77777777" w:rsidR="003A4E05" w:rsidRDefault="00863AFF">
            <w:pPr>
              <w:spacing w:after="0" w:line="240" w:lineRule="auto"/>
              <w:rPr>
                <w:rFonts w:hint="eastAsia"/>
              </w:rPr>
            </w:pPr>
            <w:r>
              <w:rPr>
                <w:rFonts w:eastAsia="Aptos"/>
                <w:color w:val="1D252C"/>
                <w:sz w:val="18"/>
              </w:rPr>
              <w:t>12</w:t>
            </w:r>
          </w:p>
        </w:tc>
      </w:tr>
      <w:tr w:rsidR="003A4E05" w14:paraId="2A28E225" w14:textId="77777777">
        <w:trPr>
          <w:cantSplit/>
          <w:jc w:val="center"/>
        </w:trPr>
        <w:tc>
          <w:tcPr>
            <w:tcW w:w="8136" w:type="dxa"/>
            <w:tcMar>
              <w:top w:w="100" w:type="dxa"/>
              <w:left w:w="110" w:type="dxa"/>
              <w:bottom w:w="100" w:type="dxa"/>
              <w:right w:w="110" w:type="dxa"/>
            </w:tcMar>
            <w:vAlign w:val="center"/>
          </w:tcPr>
          <w:p w14:paraId="767AC498" w14:textId="77777777" w:rsidR="003A4E05" w:rsidRDefault="00863AFF">
            <w:pPr>
              <w:spacing w:after="0" w:line="240" w:lineRule="auto"/>
              <w:rPr>
                <w:rFonts w:hint="eastAsia"/>
              </w:rPr>
            </w:pPr>
            <w:r>
              <w:rPr>
                <w:rFonts w:eastAsia="Aptos"/>
                <w:color w:val="1D252C"/>
                <w:sz w:val="18"/>
              </w:rPr>
              <w:t>Cross-modality Rules</w:t>
            </w:r>
          </w:p>
        </w:tc>
        <w:tc>
          <w:tcPr>
            <w:tcW w:w="1440" w:type="dxa"/>
            <w:tcMar>
              <w:top w:w="100" w:type="dxa"/>
              <w:left w:w="110" w:type="dxa"/>
              <w:bottom w:w="100" w:type="dxa"/>
              <w:right w:w="110" w:type="dxa"/>
            </w:tcMar>
            <w:vAlign w:val="center"/>
          </w:tcPr>
          <w:p w14:paraId="5ED4F0DB" w14:textId="77777777" w:rsidR="003A4E05" w:rsidRDefault="00863AFF">
            <w:pPr>
              <w:spacing w:after="0" w:line="240" w:lineRule="auto"/>
              <w:rPr>
                <w:rFonts w:hint="eastAsia"/>
              </w:rPr>
            </w:pPr>
            <w:r>
              <w:rPr>
                <w:rFonts w:eastAsia="Aptos"/>
                <w:color w:val="1D252C"/>
                <w:sz w:val="18"/>
              </w:rPr>
              <w:t>14</w:t>
            </w:r>
          </w:p>
        </w:tc>
      </w:tr>
      <w:tr w:rsidR="003A4E05" w14:paraId="5A4766EA" w14:textId="77777777">
        <w:trPr>
          <w:cantSplit/>
          <w:jc w:val="center"/>
        </w:trPr>
        <w:tc>
          <w:tcPr>
            <w:tcW w:w="8136" w:type="dxa"/>
            <w:tcMar>
              <w:top w:w="100" w:type="dxa"/>
              <w:left w:w="110" w:type="dxa"/>
              <w:bottom w:w="100" w:type="dxa"/>
              <w:right w:w="110" w:type="dxa"/>
            </w:tcMar>
            <w:vAlign w:val="center"/>
          </w:tcPr>
          <w:p w14:paraId="7D785E15" w14:textId="77777777" w:rsidR="003A4E05" w:rsidRDefault="00863AFF">
            <w:pPr>
              <w:spacing w:after="0" w:line="240" w:lineRule="auto"/>
              <w:rPr>
                <w:rFonts w:hint="eastAsia"/>
              </w:rPr>
            </w:pPr>
            <w:r>
              <w:rPr>
                <w:rFonts w:eastAsia="Aptos"/>
                <w:color w:val="1D252C"/>
                <w:sz w:val="18"/>
              </w:rPr>
              <w:t>Dataset evolution</w:t>
            </w:r>
          </w:p>
        </w:tc>
        <w:tc>
          <w:tcPr>
            <w:tcW w:w="1440" w:type="dxa"/>
            <w:tcMar>
              <w:top w:w="100" w:type="dxa"/>
              <w:left w:w="110" w:type="dxa"/>
              <w:bottom w:w="100" w:type="dxa"/>
              <w:right w:w="110" w:type="dxa"/>
            </w:tcMar>
            <w:vAlign w:val="center"/>
          </w:tcPr>
          <w:p w14:paraId="0DBE581F" w14:textId="77777777" w:rsidR="003A4E05" w:rsidRDefault="00863AFF">
            <w:pPr>
              <w:spacing w:after="0" w:line="240" w:lineRule="auto"/>
              <w:rPr>
                <w:rFonts w:hint="eastAsia"/>
              </w:rPr>
            </w:pPr>
            <w:r>
              <w:rPr>
                <w:rFonts w:eastAsia="Aptos"/>
                <w:color w:val="1D252C"/>
                <w:sz w:val="18"/>
              </w:rPr>
              <w:t>18</w:t>
            </w:r>
          </w:p>
        </w:tc>
      </w:tr>
      <w:tr w:rsidR="003A4E05" w14:paraId="08A93351" w14:textId="77777777">
        <w:trPr>
          <w:cantSplit/>
          <w:jc w:val="center"/>
        </w:trPr>
        <w:tc>
          <w:tcPr>
            <w:tcW w:w="8136" w:type="dxa"/>
            <w:tcMar>
              <w:top w:w="100" w:type="dxa"/>
              <w:left w:w="110" w:type="dxa"/>
              <w:bottom w:w="100" w:type="dxa"/>
              <w:right w:w="110" w:type="dxa"/>
            </w:tcMar>
            <w:vAlign w:val="center"/>
          </w:tcPr>
          <w:p w14:paraId="00440E0E" w14:textId="77777777" w:rsidR="003A4E05" w:rsidRDefault="00863AFF">
            <w:pPr>
              <w:spacing w:after="0" w:line="240" w:lineRule="auto"/>
              <w:rPr>
                <w:rFonts w:hint="eastAsia"/>
              </w:rPr>
            </w:pPr>
            <w:r>
              <w:rPr>
                <w:rFonts w:eastAsia="Aptos"/>
                <w:color w:val="1D252C"/>
                <w:sz w:val="18"/>
              </w:rPr>
              <w:t>Dataset migration</w:t>
            </w:r>
          </w:p>
        </w:tc>
        <w:tc>
          <w:tcPr>
            <w:tcW w:w="1440" w:type="dxa"/>
            <w:tcMar>
              <w:top w:w="100" w:type="dxa"/>
              <w:left w:w="110" w:type="dxa"/>
              <w:bottom w:w="100" w:type="dxa"/>
              <w:right w:w="110" w:type="dxa"/>
            </w:tcMar>
            <w:vAlign w:val="center"/>
          </w:tcPr>
          <w:p w14:paraId="4DDBE9E7" w14:textId="77777777" w:rsidR="003A4E05" w:rsidRDefault="00863AFF">
            <w:pPr>
              <w:spacing w:after="0" w:line="240" w:lineRule="auto"/>
              <w:rPr>
                <w:rFonts w:hint="eastAsia"/>
              </w:rPr>
            </w:pPr>
            <w:r>
              <w:rPr>
                <w:rFonts w:eastAsia="Aptos"/>
                <w:color w:val="1D252C"/>
                <w:sz w:val="18"/>
              </w:rPr>
              <w:t>18</w:t>
            </w:r>
          </w:p>
        </w:tc>
      </w:tr>
      <w:tr w:rsidR="003A4E05" w14:paraId="0162136F" w14:textId="77777777">
        <w:trPr>
          <w:cantSplit/>
          <w:jc w:val="center"/>
        </w:trPr>
        <w:tc>
          <w:tcPr>
            <w:tcW w:w="8136" w:type="dxa"/>
            <w:tcMar>
              <w:top w:w="100" w:type="dxa"/>
              <w:left w:w="110" w:type="dxa"/>
              <w:bottom w:w="100" w:type="dxa"/>
              <w:right w:w="110" w:type="dxa"/>
            </w:tcMar>
            <w:vAlign w:val="center"/>
          </w:tcPr>
          <w:p w14:paraId="5E22579B" w14:textId="77777777" w:rsidR="003A4E05" w:rsidRDefault="00863AFF">
            <w:pPr>
              <w:spacing w:after="0" w:line="240" w:lineRule="auto"/>
              <w:rPr>
                <w:rFonts w:hint="eastAsia"/>
              </w:rPr>
            </w:pPr>
            <w:r>
              <w:rPr>
                <w:rFonts w:eastAsia="Aptos"/>
                <w:color w:val="1D252C"/>
                <w:sz w:val="18"/>
              </w:rPr>
              <w:t>Games</w:t>
            </w:r>
          </w:p>
        </w:tc>
        <w:tc>
          <w:tcPr>
            <w:tcW w:w="1440" w:type="dxa"/>
            <w:tcMar>
              <w:top w:w="100" w:type="dxa"/>
              <w:left w:w="110" w:type="dxa"/>
              <w:bottom w:w="100" w:type="dxa"/>
              <w:right w:w="110" w:type="dxa"/>
            </w:tcMar>
            <w:vAlign w:val="center"/>
          </w:tcPr>
          <w:p w14:paraId="6687C373" w14:textId="77777777" w:rsidR="003A4E05" w:rsidRDefault="00863AFF">
            <w:pPr>
              <w:spacing w:after="0" w:line="240" w:lineRule="auto"/>
              <w:rPr>
                <w:rFonts w:hint="eastAsia"/>
              </w:rPr>
            </w:pPr>
            <w:r>
              <w:rPr>
                <w:rFonts w:eastAsia="Aptos"/>
                <w:color w:val="1D252C"/>
                <w:sz w:val="18"/>
              </w:rPr>
              <w:t>21</w:t>
            </w:r>
          </w:p>
        </w:tc>
      </w:tr>
      <w:tr w:rsidR="003A4E05" w14:paraId="78969F38" w14:textId="77777777">
        <w:trPr>
          <w:cantSplit/>
          <w:jc w:val="center"/>
        </w:trPr>
        <w:tc>
          <w:tcPr>
            <w:tcW w:w="8136" w:type="dxa"/>
            <w:tcMar>
              <w:top w:w="100" w:type="dxa"/>
              <w:left w:w="110" w:type="dxa"/>
              <w:bottom w:w="100" w:type="dxa"/>
              <w:right w:w="110" w:type="dxa"/>
            </w:tcMar>
            <w:vAlign w:val="center"/>
          </w:tcPr>
          <w:p w14:paraId="2A903815" w14:textId="77777777" w:rsidR="003A4E05" w:rsidRDefault="00863AFF">
            <w:pPr>
              <w:spacing w:after="0" w:line="240" w:lineRule="auto"/>
              <w:rPr>
                <w:rFonts w:hint="eastAsia"/>
              </w:rPr>
            </w:pPr>
            <w:r>
              <w:rPr>
                <w:rFonts w:eastAsia="Aptos"/>
                <w:color w:val="1D252C"/>
                <w:sz w:val="18"/>
              </w:rPr>
              <w:t>Instantiation</w:t>
            </w:r>
          </w:p>
        </w:tc>
        <w:tc>
          <w:tcPr>
            <w:tcW w:w="1440" w:type="dxa"/>
            <w:tcMar>
              <w:top w:w="100" w:type="dxa"/>
              <w:left w:w="110" w:type="dxa"/>
              <w:bottom w:w="100" w:type="dxa"/>
              <w:right w:w="110" w:type="dxa"/>
            </w:tcMar>
            <w:vAlign w:val="center"/>
          </w:tcPr>
          <w:p w14:paraId="79C43E4A" w14:textId="77777777" w:rsidR="003A4E05" w:rsidRDefault="00863AFF">
            <w:pPr>
              <w:spacing w:after="0" w:line="240" w:lineRule="auto"/>
              <w:rPr>
                <w:rFonts w:hint="eastAsia"/>
              </w:rPr>
            </w:pPr>
            <w:r>
              <w:rPr>
                <w:rFonts w:eastAsia="Aptos"/>
                <w:color w:val="1D252C"/>
                <w:sz w:val="18"/>
              </w:rPr>
              <w:t>8</w:t>
            </w:r>
          </w:p>
        </w:tc>
      </w:tr>
      <w:tr w:rsidR="003A4E05" w14:paraId="321E7FA0" w14:textId="77777777">
        <w:trPr>
          <w:cantSplit/>
          <w:jc w:val="center"/>
        </w:trPr>
        <w:tc>
          <w:tcPr>
            <w:tcW w:w="8136" w:type="dxa"/>
            <w:tcMar>
              <w:top w:w="100" w:type="dxa"/>
              <w:left w:w="110" w:type="dxa"/>
              <w:bottom w:w="100" w:type="dxa"/>
              <w:right w:w="110" w:type="dxa"/>
            </w:tcMar>
            <w:vAlign w:val="center"/>
          </w:tcPr>
          <w:p w14:paraId="45671304" w14:textId="77777777" w:rsidR="003A4E05" w:rsidRDefault="00863AFF">
            <w:pPr>
              <w:spacing w:after="0" w:line="240" w:lineRule="auto"/>
              <w:rPr>
                <w:rFonts w:hint="eastAsia"/>
              </w:rPr>
            </w:pPr>
            <w:r>
              <w:rPr>
                <w:rFonts w:eastAsia="Aptos"/>
                <w:color w:val="1D252C"/>
                <w:sz w:val="18"/>
              </w:rPr>
              <w:t>Kernel Contract</w:t>
            </w:r>
          </w:p>
        </w:tc>
        <w:tc>
          <w:tcPr>
            <w:tcW w:w="1440" w:type="dxa"/>
            <w:tcMar>
              <w:top w:w="100" w:type="dxa"/>
              <w:left w:w="110" w:type="dxa"/>
              <w:bottom w:w="100" w:type="dxa"/>
              <w:right w:w="110" w:type="dxa"/>
            </w:tcMar>
            <w:vAlign w:val="center"/>
          </w:tcPr>
          <w:p w14:paraId="1E515B0B" w14:textId="77777777" w:rsidR="003A4E05" w:rsidRDefault="00863AFF">
            <w:pPr>
              <w:spacing w:after="0" w:line="240" w:lineRule="auto"/>
              <w:rPr>
                <w:rFonts w:hint="eastAsia"/>
              </w:rPr>
            </w:pPr>
            <w:r>
              <w:rPr>
                <w:rFonts w:eastAsia="Aptos"/>
                <w:color w:val="1D252C"/>
                <w:sz w:val="18"/>
              </w:rPr>
              <w:t>5</w:t>
            </w:r>
          </w:p>
        </w:tc>
      </w:tr>
      <w:tr w:rsidR="003A4E05" w14:paraId="553B9C9E" w14:textId="77777777">
        <w:trPr>
          <w:cantSplit/>
          <w:jc w:val="center"/>
        </w:trPr>
        <w:tc>
          <w:tcPr>
            <w:tcW w:w="8136" w:type="dxa"/>
            <w:tcMar>
              <w:top w:w="100" w:type="dxa"/>
              <w:left w:w="110" w:type="dxa"/>
              <w:bottom w:w="100" w:type="dxa"/>
              <w:right w:w="110" w:type="dxa"/>
            </w:tcMar>
            <w:vAlign w:val="center"/>
          </w:tcPr>
          <w:p w14:paraId="5712F3AB" w14:textId="77777777" w:rsidR="003A4E05" w:rsidRDefault="00863AFF">
            <w:pPr>
              <w:spacing w:after="0" w:line="240" w:lineRule="auto"/>
              <w:rPr>
                <w:rFonts w:hint="eastAsia"/>
              </w:rPr>
            </w:pPr>
            <w:r>
              <w:rPr>
                <w:rFonts w:eastAsia="Aptos"/>
                <w:color w:val="1D252C"/>
                <w:sz w:val="18"/>
              </w:rPr>
              <w:t>Kernel evolution</w:t>
            </w:r>
          </w:p>
        </w:tc>
        <w:tc>
          <w:tcPr>
            <w:tcW w:w="1440" w:type="dxa"/>
            <w:tcMar>
              <w:top w:w="100" w:type="dxa"/>
              <w:left w:w="110" w:type="dxa"/>
              <w:bottom w:w="100" w:type="dxa"/>
              <w:right w:w="110" w:type="dxa"/>
            </w:tcMar>
            <w:vAlign w:val="center"/>
          </w:tcPr>
          <w:p w14:paraId="0D1AB919" w14:textId="77777777" w:rsidR="003A4E05" w:rsidRDefault="00863AFF">
            <w:pPr>
              <w:spacing w:after="0" w:line="240" w:lineRule="auto"/>
              <w:rPr>
                <w:rFonts w:hint="eastAsia"/>
              </w:rPr>
            </w:pPr>
            <w:r>
              <w:rPr>
                <w:rFonts w:eastAsia="Aptos"/>
                <w:color w:val="1D252C"/>
                <w:sz w:val="18"/>
              </w:rPr>
              <w:t>18</w:t>
            </w:r>
          </w:p>
        </w:tc>
      </w:tr>
      <w:tr w:rsidR="003A4E05" w14:paraId="08967BDE" w14:textId="77777777">
        <w:trPr>
          <w:cantSplit/>
          <w:jc w:val="center"/>
        </w:trPr>
        <w:tc>
          <w:tcPr>
            <w:tcW w:w="8136" w:type="dxa"/>
            <w:tcMar>
              <w:top w:w="100" w:type="dxa"/>
              <w:left w:w="110" w:type="dxa"/>
              <w:bottom w:w="100" w:type="dxa"/>
              <w:right w:w="110" w:type="dxa"/>
            </w:tcMar>
            <w:vAlign w:val="center"/>
          </w:tcPr>
          <w:p w14:paraId="6AF43D80" w14:textId="77777777" w:rsidR="003A4E05" w:rsidRDefault="00863AFF">
            <w:pPr>
              <w:spacing w:after="0" w:line="240" w:lineRule="auto"/>
              <w:rPr>
                <w:rFonts w:hint="eastAsia"/>
              </w:rPr>
            </w:pPr>
            <w:r>
              <w:rPr>
                <w:rFonts w:eastAsia="Aptos"/>
                <w:color w:val="1D252C"/>
                <w:sz w:val="18"/>
              </w:rPr>
              <w:t>Kernel Registry</w:t>
            </w:r>
          </w:p>
        </w:tc>
        <w:tc>
          <w:tcPr>
            <w:tcW w:w="1440" w:type="dxa"/>
            <w:tcMar>
              <w:top w:w="100" w:type="dxa"/>
              <w:left w:w="110" w:type="dxa"/>
              <w:bottom w:w="100" w:type="dxa"/>
              <w:right w:w="110" w:type="dxa"/>
            </w:tcMar>
            <w:vAlign w:val="center"/>
          </w:tcPr>
          <w:p w14:paraId="36E84B1E" w14:textId="77777777" w:rsidR="003A4E05" w:rsidRDefault="00863AFF">
            <w:pPr>
              <w:spacing w:after="0" w:line="240" w:lineRule="auto"/>
              <w:rPr>
                <w:rFonts w:hint="eastAsia"/>
              </w:rPr>
            </w:pPr>
            <w:r>
              <w:rPr>
                <w:rFonts w:eastAsia="Aptos"/>
                <w:color w:val="1D252C"/>
                <w:sz w:val="18"/>
              </w:rPr>
              <w:t>6</w:t>
            </w:r>
          </w:p>
        </w:tc>
      </w:tr>
      <w:tr w:rsidR="003A4E05" w14:paraId="498C4EDD" w14:textId="77777777">
        <w:trPr>
          <w:cantSplit/>
          <w:jc w:val="center"/>
        </w:trPr>
        <w:tc>
          <w:tcPr>
            <w:tcW w:w="8136" w:type="dxa"/>
            <w:tcMar>
              <w:top w:w="100" w:type="dxa"/>
              <w:left w:w="110" w:type="dxa"/>
              <w:bottom w:w="100" w:type="dxa"/>
              <w:right w:w="110" w:type="dxa"/>
            </w:tcMar>
            <w:vAlign w:val="center"/>
          </w:tcPr>
          <w:p w14:paraId="101AAF72" w14:textId="77777777" w:rsidR="003A4E05" w:rsidRDefault="00863AFF">
            <w:pPr>
              <w:spacing w:after="0" w:line="240" w:lineRule="auto"/>
              <w:rPr>
                <w:rFonts w:hint="eastAsia"/>
              </w:rPr>
            </w:pPr>
            <w:r>
              <w:rPr>
                <w:rFonts w:eastAsia="Aptos"/>
                <w:color w:val="1D252C"/>
                <w:sz w:val="18"/>
              </w:rPr>
              <w:t>Linked Cognitive Modality</w:t>
            </w:r>
          </w:p>
        </w:tc>
        <w:tc>
          <w:tcPr>
            <w:tcW w:w="1440" w:type="dxa"/>
            <w:tcMar>
              <w:top w:w="100" w:type="dxa"/>
              <w:left w:w="110" w:type="dxa"/>
              <w:bottom w:w="100" w:type="dxa"/>
              <w:right w:w="110" w:type="dxa"/>
            </w:tcMar>
            <w:vAlign w:val="center"/>
          </w:tcPr>
          <w:p w14:paraId="6AC959F0" w14:textId="77777777" w:rsidR="003A4E05" w:rsidRDefault="00863AFF">
            <w:pPr>
              <w:spacing w:after="0" w:line="240" w:lineRule="auto"/>
              <w:rPr>
                <w:rFonts w:hint="eastAsia"/>
              </w:rPr>
            </w:pPr>
            <w:r>
              <w:rPr>
                <w:rFonts w:eastAsia="Aptos"/>
                <w:color w:val="1D252C"/>
                <w:sz w:val="18"/>
              </w:rPr>
              <w:t>5</w:t>
            </w:r>
          </w:p>
        </w:tc>
      </w:tr>
      <w:tr w:rsidR="003A4E05" w14:paraId="74DB303E" w14:textId="77777777">
        <w:trPr>
          <w:cantSplit/>
          <w:jc w:val="center"/>
        </w:trPr>
        <w:tc>
          <w:tcPr>
            <w:tcW w:w="8136" w:type="dxa"/>
            <w:tcMar>
              <w:top w:w="100" w:type="dxa"/>
              <w:left w:w="110" w:type="dxa"/>
              <w:bottom w:w="100" w:type="dxa"/>
              <w:right w:w="110" w:type="dxa"/>
            </w:tcMar>
            <w:vAlign w:val="center"/>
          </w:tcPr>
          <w:p w14:paraId="26BA45BC" w14:textId="77777777" w:rsidR="003A4E05" w:rsidRDefault="00863AFF">
            <w:pPr>
              <w:spacing w:after="0" w:line="240" w:lineRule="auto"/>
              <w:rPr>
                <w:rFonts w:hint="eastAsia"/>
              </w:rPr>
            </w:pPr>
            <w:r>
              <w:rPr>
                <w:rFonts w:eastAsia="Aptos"/>
                <w:color w:val="1D252C"/>
                <w:sz w:val="18"/>
              </w:rPr>
              <w:t>Manufacturing</w:t>
            </w:r>
          </w:p>
        </w:tc>
        <w:tc>
          <w:tcPr>
            <w:tcW w:w="1440" w:type="dxa"/>
            <w:tcMar>
              <w:top w:w="100" w:type="dxa"/>
              <w:left w:w="110" w:type="dxa"/>
              <w:bottom w:w="100" w:type="dxa"/>
              <w:right w:w="110" w:type="dxa"/>
            </w:tcMar>
            <w:vAlign w:val="center"/>
          </w:tcPr>
          <w:p w14:paraId="531201C8" w14:textId="77777777" w:rsidR="003A4E05" w:rsidRDefault="00863AFF">
            <w:pPr>
              <w:spacing w:after="0" w:line="240" w:lineRule="auto"/>
              <w:rPr>
                <w:rFonts w:hint="eastAsia"/>
              </w:rPr>
            </w:pPr>
            <w:r>
              <w:rPr>
                <w:rFonts w:eastAsia="Aptos"/>
                <w:color w:val="1D252C"/>
                <w:sz w:val="18"/>
              </w:rPr>
              <w:t>21</w:t>
            </w:r>
          </w:p>
        </w:tc>
      </w:tr>
      <w:tr w:rsidR="003A4E05" w14:paraId="1638831C" w14:textId="77777777">
        <w:trPr>
          <w:cantSplit/>
          <w:jc w:val="center"/>
        </w:trPr>
        <w:tc>
          <w:tcPr>
            <w:tcW w:w="8136" w:type="dxa"/>
            <w:tcMar>
              <w:top w:w="100" w:type="dxa"/>
              <w:left w:w="110" w:type="dxa"/>
              <w:bottom w:w="100" w:type="dxa"/>
              <w:right w:w="110" w:type="dxa"/>
            </w:tcMar>
            <w:vAlign w:val="center"/>
          </w:tcPr>
          <w:p w14:paraId="17D6AB85" w14:textId="77777777" w:rsidR="003A4E05" w:rsidRDefault="00863AFF">
            <w:pPr>
              <w:spacing w:after="0" w:line="240" w:lineRule="auto"/>
              <w:rPr>
                <w:rFonts w:hint="eastAsia"/>
              </w:rPr>
            </w:pPr>
            <w:r>
              <w:rPr>
                <w:rFonts w:eastAsia="Aptos"/>
                <w:color w:val="1D252C"/>
                <w:sz w:val="18"/>
              </w:rPr>
              <w:t>Model</w:t>
            </w:r>
          </w:p>
        </w:tc>
        <w:tc>
          <w:tcPr>
            <w:tcW w:w="1440" w:type="dxa"/>
            <w:tcMar>
              <w:top w:w="100" w:type="dxa"/>
              <w:left w:w="110" w:type="dxa"/>
              <w:bottom w:w="100" w:type="dxa"/>
              <w:right w:w="110" w:type="dxa"/>
            </w:tcMar>
            <w:vAlign w:val="center"/>
          </w:tcPr>
          <w:p w14:paraId="217EBD7F" w14:textId="77777777" w:rsidR="003A4E05" w:rsidRDefault="00863AFF">
            <w:pPr>
              <w:spacing w:after="0" w:line="240" w:lineRule="auto"/>
              <w:rPr>
                <w:rFonts w:hint="eastAsia"/>
              </w:rPr>
            </w:pPr>
            <w:r>
              <w:rPr>
                <w:rFonts w:eastAsia="Aptos"/>
                <w:color w:val="1D252C"/>
                <w:sz w:val="18"/>
              </w:rPr>
              <w:t>12</w:t>
            </w:r>
          </w:p>
        </w:tc>
      </w:tr>
      <w:tr w:rsidR="003A4E05" w14:paraId="5B9C5D31" w14:textId="77777777">
        <w:trPr>
          <w:cantSplit/>
          <w:jc w:val="center"/>
        </w:trPr>
        <w:tc>
          <w:tcPr>
            <w:tcW w:w="8136" w:type="dxa"/>
            <w:tcMar>
              <w:top w:w="100" w:type="dxa"/>
              <w:left w:w="110" w:type="dxa"/>
              <w:bottom w:w="100" w:type="dxa"/>
              <w:right w:w="110" w:type="dxa"/>
            </w:tcMar>
            <w:vAlign w:val="center"/>
          </w:tcPr>
          <w:p w14:paraId="110A9813" w14:textId="77777777" w:rsidR="003A4E05" w:rsidRDefault="00863AFF">
            <w:pPr>
              <w:spacing w:after="0" w:line="240" w:lineRule="auto"/>
              <w:rPr>
                <w:rFonts w:hint="eastAsia"/>
              </w:rPr>
            </w:pPr>
            <w:r>
              <w:rPr>
                <w:rFonts w:eastAsia="Aptos"/>
                <w:color w:val="1D252C"/>
                <w:sz w:val="18"/>
              </w:rPr>
              <w:t>MRMM</w:t>
            </w:r>
          </w:p>
        </w:tc>
        <w:tc>
          <w:tcPr>
            <w:tcW w:w="1440" w:type="dxa"/>
            <w:tcMar>
              <w:top w:w="100" w:type="dxa"/>
              <w:left w:w="110" w:type="dxa"/>
              <w:bottom w:w="100" w:type="dxa"/>
              <w:right w:w="110" w:type="dxa"/>
            </w:tcMar>
            <w:vAlign w:val="center"/>
          </w:tcPr>
          <w:p w14:paraId="5E78CEA4" w14:textId="77777777" w:rsidR="003A4E05" w:rsidRDefault="00863AFF">
            <w:pPr>
              <w:spacing w:after="0" w:line="240" w:lineRule="auto"/>
              <w:rPr>
                <w:rFonts w:hint="eastAsia"/>
              </w:rPr>
            </w:pPr>
            <w:r>
              <w:rPr>
                <w:rFonts w:eastAsia="Aptos"/>
                <w:color w:val="1D252C"/>
                <w:sz w:val="18"/>
              </w:rPr>
              <w:t>14</w:t>
            </w:r>
          </w:p>
        </w:tc>
      </w:tr>
      <w:tr w:rsidR="003A4E05" w14:paraId="38A2EA71" w14:textId="77777777">
        <w:trPr>
          <w:cantSplit/>
          <w:jc w:val="center"/>
        </w:trPr>
        <w:tc>
          <w:tcPr>
            <w:tcW w:w="8136" w:type="dxa"/>
            <w:tcMar>
              <w:top w:w="100" w:type="dxa"/>
              <w:left w:w="110" w:type="dxa"/>
              <w:bottom w:w="100" w:type="dxa"/>
              <w:right w:w="110" w:type="dxa"/>
            </w:tcMar>
            <w:vAlign w:val="center"/>
          </w:tcPr>
          <w:p w14:paraId="18B0050F" w14:textId="77777777" w:rsidR="003A4E05" w:rsidRDefault="00863AFF">
            <w:pPr>
              <w:spacing w:after="0" w:line="240" w:lineRule="auto"/>
              <w:rPr>
                <w:rFonts w:hint="eastAsia"/>
              </w:rPr>
            </w:pPr>
            <w:r>
              <w:rPr>
                <w:rFonts w:eastAsia="Aptos"/>
                <w:color w:val="1D252C"/>
                <w:sz w:val="18"/>
              </w:rPr>
              <w:t>NodeKey</w:t>
            </w:r>
          </w:p>
        </w:tc>
        <w:tc>
          <w:tcPr>
            <w:tcW w:w="1440" w:type="dxa"/>
            <w:tcMar>
              <w:top w:w="100" w:type="dxa"/>
              <w:left w:w="110" w:type="dxa"/>
              <w:bottom w:w="100" w:type="dxa"/>
              <w:right w:w="110" w:type="dxa"/>
            </w:tcMar>
            <w:vAlign w:val="center"/>
          </w:tcPr>
          <w:p w14:paraId="33BEC546" w14:textId="77777777" w:rsidR="003A4E05" w:rsidRDefault="00863AFF">
            <w:pPr>
              <w:spacing w:after="0" w:line="240" w:lineRule="auto"/>
              <w:rPr>
                <w:rFonts w:hint="eastAsia"/>
              </w:rPr>
            </w:pPr>
            <w:r>
              <w:rPr>
                <w:rFonts w:eastAsia="Aptos"/>
                <w:color w:val="1D252C"/>
                <w:sz w:val="18"/>
              </w:rPr>
              <w:t>4</w:t>
            </w:r>
          </w:p>
        </w:tc>
      </w:tr>
      <w:tr w:rsidR="003A4E05" w14:paraId="4355C2D4" w14:textId="77777777">
        <w:trPr>
          <w:cantSplit/>
          <w:jc w:val="center"/>
        </w:trPr>
        <w:tc>
          <w:tcPr>
            <w:tcW w:w="8136" w:type="dxa"/>
            <w:tcMar>
              <w:top w:w="100" w:type="dxa"/>
              <w:left w:w="110" w:type="dxa"/>
              <w:bottom w:w="100" w:type="dxa"/>
              <w:right w:w="110" w:type="dxa"/>
            </w:tcMar>
            <w:vAlign w:val="center"/>
          </w:tcPr>
          <w:p w14:paraId="5D08CCFD" w14:textId="77777777" w:rsidR="003A4E05" w:rsidRDefault="00863AFF">
            <w:pPr>
              <w:spacing w:after="0" w:line="240" w:lineRule="auto"/>
              <w:rPr>
                <w:rFonts w:hint="eastAsia"/>
              </w:rPr>
            </w:pPr>
            <w:r>
              <w:rPr>
                <w:rFonts w:eastAsia="Aptos"/>
                <w:color w:val="1D252C"/>
                <w:sz w:val="18"/>
              </w:rPr>
              <w:t>Object Contract</w:t>
            </w:r>
          </w:p>
        </w:tc>
        <w:tc>
          <w:tcPr>
            <w:tcW w:w="1440" w:type="dxa"/>
            <w:tcMar>
              <w:top w:w="100" w:type="dxa"/>
              <w:left w:w="110" w:type="dxa"/>
              <w:bottom w:w="100" w:type="dxa"/>
              <w:right w:w="110" w:type="dxa"/>
            </w:tcMar>
            <w:vAlign w:val="center"/>
          </w:tcPr>
          <w:p w14:paraId="35ACDAE1" w14:textId="77777777" w:rsidR="003A4E05" w:rsidRDefault="00863AFF">
            <w:pPr>
              <w:spacing w:after="0" w:line="240" w:lineRule="auto"/>
              <w:rPr>
                <w:rFonts w:hint="eastAsia"/>
              </w:rPr>
            </w:pPr>
            <w:r>
              <w:rPr>
                <w:rFonts w:eastAsia="Aptos"/>
                <w:color w:val="1D252C"/>
                <w:sz w:val="18"/>
              </w:rPr>
              <w:t>5</w:t>
            </w:r>
          </w:p>
        </w:tc>
      </w:tr>
      <w:tr w:rsidR="003A4E05" w14:paraId="29A68B77" w14:textId="77777777">
        <w:trPr>
          <w:cantSplit/>
          <w:jc w:val="center"/>
        </w:trPr>
        <w:tc>
          <w:tcPr>
            <w:tcW w:w="8136" w:type="dxa"/>
            <w:tcMar>
              <w:top w:w="100" w:type="dxa"/>
              <w:left w:w="110" w:type="dxa"/>
              <w:bottom w:w="100" w:type="dxa"/>
              <w:right w:w="110" w:type="dxa"/>
            </w:tcMar>
            <w:vAlign w:val="center"/>
          </w:tcPr>
          <w:p w14:paraId="4C2017BB" w14:textId="77777777" w:rsidR="003A4E05" w:rsidRDefault="00863AFF">
            <w:pPr>
              <w:spacing w:after="0" w:line="240" w:lineRule="auto"/>
              <w:rPr>
                <w:rFonts w:hint="eastAsia"/>
              </w:rPr>
            </w:pPr>
            <w:r>
              <w:rPr>
                <w:rFonts w:eastAsia="Aptos"/>
                <w:color w:val="1D252C"/>
                <w:sz w:val="18"/>
              </w:rPr>
              <w:t>Observed state</w:t>
            </w:r>
          </w:p>
        </w:tc>
        <w:tc>
          <w:tcPr>
            <w:tcW w:w="1440" w:type="dxa"/>
            <w:tcMar>
              <w:top w:w="100" w:type="dxa"/>
              <w:left w:w="110" w:type="dxa"/>
              <w:bottom w:w="100" w:type="dxa"/>
              <w:right w:w="110" w:type="dxa"/>
            </w:tcMar>
            <w:vAlign w:val="center"/>
          </w:tcPr>
          <w:p w14:paraId="063B3D2D" w14:textId="77777777" w:rsidR="003A4E05" w:rsidRDefault="00863AFF">
            <w:pPr>
              <w:spacing w:after="0" w:line="240" w:lineRule="auto"/>
              <w:rPr>
                <w:rFonts w:hint="eastAsia"/>
              </w:rPr>
            </w:pPr>
            <w:r>
              <w:rPr>
                <w:rFonts w:eastAsia="Aptos"/>
                <w:color w:val="1D252C"/>
                <w:sz w:val="18"/>
              </w:rPr>
              <w:t>16</w:t>
            </w:r>
          </w:p>
        </w:tc>
      </w:tr>
      <w:tr w:rsidR="003A4E05" w14:paraId="2B2FE028" w14:textId="77777777">
        <w:trPr>
          <w:cantSplit/>
          <w:jc w:val="center"/>
        </w:trPr>
        <w:tc>
          <w:tcPr>
            <w:tcW w:w="8136" w:type="dxa"/>
            <w:tcMar>
              <w:top w:w="100" w:type="dxa"/>
              <w:left w:w="110" w:type="dxa"/>
              <w:bottom w:w="100" w:type="dxa"/>
              <w:right w:w="110" w:type="dxa"/>
            </w:tcMar>
            <w:vAlign w:val="center"/>
          </w:tcPr>
          <w:p w14:paraId="75411CD5" w14:textId="77777777" w:rsidR="003A4E05" w:rsidRDefault="00863AFF">
            <w:pPr>
              <w:spacing w:after="0" w:line="240" w:lineRule="auto"/>
              <w:rPr>
                <w:rFonts w:hint="eastAsia"/>
              </w:rPr>
            </w:pPr>
            <w:r>
              <w:rPr>
                <w:rFonts w:eastAsia="Aptos"/>
                <w:color w:val="1D252C"/>
                <w:sz w:val="18"/>
              </w:rPr>
              <w:t>Operator</w:t>
            </w:r>
          </w:p>
        </w:tc>
        <w:tc>
          <w:tcPr>
            <w:tcW w:w="1440" w:type="dxa"/>
            <w:tcMar>
              <w:top w:w="100" w:type="dxa"/>
              <w:left w:w="110" w:type="dxa"/>
              <w:bottom w:w="100" w:type="dxa"/>
              <w:right w:w="110" w:type="dxa"/>
            </w:tcMar>
            <w:vAlign w:val="center"/>
          </w:tcPr>
          <w:p w14:paraId="5DFC17F4" w14:textId="77777777" w:rsidR="003A4E05" w:rsidRDefault="00863AFF">
            <w:pPr>
              <w:spacing w:after="0" w:line="240" w:lineRule="auto"/>
              <w:rPr>
                <w:rFonts w:hint="eastAsia"/>
              </w:rPr>
            </w:pPr>
            <w:r>
              <w:rPr>
                <w:rFonts w:eastAsia="Aptos"/>
                <w:color w:val="1D252C"/>
                <w:sz w:val="18"/>
              </w:rPr>
              <w:t>9</w:t>
            </w:r>
          </w:p>
        </w:tc>
      </w:tr>
      <w:tr w:rsidR="003A4E05" w14:paraId="1EE4B731" w14:textId="77777777">
        <w:trPr>
          <w:cantSplit/>
          <w:jc w:val="center"/>
        </w:trPr>
        <w:tc>
          <w:tcPr>
            <w:tcW w:w="8136" w:type="dxa"/>
            <w:tcMar>
              <w:top w:w="100" w:type="dxa"/>
              <w:left w:w="110" w:type="dxa"/>
              <w:bottom w:w="100" w:type="dxa"/>
              <w:right w:w="110" w:type="dxa"/>
            </w:tcMar>
            <w:vAlign w:val="center"/>
          </w:tcPr>
          <w:p w14:paraId="66B72350" w14:textId="77777777" w:rsidR="003A4E05" w:rsidRDefault="00863AFF">
            <w:pPr>
              <w:spacing w:after="0" w:line="240" w:lineRule="auto"/>
              <w:rPr>
                <w:rFonts w:hint="eastAsia"/>
              </w:rPr>
            </w:pPr>
            <w:r>
              <w:rPr>
                <w:rFonts w:eastAsia="Aptos"/>
                <w:color w:val="1D252C"/>
                <w:sz w:val="18"/>
              </w:rPr>
              <w:t>Operator Contract</w:t>
            </w:r>
          </w:p>
        </w:tc>
        <w:tc>
          <w:tcPr>
            <w:tcW w:w="1440" w:type="dxa"/>
            <w:tcMar>
              <w:top w:w="100" w:type="dxa"/>
              <w:left w:w="110" w:type="dxa"/>
              <w:bottom w:w="100" w:type="dxa"/>
              <w:right w:w="110" w:type="dxa"/>
            </w:tcMar>
            <w:vAlign w:val="center"/>
          </w:tcPr>
          <w:p w14:paraId="1AD2AA87" w14:textId="77777777" w:rsidR="003A4E05" w:rsidRDefault="00863AFF">
            <w:pPr>
              <w:spacing w:after="0" w:line="240" w:lineRule="auto"/>
              <w:rPr>
                <w:rFonts w:hint="eastAsia"/>
              </w:rPr>
            </w:pPr>
            <w:r>
              <w:rPr>
                <w:rFonts w:eastAsia="Aptos"/>
                <w:color w:val="1D252C"/>
                <w:sz w:val="18"/>
              </w:rPr>
              <w:t>26</w:t>
            </w:r>
          </w:p>
        </w:tc>
      </w:tr>
      <w:tr w:rsidR="003A4E05" w14:paraId="79B3783E" w14:textId="77777777">
        <w:trPr>
          <w:cantSplit/>
          <w:jc w:val="center"/>
        </w:trPr>
        <w:tc>
          <w:tcPr>
            <w:tcW w:w="8136" w:type="dxa"/>
            <w:tcMar>
              <w:top w:w="100" w:type="dxa"/>
              <w:left w:w="110" w:type="dxa"/>
              <w:bottom w:w="100" w:type="dxa"/>
              <w:right w:w="110" w:type="dxa"/>
            </w:tcMar>
            <w:vAlign w:val="center"/>
          </w:tcPr>
          <w:p w14:paraId="4754847A" w14:textId="77777777" w:rsidR="003A4E05" w:rsidRDefault="00863AFF">
            <w:pPr>
              <w:spacing w:after="0" w:line="240" w:lineRule="auto"/>
              <w:rPr>
                <w:rFonts w:hint="eastAsia"/>
              </w:rPr>
            </w:pPr>
            <w:r>
              <w:rPr>
                <w:rFonts w:eastAsia="Aptos"/>
                <w:color w:val="1D252C"/>
                <w:sz w:val="18"/>
              </w:rPr>
              <w:t>Parent Object</w:t>
            </w:r>
          </w:p>
        </w:tc>
        <w:tc>
          <w:tcPr>
            <w:tcW w:w="1440" w:type="dxa"/>
            <w:tcMar>
              <w:top w:w="100" w:type="dxa"/>
              <w:left w:w="110" w:type="dxa"/>
              <w:bottom w:w="100" w:type="dxa"/>
              <w:right w:w="110" w:type="dxa"/>
            </w:tcMar>
            <w:vAlign w:val="center"/>
          </w:tcPr>
          <w:p w14:paraId="106B2692" w14:textId="77777777" w:rsidR="003A4E05" w:rsidRDefault="00863AFF">
            <w:pPr>
              <w:spacing w:after="0" w:line="240" w:lineRule="auto"/>
              <w:rPr>
                <w:rFonts w:hint="eastAsia"/>
              </w:rPr>
            </w:pPr>
            <w:r>
              <w:rPr>
                <w:rFonts w:eastAsia="Aptos"/>
                <w:color w:val="1D252C"/>
                <w:sz w:val="18"/>
              </w:rPr>
              <w:t>4</w:t>
            </w:r>
          </w:p>
        </w:tc>
      </w:tr>
      <w:tr w:rsidR="003A4E05" w14:paraId="7AE4230D" w14:textId="77777777">
        <w:trPr>
          <w:cantSplit/>
          <w:jc w:val="center"/>
        </w:trPr>
        <w:tc>
          <w:tcPr>
            <w:tcW w:w="8136" w:type="dxa"/>
            <w:tcMar>
              <w:top w:w="100" w:type="dxa"/>
              <w:left w:w="110" w:type="dxa"/>
              <w:bottom w:w="100" w:type="dxa"/>
              <w:right w:w="110" w:type="dxa"/>
            </w:tcMar>
            <w:vAlign w:val="center"/>
          </w:tcPr>
          <w:p w14:paraId="7518CE1E" w14:textId="77777777" w:rsidR="003A4E05" w:rsidRDefault="00863AFF">
            <w:pPr>
              <w:spacing w:after="0" w:line="240" w:lineRule="auto"/>
              <w:rPr>
                <w:rFonts w:hint="eastAsia"/>
              </w:rPr>
            </w:pPr>
            <w:r>
              <w:rPr>
                <w:rFonts w:eastAsia="Aptos"/>
                <w:color w:val="1D252C"/>
                <w:sz w:val="18"/>
              </w:rPr>
              <w:t>Planned state</w:t>
            </w:r>
          </w:p>
        </w:tc>
        <w:tc>
          <w:tcPr>
            <w:tcW w:w="1440" w:type="dxa"/>
            <w:tcMar>
              <w:top w:w="100" w:type="dxa"/>
              <w:left w:w="110" w:type="dxa"/>
              <w:bottom w:w="100" w:type="dxa"/>
              <w:right w:w="110" w:type="dxa"/>
            </w:tcMar>
            <w:vAlign w:val="center"/>
          </w:tcPr>
          <w:p w14:paraId="53A84ECE" w14:textId="77777777" w:rsidR="003A4E05" w:rsidRDefault="00863AFF">
            <w:pPr>
              <w:spacing w:after="0" w:line="240" w:lineRule="auto"/>
              <w:rPr>
                <w:rFonts w:hint="eastAsia"/>
              </w:rPr>
            </w:pPr>
            <w:r>
              <w:rPr>
                <w:rFonts w:eastAsia="Aptos"/>
                <w:color w:val="1D252C"/>
                <w:sz w:val="18"/>
              </w:rPr>
              <w:t>16</w:t>
            </w:r>
          </w:p>
        </w:tc>
      </w:tr>
      <w:tr w:rsidR="003A4E05" w14:paraId="1DC4E422" w14:textId="77777777">
        <w:trPr>
          <w:cantSplit/>
          <w:jc w:val="center"/>
        </w:trPr>
        <w:tc>
          <w:tcPr>
            <w:tcW w:w="8136" w:type="dxa"/>
            <w:tcMar>
              <w:top w:w="100" w:type="dxa"/>
              <w:left w:w="110" w:type="dxa"/>
              <w:bottom w:w="100" w:type="dxa"/>
              <w:right w:w="110" w:type="dxa"/>
            </w:tcMar>
            <w:vAlign w:val="center"/>
          </w:tcPr>
          <w:p w14:paraId="1D21B158" w14:textId="77777777" w:rsidR="003A4E05" w:rsidRDefault="00863AFF">
            <w:pPr>
              <w:spacing w:after="0" w:line="240" w:lineRule="auto"/>
              <w:rPr>
                <w:rFonts w:hint="eastAsia"/>
              </w:rPr>
            </w:pPr>
            <w:r>
              <w:rPr>
                <w:rFonts w:eastAsia="Aptos"/>
                <w:color w:val="1D252C"/>
                <w:sz w:val="18"/>
              </w:rPr>
              <w:t>Predicted state</w:t>
            </w:r>
          </w:p>
        </w:tc>
        <w:tc>
          <w:tcPr>
            <w:tcW w:w="1440" w:type="dxa"/>
            <w:tcMar>
              <w:top w:w="100" w:type="dxa"/>
              <w:left w:w="110" w:type="dxa"/>
              <w:bottom w:w="100" w:type="dxa"/>
              <w:right w:w="110" w:type="dxa"/>
            </w:tcMar>
            <w:vAlign w:val="center"/>
          </w:tcPr>
          <w:p w14:paraId="309D4DF8" w14:textId="77777777" w:rsidR="003A4E05" w:rsidRDefault="00863AFF">
            <w:pPr>
              <w:spacing w:after="0" w:line="240" w:lineRule="auto"/>
              <w:rPr>
                <w:rFonts w:hint="eastAsia"/>
              </w:rPr>
            </w:pPr>
            <w:r>
              <w:rPr>
                <w:rFonts w:eastAsia="Aptos"/>
                <w:color w:val="1D252C"/>
                <w:sz w:val="18"/>
              </w:rPr>
              <w:t>16</w:t>
            </w:r>
          </w:p>
        </w:tc>
      </w:tr>
      <w:tr w:rsidR="003A4E05" w14:paraId="39F23127" w14:textId="77777777">
        <w:trPr>
          <w:cantSplit/>
          <w:jc w:val="center"/>
        </w:trPr>
        <w:tc>
          <w:tcPr>
            <w:tcW w:w="8136" w:type="dxa"/>
            <w:tcMar>
              <w:top w:w="100" w:type="dxa"/>
              <w:left w:w="110" w:type="dxa"/>
              <w:bottom w:w="100" w:type="dxa"/>
              <w:right w:w="110" w:type="dxa"/>
            </w:tcMar>
            <w:vAlign w:val="center"/>
          </w:tcPr>
          <w:p w14:paraId="2570B94E" w14:textId="77777777" w:rsidR="003A4E05" w:rsidRDefault="00863AFF">
            <w:pPr>
              <w:spacing w:after="0" w:line="240" w:lineRule="auto"/>
              <w:rPr>
                <w:rFonts w:hint="eastAsia"/>
              </w:rPr>
            </w:pPr>
            <w:r>
              <w:rPr>
                <w:rFonts w:eastAsia="Aptos"/>
                <w:color w:val="1D252C"/>
                <w:sz w:val="18"/>
              </w:rPr>
              <w:t>Provenance</w:t>
            </w:r>
          </w:p>
        </w:tc>
        <w:tc>
          <w:tcPr>
            <w:tcW w:w="1440" w:type="dxa"/>
            <w:tcMar>
              <w:top w:w="100" w:type="dxa"/>
              <w:left w:w="110" w:type="dxa"/>
              <w:bottom w:w="100" w:type="dxa"/>
              <w:right w:w="110" w:type="dxa"/>
            </w:tcMar>
            <w:vAlign w:val="center"/>
          </w:tcPr>
          <w:p w14:paraId="7081ADB7" w14:textId="77777777" w:rsidR="003A4E05" w:rsidRDefault="00863AFF">
            <w:pPr>
              <w:spacing w:after="0" w:line="240" w:lineRule="auto"/>
              <w:rPr>
                <w:rFonts w:hint="eastAsia"/>
              </w:rPr>
            </w:pPr>
            <w:r>
              <w:rPr>
                <w:rFonts w:eastAsia="Aptos"/>
                <w:color w:val="1D252C"/>
                <w:sz w:val="18"/>
              </w:rPr>
              <w:t>16</w:t>
            </w:r>
          </w:p>
        </w:tc>
      </w:tr>
      <w:tr w:rsidR="003A4E05" w14:paraId="482EE25A" w14:textId="77777777">
        <w:trPr>
          <w:cantSplit/>
          <w:jc w:val="center"/>
        </w:trPr>
        <w:tc>
          <w:tcPr>
            <w:tcW w:w="8136" w:type="dxa"/>
            <w:tcMar>
              <w:top w:w="100" w:type="dxa"/>
              <w:left w:w="110" w:type="dxa"/>
              <w:bottom w:w="100" w:type="dxa"/>
              <w:right w:w="110" w:type="dxa"/>
            </w:tcMar>
            <w:vAlign w:val="center"/>
          </w:tcPr>
          <w:p w14:paraId="1B547FC2" w14:textId="77777777" w:rsidR="003A4E05" w:rsidRDefault="00863AFF">
            <w:pPr>
              <w:spacing w:after="0" w:line="240" w:lineRule="auto"/>
              <w:rPr>
                <w:rFonts w:hint="eastAsia"/>
              </w:rPr>
            </w:pPr>
            <w:r>
              <w:rPr>
                <w:rFonts w:eastAsia="Aptos"/>
                <w:color w:val="1D252C"/>
                <w:sz w:val="18"/>
              </w:rPr>
              <w:t>Rule</w:t>
            </w:r>
          </w:p>
        </w:tc>
        <w:tc>
          <w:tcPr>
            <w:tcW w:w="1440" w:type="dxa"/>
            <w:tcMar>
              <w:top w:w="100" w:type="dxa"/>
              <w:left w:w="110" w:type="dxa"/>
              <w:bottom w:w="100" w:type="dxa"/>
              <w:right w:w="110" w:type="dxa"/>
            </w:tcMar>
            <w:vAlign w:val="center"/>
          </w:tcPr>
          <w:p w14:paraId="13B6001C" w14:textId="77777777" w:rsidR="003A4E05" w:rsidRDefault="00863AFF">
            <w:pPr>
              <w:spacing w:after="0" w:line="240" w:lineRule="auto"/>
              <w:rPr>
                <w:rFonts w:hint="eastAsia"/>
              </w:rPr>
            </w:pPr>
            <w:r>
              <w:rPr>
                <w:rFonts w:eastAsia="Aptos"/>
                <w:color w:val="1D252C"/>
                <w:sz w:val="18"/>
              </w:rPr>
              <w:t>10</w:t>
            </w:r>
          </w:p>
        </w:tc>
      </w:tr>
      <w:tr w:rsidR="003A4E05" w14:paraId="61359EEB" w14:textId="77777777">
        <w:trPr>
          <w:cantSplit/>
          <w:jc w:val="center"/>
        </w:trPr>
        <w:tc>
          <w:tcPr>
            <w:tcW w:w="8136" w:type="dxa"/>
            <w:tcMar>
              <w:top w:w="100" w:type="dxa"/>
              <w:left w:w="110" w:type="dxa"/>
              <w:bottom w:w="100" w:type="dxa"/>
              <w:right w:w="110" w:type="dxa"/>
            </w:tcMar>
            <w:vAlign w:val="center"/>
          </w:tcPr>
          <w:p w14:paraId="49AE68AB" w14:textId="77777777" w:rsidR="003A4E05" w:rsidRDefault="00863AFF">
            <w:pPr>
              <w:spacing w:after="0" w:line="240" w:lineRule="auto"/>
              <w:rPr>
                <w:rFonts w:hint="eastAsia"/>
              </w:rPr>
            </w:pPr>
            <w:r>
              <w:rPr>
                <w:rFonts w:eastAsia="Aptos"/>
                <w:color w:val="1D252C"/>
                <w:sz w:val="18"/>
              </w:rPr>
              <w:t>Semantic Dimensionality</w:t>
            </w:r>
          </w:p>
        </w:tc>
        <w:tc>
          <w:tcPr>
            <w:tcW w:w="1440" w:type="dxa"/>
            <w:tcMar>
              <w:top w:w="100" w:type="dxa"/>
              <w:left w:w="110" w:type="dxa"/>
              <w:bottom w:w="100" w:type="dxa"/>
              <w:right w:w="110" w:type="dxa"/>
            </w:tcMar>
            <w:vAlign w:val="center"/>
          </w:tcPr>
          <w:p w14:paraId="42F23705" w14:textId="77777777" w:rsidR="003A4E05" w:rsidRDefault="00863AFF">
            <w:pPr>
              <w:spacing w:after="0" w:line="240" w:lineRule="auto"/>
              <w:rPr>
                <w:rFonts w:hint="eastAsia"/>
              </w:rPr>
            </w:pPr>
            <w:r>
              <w:rPr>
                <w:rFonts w:eastAsia="Aptos"/>
                <w:color w:val="1D252C"/>
                <w:sz w:val="18"/>
              </w:rPr>
              <w:t>19</w:t>
            </w:r>
          </w:p>
        </w:tc>
      </w:tr>
      <w:tr w:rsidR="003A4E05" w14:paraId="42AB4EA9" w14:textId="77777777">
        <w:trPr>
          <w:cantSplit/>
          <w:jc w:val="center"/>
        </w:trPr>
        <w:tc>
          <w:tcPr>
            <w:tcW w:w="8136" w:type="dxa"/>
            <w:tcMar>
              <w:top w:w="100" w:type="dxa"/>
              <w:left w:w="110" w:type="dxa"/>
              <w:bottom w:w="100" w:type="dxa"/>
              <w:right w:w="110" w:type="dxa"/>
            </w:tcMar>
            <w:vAlign w:val="center"/>
          </w:tcPr>
          <w:p w14:paraId="611E90FC" w14:textId="77777777" w:rsidR="003A4E05" w:rsidRDefault="00863AFF">
            <w:pPr>
              <w:spacing w:after="0" w:line="240" w:lineRule="auto"/>
              <w:rPr>
                <w:rFonts w:hint="eastAsia"/>
              </w:rPr>
            </w:pPr>
            <w:r>
              <w:rPr>
                <w:rFonts w:eastAsia="Aptos"/>
                <w:color w:val="1D252C"/>
                <w:sz w:val="18"/>
              </w:rPr>
              <w:t>Semantic Kernel</w:t>
            </w:r>
          </w:p>
        </w:tc>
        <w:tc>
          <w:tcPr>
            <w:tcW w:w="1440" w:type="dxa"/>
            <w:tcMar>
              <w:top w:w="100" w:type="dxa"/>
              <w:left w:w="110" w:type="dxa"/>
              <w:bottom w:w="100" w:type="dxa"/>
              <w:right w:w="110" w:type="dxa"/>
            </w:tcMar>
            <w:vAlign w:val="center"/>
          </w:tcPr>
          <w:p w14:paraId="6CACF7CC" w14:textId="77777777" w:rsidR="003A4E05" w:rsidRDefault="00863AFF">
            <w:pPr>
              <w:spacing w:after="0" w:line="240" w:lineRule="auto"/>
              <w:rPr>
                <w:rFonts w:hint="eastAsia"/>
              </w:rPr>
            </w:pPr>
            <w:r>
              <w:rPr>
                <w:rFonts w:eastAsia="Aptos"/>
                <w:color w:val="1D252C"/>
                <w:sz w:val="18"/>
              </w:rPr>
              <w:t>5</w:t>
            </w:r>
          </w:p>
        </w:tc>
      </w:tr>
      <w:tr w:rsidR="003A4E05" w14:paraId="1A804BB5" w14:textId="77777777">
        <w:trPr>
          <w:cantSplit/>
          <w:jc w:val="center"/>
        </w:trPr>
        <w:tc>
          <w:tcPr>
            <w:tcW w:w="8136" w:type="dxa"/>
            <w:tcMar>
              <w:top w:w="100" w:type="dxa"/>
              <w:left w:w="110" w:type="dxa"/>
              <w:bottom w:w="100" w:type="dxa"/>
              <w:right w:w="110" w:type="dxa"/>
            </w:tcMar>
            <w:vAlign w:val="center"/>
          </w:tcPr>
          <w:p w14:paraId="40F5857B" w14:textId="77777777" w:rsidR="003A4E05" w:rsidRDefault="00863AFF">
            <w:pPr>
              <w:spacing w:after="0" w:line="240" w:lineRule="auto"/>
              <w:rPr>
                <w:rFonts w:hint="eastAsia"/>
              </w:rPr>
            </w:pPr>
            <w:r>
              <w:rPr>
                <w:rFonts w:eastAsia="Aptos"/>
                <w:color w:val="1D252C"/>
                <w:sz w:val="18"/>
              </w:rPr>
              <w:t>Semantic Modality</w:t>
            </w:r>
          </w:p>
        </w:tc>
        <w:tc>
          <w:tcPr>
            <w:tcW w:w="1440" w:type="dxa"/>
            <w:tcMar>
              <w:top w:w="100" w:type="dxa"/>
              <w:left w:w="110" w:type="dxa"/>
              <w:bottom w:w="100" w:type="dxa"/>
              <w:right w:w="110" w:type="dxa"/>
            </w:tcMar>
            <w:vAlign w:val="center"/>
          </w:tcPr>
          <w:p w14:paraId="260EA297" w14:textId="77777777" w:rsidR="003A4E05" w:rsidRDefault="00863AFF">
            <w:pPr>
              <w:spacing w:after="0" w:line="240" w:lineRule="auto"/>
              <w:rPr>
                <w:rFonts w:hint="eastAsia"/>
              </w:rPr>
            </w:pPr>
            <w:r>
              <w:rPr>
                <w:rFonts w:eastAsia="Aptos"/>
                <w:color w:val="1D252C"/>
                <w:sz w:val="18"/>
              </w:rPr>
              <w:t>5</w:t>
            </w:r>
          </w:p>
        </w:tc>
      </w:tr>
      <w:tr w:rsidR="003A4E05" w14:paraId="37CA5ABF" w14:textId="77777777">
        <w:trPr>
          <w:cantSplit/>
          <w:jc w:val="center"/>
        </w:trPr>
        <w:tc>
          <w:tcPr>
            <w:tcW w:w="8136" w:type="dxa"/>
            <w:tcMar>
              <w:top w:w="100" w:type="dxa"/>
              <w:left w:w="110" w:type="dxa"/>
              <w:bottom w:w="100" w:type="dxa"/>
              <w:right w:w="110" w:type="dxa"/>
            </w:tcMar>
            <w:vAlign w:val="center"/>
          </w:tcPr>
          <w:p w14:paraId="46E511DB" w14:textId="77777777" w:rsidR="003A4E05" w:rsidRDefault="00863AFF">
            <w:pPr>
              <w:spacing w:after="0" w:line="240" w:lineRule="auto"/>
              <w:rPr>
                <w:rFonts w:hint="eastAsia"/>
              </w:rPr>
            </w:pPr>
            <w:r>
              <w:rPr>
                <w:rFonts w:eastAsia="Aptos"/>
                <w:color w:val="1D252C"/>
                <w:sz w:val="18"/>
              </w:rPr>
              <w:t>Semantic Plasticity</w:t>
            </w:r>
          </w:p>
        </w:tc>
        <w:tc>
          <w:tcPr>
            <w:tcW w:w="1440" w:type="dxa"/>
            <w:tcMar>
              <w:top w:w="100" w:type="dxa"/>
              <w:left w:w="110" w:type="dxa"/>
              <w:bottom w:w="100" w:type="dxa"/>
              <w:right w:w="110" w:type="dxa"/>
            </w:tcMar>
            <w:vAlign w:val="center"/>
          </w:tcPr>
          <w:p w14:paraId="5CEAD3C0" w14:textId="77777777" w:rsidR="003A4E05" w:rsidRDefault="00863AFF">
            <w:pPr>
              <w:spacing w:after="0" w:line="240" w:lineRule="auto"/>
              <w:rPr>
                <w:rFonts w:hint="eastAsia"/>
              </w:rPr>
            </w:pPr>
            <w:r>
              <w:rPr>
                <w:rFonts w:eastAsia="Aptos"/>
                <w:color w:val="1D252C"/>
                <w:sz w:val="18"/>
              </w:rPr>
              <w:t>3</w:t>
            </w:r>
          </w:p>
        </w:tc>
      </w:tr>
      <w:tr w:rsidR="003A4E05" w14:paraId="2DEBDB18" w14:textId="77777777">
        <w:trPr>
          <w:cantSplit/>
          <w:jc w:val="center"/>
        </w:trPr>
        <w:tc>
          <w:tcPr>
            <w:tcW w:w="8136" w:type="dxa"/>
            <w:tcMar>
              <w:top w:w="100" w:type="dxa"/>
              <w:left w:w="110" w:type="dxa"/>
              <w:bottom w:w="100" w:type="dxa"/>
              <w:right w:w="110" w:type="dxa"/>
            </w:tcMar>
            <w:vAlign w:val="center"/>
          </w:tcPr>
          <w:p w14:paraId="69081DBD" w14:textId="77777777" w:rsidR="003A4E05" w:rsidRDefault="00863AFF">
            <w:pPr>
              <w:spacing w:after="0" w:line="240" w:lineRule="auto"/>
              <w:rPr>
                <w:rFonts w:hint="eastAsia"/>
              </w:rPr>
            </w:pPr>
            <w:r>
              <w:rPr>
                <w:rFonts w:eastAsia="Aptos"/>
                <w:color w:val="1D252C"/>
                <w:sz w:val="18"/>
              </w:rPr>
              <w:t>Simulated state</w:t>
            </w:r>
          </w:p>
        </w:tc>
        <w:tc>
          <w:tcPr>
            <w:tcW w:w="1440" w:type="dxa"/>
            <w:tcMar>
              <w:top w:w="100" w:type="dxa"/>
              <w:left w:w="110" w:type="dxa"/>
              <w:bottom w:w="100" w:type="dxa"/>
              <w:right w:w="110" w:type="dxa"/>
            </w:tcMar>
            <w:vAlign w:val="center"/>
          </w:tcPr>
          <w:p w14:paraId="7769B905" w14:textId="77777777" w:rsidR="003A4E05" w:rsidRDefault="00863AFF">
            <w:pPr>
              <w:spacing w:after="0" w:line="240" w:lineRule="auto"/>
              <w:rPr>
                <w:rFonts w:hint="eastAsia"/>
              </w:rPr>
            </w:pPr>
            <w:r>
              <w:rPr>
                <w:rFonts w:eastAsia="Aptos"/>
                <w:color w:val="1D252C"/>
                <w:sz w:val="18"/>
              </w:rPr>
              <w:t>16</w:t>
            </w:r>
          </w:p>
        </w:tc>
      </w:tr>
      <w:tr w:rsidR="003A4E05" w14:paraId="3B75F06F" w14:textId="77777777">
        <w:trPr>
          <w:cantSplit/>
          <w:jc w:val="center"/>
        </w:trPr>
        <w:tc>
          <w:tcPr>
            <w:tcW w:w="8136" w:type="dxa"/>
            <w:tcMar>
              <w:top w:w="100" w:type="dxa"/>
              <w:left w:w="110" w:type="dxa"/>
              <w:bottom w:w="100" w:type="dxa"/>
              <w:right w:w="110" w:type="dxa"/>
            </w:tcMar>
            <w:vAlign w:val="center"/>
          </w:tcPr>
          <w:p w14:paraId="4C40FF4F" w14:textId="77777777" w:rsidR="003A4E05" w:rsidRDefault="00863AFF">
            <w:pPr>
              <w:spacing w:after="0" w:line="240" w:lineRule="auto"/>
              <w:rPr>
                <w:rFonts w:hint="eastAsia"/>
              </w:rPr>
            </w:pPr>
            <w:r>
              <w:rPr>
                <w:rFonts w:eastAsia="Aptos"/>
                <w:color w:val="1D252C"/>
                <w:sz w:val="18"/>
              </w:rPr>
              <w:t>State Word</w:t>
            </w:r>
          </w:p>
        </w:tc>
        <w:tc>
          <w:tcPr>
            <w:tcW w:w="1440" w:type="dxa"/>
            <w:tcMar>
              <w:top w:w="100" w:type="dxa"/>
              <w:left w:w="110" w:type="dxa"/>
              <w:bottom w:w="100" w:type="dxa"/>
              <w:right w:w="110" w:type="dxa"/>
            </w:tcMar>
            <w:vAlign w:val="center"/>
          </w:tcPr>
          <w:p w14:paraId="748F607F" w14:textId="77777777" w:rsidR="003A4E05" w:rsidRDefault="00863AFF">
            <w:pPr>
              <w:spacing w:after="0" w:line="240" w:lineRule="auto"/>
              <w:rPr>
                <w:rFonts w:hint="eastAsia"/>
              </w:rPr>
            </w:pPr>
            <w:r>
              <w:rPr>
                <w:rFonts w:eastAsia="Aptos"/>
                <w:color w:val="1D252C"/>
                <w:sz w:val="18"/>
              </w:rPr>
              <w:t>8</w:t>
            </w:r>
          </w:p>
        </w:tc>
      </w:tr>
      <w:tr w:rsidR="003A4E05" w14:paraId="032BFD18" w14:textId="77777777">
        <w:trPr>
          <w:cantSplit/>
          <w:jc w:val="center"/>
        </w:trPr>
        <w:tc>
          <w:tcPr>
            <w:tcW w:w="8136" w:type="dxa"/>
            <w:tcMar>
              <w:top w:w="100" w:type="dxa"/>
              <w:left w:w="110" w:type="dxa"/>
              <w:bottom w:w="100" w:type="dxa"/>
              <w:right w:w="110" w:type="dxa"/>
            </w:tcMar>
            <w:vAlign w:val="center"/>
          </w:tcPr>
          <w:p w14:paraId="36959563" w14:textId="77777777" w:rsidR="003A4E05" w:rsidRDefault="00863AFF">
            <w:pPr>
              <w:spacing w:after="0" w:line="240" w:lineRule="auto"/>
              <w:rPr>
                <w:rFonts w:hint="eastAsia"/>
              </w:rPr>
            </w:pPr>
            <w:r>
              <w:rPr>
                <w:rFonts w:eastAsia="Aptos"/>
                <w:color w:val="1D252C"/>
                <w:sz w:val="18"/>
              </w:rPr>
              <w:t>TIME-128</w:t>
            </w:r>
          </w:p>
        </w:tc>
        <w:tc>
          <w:tcPr>
            <w:tcW w:w="1440" w:type="dxa"/>
            <w:tcMar>
              <w:top w:w="100" w:type="dxa"/>
              <w:left w:w="110" w:type="dxa"/>
              <w:bottom w:w="100" w:type="dxa"/>
              <w:right w:w="110" w:type="dxa"/>
            </w:tcMar>
            <w:vAlign w:val="center"/>
          </w:tcPr>
          <w:p w14:paraId="2390C03F" w14:textId="77777777" w:rsidR="003A4E05" w:rsidRDefault="00863AFF">
            <w:pPr>
              <w:spacing w:after="0" w:line="240" w:lineRule="auto"/>
              <w:rPr>
                <w:rFonts w:hint="eastAsia"/>
              </w:rPr>
            </w:pPr>
            <w:r>
              <w:rPr>
                <w:rFonts w:eastAsia="Aptos"/>
                <w:color w:val="1D252C"/>
                <w:sz w:val="18"/>
              </w:rPr>
              <w:t>16</w:t>
            </w:r>
          </w:p>
        </w:tc>
      </w:tr>
      <w:tr w:rsidR="003A4E05" w14:paraId="0577D356" w14:textId="77777777">
        <w:trPr>
          <w:cantSplit/>
          <w:jc w:val="center"/>
        </w:trPr>
        <w:tc>
          <w:tcPr>
            <w:tcW w:w="8136" w:type="dxa"/>
            <w:tcMar>
              <w:top w:w="100" w:type="dxa"/>
              <w:left w:w="110" w:type="dxa"/>
              <w:bottom w:w="100" w:type="dxa"/>
              <w:right w:w="110" w:type="dxa"/>
            </w:tcMar>
            <w:vAlign w:val="center"/>
          </w:tcPr>
          <w:p w14:paraId="49992AC7" w14:textId="77777777" w:rsidR="003A4E05" w:rsidRDefault="00863AFF">
            <w:pPr>
              <w:spacing w:after="0" w:line="240" w:lineRule="auto"/>
              <w:rPr>
                <w:rFonts w:hint="eastAsia"/>
              </w:rPr>
            </w:pPr>
            <w:r>
              <w:rPr>
                <w:rFonts w:eastAsia="Aptos"/>
                <w:color w:val="1D252C"/>
                <w:sz w:val="18"/>
              </w:rPr>
              <w:t>Transition Event</w:t>
            </w:r>
          </w:p>
        </w:tc>
        <w:tc>
          <w:tcPr>
            <w:tcW w:w="1440" w:type="dxa"/>
            <w:tcMar>
              <w:top w:w="100" w:type="dxa"/>
              <w:left w:w="110" w:type="dxa"/>
              <w:bottom w:w="100" w:type="dxa"/>
              <w:right w:w="110" w:type="dxa"/>
            </w:tcMar>
            <w:vAlign w:val="center"/>
          </w:tcPr>
          <w:p w14:paraId="140B02D1" w14:textId="77777777" w:rsidR="003A4E05" w:rsidRDefault="00863AFF">
            <w:pPr>
              <w:spacing w:after="0" w:line="240" w:lineRule="auto"/>
              <w:rPr>
                <w:rFonts w:hint="eastAsia"/>
              </w:rPr>
            </w:pPr>
            <w:r>
              <w:rPr>
                <w:rFonts w:eastAsia="Aptos"/>
                <w:color w:val="1D252C"/>
                <w:sz w:val="18"/>
              </w:rPr>
              <w:t>16</w:t>
            </w:r>
          </w:p>
        </w:tc>
      </w:tr>
      <w:tr w:rsidR="003A4E05" w14:paraId="023CC68D" w14:textId="77777777">
        <w:trPr>
          <w:cantSplit/>
          <w:jc w:val="center"/>
        </w:trPr>
        <w:tc>
          <w:tcPr>
            <w:tcW w:w="8136" w:type="dxa"/>
            <w:tcMar>
              <w:top w:w="100" w:type="dxa"/>
              <w:left w:w="110" w:type="dxa"/>
              <w:bottom w:w="100" w:type="dxa"/>
              <w:right w:w="110" w:type="dxa"/>
            </w:tcMar>
            <w:vAlign w:val="center"/>
          </w:tcPr>
          <w:p w14:paraId="60F341B0" w14:textId="77777777" w:rsidR="003A4E05" w:rsidRDefault="00863AFF">
            <w:pPr>
              <w:spacing w:after="0" w:line="240" w:lineRule="auto"/>
              <w:rPr>
                <w:rFonts w:hint="eastAsia"/>
              </w:rPr>
            </w:pPr>
            <w:r>
              <w:rPr>
                <w:rFonts w:eastAsia="Aptos"/>
                <w:color w:val="1D252C"/>
                <w:sz w:val="18"/>
              </w:rPr>
              <w:t>Transition graph</w:t>
            </w:r>
          </w:p>
        </w:tc>
        <w:tc>
          <w:tcPr>
            <w:tcW w:w="1440" w:type="dxa"/>
            <w:tcMar>
              <w:top w:w="100" w:type="dxa"/>
              <w:left w:w="110" w:type="dxa"/>
              <w:bottom w:w="100" w:type="dxa"/>
              <w:right w:w="110" w:type="dxa"/>
            </w:tcMar>
            <w:vAlign w:val="center"/>
          </w:tcPr>
          <w:p w14:paraId="6F2BE6A9" w14:textId="77777777" w:rsidR="003A4E05" w:rsidRDefault="00863AFF">
            <w:pPr>
              <w:spacing w:after="0" w:line="240" w:lineRule="auto"/>
              <w:rPr>
                <w:rFonts w:hint="eastAsia"/>
              </w:rPr>
            </w:pPr>
            <w:r>
              <w:rPr>
                <w:rFonts w:eastAsia="Aptos"/>
                <w:color w:val="1D252C"/>
                <w:sz w:val="18"/>
              </w:rPr>
              <w:t>10</w:t>
            </w:r>
          </w:p>
        </w:tc>
      </w:tr>
      <w:tr w:rsidR="003A4E05" w14:paraId="681B2951" w14:textId="77777777">
        <w:trPr>
          <w:cantSplit/>
          <w:jc w:val="center"/>
        </w:trPr>
        <w:tc>
          <w:tcPr>
            <w:tcW w:w="8136" w:type="dxa"/>
            <w:tcMar>
              <w:top w:w="100" w:type="dxa"/>
              <w:left w:w="110" w:type="dxa"/>
              <w:bottom w:w="100" w:type="dxa"/>
              <w:right w:w="110" w:type="dxa"/>
            </w:tcMar>
            <w:vAlign w:val="center"/>
          </w:tcPr>
          <w:p w14:paraId="7099CAF0" w14:textId="77777777" w:rsidR="003A4E05" w:rsidRDefault="00863AFF">
            <w:pPr>
              <w:spacing w:after="0" w:line="240" w:lineRule="auto"/>
              <w:rPr>
                <w:rFonts w:hint="eastAsia"/>
              </w:rPr>
            </w:pPr>
            <w:r>
              <w:rPr>
                <w:rFonts w:eastAsia="Aptos"/>
                <w:color w:val="1D252C"/>
                <w:sz w:val="18"/>
              </w:rPr>
              <w:t>Translation</w:t>
            </w:r>
          </w:p>
        </w:tc>
        <w:tc>
          <w:tcPr>
            <w:tcW w:w="1440" w:type="dxa"/>
            <w:tcMar>
              <w:top w:w="100" w:type="dxa"/>
              <w:left w:w="110" w:type="dxa"/>
              <w:bottom w:w="100" w:type="dxa"/>
              <w:right w:w="110" w:type="dxa"/>
            </w:tcMar>
            <w:vAlign w:val="center"/>
          </w:tcPr>
          <w:p w14:paraId="570B5079" w14:textId="77777777" w:rsidR="003A4E05" w:rsidRDefault="00863AFF">
            <w:pPr>
              <w:spacing w:after="0" w:line="240" w:lineRule="auto"/>
              <w:rPr>
                <w:rFonts w:hint="eastAsia"/>
              </w:rPr>
            </w:pPr>
            <w:r>
              <w:rPr>
                <w:rFonts w:eastAsia="Aptos"/>
                <w:color w:val="1D252C"/>
                <w:sz w:val="18"/>
              </w:rPr>
              <w:t>18</w:t>
            </w:r>
          </w:p>
        </w:tc>
      </w:tr>
      <w:tr w:rsidR="003A4E05" w14:paraId="5C83468C" w14:textId="77777777">
        <w:trPr>
          <w:cantSplit/>
          <w:jc w:val="center"/>
        </w:trPr>
        <w:tc>
          <w:tcPr>
            <w:tcW w:w="8136" w:type="dxa"/>
            <w:tcMar>
              <w:top w:w="100" w:type="dxa"/>
              <w:left w:w="110" w:type="dxa"/>
              <w:bottom w:w="100" w:type="dxa"/>
              <w:right w:w="110" w:type="dxa"/>
            </w:tcMar>
            <w:vAlign w:val="center"/>
          </w:tcPr>
          <w:p w14:paraId="750CEFD3" w14:textId="77777777" w:rsidR="003A4E05" w:rsidRDefault="00863AFF">
            <w:pPr>
              <w:spacing w:after="0" w:line="240" w:lineRule="auto"/>
              <w:rPr>
                <w:rFonts w:hint="eastAsia"/>
              </w:rPr>
            </w:pPr>
            <w:r>
              <w:rPr>
                <w:rFonts w:eastAsia="Aptos"/>
                <w:color w:val="1D252C"/>
                <w:sz w:val="18"/>
              </w:rPr>
              <w:t>Version pinning</w:t>
            </w:r>
          </w:p>
        </w:tc>
        <w:tc>
          <w:tcPr>
            <w:tcW w:w="1440" w:type="dxa"/>
            <w:tcMar>
              <w:top w:w="100" w:type="dxa"/>
              <w:left w:w="110" w:type="dxa"/>
              <w:bottom w:w="100" w:type="dxa"/>
              <w:right w:w="110" w:type="dxa"/>
            </w:tcMar>
            <w:vAlign w:val="center"/>
          </w:tcPr>
          <w:p w14:paraId="0C5964F8" w14:textId="77777777" w:rsidR="003A4E05" w:rsidRDefault="00863AFF">
            <w:pPr>
              <w:spacing w:after="0" w:line="240" w:lineRule="auto"/>
              <w:rPr>
                <w:rFonts w:hint="eastAsia"/>
              </w:rPr>
            </w:pPr>
            <w:r>
              <w:rPr>
                <w:rFonts w:eastAsia="Aptos"/>
                <w:color w:val="1D252C"/>
                <w:sz w:val="18"/>
              </w:rPr>
              <w:t>23</w:t>
            </w:r>
          </w:p>
        </w:tc>
      </w:tr>
    </w:tbl>
    <w:p w14:paraId="33365B80" w14:textId="77777777" w:rsidR="003A4E05" w:rsidRDefault="003A4E05">
      <w:pPr>
        <w:spacing w:after="20"/>
        <w:rPr>
          <w:rFonts w:hint="eastAsia"/>
        </w:rPr>
      </w:pPr>
    </w:p>
    <w:p w14:paraId="476113E4" w14:textId="77777777" w:rsidR="003A4E05" w:rsidRDefault="00863AFF">
      <w:pPr>
        <w:spacing w:before="240"/>
        <w:jc w:val="center"/>
        <w:rPr>
          <w:rFonts w:hint="eastAsia"/>
        </w:rPr>
      </w:pPr>
      <w:r>
        <w:rPr>
          <w:rFonts w:eastAsia="Aptos"/>
          <w:b/>
          <w:color w:val="59636D"/>
          <w:sz w:val="19"/>
        </w:rPr>
        <w:t>End of Specification</w:t>
      </w:r>
    </w:p>
    <w:sectPr w:rsidR="003A4E05" w:rsidSect="00034616">
      <w:headerReference w:type="default" r:id="rId8"/>
      <w:footerReference w:type="default" r:id="rId9"/>
      <w:pgSz w:w="12240" w:h="15840"/>
      <w:pgMar w:top="1037" w:right="1152" w:bottom="1037" w:left="1152" w:header="403" w:footer="4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9C8D6" w14:textId="77777777" w:rsidR="00863AFF" w:rsidRDefault="00863AFF">
      <w:pPr>
        <w:spacing w:after="0" w:line="240" w:lineRule="auto"/>
        <w:rPr>
          <w:rFonts w:hint="eastAsia"/>
        </w:rPr>
      </w:pPr>
      <w:r>
        <w:separator/>
      </w:r>
    </w:p>
  </w:endnote>
  <w:endnote w:type="continuationSeparator" w:id="0">
    <w:p w14:paraId="4BBFD258" w14:textId="77777777" w:rsidR="00863AFF" w:rsidRDefault="00863AF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roman"/>
    <w:notTrueType/>
    <w:pitch w:val="default"/>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C23A9" w14:textId="77777777" w:rsidR="003A4E05" w:rsidRDefault="00863AFF">
    <w:pPr>
      <w:pStyle w:val="Footer"/>
      <w:jc w:val="center"/>
      <w:rPr>
        <w:rFonts w:hint="eastAsia"/>
      </w:rPr>
    </w:pPr>
    <w:r>
      <w:rPr>
        <w:rFonts w:eastAsia="Aptos"/>
        <w:color w:val="59636D"/>
        <w:sz w:val="16"/>
      </w:rPr>
      <w:t xml:space="preserve">Formal Specification v1.0  |  Page </w:t>
    </w:r>
    <w:r>
      <w:fldChar w:fldCharType="begin"/>
    </w:r>
    <w:r>
      <w:instrText xml:space="preserve"> PAGE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D1436" w14:textId="77777777" w:rsidR="00863AFF" w:rsidRDefault="00863AFF">
      <w:pPr>
        <w:spacing w:after="0" w:line="240" w:lineRule="auto"/>
        <w:rPr>
          <w:rFonts w:hint="eastAsia"/>
        </w:rPr>
      </w:pPr>
      <w:r>
        <w:separator/>
      </w:r>
    </w:p>
  </w:footnote>
  <w:footnote w:type="continuationSeparator" w:id="0">
    <w:p w14:paraId="04788AA0" w14:textId="77777777" w:rsidR="00863AFF" w:rsidRDefault="00863AFF">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B212A" w14:textId="77777777" w:rsidR="003A4E05" w:rsidRDefault="00863AFF">
    <w:pPr>
      <w:pStyle w:val="Header"/>
      <w:rPr>
        <w:rFonts w:hint="eastAsia"/>
      </w:rPr>
    </w:pPr>
    <w:r>
      <w:rPr>
        <w:rFonts w:eastAsia="Aptos"/>
        <w:b/>
        <w:color w:val="59636D"/>
        <w:sz w:val="16"/>
      </w:rPr>
      <w:t>CERBERUS | Semantic Plasticity: Linked Cognitive Modalities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0191580">
    <w:abstractNumId w:val="8"/>
  </w:num>
  <w:num w:numId="2" w16cid:durableId="1224099832">
    <w:abstractNumId w:val="6"/>
  </w:num>
  <w:num w:numId="3" w16cid:durableId="1109660786">
    <w:abstractNumId w:val="5"/>
  </w:num>
  <w:num w:numId="4" w16cid:durableId="317653303">
    <w:abstractNumId w:val="4"/>
  </w:num>
  <w:num w:numId="5" w16cid:durableId="5643231">
    <w:abstractNumId w:val="7"/>
  </w:num>
  <w:num w:numId="6" w16cid:durableId="318774469">
    <w:abstractNumId w:val="3"/>
  </w:num>
  <w:num w:numId="7" w16cid:durableId="482476199">
    <w:abstractNumId w:val="2"/>
  </w:num>
  <w:num w:numId="8" w16cid:durableId="153883118">
    <w:abstractNumId w:val="1"/>
  </w:num>
  <w:num w:numId="9" w16cid:durableId="2030788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DF7"/>
    <w:rsid w:val="0015074B"/>
    <w:rsid w:val="0029639D"/>
    <w:rsid w:val="00326F90"/>
    <w:rsid w:val="003A4E05"/>
    <w:rsid w:val="00863AF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04E364"/>
  <w14:defaultImageDpi w14:val="300"/>
  <w15:docId w15:val="{59C8A25A-6701-1C40-BDAB-C9D392FF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5324A"/>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45A78"/>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E7D7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ndexEntry">
    <w:name w:val="Index Entry"/>
    <w:pPr>
      <w:spacing w:after="20"/>
    </w:pPr>
    <w:rPr>
      <w:rFonts w:ascii="Aptos" w:hAnsi="Aptos"/>
      <w:sz w:val="18"/>
    </w:rPr>
  </w:style>
  <w:style w:type="paragraph" w:customStyle="1" w:styleId="TOCLine">
    <w:name w:val="TOC Line"/>
    <w:pPr>
      <w:spacing w:after="60"/>
    </w:pPr>
    <w:rPr>
      <w:rFonts w:ascii="Aptos" w:hAnsi="Apto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7658</Words>
  <Characters>43656</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51212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Semantic Plasticity: Linked Cognitive Modalities</dc:title>
  <dc:subject>Formal specification for Semantic Plasticity and Linked Cognitive Modalities in CERBERUS</dc:subject>
  <dc:creator>OpenAI</dc:creator>
  <cp:keywords>CERBERUS, Semantic Kernel, Semantic Modality, Semantic Plasticity, bitwise mutation, Operators, Rules, Models, TIME-128</cp:keywords>
  <dc:description>generated by python-docx</dc:description>
  <cp:lastModifiedBy>Shane Conrad</cp:lastModifiedBy>
  <cp:revision>2</cp:revision>
  <dcterms:created xsi:type="dcterms:W3CDTF">2026-08-09T20:25:00Z</dcterms:created>
  <dcterms:modified xsi:type="dcterms:W3CDTF">2026-08-09T20:25:00Z</dcterms:modified>
  <cp:category/>
</cp:coreProperties>
</file>