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738FB" w14:textId="77777777" w:rsidR="00FC3E27" w:rsidRDefault="00A55C45">
      <w:pPr>
        <w:pStyle w:val="Eyebrow"/>
        <w:jc w:val="center"/>
        <w:rPr>
          <w:rFonts w:hint="eastAsia"/>
        </w:rPr>
      </w:pPr>
      <w:r>
        <w:rPr>
          <w:lang w:val="en-CA"/>
        </w:rPr>
        <w:t>SYSTEM ARCHITECTURE DOCUMENTATION</w:t>
      </w:r>
    </w:p>
    <w:p w14:paraId="7911E712" w14:textId="77777777" w:rsidR="00FC3E27" w:rsidRDefault="00A55C45">
      <w:pPr>
        <w:spacing w:before="680" w:after="240"/>
        <w:jc w:val="center"/>
        <w:rPr>
          <w:rFonts w:hint="eastAsia"/>
        </w:rPr>
      </w:pPr>
      <w:r>
        <w:rPr>
          <w:rFonts w:ascii="Inter Display" w:eastAsia="Inter Display" w:hAnsi="Inter Display"/>
          <w:b/>
          <w:color w:val="17324D"/>
          <w:sz w:val="58"/>
          <w:lang w:val="en-CA"/>
        </w:rPr>
        <w:t>Self-Documenting</w:t>
      </w:r>
      <w:r>
        <w:rPr>
          <w:rFonts w:ascii="Inter Display" w:eastAsia="Inter Display" w:hAnsi="Inter Display"/>
          <w:b/>
          <w:color w:val="17324D"/>
          <w:sz w:val="58"/>
          <w:lang w:val="en-CA"/>
        </w:rPr>
        <w:br/>
        <w:t>Base Architecture</w:t>
      </w:r>
    </w:p>
    <w:p w14:paraId="3EDAA157" w14:textId="77777777" w:rsidR="00FC3E27" w:rsidRDefault="00A55C45">
      <w:pPr>
        <w:spacing w:after="520"/>
        <w:jc w:val="center"/>
        <w:rPr>
          <w:rFonts w:hint="eastAsia"/>
        </w:rPr>
      </w:pPr>
      <w:r>
        <w:rPr>
          <w:rFonts w:eastAsia="Inter"/>
          <w:color w:val="1F5E5C"/>
          <w:sz w:val="28"/>
          <w:lang w:val="en-CA"/>
        </w:rPr>
        <w:t>Field Inventory, Canonical Routing, and Cascading Permissions</w:t>
      </w:r>
    </w:p>
    <w:tbl>
      <w:tblPr>
        <w:tblW w:w="0" w:type="auto"/>
        <w:jc w:val="center"/>
        <w:tblLayout w:type="fixed"/>
        <w:tblLook w:val="04A0" w:firstRow="1" w:lastRow="0" w:firstColumn="1" w:lastColumn="0" w:noHBand="0" w:noVBand="1"/>
      </w:tblPr>
      <w:tblGrid>
        <w:gridCol w:w="9360"/>
      </w:tblGrid>
      <w:tr w:rsidR="00FC3E27" w14:paraId="53DE33EF"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646C4D90" w14:textId="77777777" w:rsidR="00FC3E27" w:rsidRDefault="00A55C45">
            <w:pPr>
              <w:jc w:val="center"/>
              <w:rPr>
                <w:rFonts w:hint="eastAsia"/>
              </w:rPr>
            </w:pPr>
            <w:r>
              <w:rPr>
                <w:rFonts w:ascii="Liberation Mono" w:eastAsia="Liberation Mono" w:hAnsi="Liberation Mono"/>
                <w:b/>
                <w:color w:val="FFFFFF"/>
                <w:sz w:val="28"/>
              </w:rPr>
              <w:t>Base &gt; Stack &gt; Table &gt; (Field x Record)</w:t>
            </w:r>
          </w:p>
          <w:p w14:paraId="29E867AD" w14:textId="77777777" w:rsidR="00FC3E27" w:rsidRDefault="00A55C45">
            <w:pPr>
              <w:spacing w:after="0"/>
              <w:jc w:val="center"/>
              <w:rPr>
                <w:rFonts w:hint="eastAsia"/>
              </w:rPr>
            </w:pPr>
            <w:r>
              <w:rPr>
                <w:rFonts w:eastAsia="Inter"/>
                <w:color w:val="D9E7EF"/>
                <w:sz w:val="19"/>
              </w:rPr>
              <w:t>One semantic model for documentation, routing, permissions, and migration</w:t>
            </w:r>
          </w:p>
        </w:tc>
      </w:tr>
    </w:tbl>
    <w:p w14:paraId="0E7B3ABC" w14:textId="77777777" w:rsidR="00FC3E27" w:rsidRDefault="00FC3E27">
      <w:pPr>
        <w:spacing w:after="0"/>
        <w:rPr>
          <w:rFonts w:hint="eastAsia"/>
        </w:rPr>
      </w:pPr>
    </w:p>
    <w:p w14:paraId="2888E8C8" w14:textId="77777777" w:rsidR="00FC3E27" w:rsidRDefault="00A55C45">
      <w:pPr>
        <w:spacing w:before="400" w:after="200"/>
        <w:jc w:val="center"/>
        <w:rPr>
          <w:rFonts w:hint="eastAsia"/>
        </w:rPr>
      </w:pPr>
      <w:r>
        <w:rPr>
          <w:rFonts w:ascii="Inter Display" w:eastAsia="Inter Display" w:hAnsi="Inter Display"/>
          <w:b/>
          <w:color w:val="5B6770"/>
          <w:sz w:val="20"/>
          <w:lang w:val="en-CA"/>
        </w:rPr>
        <w:t>Architecture scope</w:t>
      </w:r>
    </w:p>
    <w:tbl>
      <w:tblPr>
        <w:tblW w:w="0" w:type="auto"/>
        <w:jc w:val="center"/>
        <w:tblLayout w:type="fixed"/>
        <w:tblLook w:val="04A0" w:firstRow="1" w:lastRow="0" w:firstColumn="1" w:lastColumn="0" w:noHBand="0" w:noVBand="1"/>
      </w:tblPr>
      <w:tblGrid>
        <w:gridCol w:w="2376"/>
        <w:gridCol w:w="2376"/>
        <w:gridCol w:w="2376"/>
        <w:gridCol w:w="2376"/>
      </w:tblGrid>
      <w:tr w:rsidR="00FC3E27" w14:paraId="4784194E" w14:textId="77777777">
        <w:trPr>
          <w:cantSplit/>
          <w:jc w:val="center"/>
        </w:trPr>
        <w:tc>
          <w:tcPr>
            <w:tcW w:w="2376" w:type="dxa"/>
            <w:tcBorders>
              <w:top w:val="single" w:sz="4" w:space="0" w:color="D7DEE3"/>
              <w:left w:val="single" w:sz="4" w:space="0" w:color="D7DEE3"/>
              <w:bottom w:val="single" w:sz="4" w:space="0" w:color="D7DEE3"/>
              <w:right w:val="single" w:sz="4" w:space="0" w:color="D7DEE3"/>
            </w:tcBorders>
            <w:shd w:val="clear" w:color="auto" w:fill="EAF1F6"/>
            <w:tcMar>
              <w:top w:w="125" w:type="dxa"/>
              <w:left w:w="100" w:type="dxa"/>
              <w:bottom w:w="125" w:type="dxa"/>
              <w:right w:w="100" w:type="dxa"/>
            </w:tcMar>
          </w:tcPr>
          <w:p w14:paraId="27571A1F" w14:textId="77777777" w:rsidR="00FC3E27" w:rsidRDefault="00A55C45">
            <w:pPr>
              <w:spacing w:after="40"/>
              <w:jc w:val="center"/>
              <w:rPr>
                <w:rFonts w:hint="eastAsia"/>
              </w:rPr>
            </w:pPr>
            <w:r>
              <w:rPr>
                <w:rFonts w:ascii="Inter Display" w:eastAsia="Inter Display" w:hAnsi="Inter Display"/>
                <w:b/>
                <w:color w:val="5B6770"/>
                <w:sz w:val="15"/>
              </w:rPr>
              <w:t>OBSERVED SCHEMA</w:t>
            </w:r>
          </w:p>
          <w:p w14:paraId="5391EC74" w14:textId="77777777" w:rsidR="00FC3E27" w:rsidRDefault="00A55C45">
            <w:pPr>
              <w:spacing w:after="0"/>
              <w:jc w:val="center"/>
              <w:rPr>
                <w:rFonts w:hint="eastAsia"/>
              </w:rPr>
            </w:pPr>
            <w:r>
              <w:rPr>
                <w:rFonts w:eastAsia="Inter"/>
                <w:b/>
                <w:color w:val="17324D"/>
                <w:sz w:val="20"/>
              </w:rPr>
              <w:t>Field Inventory</w:t>
            </w:r>
          </w:p>
        </w:tc>
        <w:tc>
          <w:tcPr>
            <w:tcW w:w="2376" w:type="dxa"/>
            <w:tcBorders>
              <w:top w:val="single" w:sz="4" w:space="0" w:color="D7DEE3"/>
              <w:left w:val="single" w:sz="4" w:space="0" w:color="D7DEE3"/>
              <w:bottom w:val="single" w:sz="4" w:space="0" w:color="D7DEE3"/>
              <w:right w:val="single" w:sz="4" w:space="0" w:color="D7DEE3"/>
            </w:tcBorders>
            <w:shd w:val="clear" w:color="auto" w:fill="E9F4F3"/>
            <w:tcMar>
              <w:top w:w="125" w:type="dxa"/>
              <w:left w:w="100" w:type="dxa"/>
              <w:bottom w:w="125" w:type="dxa"/>
              <w:right w:w="100" w:type="dxa"/>
            </w:tcMar>
          </w:tcPr>
          <w:p w14:paraId="20290C23" w14:textId="77777777" w:rsidR="00FC3E27" w:rsidRDefault="00A55C45">
            <w:pPr>
              <w:spacing w:after="40"/>
              <w:jc w:val="center"/>
              <w:rPr>
                <w:rFonts w:hint="eastAsia"/>
              </w:rPr>
            </w:pPr>
            <w:r>
              <w:rPr>
                <w:rFonts w:ascii="Inter Display" w:eastAsia="Inter Display" w:hAnsi="Inter Display"/>
                <w:b/>
                <w:color w:val="5B6770"/>
                <w:sz w:val="15"/>
              </w:rPr>
              <w:t>CANONICAL MODEL</w:t>
            </w:r>
          </w:p>
          <w:p w14:paraId="61C36711" w14:textId="77777777" w:rsidR="00FC3E27" w:rsidRDefault="00A55C45">
            <w:pPr>
              <w:spacing w:after="0"/>
              <w:jc w:val="center"/>
              <w:rPr>
                <w:rFonts w:hint="eastAsia"/>
              </w:rPr>
            </w:pPr>
            <w:r>
              <w:rPr>
                <w:rFonts w:eastAsia="Inter"/>
                <w:b/>
                <w:color w:val="17324D"/>
                <w:sz w:val="20"/>
              </w:rPr>
              <w:t>B &gt; S &gt; T &gt; F x R</w:t>
            </w:r>
          </w:p>
        </w:tc>
        <w:tc>
          <w:tcPr>
            <w:tcW w:w="2376" w:type="dxa"/>
            <w:tcBorders>
              <w:top w:val="single" w:sz="4" w:space="0" w:color="D7DEE3"/>
              <w:left w:val="single" w:sz="4" w:space="0" w:color="D7DEE3"/>
              <w:bottom w:val="single" w:sz="4" w:space="0" w:color="D7DEE3"/>
              <w:right w:val="single" w:sz="4" w:space="0" w:color="D7DEE3"/>
            </w:tcBorders>
            <w:shd w:val="clear" w:color="auto" w:fill="EAF1F6"/>
            <w:tcMar>
              <w:top w:w="125" w:type="dxa"/>
              <w:left w:w="100" w:type="dxa"/>
              <w:bottom w:w="125" w:type="dxa"/>
              <w:right w:w="100" w:type="dxa"/>
            </w:tcMar>
          </w:tcPr>
          <w:p w14:paraId="2055D48A" w14:textId="77777777" w:rsidR="00FC3E27" w:rsidRDefault="00A55C45">
            <w:pPr>
              <w:spacing w:after="40"/>
              <w:jc w:val="center"/>
              <w:rPr>
                <w:rFonts w:hint="eastAsia"/>
              </w:rPr>
            </w:pPr>
            <w:r>
              <w:rPr>
                <w:rFonts w:ascii="Inter Display" w:eastAsia="Inter Display" w:hAnsi="Inter Display"/>
                <w:b/>
                <w:color w:val="5B6770"/>
                <w:sz w:val="15"/>
              </w:rPr>
              <w:t>ADDRESSING</w:t>
            </w:r>
          </w:p>
          <w:p w14:paraId="17C7720D" w14:textId="77777777" w:rsidR="00FC3E27" w:rsidRDefault="00A55C45">
            <w:pPr>
              <w:spacing w:after="0"/>
              <w:jc w:val="center"/>
              <w:rPr>
                <w:rFonts w:hint="eastAsia"/>
              </w:rPr>
            </w:pPr>
            <w:r>
              <w:rPr>
                <w:rFonts w:ascii="Liberation Mono" w:eastAsia="Liberation Mono" w:hAnsi="Liberation Mono"/>
                <w:b/>
                <w:color w:val="17324D"/>
                <w:sz w:val="20"/>
              </w:rPr>
              <w:t>12.2.2.2.5</w:t>
            </w:r>
          </w:p>
        </w:tc>
        <w:tc>
          <w:tcPr>
            <w:tcW w:w="2376" w:type="dxa"/>
            <w:tcBorders>
              <w:top w:val="single" w:sz="4" w:space="0" w:color="D7DEE3"/>
              <w:left w:val="single" w:sz="4" w:space="0" w:color="D7DEE3"/>
              <w:bottom w:val="single" w:sz="4" w:space="0" w:color="D7DEE3"/>
              <w:right w:val="single" w:sz="4" w:space="0" w:color="D7DEE3"/>
            </w:tcBorders>
            <w:shd w:val="clear" w:color="auto" w:fill="E9F4F3"/>
            <w:tcMar>
              <w:top w:w="125" w:type="dxa"/>
              <w:left w:w="100" w:type="dxa"/>
              <w:bottom w:w="125" w:type="dxa"/>
              <w:right w:w="100" w:type="dxa"/>
            </w:tcMar>
          </w:tcPr>
          <w:p w14:paraId="596F0DE0" w14:textId="77777777" w:rsidR="00FC3E27" w:rsidRDefault="00A55C45">
            <w:pPr>
              <w:spacing w:after="40"/>
              <w:jc w:val="center"/>
              <w:rPr>
                <w:rFonts w:hint="eastAsia"/>
              </w:rPr>
            </w:pPr>
            <w:r>
              <w:rPr>
                <w:rFonts w:ascii="Inter Display" w:eastAsia="Inter Display" w:hAnsi="Inter Display"/>
                <w:b/>
                <w:color w:val="5B6770"/>
                <w:sz w:val="15"/>
              </w:rPr>
              <w:t>AUTHORIZATION</w:t>
            </w:r>
          </w:p>
          <w:p w14:paraId="14742A36" w14:textId="77777777" w:rsidR="00FC3E27" w:rsidRDefault="00A55C45">
            <w:pPr>
              <w:spacing w:after="0"/>
              <w:jc w:val="center"/>
              <w:rPr>
                <w:rFonts w:hint="eastAsia"/>
              </w:rPr>
            </w:pPr>
            <w:r>
              <w:rPr>
                <w:rFonts w:ascii="Liberation Mono" w:eastAsia="Liberation Mono" w:hAnsi="Liberation Mono"/>
                <w:b/>
                <w:color w:val="17324D"/>
                <w:sz w:val="20"/>
              </w:rPr>
              <w:t>Levels 0-7</w:t>
            </w:r>
          </w:p>
        </w:tc>
      </w:tr>
    </w:tbl>
    <w:p w14:paraId="31CBAE50" w14:textId="77777777" w:rsidR="00FC3E27" w:rsidRDefault="00FC3E27">
      <w:pPr>
        <w:spacing w:after="0"/>
        <w:rPr>
          <w:rFonts w:hint="eastAsia"/>
        </w:rPr>
      </w:pPr>
    </w:p>
    <w:p w14:paraId="6DEAF8E5" w14:textId="77777777" w:rsidR="00FC3E27" w:rsidRDefault="00A55C45">
      <w:pPr>
        <w:spacing w:before="680"/>
        <w:jc w:val="center"/>
        <w:rPr>
          <w:rFonts w:hint="eastAsia"/>
        </w:rPr>
      </w:pPr>
      <w:r>
        <w:rPr>
          <w:rFonts w:eastAsia="Inter"/>
          <w:color w:val="5B6770"/>
          <w:sz w:val="19"/>
          <w:lang w:val="en-CA"/>
        </w:rPr>
        <w:t>Version 1.0  |  August 2, 2026</w:t>
      </w:r>
    </w:p>
    <w:p w14:paraId="6A5B4E1E" w14:textId="77777777" w:rsidR="00FC3E27" w:rsidRDefault="00A55C45">
      <w:pPr>
        <w:jc w:val="center"/>
        <w:rPr>
          <w:rFonts w:hint="eastAsia"/>
        </w:rPr>
      </w:pPr>
      <w:r>
        <w:rPr>
          <w:rFonts w:eastAsia="Inter"/>
          <w:i/>
          <w:color w:val="5B6770"/>
          <w:sz w:val="18"/>
          <w:lang w:val="en-CA"/>
        </w:rPr>
        <w:t>Conceptual specification with Airtable reference implementation</w:t>
      </w:r>
    </w:p>
    <w:p w14:paraId="4BD0C883" w14:textId="77777777" w:rsidR="00FC3E27" w:rsidRDefault="00A55C45">
      <w:pPr>
        <w:rPr>
          <w:rFonts w:hint="eastAsia"/>
        </w:rPr>
      </w:pPr>
      <w:r>
        <w:rPr>
          <w:lang w:val="en-CA"/>
        </w:rPr>
        <w:br w:type="page"/>
      </w:r>
    </w:p>
    <w:p w14:paraId="23A92DD9" w14:textId="77777777" w:rsidR="00FC3E27" w:rsidRDefault="00A55C45">
      <w:pPr>
        <w:pStyle w:val="Heading1"/>
      </w:pPr>
      <w:r>
        <w:rPr>
          <w:lang w:val="en-CA"/>
        </w:rPr>
        <w:t>Contents</w:t>
      </w:r>
    </w:p>
    <w:tbl>
      <w:tblPr>
        <w:tblW w:w="0" w:type="auto"/>
        <w:jc w:val="center"/>
        <w:tblLayout w:type="fixed"/>
        <w:tblLook w:val="04A0" w:firstRow="1" w:lastRow="0" w:firstColumn="1" w:lastColumn="0" w:noHBand="0" w:noVBand="1"/>
      </w:tblPr>
      <w:tblGrid>
        <w:gridCol w:w="1656"/>
        <w:gridCol w:w="7704"/>
      </w:tblGrid>
      <w:tr w:rsidR="00FC3E27" w14:paraId="524268EF" w14:textId="77777777">
        <w:trPr>
          <w:cantSplit/>
          <w:tblHeader/>
          <w:jc w:val="center"/>
        </w:trPr>
        <w:tc>
          <w:tcPr>
            <w:tcW w:w="165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2C5092A8" w14:textId="77777777" w:rsidR="00FC3E27" w:rsidRDefault="00A55C45">
            <w:pPr>
              <w:spacing w:after="0"/>
              <w:jc w:val="center"/>
              <w:rPr>
                <w:rFonts w:hint="eastAsia"/>
              </w:rPr>
            </w:pPr>
            <w:r>
              <w:rPr>
                <w:rFonts w:ascii="Inter Display" w:eastAsia="Inter Display" w:hAnsi="Inter Display"/>
                <w:b/>
                <w:color w:val="FFFFFF"/>
                <w:sz w:val="18"/>
              </w:rPr>
              <w:t>Section</w:t>
            </w:r>
          </w:p>
        </w:tc>
        <w:tc>
          <w:tcPr>
            <w:tcW w:w="7704"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2A17130B" w14:textId="77777777" w:rsidR="00FC3E27" w:rsidRDefault="00A55C45">
            <w:pPr>
              <w:spacing w:after="0"/>
              <w:jc w:val="center"/>
              <w:rPr>
                <w:rFonts w:hint="eastAsia"/>
              </w:rPr>
            </w:pPr>
            <w:r>
              <w:rPr>
                <w:rFonts w:ascii="Inter Display" w:eastAsia="Inter Display" w:hAnsi="Inter Display"/>
                <w:b/>
                <w:color w:val="FFFFFF"/>
                <w:sz w:val="18"/>
              </w:rPr>
              <w:t>Topic</w:t>
            </w:r>
          </w:p>
        </w:tc>
      </w:tr>
      <w:tr w:rsidR="00FC3E27" w14:paraId="788B3374"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8C06DCB" w14:textId="77777777" w:rsidR="00FC3E27" w:rsidRDefault="00A55C45">
            <w:pPr>
              <w:spacing w:after="0" w:line="252" w:lineRule="auto"/>
              <w:jc w:val="center"/>
              <w:rPr>
                <w:rFonts w:hint="eastAsia"/>
              </w:rPr>
            </w:pPr>
            <w:r>
              <w:rPr>
                <w:rFonts w:eastAsia="Inter"/>
                <w:sz w:val="20"/>
              </w:rPr>
              <w:t>1</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940DDD5" w14:textId="77777777" w:rsidR="00FC3E27" w:rsidRDefault="00A55C45">
            <w:pPr>
              <w:spacing w:after="0" w:line="252" w:lineRule="auto"/>
              <w:rPr>
                <w:rFonts w:hint="eastAsia"/>
              </w:rPr>
            </w:pPr>
            <w:r>
              <w:rPr>
                <w:rFonts w:eastAsia="Inter"/>
                <w:sz w:val="20"/>
              </w:rPr>
              <w:t>Introduction and Core Terms</w:t>
            </w:r>
          </w:p>
        </w:tc>
      </w:tr>
      <w:tr w:rsidR="00FC3E27" w14:paraId="1352D758"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F41EBBE" w14:textId="77777777" w:rsidR="00FC3E27" w:rsidRDefault="00A55C45">
            <w:pPr>
              <w:spacing w:after="0" w:line="252" w:lineRule="auto"/>
              <w:jc w:val="center"/>
              <w:rPr>
                <w:rFonts w:hint="eastAsia"/>
              </w:rPr>
            </w:pPr>
            <w:r>
              <w:rPr>
                <w:rFonts w:eastAsia="Inter"/>
                <w:sz w:val="20"/>
              </w:rPr>
              <w:t>2</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EFDA293" w14:textId="77777777" w:rsidR="00FC3E27" w:rsidRDefault="00A55C45">
            <w:pPr>
              <w:spacing w:after="0" w:line="252" w:lineRule="auto"/>
              <w:rPr>
                <w:rFonts w:hint="eastAsia"/>
              </w:rPr>
            </w:pPr>
            <w:r>
              <w:rPr>
                <w:rFonts w:eastAsia="Inter"/>
                <w:sz w:val="20"/>
              </w:rPr>
              <w:t>Field Inventory</w:t>
            </w:r>
          </w:p>
        </w:tc>
      </w:tr>
      <w:tr w:rsidR="00FC3E27" w14:paraId="69F6CFD9"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C1BFAB2" w14:textId="77777777" w:rsidR="00FC3E27" w:rsidRDefault="00A55C45">
            <w:pPr>
              <w:spacing w:after="0" w:line="252" w:lineRule="auto"/>
              <w:jc w:val="center"/>
              <w:rPr>
                <w:rFonts w:hint="eastAsia"/>
              </w:rPr>
            </w:pPr>
            <w:r>
              <w:rPr>
                <w:rFonts w:eastAsia="Inter"/>
                <w:sz w:val="20"/>
              </w:rPr>
              <w:t>3</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86D738E" w14:textId="77777777" w:rsidR="00FC3E27" w:rsidRDefault="00A55C45">
            <w:pPr>
              <w:spacing w:after="0" w:line="252" w:lineRule="auto"/>
              <w:rPr>
                <w:rFonts w:hint="eastAsia"/>
              </w:rPr>
            </w:pPr>
            <w:r>
              <w:rPr>
                <w:rFonts w:eastAsia="Inter"/>
                <w:sz w:val="20"/>
              </w:rPr>
              <w:t>Base, Stack, Table, and Field x Record Model</w:t>
            </w:r>
          </w:p>
        </w:tc>
      </w:tr>
      <w:tr w:rsidR="00FC3E27" w14:paraId="41A52B39"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9099B0" w14:textId="77777777" w:rsidR="00FC3E27" w:rsidRDefault="00A55C45">
            <w:pPr>
              <w:spacing w:after="0" w:line="252" w:lineRule="auto"/>
              <w:jc w:val="center"/>
              <w:rPr>
                <w:rFonts w:hint="eastAsia"/>
              </w:rPr>
            </w:pPr>
            <w:r>
              <w:rPr>
                <w:rFonts w:eastAsia="Inter"/>
                <w:sz w:val="20"/>
              </w:rPr>
              <w:t>4</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264D752" w14:textId="77777777" w:rsidR="00FC3E27" w:rsidRDefault="00A55C45">
            <w:pPr>
              <w:spacing w:after="0" w:line="252" w:lineRule="auto"/>
              <w:rPr>
                <w:rFonts w:hint="eastAsia"/>
              </w:rPr>
            </w:pPr>
            <w:r>
              <w:rPr>
                <w:rFonts w:eastAsia="Inter"/>
                <w:sz w:val="20"/>
              </w:rPr>
              <w:t>Canonical Routing System</w:t>
            </w:r>
          </w:p>
        </w:tc>
      </w:tr>
      <w:tr w:rsidR="00FC3E27" w14:paraId="0BD3183B"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877F9A7" w14:textId="77777777" w:rsidR="00FC3E27" w:rsidRDefault="00A55C45">
            <w:pPr>
              <w:spacing w:after="0" w:line="252" w:lineRule="auto"/>
              <w:jc w:val="center"/>
              <w:rPr>
                <w:rFonts w:hint="eastAsia"/>
              </w:rPr>
            </w:pPr>
            <w:r>
              <w:rPr>
                <w:rFonts w:eastAsia="Inter"/>
                <w:sz w:val="20"/>
              </w:rPr>
              <w:t>5</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DB1749B" w14:textId="77777777" w:rsidR="00FC3E27" w:rsidRDefault="00A55C45">
            <w:pPr>
              <w:spacing w:after="0" w:line="252" w:lineRule="auto"/>
              <w:rPr>
                <w:rFonts w:hint="eastAsia"/>
              </w:rPr>
            </w:pPr>
            <w:r>
              <w:rPr>
                <w:rFonts w:eastAsia="Inter"/>
                <w:sz w:val="20"/>
              </w:rPr>
              <w:t>Cascading Permission System</w:t>
            </w:r>
          </w:p>
        </w:tc>
      </w:tr>
      <w:tr w:rsidR="00FC3E27" w14:paraId="277F8DF7"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555292" w14:textId="77777777" w:rsidR="00FC3E27" w:rsidRDefault="00A55C45">
            <w:pPr>
              <w:spacing w:after="0" w:line="252" w:lineRule="auto"/>
              <w:jc w:val="center"/>
              <w:rPr>
                <w:rFonts w:hint="eastAsia"/>
              </w:rPr>
            </w:pPr>
            <w:r>
              <w:rPr>
                <w:rFonts w:eastAsia="Inter"/>
                <w:sz w:val="20"/>
              </w:rPr>
              <w:t>6</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04D7B4A" w14:textId="77777777" w:rsidR="00FC3E27" w:rsidRDefault="00A55C45">
            <w:pPr>
              <w:spacing w:after="0" w:line="252" w:lineRule="auto"/>
              <w:rPr>
                <w:rFonts w:hint="eastAsia"/>
              </w:rPr>
            </w:pPr>
            <w:r>
              <w:rPr>
                <w:rFonts w:eastAsia="Inter"/>
                <w:sz w:val="20"/>
              </w:rPr>
              <w:t>Individual and Organization Base Ownership</w:t>
            </w:r>
          </w:p>
        </w:tc>
      </w:tr>
      <w:tr w:rsidR="00FC3E27" w14:paraId="1448A229"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760C87" w14:textId="77777777" w:rsidR="00FC3E27" w:rsidRDefault="00A55C45">
            <w:pPr>
              <w:spacing w:after="0" w:line="252" w:lineRule="auto"/>
              <w:jc w:val="center"/>
              <w:rPr>
                <w:rFonts w:hint="eastAsia"/>
              </w:rPr>
            </w:pPr>
            <w:r>
              <w:rPr>
                <w:rFonts w:eastAsia="Inter"/>
                <w:sz w:val="20"/>
              </w:rPr>
              <w:t>7</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2CB820A" w14:textId="77777777" w:rsidR="00FC3E27" w:rsidRDefault="00A55C45">
            <w:pPr>
              <w:spacing w:after="0" w:line="252" w:lineRule="auto"/>
              <w:rPr>
                <w:rFonts w:hint="eastAsia"/>
              </w:rPr>
            </w:pPr>
            <w:r>
              <w:rPr>
                <w:rFonts w:eastAsia="Inter"/>
                <w:sz w:val="20"/>
              </w:rPr>
              <w:t>End-to-End Operating Examples</w:t>
            </w:r>
          </w:p>
        </w:tc>
      </w:tr>
      <w:tr w:rsidR="00FC3E27" w14:paraId="2DF70CB5"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181C148" w14:textId="77777777" w:rsidR="00FC3E27" w:rsidRDefault="00A55C45">
            <w:pPr>
              <w:spacing w:after="0" w:line="252" w:lineRule="auto"/>
              <w:jc w:val="center"/>
              <w:rPr>
                <w:rFonts w:hint="eastAsia"/>
              </w:rPr>
            </w:pPr>
            <w:r>
              <w:rPr>
                <w:rFonts w:eastAsia="Inter"/>
                <w:sz w:val="20"/>
              </w:rPr>
              <w:t>8</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9E0BE73" w14:textId="77777777" w:rsidR="00FC3E27" w:rsidRDefault="00A55C45">
            <w:pPr>
              <w:spacing w:after="0" w:line="252" w:lineRule="auto"/>
              <w:rPr>
                <w:rFonts w:hint="eastAsia"/>
              </w:rPr>
            </w:pPr>
            <w:r>
              <w:rPr>
                <w:rFonts w:eastAsia="Inter"/>
                <w:sz w:val="20"/>
              </w:rPr>
              <w:t>Implementation Model and System Invariants</w:t>
            </w:r>
          </w:p>
        </w:tc>
      </w:tr>
      <w:tr w:rsidR="00FC3E27" w14:paraId="647BDD55"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9AF47CE" w14:textId="77777777" w:rsidR="00FC3E27" w:rsidRDefault="00A55C45">
            <w:pPr>
              <w:spacing w:after="0" w:line="252" w:lineRule="auto"/>
              <w:jc w:val="center"/>
              <w:rPr>
                <w:rFonts w:hint="eastAsia"/>
              </w:rPr>
            </w:pPr>
            <w:r>
              <w:rPr>
                <w:rFonts w:eastAsia="Inter"/>
                <w:sz w:val="20"/>
              </w:rPr>
              <w:t>9</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46291B0" w14:textId="77777777" w:rsidR="00FC3E27" w:rsidRDefault="00A55C45">
            <w:pPr>
              <w:spacing w:after="0" w:line="252" w:lineRule="auto"/>
              <w:rPr>
                <w:rFonts w:hint="eastAsia"/>
              </w:rPr>
            </w:pPr>
            <w:r>
              <w:rPr>
                <w:rFonts w:eastAsia="Inter"/>
                <w:sz w:val="20"/>
              </w:rPr>
              <w:t>Glossary</w:t>
            </w:r>
          </w:p>
        </w:tc>
      </w:tr>
      <w:tr w:rsidR="00FC3E27" w14:paraId="0359BC04"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EE70242" w14:textId="77777777" w:rsidR="00FC3E27" w:rsidRDefault="00A55C45">
            <w:pPr>
              <w:spacing w:after="0" w:line="252" w:lineRule="auto"/>
              <w:jc w:val="center"/>
              <w:rPr>
                <w:rFonts w:hint="eastAsia"/>
              </w:rPr>
            </w:pPr>
            <w:r>
              <w:rPr>
                <w:rFonts w:eastAsia="Inter"/>
                <w:sz w:val="20"/>
              </w:rPr>
              <w:t>Appendix A</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F4E8BE5" w14:textId="77777777" w:rsidR="00FC3E27" w:rsidRDefault="00A55C45">
            <w:pPr>
              <w:spacing w:after="0" w:line="252" w:lineRule="auto"/>
              <w:rPr>
                <w:rFonts w:hint="eastAsia"/>
              </w:rPr>
            </w:pPr>
            <w:r>
              <w:rPr>
                <w:rFonts w:eastAsia="Inter"/>
                <w:sz w:val="20"/>
              </w:rPr>
              <w:t>Airtable Field Inventory Script</w:t>
            </w:r>
          </w:p>
        </w:tc>
      </w:tr>
      <w:tr w:rsidR="00FC3E27" w14:paraId="7E2D684F"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48EA79E" w14:textId="77777777" w:rsidR="00FC3E27" w:rsidRDefault="00A55C45">
            <w:pPr>
              <w:spacing w:after="0" w:line="252" w:lineRule="auto"/>
              <w:jc w:val="center"/>
              <w:rPr>
                <w:rFonts w:hint="eastAsia"/>
              </w:rPr>
            </w:pPr>
            <w:r>
              <w:rPr>
                <w:rFonts w:eastAsia="Inter"/>
                <w:sz w:val="20"/>
              </w:rPr>
              <w:t>Appendix B</w:t>
            </w:r>
          </w:p>
        </w:tc>
        <w:tc>
          <w:tcPr>
            <w:tcW w:w="77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FC11ACA" w14:textId="77777777" w:rsidR="00FC3E27" w:rsidRDefault="00A55C45">
            <w:pPr>
              <w:spacing w:after="0" w:line="252" w:lineRule="auto"/>
              <w:rPr>
                <w:rFonts w:hint="eastAsia"/>
              </w:rPr>
            </w:pPr>
            <w:r>
              <w:rPr>
                <w:rFonts w:eastAsia="Inter"/>
                <w:sz w:val="20"/>
              </w:rPr>
              <w:t>Permission Resolution Pseudocode</w:t>
            </w:r>
          </w:p>
        </w:tc>
      </w:tr>
    </w:tbl>
    <w:p w14:paraId="2F078FFE" w14:textId="77777777" w:rsidR="00FC3E27" w:rsidRDefault="00FC3E27">
      <w:pPr>
        <w:spacing w:after="0"/>
        <w:rPr>
          <w:rFonts w:hint="eastAsia"/>
        </w:rPr>
      </w:pPr>
    </w:p>
    <w:tbl>
      <w:tblPr>
        <w:tblW w:w="0" w:type="auto"/>
        <w:jc w:val="center"/>
        <w:tblLayout w:type="fixed"/>
        <w:tblLook w:val="04A0" w:firstRow="1" w:lastRow="0" w:firstColumn="1" w:lastColumn="0" w:noHBand="0" w:noVBand="1"/>
      </w:tblPr>
      <w:tblGrid>
        <w:gridCol w:w="9576"/>
      </w:tblGrid>
      <w:tr w:rsidR="00FC3E27" w14:paraId="718A75C2" w14:textId="77777777">
        <w:trPr>
          <w:cantSplit/>
          <w:jc w:val="center"/>
        </w:trPr>
        <w:tc>
          <w:tcPr>
            <w:tcW w:w="9576" w:type="dxa"/>
            <w:tcBorders>
              <w:top w:val="single" w:sz="6" w:space="0" w:color="2B7A78"/>
              <w:left w:val="single" w:sz="18" w:space="0" w:color="2B7A78"/>
              <w:bottom w:val="single" w:sz="6" w:space="0" w:color="2B7A78"/>
              <w:right w:val="single" w:sz="6" w:space="0" w:color="2B7A78"/>
            </w:tcBorders>
            <w:shd w:val="clear" w:color="auto" w:fill="E9F4F3"/>
            <w:tcMar>
              <w:top w:w="150" w:type="dxa"/>
              <w:left w:w="190" w:type="dxa"/>
              <w:bottom w:w="150" w:type="dxa"/>
              <w:right w:w="190" w:type="dxa"/>
            </w:tcMar>
          </w:tcPr>
          <w:p w14:paraId="502BCF53" w14:textId="77777777" w:rsidR="00FC3E27" w:rsidRDefault="00A55C45">
            <w:pPr>
              <w:spacing w:after="60"/>
              <w:rPr>
                <w:rFonts w:hint="eastAsia"/>
              </w:rPr>
            </w:pPr>
            <w:r>
              <w:rPr>
                <w:rFonts w:ascii="Inter Display" w:eastAsia="Inter Display" w:hAnsi="Inter Display"/>
                <w:b/>
                <w:color w:val="1F5E5C"/>
              </w:rPr>
              <w:t>Reading guide</w:t>
            </w:r>
          </w:p>
          <w:p w14:paraId="3BBD8B01" w14:textId="77777777" w:rsidR="00FC3E27" w:rsidRDefault="00A55C45">
            <w:pPr>
              <w:spacing w:after="0"/>
              <w:rPr>
                <w:rFonts w:hint="eastAsia"/>
              </w:rPr>
            </w:pPr>
            <w:r>
              <w:rPr>
                <w:rFonts w:eastAsia="Inter"/>
                <w:sz w:val="20"/>
              </w:rPr>
              <w:t>The document separates stable semantic identity from live platform state. Canonical markers identify what an object means in the system. Airtable IDs identify the current material object. Inventory records describe what is currently observed. Routes connect those layers, and permissions determine which subjects may traverse or operate on each route.</w:t>
            </w:r>
          </w:p>
        </w:tc>
      </w:tr>
    </w:tbl>
    <w:p w14:paraId="67D48FDB" w14:textId="77777777" w:rsidR="00FC3E27" w:rsidRDefault="00FC3E27">
      <w:pPr>
        <w:spacing w:after="0"/>
        <w:rPr>
          <w:rFonts w:hint="eastAsia"/>
        </w:rPr>
      </w:pPr>
    </w:p>
    <w:p w14:paraId="609FB27A" w14:textId="77777777" w:rsidR="00FC3E27" w:rsidRDefault="00A55C45">
      <w:pPr>
        <w:pStyle w:val="Heading1"/>
      </w:pPr>
      <w:r>
        <w:rPr>
          <w:lang w:val="en-CA"/>
        </w:rPr>
        <w:t>1. Introduction and Core Terms</w:t>
      </w:r>
    </w:p>
    <w:p w14:paraId="698EDE11" w14:textId="77777777" w:rsidR="00FC3E27" w:rsidRDefault="00A55C45">
      <w:pPr>
        <w:pStyle w:val="BodyText"/>
        <w:rPr>
          <w:rFonts w:hint="eastAsia"/>
        </w:rPr>
      </w:pPr>
      <w:r>
        <w:rPr>
          <w:rFonts w:eastAsia="Inter"/>
          <w:lang w:val="en-CA"/>
        </w:rPr>
        <w:t>This architecture turns a base into a system that can describe, locate, inspect, and govern its own components. It is designed so that the same conceptual model can operate inside Airtable today and survive migration to another runtime later.</w:t>
      </w:r>
    </w:p>
    <w:p w14:paraId="28EA13A9" w14:textId="77777777" w:rsidR="00FC3E27" w:rsidRDefault="00A55C45">
      <w:pPr>
        <w:pStyle w:val="BodyText"/>
        <w:rPr>
          <w:rFonts w:hint="eastAsia"/>
        </w:rPr>
      </w:pPr>
      <w:r>
        <w:rPr>
          <w:rFonts w:eastAsia="Inter"/>
          <w:lang w:val="en-CA"/>
        </w:rPr>
        <w:t>The architecture is built from four cooperating layers:</w:t>
      </w:r>
    </w:p>
    <w:p w14:paraId="3700F9EF" w14:textId="77777777" w:rsidR="00FC3E27" w:rsidRDefault="00A55C45">
      <w:pPr>
        <w:pStyle w:val="ListBullet"/>
        <w:rPr>
          <w:rFonts w:hint="eastAsia"/>
        </w:rPr>
      </w:pPr>
      <w:r>
        <w:rPr>
          <w:rFonts w:eastAsia="Inter"/>
          <w:lang w:val="en-CA"/>
        </w:rPr>
        <w:t>Field Inventory: a live observation table that records the fields currently present in the base.</w:t>
      </w:r>
    </w:p>
    <w:p w14:paraId="3B8120DD" w14:textId="77777777" w:rsidR="00FC3E27" w:rsidRDefault="00A55C45">
      <w:pPr>
        <w:pStyle w:val="ListBullet"/>
        <w:rPr>
          <w:rFonts w:hint="eastAsia"/>
        </w:rPr>
      </w:pPr>
      <w:r>
        <w:rPr>
          <w:rFonts w:eastAsia="Inter"/>
          <w:lang w:val="en-CA"/>
        </w:rPr>
        <w:t>Canonical hierarchy: Base &gt; Stack &gt; Table &gt; (Field x Record), which defines how every object fits into the system.</w:t>
      </w:r>
    </w:p>
    <w:p w14:paraId="63D68C5C" w14:textId="77777777" w:rsidR="00FC3E27" w:rsidRDefault="00A55C45">
      <w:pPr>
        <w:pStyle w:val="ListBullet"/>
        <w:rPr>
          <w:rFonts w:hint="eastAsia"/>
        </w:rPr>
      </w:pPr>
      <w:r>
        <w:rPr>
          <w:rFonts w:eastAsia="Inter"/>
          <w:lang w:val="en-CA"/>
        </w:rPr>
        <w:t>Routing: a fixed semantic address that identifies any base, stack, table, field, record, or exact field-record intersection.</w:t>
      </w:r>
    </w:p>
    <w:p w14:paraId="38D3899A" w14:textId="77777777" w:rsidR="00FC3E27" w:rsidRDefault="00A55C45">
      <w:pPr>
        <w:pStyle w:val="ListBullet"/>
        <w:rPr>
          <w:rFonts w:hint="eastAsia"/>
        </w:rPr>
      </w:pPr>
      <w:r>
        <w:rPr>
          <w:rFonts w:eastAsia="Inter"/>
          <w:lang w:val="en-CA"/>
        </w:rPr>
        <w:t>Permissions: a cascading Default + Override model evaluated along the same route used to identify the object.</w:t>
      </w:r>
    </w:p>
    <w:p w14:paraId="2652AD2B" w14:textId="77777777" w:rsidR="00FC3E27" w:rsidRDefault="00A55C45">
      <w:pPr>
        <w:pStyle w:val="Heading2"/>
      </w:pPr>
      <w:r>
        <w:rPr>
          <w:lang w:val="en-CA"/>
        </w:rPr>
        <w:t>1.1 Why the terminology matters</w:t>
      </w:r>
    </w:p>
    <w:p w14:paraId="4CCA0464" w14:textId="77777777" w:rsidR="00FC3E27" w:rsidRDefault="00A55C45">
      <w:pPr>
        <w:pStyle w:val="BodyText"/>
        <w:rPr>
          <w:rFonts w:hint="eastAsia"/>
        </w:rPr>
      </w:pPr>
      <w:r>
        <w:rPr>
          <w:rFonts w:eastAsia="Inter"/>
          <w:lang w:val="en-CA"/>
        </w:rPr>
        <w:t>The system depends on using different words for different kinds of identity. A table name can change. A table may move in a diagram. An Airtable table ID remains stable while that table exists. A canonical table marker remains stable even if the implementation moves to another platform. Treating those as separate concepts prevents documentation, diagrams, and permissions from breaking when presentation changes.</w:t>
      </w:r>
    </w:p>
    <w:tbl>
      <w:tblPr>
        <w:tblW w:w="0" w:type="auto"/>
        <w:jc w:val="center"/>
        <w:tblLayout w:type="fixed"/>
        <w:tblLook w:val="04A0" w:firstRow="1" w:lastRow="0" w:firstColumn="1" w:lastColumn="0" w:noHBand="0" w:noVBand="1"/>
      </w:tblPr>
      <w:tblGrid>
        <w:gridCol w:w="2232"/>
        <w:gridCol w:w="7128"/>
      </w:tblGrid>
      <w:tr w:rsidR="00FC3E27" w14:paraId="54480B32" w14:textId="77777777">
        <w:trPr>
          <w:cantSplit/>
          <w:tblHeader/>
          <w:jc w:val="center"/>
        </w:trPr>
        <w:tc>
          <w:tcPr>
            <w:tcW w:w="223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D174BE3" w14:textId="77777777" w:rsidR="00FC3E27" w:rsidRDefault="00A55C45">
            <w:pPr>
              <w:spacing w:after="0"/>
              <w:jc w:val="center"/>
              <w:rPr>
                <w:rFonts w:hint="eastAsia"/>
              </w:rPr>
            </w:pPr>
            <w:r>
              <w:rPr>
                <w:rFonts w:ascii="Inter Display" w:eastAsia="Inter Display" w:hAnsi="Inter Display"/>
                <w:b/>
                <w:color w:val="FFFFFF"/>
                <w:sz w:val="18"/>
              </w:rPr>
              <w:t>Term</w:t>
            </w:r>
          </w:p>
        </w:tc>
        <w:tc>
          <w:tcPr>
            <w:tcW w:w="712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01C74253" w14:textId="77777777" w:rsidR="00FC3E27" w:rsidRDefault="00A55C45">
            <w:pPr>
              <w:spacing w:after="0"/>
              <w:jc w:val="center"/>
              <w:rPr>
                <w:rFonts w:hint="eastAsia"/>
              </w:rPr>
            </w:pPr>
            <w:r>
              <w:rPr>
                <w:rFonts w:ascii="Inter Display" w:eastAsia="Inter Display" w:hAnsi="Inter Display"/>
                <w:b/>
                <w:color w:val="FFFFFF"/>
                <w:sz w:val="18"/>
              </w:rPr>
              <w:t>Working definition</w:t>
            </w:r>
          </w:p>
        </w:tc>
      </w:tr>
      <w:tr w:rsidR="00FC3E27" w14:paraId="228BFE2A"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E25AF9" w14:textId="77777777" w:rsidR="00FC3E27" w:rsidRDefault="00A55C45">
            <w:pPr>
              <w:spacing w:after="0" w:line="252" w:lineRule="auto"/>
              <w:rPr>
                <w:rFonts w:hint="eastAsia"/>
              </w:rPr>
            </w:pPr>
            <w:r>
              <w:rPr>
                <w:rFonts w:eastAsia="Inter"/>
                <w:sz w:val="19"/>
              </w:rPr>
              <w:t>Base</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8C90330" w14:textId="77777777" w:rsidR="00FC3E27" w:rsidRDefault="00A55C45">
            <w:pPr>
              <w:spacing w:after="0" w:line="252" w:lineRule="auto"/>
              <w:rPr>
                <w:rFonts w:hint="eastAsia"/>
              </w:rPr>
            </w:pPr>
            <w:r>
              <w:rPr>
                <w:rFonts w:eastAsia="Inter"/>
                <w:sz w:val="19"/>
              </w:rPr>
              <w:t>The top-level operational container. A base receives a system-wide base marker and contains one or more stacks.</w:t>
            </w:r>
          </w:p>
        </w:tc>
      </w:tr>
      <w:tr w:rsidR="00FC3E27" w14:paraId="5C875D54"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FA24DCC" w14:textId="77777777" w:rsidR="00FC3E27" w:rsidRDefault="00A55C45">
            <w:pPr>
              <w:spacing w:after="0" w:line="252" w:lineRule="auto"/>
              <w:rPr>
                <w:rFonts w:hint="eastAsia"/>
              </w:rPr>
            </w:pPr>
            <w:r>
              <w:rPr>
                <w:rFonts w:eastAsia="Inter"/>
                <w:sz w:val="19"/>
              </w:rPr>
              <w:t>Stack</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08F8252" w14:textId="77777777" w:rsidR="00FC3E27" w:rsidRDefault="00A55C45">
            <w:pPr>
              <w:spacing w:after="0" w:line="252" w:lineRule="auto"/>
              <w:rPr>
                <w:rFonts w:hint="eastAsia"/>
              </w:rPr>
            </w:pPr>
            <w:r>
              <w:rPr>
                <w:rFonts w:eastAsia="Inter"/>
                <w:sz w:val="19"/>
              </w:rPr>
              <w:t>A logical layer above tables that groups related tables and system components into a functional domain.</w:t>
            </w:r>
          </w:p>
        </w:tc>
      </w:tr>
      <w:tr w:rsidR="00FC3E27" w14:paraId="107996F0"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0143BAD" w14:textId="77777777" w:rsidR="00FC3E27" w:rsidRDefault="00A55C45">
            <w:pPr>
              <w:spacing w:after="0" w:line="252" w:lineRule="auto"/>
              <w:rPr>
                <w:rFonts w:hint="eastAsia"/>
              </w:rPr>
            </w:pPr>
            <w:r>
              <w:rPr>
                <w:rFonts w:eastAsia="Inter"/>
                <w:sz w:val="19"/>
              </w:rPr>
              <w:t>Table</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34245B9" w14:textId="77777777" w:rsidR="00FC3E27" w:rsidRDefault="00A55C45">
            <w:pPr>
              <w:spacing w:after="0" w:line="252" w:lineRule="auto"/>
              <w:rPr>
                <w:rFonts w:hint="eastAsia"/>
              </w:rPr>
            </w:pPr>
            <w:r>
              <w:rPr>
                <w:rFonts w:eastAsia="Inter"/>
                <w:sz w:val="19"/>
              </w:rPr>
              <w:t>A structured collection of records and fields. It is identified by both a canonical marker and a platform ID.</w:t>
            </w:r>
          </w:p>
        </w:tc>
      </w:tr>
      <w:tr w:rsidR="00FC3E27" w14:paraId="356FFC5A"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3A028AA" w14:textId="77777777" w:rsidR="00FC3E27" w:rsidRDefault="00A55C45">
            <w:pPr>
              <w:spacing w:after="0" w:line="252" w:lineRule="auto"/>
              <w:rPr>
                <w:rFonts w:hint="eastAsia"/>
              </w:rPr>
            </w:pPr>
            <w:r>
              <w:rPr>
                <w:rFonts w:eastAsia="Inter"/>
                <w:sz w:val="19"/>
              </w:rPr>
              <w:t>Field</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244D36E" w14:textId="77777777" w:rsidR="00FC3E27" w:rsidRDefault="00A55C45">
            <w:pPr>
              <w:spacing w:after="0" w:line="252" w:lineRule="auto"/>
              <w:rPr>
                <w:rFonts w:hint="eastAsia"/>
              </w:rPr>
            </w:pPr>
            <w:r>
              <w:rPr>
                <w:rFonts w:eastAsia="Inter"/>
                <w:sz w:val="19"/>
              </w:rPr>
              <w:t>A named, typed property defined for records in a table.</w:t>
            </w:r>
          </w:p>
        </w:tc>
      </w:tr>
      <w:tr w:rsidR="00FC3E27" w14:paraId="440A7263"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430D6EC" w14:textId="77777777" w:rsidR="00FC3E27" w:rsidRDefault="00A55C45">
            <w:pPr>
              <w:spacing w:after="0" w:line="252" w:lineRule="auto"/>
              <w:rPr>
                <w:rFonts w:hint="eastAsia"/>
              </w:rPr>
            </w:pPr>
            <w:r>
              <w:rPr>
                <w:rFonts w:eastAsia="Inter"/>
                <w:sz w:val="19"/>
              </w:rPr>
              <w:t>Record</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0B1E77E" w14:textId="77777777" w:rsidR="00FC3E27" w:rsidRDefault="00A55C45">
            <w:pPr>
              <w:spacing w:after="0" w:line="252" w:lineRule="auto"/>
              <w:rPr>
                <w:rFonts w:hint="eastAsia"/>
              </w:rPr>
            </w:pPr>
            <w:r>
              <w:rPr>
                <w:rFonts w:eastAsia="Inter"/>
                <w:sz w:val="19"/>
              </w:rPr>
              <w:t>One instance or row in a table. A canonical record marker can be assigned independently of the platform record ID.</w:t>
            </w:r>
          </w:p>
        </w:tc>
      </w:tr>
      <w:tr w:rsidR="00FC3E27" w14:paraId="32E5938D"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FD320D9" w14:textId="77777777" w:rsidR="00FC3E27" w:rsidRDefault="00A55C45">
            <w:pPr>
              <w:spacing w:after="0" w:line="252" w:lineRule="auto"/>
              <w:rPr>
                <w:rFonts w:hint="eastAsia"/>
              </w:rPr>
            </w:pPr>
            <w:r>
              <w:rPr>
                <w:rFonts w:eastAsia="Inter"/>
                <w:sz w:val="19"/>
              </w:rPr>
              <w:t>Field x Record</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1A004D1" w14:textId="77777777" w:rsidR="00FC3E27" w:rsidRDefault="00A55C45">
            <w:pPr>
              <w:spacing w:after="0" w:line="252" w:lineRule="auto"/>
              <w:rPr>
                <w:rFonts w:hint="eastAsia"/>
              </w:rPr>
            </w:pPr>
            <w:r>
              <w:rPr>
                <w:rFonts w:eastAsia="Inter"/>
                <w:sz w:val="19"/>
              </w:rPr>
              <w:t>The intersection of one field and one record: the exact cell or value coordinate in the system.</w:t>
            </w:r>
          </w:p>
        </w:tc>
      </w:tr>
      <w:tr w:rsidR="00FC3E27" w14:paraId="7E6F6960"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C5A68F5" w14:textId="77777777" w:rsidR="00FC3E27" w:rsidRDefault="00A55C45">
            <w:pPr>
              <w:spacing w:after="0" w:line="252" w:lineRule="auto"/>
              <w:rPr>
                <w:rFonts w:hint="eastAsia"/>
              </w:rPr>
            </w:pPr>
            <w:r>
              <w:rPr>
                <w:rFonts w:eastAsia="Inter"/>
                <w:sz w:val="19"/>
              </w:rPr>
              <w:t>Canonical marker</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3794597" w14:textId="77777777" w:rsidR="00FC3E27" w:rsidRDefault="00A55C45">
            <w:pPr>
              <w:spacing w:after="0" w:line="252" w:lineRule="auto"/>
              <w:rPr>
                <w:rFonts w:hint="eastAsia"/>
              </w:rPr>
            </w:pPr>
            <w:r>
              <w:rPr>
                <w:rFonts w:eastAsia="Inter"/>
                <w:sz w:val="19"/>
              </w:rPr>
              <w:t>A stable semantic number such as S02, T10, F14, or R00217. It is a reference, not a live position.</w:t>
            </w:r>
          </w:p>
        </w:tc>
      </w:tr>
      <w:tr w:rsidR="00FC3E27" w14:paraId="08AC8937"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32A7892" w14:textId="77777777" w:rsidR="00FC3E27" w:rsidRDefault="00A55C45">
            <w:pPr>
              <w:spacing w:after="0" w:line="252" w:lineRule="auto"/>
              <w:rPr>
                <w:rFonts w:hint="eastAsia"/>
              </w:rPr>
            </w:pPr>
            <w:r>
              <w:rPr>
                <w:rFonts w:eastAsia="Inter"/>
                <w:sz w:val="19"/>
              </w:rPr>
              <w:t>Platform ID</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F6033B5" w14:textId="77777777" w:rsidR="00FC3E27" w:rsidRDefault="00A55C45">
            <w:pPr>
              <w:spacing w:after="0" w:line="252" w:lineRule="auto"/>
              <w:rPr>
                <w:rFonts w:hint="eastAsia"/>
              </w:rPr>
            </w:pPr>
            <w:r>
              <w:rPr>
                <w:rFonts w:eastAsia="Inter"/>
                <w:sz w:val="19"/>
              </w:rPr>
              <w:t>The current runtime identifier, such as an Airtable tbl..., fld..., or rec... ID.</w:t>
            </w:r>
          </w:p>
        </w:tc>
      </w:tr>
      <w:tr w:rsidR="00FC3E27" w14:paraId="5E9285E3"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E18AA04" w14:textId="77777777" w:rsidR="00FC3E27" w:rsidRDefault="00A55C45">
            <w:pPr>
              <w:spacing w:after="0" w:line="252" w:lineRule="auto"/>
              <w:rPr>
                <w:rFonts w:hint="eastAsia"/>
              </w:rPr>
            </w:pPr>
            <w:r>
              <w:rPr>
                <w:rFonts w:eastAsia="Inter"/>
                <w:sz w:val="19"/>
              </w:rPr>
              <w:t>Observed metadata</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33F4DA4" w14:textId="77777777" w:rsidR="00FC3E27" w:rsidRDefault="00A55C45">
            <w:pPr>
              <w:spacing w:after="0" w:line="252" w:lineRule="auto"/>
              <w:rPr>
                <w:rFonts w:hint="eastAsia"/>
              </w:rPr>
            </w:pPr>
            <w:r>
              <w:rPr>
                <w:rFonts w:eastAsia="Inter"/>
                <w:sz w:val="19"/>
              </w:rPr>
              <w:t>Facts detected from the live base, such as current names, field types, IDs, active status, and timestamps.</w:t>
            </w:r>
          </w:p>
        </w:tc>
      </w:tr>
      <w:tr w:rsidR="00FC3E27" w14:paraId="54B7D2BE"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627324D" w14:textId="77777777" w:rsidR="00FC3E27" w:rsidRDefault="00A55C45">
            <w:pPr>
              <w:spacing w:after="0" w:line="252" w:lineRule="auto"/>
              <w:rPr>
                <w:rFonts w:hint="eastAsia"/>
              </w:rPr>
            </w:pPr>
            <w:r>
              <w:rPr>
                <w:rFonts w:eastAsia="Inter"/>
                <w:sz w:val="19"/>
              </w:rPr>
              <w:t>Declared metadata</w:t>
            </w:r>
          </w:p>
        </w:tc>
        <w:tc>
          <w:tcPr>
            <w:tcW w:w="71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8C18FD6" w14:textId="77777777" w:rsidR="00FC3E27" w:rsidRDefault="00A55C45">
            <w:pPr>
              <w:spacing w:after="0" w:line="252" w:lineRule="auto"/>
              <w:rPr>
                <w:rFonts w:hint="eastAsia"/>
              </w:rPr>
            </w:pPr>
            <w:r>
              <w:rPr>
                <w:rFonts w:eastAsia="Inter"/>
                <w:sz w:val="19"/>
              </w:rPr>
              <w:t>The intended meaning, purpose, ownership, symbols, canonical markers, expected behavior, and governance rules.</w:t>
            </w:r>
          </w:p>
        </w:tc>
      </w:tr>
    </w:tbl>
    <w:p w14:paraId="2B1CA03C" w14:textId="77777777" w:rsidR="00FC3E27" w:rsidRDefault="00FC3E27">
      <w:pPr>
        <w:spacing w:after="0"/>
        <w:rPr>
          <w:rFonts w:hint="eastAsia"/>
        </w:rPr>
      </w:pPr>
    </w:p>
    <w:p w14:paraId="043BF624" w14:textId="77777777" w:rsidR="00FC3E27" w:rsidRDefault="00A55C45">
      <w:pPr>
        <w:rPr>
          <w:rFonts w:hint="eastAsia"/>
        </w:rPr>
      </w:pPr>
      <w:r>
        <w:rPr>
          <w:lang w:val="en-CA"/>
        </w:rPr>
        <w:br w:type="page"/>
      </w:r>
    </w:p>
    <w:p w14:paraId="0B5E7C7A" w14:textId="77777777" w:rsidR="00FC3E27" w:rsidRDefault="00A55C45">
      <w:pPr>
        <w:pStyle w:val="Heading2"/>
      </w:pPr>
      <w:r>
        <w:rPr>
          <w:lang w:val="en-CA"/>
        </w:rPr>
        <w:t>1.2 Architecture at a glance</w:t>
      </w:r>
    </w:p>
    <w:tbl>
      <w:tblPr>
        <w:tblW w:w="0" w:type="auto"/>
        <w:jc w:val="center"/>
        <w:tblLayout w:type="fixed"/>
        <w:tblLook w:val="04A0" w:firstRow="1" w:lastRow="0" w:firstColumn="1" w:lastColumn="0" w:noHBand="0" w:noVBand="1"/>
      </w:tblPr>
      <w:tblGrid>
        <w:gridCol w:w="9360"/>
      </w:tblGrid>
      <w:tr w:rsidR="00FC3E27" w14:paraId="3F3B3C64"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42DA0D0B" w14:textId="77777777" w:rsidR="00FC3E27" w:rsidRDefault="00A55C45">
            <w:pPr>
              <w:jc w:val="center"/>
              <w:rPr>
                <w:rFonts w:hint="eastAsia"/>
              </w:rPr>
            </w:pPr>
            <w:r>
              <w:rPr>
                <w:rFonts w:ascii="Liberation Mono" w:eastAsia="Liberation Mono" w:hAnsi="Liberation Mono"/>
                <w:b/>
                <w:color w:val="FFFFFF"/>
                <w:sz w:val="28"/>
              </w:rPr>
              <w:t>Canonical Map  &lt;-&gt;  Observed Inventory  &lt;-&gt;  Routing  &lt;-&gt;  Permissions</w:t>
            </w:r>
          </w:p>
          <w:p w14:paraId="423325BB" w14:textId="77777777" w:rsidR="00FC3E27" w:rsidRDefault="00A55C45">
            <w:pPr>
              <w:spacing w:after="0"/>
              <w:jc w:val="center"/>
              <w:rPr>
                <w:rFonts w:hint="eastAsia"/>
              </w:rPr>
            </w:pPr>
            <w:r>
              <w:rPr>
                <w:rFonts w:eastAsia="Inter"/>
                <w:color w:val="D9E7EF"/>
                <w:sz w:val="19"/>
              </w:rPr>
              <w:t>Each layer describes a different part of the same system</w:t>
            </w:r>
          </w:p>
        </w:tc>
      </w:tr>
    </w:tbl>
    <w:p w14:paraId="5E88B0C7" w14:textId="77777777" w:rsidR="00FC3E27" w:rsidRDefault="00FC3E27">
      <w:pPr>
        <w:spacing w:after="0"/>
        <w:rPr>
          <w:rFonts w:hint="eastAsia"/>
        </w:rPr>
      </w:pPr>
    </w:p>
    <w:tbl>
      <w:tblPr>
        <w:tblW w:w="0" w:type="auto"/>
        <w:jc w:val="center"/>
        <w:tblLayout w:type="fixed"/>
        <w:tblLook w:val="04A0" w:firstRow="1" w:lastRow="0" w:firstColumn="1" w:lastColumn="0" w:noHBand="0" w:noVBand="1"/>
      </w:tblPr>
      <w:tblGrid>
        <w:gridCol w:w="2520"/>
        <w:gridCol w:w="6840"/>
      </w:tblGrid>
      <w:tr w:rsidR="00FC3E27" w14:paraId="1E1C15FB" w14:textId="77777777">
        <w:trPr>
          <w:cantSplit/>
          <w:tblHeader/>
          <w:jc w:val="center"/>
        </w:trPr>
        <w:tc>
          <w:tcPr>
            <w:tcW w:w="252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CF2A413" w14:textId="77777777" w:rsidR="00FC3E27" w:rsidRDefault="00A55C45">
            <w:pPr>
              <w:spacing w:after="0"/>
              <w:jc w:val="center"/>
              <w:rPr>
                <w:rFonts w:hint="eastAsia"/>
              </w:rPr>
            </w:pPr>
            <w:r>
              <w:rPr>
                <w:rFonts w:ascii="Inter Display" w:eastAsia="Inter Display" w:hAnsi="Inter Display"/>
                <w:b/>
                <w:color w:val="FFFFFF"/>
                <w:sz w:val="18"/>
              </w:rPr>
              <w:t>Layer</w:t>
            </w:r>
          </w:p>
        </w:tc>
        <w:tc>
          <w:tcPr>
            <w:tcW w:w="684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38D4851" w14:textId="77777777" w:rsidR="00FC3E27" w:rsidRDefault="00A55C45">
            <w:pPr>
              <w:spacing w:after="0"/>
              <w:jc w:val="center"/>
              <w:rPr>
                <w:rFonts w:hint="eastAsia"/>
              </w:rPr>
            </w:pPr>
            <w:r>
              <w:rPr>
                <w:rFonts w:ascii="Inter Display" w:eastAsia="Inter Display" w:hAnsi="Inter Display"/>
                <w:b/>
                <w:color w:val="FFFFFF"/>
                <w:sz w:val="18"/>
              </w:rPr>
              <w:t>Primary responsibility</w:t>
            </w:r>
          </w:p>
        </w:tc>
      </w:tr>
      <w:tr w:rsidR="00FC3E27" w14:paraId="30132C91"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6840DC2" w14:textId="77777777" w:rsidR="00FC3E27" w:rsidRDefault="00A55C45">
            <w:pPr>
              <w:spacing w:after="0" w:line="252" w:lineRule="auto"/>
              <w:rPr>
                <w:rFonts w:hint="eastAsia"/>
              </w:rPr>
            </w:pPr>
            <w:r>
              <w:rPr>
                <w:rFonts w:eastAsia="Inter"/>
                <w:sz w:val="19"/>
              </w:rPr>
              <w:t>Canonical map</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310A193" w14:textId="77777777" w:rsidR="00FC3E27" w:rsidRDefault="00A55C45">
            <w:pPr>
              <w:spacing w:after="0" w:line="252" w:lineRule="auto"/>
              <w:rPr>
                <w:rFonts w:hint="eastAsia"/>
              </w:rPr>
            </w:pPr>
            <w:r>
              <w:rPr>
                <w:rFonts w:eastAsia="Inter"/>
                <w:sz w:val="19"/>
              </w:rPr>
              <w:t>Defines stable markers, intended grouping, names, symbols, and the original design of the base.</w:t>
            </w:r>
          </w:p>
        </w:tc>
      </w:tr>
      <w:tr w:rsidR="00FC3E27" w14:paraId="761744AC"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A177F0" w14:textId="77777777" w:rsidR="00FC3E27" w:rsidRDefault="00A55C45">
            <w:pPr>
              <w:spacing w:after="0" w:line="252" w:lineRule="auto"/>
              <w:rPr>
                <w:rFonts w:hint="eastAsia"/>
              </w:rPr>
            </w:pPr>
            <w:r>
              <w:rPr>
                <w:rFonts w:eastAsia="Inter"/>
                <w:sz w:val="19"/>
              </w:rPr>
              <w:t>Observed inventory</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F832B0C" w14:textId="77777777" w:rsidR="00FC3E27" w:rsidRDefault="00A55C45">
            <w:pPr>
              <w:spacing w:after="0" w:line="252" w:lineRule="auto"/>
              <w:rPr>
                <w:rFonts w:hint="eastAsia"/>
              </w:rPr>
            </w:pPr>
            <w:r>
              <w:rPr>
                <w:rFonts w:eastAsia="Inter"/>
                <w:sz w:val="19"/>
              </w:rPr>
              <w:t>Scans the live base and reports current IDs, names, types, status, first-seen time, and last-seen time.</w:t>
            </w:r>
          </w:p>
        </w:tc>
      </w:tr>
      <w:tr w:rsidR="00FC3E27" w14:paraId="28A71C20"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5B2681A" w14:textId="77777777" w:rsidR="00FC3E27" w:rsidRDefault="00A55C45">
            <w:pPr>
              <w:spacing w:after="0" w:line="252" w:lineRule="auto"/>
              <w:rPr>
                <w:rFonts w:hint="eastAsia"/>
              </w:rPr>
            </w:pPr>
            <w:r>
              <w:rPr>
                <w:rFonts w:eastAsia="Inter"/>
                <w:sz w:val="19"/>
              </w:rPr>
              <w:t>Base Network Diagram</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850A3C2" w14:textId="77777777" w:rsidR="00FC3E27" w:rsidRDefault="00A55C45">
            <w:pPr>
              <w:spacing w:after="0" w:line="252" w:lineRule="auto"/>
              <w:rPr>
                <w:rFonts w:hint="eastAsia"/>
              </w:rPr>
            </w:pPr>
            <w:r>
              <w:rPr>
                <w:rFonts w:eastAsia="Inter"/>
                <w:sz w:val="19"/>
              </w:rPr>
              <w:t>Renders the current network while retaining canonical markers as labels and references.</w:t>
            </w:r>
          </w:p>
        </w:tc>
      </w:tr>
      <w:tr w:rsidR="00FC3E27" w14:paraId="602D20B7"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DEEB884" w14:textId="77777777" w:rsidR="00FC3E27" w:rsidRDefault="00A55C45">
            <w:pPr>
              <w:spacing w:after="0" w:line="252" w:lineRule="auto"/>
              <w:rPr>
                <w:rFonts w:hint="eastAsia"/>
              </w:rPr>
            </w:pPr>
            <w:r>
              <w:rPr>
                <w:rFonts w:eastAsia="Inter"/>
                <w:sz w:val="19"/>
              </w:rPr>
              <w:t>Routing resolver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A295EF8" w14:textId="77777777" w:rsidR="00FC3E27" w:rsidRDefault="00A55C45">
            <w:pPr>
              <w:spacing w:after="0" w:line="252" w:lineRule="auto"/>
              <w:rPr>
                <w:rFonts w:hint="eastAsia"/>
              </w:rPr>
            </w:pPr>
            <w:r>
              <w:rPr>
                <w:rFonts w:eastAsia="Inter"/>
                <w:sz w:val="19"/>
              </w:rPr>
              <w:t>Maps a semantic route to the current platform objects that instantiate that route.</w:t>
            </w:r>
          </w:p>
        </w:tc>
      </w:tr>
      <w:tr w:rsidR="00FC3E27" w14:paraId="2E243C54"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4CF767" w14:textId="77777777" w:rsidR="00FC3E27" w:rsidRDefault="00A55C45">
            <w:pPr>
              <w:spacing w:after="0" w:line="252" w:lineRule="auto"/>
              <w:rPr>
                <w:rFonts w:hint="eastAsia"/>
              </w:rPr>
            </w:pPr>
            <w:r>
              <w:rPr>
                <w:rFonts w:eastAsia="Inter"/>
                <w:sz w:val="19"/>
              </w:rPr>
              <w:t>Permission engine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9BC0BFA" w14:textId="77777777" w:rsidR="00FC3E27" w:rsidRDefault="00A55C45">
            <w:pPr>
              <w:spacing w:after="0" w:line="252" w:lineRule="auto"/>
              <w:rPr>
                <w:rFonts w:hint="eastAsia"/>
              </w:rPr>
            </w:pPr>
            <w:r>
              <w:rPr>
                <w:rFonts w:eastAsia="Inter"/>
                <w:sz w:val="19"/>
              </w:rPr>
              <w:t>Evaluates the subject, route, inherited defaults, overrides, ownership mode, and requested action.</w:t>
            </w:r>
          </w:p>
        </w:tc>
      </w:tr>
    </w:tbl>
    <w:p w14:paraId="3F2B396F" w14:textId="77777777" w:rsidR="00FC3E27" w:rsidRDefault="00FC3E27">
      <w:pPr>
        <w:spacing w:after="0"/>
        <w:rPr>
          <w:rFonts w:hint="eastAsia"/>
        </w:rPr>
      </w:pPr>
    </w:p>
    <w:p w14:paraId="784725C5" w14:textId="77777777" w:rsidR="00FC3E27" w:rsidRDefault="00A55C45">
      <w:pPr>
        <w:pStyle w:val="Heading2"/>
      </w:pPr>
      <w:r>
        <w:rPr>
          <w:lang w:val="en-CA"/>
        </w:rPr>
        <w:t>1.3 Core design principles</w:t>
      </w:r>
    </w:p>
    <w:p w14:paraId="5C80FD96" w14:textId="77777777" w:rsidR="00FC3E27" w:rsidRDefault="00A55C45">
      <w:pPr>
        <w:pStyle w:val="ListBullet"/>
        <w:rPr>
          <w:rFonts w:hint="eastAsia"/>
        </w:rPr>
      </w:pPr>
      <w:r>
        <w:rPr>
          <w:rFonts w:eastAsia="Inter"/>
          <w:lang w:val="en-CA"/>
        </w:rPr>
        <w:t>Stable identity is separate from visual order. Marker 10 remains Table 10 even if it appears first, last, or in another stack view.</w:t>
      </w:r>
    </w:p>
    <w:p w14:paraId="5B8D4978" w14:textId="77777777" w:rsidR="00FC3E27" w:rsidRDefault="00A55C45">
      <w:pPr>
        <w:pStyle w:val="ListBullet"/>
        <w:rPr>
          <w:rFonts w:hint="eastAsia"/>
        </w:rPr>
      </w:pPr>
      <w:r>
        <w:rPr>
          <w:rFonts w:eastAsia="Inter"/>
          <w:lang w:val="en-CA"/>
        </w:rPr>
        <w:t>Names are readable labels, not permanent identity. IDs and canonical routes preserve continuity through renames.</w:t>
      </w:r>
    </w:p>
    <w:p w14:paraId="56486299" w14:textId="77777777" w:rsidR="00FC3E27" w:rsidRDefault="00A55C45">
      <w:pPr>
        <w:pStyle w:val="ListBullet"/>
        <w:rPr>
          <w:rFonts w:hint="eastAsia"/>
        </w:rPr>
      </w:pPr>
      <w:r>
        <w:rPr>
          <w:rFonts w:eastAsia="Inter"/>
          <w:lang w:val="en-CA"/>
        </w:rPr>
        <w:t>Declared and observed metadata remain separate. Automated scans should not overwrite human descriptions, intent, or policy.</w:t>
      </w:r>
    </w:p>
    <w:p w14:paraId="31FB77E7" w14:textId="77777777" w:rsidR="00FC3E27" w:rsidRDefault="00A55C45">
      <w:pPr>
        <w:pStyle w:val="ListBullet"/>
        <w:rPr>
          <w:rFonts w:hint="eastAsia"/>
        </w:rPr>
      </w:pPr>
      <w:r>
        <w:rPr>
          <w:rFonts w:eastAsia="Inter"/>
          <w:lang w:val="en-CA"/>
        </w:rPr>
        <w:t>A route identifies the target once. Documentation, diagrams, permissions, logs, checks, and migration tools reuse that route.</w:t>
      </w:r>
    </w:p>
    <w:p w14:paraId="1733971C" w14:textId="77777777" w:rsidR="00FC3E27" w:rsidRDefault="00A55C45">
      <w:pPr>
        <w:pStyle w:val="ListBullet"/>
        <w:rPr>
          <w:rFonts w:hint="eastAsia"/>
        </w:rPr>
      </w:pPr>
      <w:r>
        <w:rPr>
          <w:rFonts w:eastAsia="Inter"/>
          <w:lang w:val="en-CA"/>
        </w:rPr>
        <w:t>Blank and zero are different. Blank means inherit; zero means an explicit denial.</w:t>
      </w:r>
    </w:p>
    <w:p w14:paraId="3138DDDF" w14:textId="77777777" w:rsidR="00FC3E27" w:rsidRDefault="00A55C45">
      <w:pPr>
        <w:pStyle w:val="ListBullet"/>
        <w:rPr>
          <w:rFonts w:hint="eastAsia"/>
        </w:rPr>
      </w:pPr>
      <w:r>
        <w:rPr>
          <w:rFonts w:eastAsia="Inter"/>
          <w:lang w:val="en-CA"/>
        </w:rPr>
        <w:t>Every permission decision should be explainable from the route and the rules that won.</w:t>
      </w:r>
    </w:p>
    <w:p w14:paraId="6DA47F89" w14:textId="77777777" w:rsidR="00FC3E27" w:rsidRDefault="00A55C45">
      <w:pPr>
        <w:pStyle w:val="ListBullet"/>
        <w:rPr>
          <w:rFonts w:hint="eastAsia"/>
        </w:rPr>
      </w:pPr>
      <w:r>
        <w:rPr>
          <w:rFonts w:eastAsia="Inter"/>
          <w:lang w:val="en-CA"/>
        </w:rPr>
        <w:t>Deleted objects are normally retired, not forgotten. Their markers and history remain available for audits and diagrams.</w:t>
      </w:r>
    </w:p>
    <w:p w14:paraId="5ABDAE91" w14:textId="77777777" w:rsidR="00FC3E27" w:rsidRDefault="00A55C45">
      <w:pPr>
        <w:pStyle w:val="Heading1"/>
      </w:pPr>
      <w:r>
        <w:rPr>
          <w:lang w:val="en-CA"/>
        </w:rPr>
        <w:t>2. Field Inventory</w:t>
      </w:r>
    </w:p>
    <w:p w14:paraId="39DEDDFF" w14:textId="77777777" w:rsidR="00FC3E27" w:rsidRDefault="00A55C45">
      <w:pPr>
        <w:pStyle w:val="BodyText"/>
        <w:rPr>
          <w:rFonts w:hint="eastAsia"/>
        </w:rPr>
      </w:pPr>
      <w:r>
        <w:rPr>
          <w:rFonts w:eastAsia="Inter"/>
          <w:lang w:val="en-CA"/>
        </w:rPr>
        <w:t>The Field Inventory is the observed metadata layer for fields. It creates one inventory record for each field discovered in the base and keeps that record synchronized with the live Airtable schema. The inventory is factual: it records what currently exists. Canonical markers and descriptions can be stored alongside it as declared metadata without being overwritten by the scanner.</w:t>
      </w:r>
    </w:p>
    <w:p w14:paraId="35F75A00" w14:textId="77777777" w:rsidR="00FC3E27" w:rsidRDefault="00A55C45">
      <w:pPr>
        <w:pStyle w:val="Heading2"/>
      </w:pPr>
      <w:r>
        <w:rPr>
          <w:lang w:val="en-CA"/>
        </w:rPr>
        <w:t>2.1 Required table schema</w:t>
      </w:r>
    </w:p>
    <w:tbl>
      <w:tblPr>
        <w:tblW w:w="0" w:type="auto"/>
        <w:jc w:val="center"/>
        <w:tblLayout w:type="fixed"/>
        <w:tblLook w:val="04A0" w:firstRow="1" w:lastRow="0" w:firstColumn="1" w:lastColumn="0" w:noHBand="0" w:noVBand="1"/>
      </w:tblPr>
      <w:tblGrid>
        <w:gridCol w:w="2232"/>
        <w:gridCol w:w="2088"/>
        <w:gridCol w:w="5040"/>
      </w:tblGrid>
      <w:tr w:rsidR="00FC3E27" w14:paraId="3EEA54F5" w14:textId="77777777">
        <w:trPr>
          <w:cantSplit/>
          <w:tblHeader/>
          <w:jc w:val="center"/>
        </w:trPr>
        <w:tc>
          <w:tcPr>
            <w:tcW w:w="223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6D448E16" w14:textId="77777777" w:rsidR="00FC3E27" w:rsidRDefault="00A55C45">
            <w:pPr>
              <w:spacing w:after="0"/>
              <w:jc w:val="center"/>
              <w:rPr>
                <w:rFonts w:hint="eastAsia"/>
              </w:rPr>
            </w:pPr>
            <w:r>
              <w:rPr>
                <w:rFonts w:ascii="Inter Display" w:eastAsia="Inter Display" w:hAnsi="Inter Display"/>
                <w:b/>
                <w:color w:val="FFFFFF"/>
                <w:sz w:val="18"/>
              </w:rPr>
              <w:t>Field name</w:t>
            </w:r>
          </w:p>
        </w:tc>
        <w:tc>
          <w:tcPr>
            <w:tcW w:w="208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A0BC4E5" w14:textId="77777777" w:rsidR="00FC3E27" w:rsidRDefault="00A55C45">
            <w:pPr>
              <w:spacing w:after="0"/>
              <w:jc w:val="center"/>
              <w:rPr>
                <w:rFonts w:hint="eastAsia"/>
              </w:rPr>
            </w:pPr>
            <w:r>
              <w:rPr>
                <w:rFonts w:ascii="Inter Display" w:eastAsia="Inter Display" w:hAnsi="Inter Display"/>
                <w:b/>
                <w:color w:val="FFFFFF"/>
                <w:sz w:val="18"/>
              </w:rPr>
              <w:t>Airtable type</w:t>
            </w:r>
          </w:p>
        </w:tc>
        <w:tc>
          <w:tcPr>
            <w:tcW w:w="504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08D7C67" w14:textId="77777777" w:rsidR="00FC3E27" w:rsidRDefault="00A55C45">
            <w:pPr>
              <w:spacing w:after="0"/>
              <w:jc w:val="center"/>
              <w:rPr>
                <w:rFonts w:hint="eastAsia"/>
              </w:rPr>
            </w:pPr>
            <w:r>
              <w:rPr>
                <w:rFonts w:ascii="Inter Display" w:eastAsia="Inter Display" w:hAnsi="Inter Display"/>
                <w:b/>
                <w:color w:val="FFFFFF"/>
                <w:sz w:val="18"/>
              </w:rPr>
              <w:t>Purpose</w:t>
            </w:r>
          </w:p>
        </w:tc>
      </w:tr>
      <w:tr w:rsidR="00FC3E27" w14:paraId="24AE1A1B"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CA172B" w14:textId="77777777" w:rsidR="00FC3E27" w:rsidRDefault="00A55C45">
            <w:pPr>
              <w:spacing w:after="0" w:line="252" w:lineRule="auto"/>
              <w:rPr>
                <w:rFonts w:hint="eastAsia"/>
              </w:rPr>
            </w:pPr>
            <w:r>
              <w:rPr>
                <w:rFonts w:eastAsia="Inter"/>
                <w:sz w:val="18"/>
              </w:rPr>
              <w:t>Inventory Key</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9E79021" w14:textId="77777777" w:rsidR="00FC3E27" w:rsidRDefault="00A55C45">
            <w:pPr>
              <w:spacing w:after="0" w:line="252" w:lineRule="auto"/>
              <w:rPr>
                <w:rFonts w:hint="eastAsia"/>
              </w:rPr>
            </w:pPr>
            <w:r>
              <w:rPr>
                <w:rFonts w:eastAsia="Inter"/>
                <w:sz w:val="18"/>
              </w:rPr>
              <w:t>Single line text</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3913513" w14:textId="77777777" w:rsidR="00FC3E27" w:rsidRDefault="00A55C45">
            <w:pPr>
              <w:spacing w:after="0" w:line="252" w:lineRule="auto"/>
              <w:rPr>
                <w:rFonts w:hint="eastAsia"/>
              </w:rPr>
            </w:pPr>
            <w:r>
              <w:rPr>
                <w:rFonts w:eastAsia="Inter"/>
                <w:sz w:val="18"/>
              </w:rPr>
              <w:t>Primary field and unique identity for the table-field pair.</w:t>
            </w:r>
          </w:p>
        </w:tc>
      </w:tr>
      <w:tr w:rsidR="00FC3E27" w14:paraId="7B24CBF1"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62C4F8E" w14:textId="77777777" w:rsidR="00FC3E27" w:rsidRDefault="00A55C45">
            <w:pPr>
              <w:spacing w:after="0" w:line="252" w:lineRule="auto"/>
              <w:rPr>
                <w:rFonts w:hint="eastAsia"/>
              </w:rPr>
            </w:pPr>
            <w:r>
              <w:rPr>
                <w:rFonts w:eastAsia="Inter"/>
                <w:sz w:val="18"/>
              </w:rPr>
              <w:t>Table Name</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CF4DAF2" w14:textId="77777777" w:rsidR="00FC3E27" w:rsidRDefault="00A55C45">
            <w:pPr>
              <w:spacing w:after="0" w:line="252" w:lineRule="auto"/>
              <w:rPr>
                <w:rFonts w:hint="eastAsia"/>
              </w:rPr>
            </w:pPr>
            <w:r>
              <w:rPr>
                <w:rFonts w:eastAsia="Inter"/>
                <w:sz w:val="18"/>
              </w:rPr>
              <w:t>Single line text</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8804005" w14:textId="77777777" w:rsidR="00FC3E27" w:rsidRDefault="00A55C45">
            <w:pPr>
              <w:spacing w:after="0" w:line="252" w:lineRule="auto"/>
              <w:rPr>
                <w:rFonts w:hint="eastAsia"/>
              </w:rPr>
            </w:pPr>
            <w:r>
              <w:rPr>
                <w:rFonts w:eastAsia="Inter"/>
                <w:sz w:val="18"/>
              </w:rPr>
              <w:t>Current table name observed during the latest scan.</w:t>
            </w:r>
          </w:p>
        </w:tc>
      </w:tr>
      <w:tr w:rsidR="00FC3E27" w14:paraId="77490E37"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DB0CB5F" w14:textId="77777777" w:rsidR="00FC3E27" w:rsidRDefault="00A55C45">
            <w:pPr>
              <w:spacing w:after="0" w:line="252" w:lineRule="auto"/>
              <w:rPr>
                <w:rFonts w:hint="eastAsia"/>
              </w:rPr>
            </w:pPr>
            <w:r>
              <w:rPr>
                <w:rFonts w:eastAsia="Inter"/>
                <w:sz w:val="18"/>
              </w:rPr>
              <w:t>Table ID</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276C7DE" w14:textId="77777777" w:rsidR="00FC3E27" w:rsidRDefault="00A55C45">
            <w:pPr>
              <w:spacing w:after="0" w:line="252" w:lineRule="auto"/>
              <w:rPr>
                <w:rFonts w:hint="eastAsia"/>
              </w:rPr>
            </w:pPr>
            <w:r>
              <w:rPr>
                <w:rFonts w:eastAsia="Inter"/>
                <w:sz w:val="18"/>
              </w:rPr>
              <w:t>Single line text</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1DE46A5" w14:textId="77777777" w:rsidR="00FC3E27" w:rsidRDefault="00A55C45">
            <w:pPr>
              <w:spacing w:after="0" w:line="252" w:lineRule="auto"/>
              <w:rPr>
                <w:rFonts w:hint="eastAsia"/>
              </w:rPr>
            </w:pPr>
            <w:r>
              <w:rPr>
                <w:rFonts w:eastAsia="Inter"/>
                <w:sz w:val="18"/>
              </w:rPr>
              <w:t>Permanent Airtable table ID while the table exists.</w:t>
            </w:r>
          </w:p>
        </w:tc>
      </w:tr>
      <w:tr w:rsidR="00FC3E27" w14:paraId="7D849C53"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8B351EF" w14:textId="77777777" w:rsidR="00FC3E27" w:rsidRDefault="00A55C45">
            <w:pPr>
              <w:spacing w:after="0" w:line="252" w:lineRule="auto"/>
              <w:rPr>
                <w:rFonts w:hint="eastAsia"/>
              </w:rPr>
            </w:pPr>
            <w:r>
              <w:rPr>
                <w:rFonts w:eastAsia="Inter"/>
                <w:sz w:val="18"/>
              </w:rPr>
              <w:t>Field Name</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25B24B4" w14:textId="77777777" w:rsidR="00FC3E27" w:rsidRDefault="00A55C45">
            <w:pPr>
              <w:spacing w:after="0" w:line="252" w:lineRule="auto"/>
              <w:rPr>
                <w:rFonts w:hint="eastAsia"/>
              </w:rPr>
            </w:pPr>
            <w:r>
              <w:rPr>
                <w:rFonts w:eastAsia="Inter"/>
                <w:sz w:val="18"/>
              </w:rPr>
              <w:t>Single line text</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D9BCFEE" w14:textId="77777777" w:rsidR="00FC3E27" w:rsidRDefault="00A55C45">
            <w:pPr>
              <w:spacing w:after="0" w:line="252" w:lineRule="auto"/>
              <w:rPr>
                <w:rFonts w:hint="eastAsia"/>
              </w:rPr>
            </w:pPr>
            <w:r>
              <w:rPr>
                <w:rFonts w:eastAsia="Inter"/>
                <w:sz w:val="18"/>
              </w:rPr>
              <w:t>Current field name observed during the latest scan.</w:t>
            </w:r>
          </w:p>
        </w:tc>
      </w:tr>
      <w:tr w:rsidR="00FC3E27" w14:paraId="755F12B8"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6E0533" w14:textId="77777777" w:rsidR="00FC3E27" w:rsidRDefault="00A55C45">
            <w:pPr>
              <w:spacing w:after="0" w:line="252" w:lineRule="auto"/>
              <w:rPr>
                <w:rFonts w:hint="eastAsia"/>
              </w:rPr>
            </w:pPr>
            <w:r>
              <w:rPr>
                <w:rFonts w:eastAsia="Inter"/>
                <w:sz w:val="18"/>
              </w:rPr>
              <w:t>Field ID</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ECA68B2" w14:textId="77777777" w:rsidR="00FC3E27" w:rsidRDefault="00A55C45">
            <w:pPr>
              <w:spacing w:after="0" w:line="252" w:lineRule="auto"/>
              <w:rPr>
                <w:rFonts w:hint="eastAsia"/>
              </w:rPr>
            </w:pPr>
            <w:r>
              <w:rPr>
                <w:rFonts w:eastAsia="Inter"/>
                <w:sz w:val="18"/>
              </w:rPr>
              <w:t>Single line text</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61F2F1D" w14:textId="77777777" w:rsidR="00FC3E27" w:rsidRDefault="00A55C45">
            <w:pPr>
              <w:spacing w:after="0" w:line="252" w:lineRule="auto"/>
              <w:rPr>
                <w:rFonts w:hint="eastAsia"/>
              </w:rPr>
            </w:pPr>
            <w:r>
              <w:rPr>
                <w:rFonts w:eastAsia="Inter"/>
                <w:sz w:val="18"/>
              </w:rPr>
              <w:t>Permanent Airtable field ID while the field exists.</w:t>
            </w:r>
          </w:p>
        </w:tc>
      </w:tr>
      <w:tr w:rsidR="00FC3E27" w14:paraId="234CDCA2"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B5E1CF8" w14:textId="77777777" w:rsidR="00FC3E27" w:rsidRDefault="00A55C45">
            <w:pPr>
              <w:spacing w:after="0" w:line="252" w:lineRule="auto"/>
              <w:rPr>
                <w:rFonts w:hint="eastAsia"/>
              </w:rPr>
            </w:pPr>
            <w:r>
              <w:rPr>
                <w:rFonts w:eastAsia="Inter"/>
                <w:sz w:val="18"/>
              </w:rPr>
              <w:t>Field Type</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48A4729" w14:textId="77777777" w:rsidR="00FC3E27" w:rsidRDefault="00A55C45">
            <w:pPr>
              <w:spacing w:after="0" w:line="252" w:lineRule="auto"/>
              <w:rPr>
                <w:rFonts w:hint="eastAsia"/>
              </w:rPr>
            </w:pPr>
            <w:r>
              <w:rPr>
                <w:rFonts w:eastAsia="Inter"/>
                <w:sz w:val="18"/>
              </w:rPr>
              <w:t>Single line text</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7D8CD69" w14:textId="77777777" w:rsidR="00FC3E27" w:rsidRDefault="00A55C45">
            <w:pPr>
              <w:spacing w:after="0" w:line="252" w:lineRule="auto"/>
              <w:rPr>
                <w:rFonts w:hint="eastAsia"/>
              </w:rPr>
            </w:pPr>
            <w:r>
              <w:rPr>
                <w:rFonts w:eastAsia="Inter"/>
                <w:sz w:val="18"/>
              </w:rPr>
              <w:t>Airtable internal field type returned by the scripting API.</w:t>
            </w:r>
          </w:p>
        </w:tc>
      </w:tr>
      <w:tr w:rsidR="00FC3E27" w14:paraId="0A8F9678"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6B90220" w14:textId="77777777" w:rsidR="00FC3E27" w:rsidRDefault="00A55C45">
            <w:pPr>
              <w:spacing w:after="0" w:line="252" w:lineRule="auto"/>
              <w:rPr>
                <w:rFonts w:hint="eastAsia"/>
              </w:rPr>
            </w:pPr>
            <w:r>
              <w:rPr>
                <w:rFonts w:eastAsia="Inter"/>
                <w:sz w:val="18"/>
              </w:rPr>
              <w:t>Active</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2936636" w14:textId="77777777" w:rsidR="00FC3E27" w:rsidRDefault="00A55C45">
            <w:pPr>
              <w:spacing w:after="0" w:line="252" w:lineRule="auto"/>
              <w:rPr>
                <w:rFonts w:hint="eastAsia"/>
              </w:rPr>
            </w:pPr>
            <w:r>
              <w:rPr>
                <w:rFonts w:eastAsia="Inter"/>
                <w:sz w:val="18"/>
              </w:rPr>
              <w:t>Checkbox</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BC4DE43" w14:textId="77777777" w:rsidR="00FC3E27" w:rsidRDefault="00A55C45">
            <w:pPr>
              <w:spacing w:after="0" w:line="252" w:lineRule="auto"/>
              <w:rPr>
                <w:rFonts w:hint="eastAsia"/>
              </w:rPr>
            </w:pPr>
            <w:r>
              <w:rPr>
                <w:rFonts w:eastAsia="Inter"/>
                <w:sz w:val="18"/>
              </w:rPr>
              <w:t>Checked when the field currently exists; cleared when it is no longer observed.</w:t>
            </w:r>
          </w:p>
        </w:tc>
      </w:tr>
      <w:tr w:rsidR="00FC3E27" w14:paraId="6BE698C4"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18C432C" w14:textId="77777777" w:rsidR="00FC3E27" w:rsidRDefault="00A55C45">
            <w:pPr>
              <w:spacing w:after="0" w:line="252" w:lineRule="auto"/>
              <w:rPr>
                <w:rFonts w:hint="eastAsia"/>
              </w:rPr>
            </w:pPr>
            <w:r>
              <w:rPr>
                <w:rFonts w:eastAsia="Inter"/>
                <w:sz w:val="18"/>
              </w:rPr>
              <w:t>First Seen</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F9D70F" w14:textId="77777777" w:rsidR="00FC3E27" w:rsidRDefault="00A55C45">
            <w:pPr>
              <w:spacing w:after="0" w:line="252" w:lineRule="auto"/>
              <w:rPr>
                <w:rFonts w:hint="eastAsia"/>
              </w:rPr>
            </w:pPr>
            <w:r>
              <w:rPr>
                <w:rFonts w:eastAsia="Inter"/>
                <w:sz w:val="18"/>
              </w:rPr>
              <w:t>Date with time</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7BC3FC0" w14:textId="77777777" w:rsidR="00FC3E27" w:rsidRDefault="00A55C45">
            <w:pPr>
              <w:spacing w:after="0" w:line="252" w:lineRule="auto"/>
              <w:rPr>
                <w:rFonts w:hint="eastAsia"/>
              </w:rPr>
            </w:pPr>
            <w:r>
              <w:rPr>
                <w:rFonts w:eastAsia="Inter"/>
                <w:sz w:val="18"/>
              </w:rPr>
              <w:t>When the inventory first discovered the field.</w:t>
            </w:r>
          </w:p>
        </w:tc>
      </w:tr>
      <w:tr w:rsidR="00FC3E27" w14:paraId="6668B232"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87F8640" w14:textId="77777777" w:rsidR="00FC3E27" w:rsidRDefault="00A55C45">
            <w:pPr>
              <w:spacing w:after="0" w:line="252" w:lineRule="auto"/>
              <w:rPr>
                <w:rFonts w:hint="eastAsia"/>
              </w:rPr>
            </w:pPr>
            <w:r>
              <w:rPr>
                <w:rFonts w:eastAsia="Inter"/>
                <w:sz w:val="18"/>
              </w:rPr>
              <w:t>Last Seen</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F4E0012" w14:textId="77777777" w:rsidR="00FC3E27" w:rsidRDefault="00A55C45">
            <w:pPr>
              <w:spacing w:after="0" w:line="252" w:lineRule="auto"/>
              <w:rPr>
                <w:rFonts w:hint="eastAsia"/>
              </w:rPr>
            </w:pPr>
            <w:r>
              <w:rPr>
                <w:rFonts w:eastAsia="Inter"/>
                <w:sz w:val="18"/>
              </w:rPr>
              <w:t>Date with time</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E657C92" w14:textId="77777777" w:rsidR="00FC3E27" w:rsidRDefault="00A55C45">
            <w:pPr>
              <w:spacing w:after="0" w:line="252" w:lineRule="auto"/>
              <w:rPr>
                <w:rFonts w:hint="eastAsia"/>
              </w:rPr>
            </w:pPr>
            <w:r>
              <w:rPr>
                <w:rFonts w:eastAsia="Inter"/>
                <w:sz w:val="18"/>
              </w:rPr>
              <w:t>The most recent successful scan in which the field was observed.</w:t>
            </w:r>
          </w:p>
        </w:tc>
      </w:tr>
    </w:tbl>
    <w:p w14:paraId="59891B1A" w14:textId="77777777" w:rsidR="00FC3E27" w:rsidRDefault="00FC3E27">
      <w:pPr>
        <w:spacing w:after="0"/>
        <w:rPr>
          <w:rFonts w:hint="eastAsia"/>
        </w:rPr>
      </w:pPr>
    </w:p>
    <w:tbl>
      <w:tblPr>
        <w:tblW w:w="0" w:type="auto"/>
        <w:jc w:val="center"/>
        <w:tblLayout w:type="fixed"/>
        <w:tblLook w:val="04A0" w:firstRow="1" w:lastRow="0" w:firstColumn="1" w:lastColumn="0" w:noHBand="0" w:noVBand="1"/>
      </w:tblPr>
      <w:tblGrid>
        <w:gridCol w:w="9576"/>
      </w:tblGrid>
      <w:tr w:rsidR="00FC3E27" w14:paraId="231B018C" w14:textId="77777777">
        <w:trPr>
          <w:cantSplit/>
          <w:jc w:val="center"/>
        </w:trPr>
        <w:tc>
          <w:tcPr>
            <w:tcW w:w="9576" w:type="dxa"/>
            <w:tcBorders>
              <w:top w:val="single" w:sz="6" w:space="0" w:color="2B7A78"/>
              <w:left w:val="single" w:sz="18" w:space="0" w:color="2B7A78"/>
              <w:bottom w:val="single" w:sz="6" w:space="0" w:color="2B7A78"/>
              <w:right w:val="single" w:sz="6" w:space="0" w:color="2B7A78"/>
            </w:tcBorders>
            <w:shd w:val="clear" w:color="auto" w:fill="E9F4F3"/>
            <w:tcMar>
              <w:top w:w="150" w:type="dxa"/>
              <w:left w:w="190" w:type="dxa"/>
              <w:bottom w:w="150" w:type="dxa"/>
              <w:right w:w="190" w:type="dxa"/>
            </w:tcMar>
          </w:tcPr>
          <w:p w14:paraId="7BE1A6B5" w14:textId="77777777" w:rsidR="00FC3E27" w:rsidRDefault="00A55C45">
            <w:pPr>
              <w:spacing w:after="60"/>
              <w:rPr>
                <w:rFonts w:hint="eastAsia"/>
              </w:rPr>
            </w:pPr>
            <w:r>
              <w:rPr>
                <w:rFonts w:ascii="Inter Display" w:eastAsia="Inter Display" w:hAnsi="Inter Display"/>
                <w:b/>
                <w:color w:val="1F5E5C"/>
              </w:rPr>
              <w:t>Exact-name requirement</w:t>
            </w:r>
          </w:p>
          <w:p w14:paraId="1AC56E09" w14:textId="77777777" w:rsidR="00FC3E27" w:rsidRDefault="00A55C45">
            <w:pPr>
              <w:spacing w:after="0"/>
              <w:rPr>
                <w:rFonts w:hint="eastAsia"/>
              </w:rPr>
            </w:pPr>
            <w:r>
              <w:rPr>
                <w:rFonts w:eastAsia="Inter"/>
                <w:sz w:val="20"/>
              </w:rPr>
              <w:t>The automation script references these field names exactly. Spelling and capitalization must match. The primary field must be Inventory Key.</w:t>
            </w:r>
          </w:p>
        </w:tc>
      </w:tr>
    </w:tbl>
    <w:p w14:paraId="5E172D20" w14:textId="77777777" w:rsidR="00FC3E27" w:rsidRDefault="00FC3E27">
      <w:pPr>
        <w:spacing w:after="0"/>
        <w:rPr>
          <w:rFonts w:hint="eastAsia"/>
        </w:rPr>
      </w:pPr>
    </w:p>
    <w:p w14:paraId="3A2B1997" w14:textId="77777777" w:rsidR="00FC3E27" w:rsidRDefault="00A55C45">
      <w:pPr>
        <w:pStyle w:val="Heading2"/>
      </w:pPr>
      <w:r>
        <w:rPr>
          <w:lang w:val="en-CA"/>
        </w:rPr>
        <w:t>2.2 Inventory key and live identity</w:t>
      </w:r>
    </w:p>
    <w:p w14:paraId="22817E17" w14:textId="77777777" w:rsidR="00FC3E27" w:rsidRDefault="00A55C45">
      <w:pPr>
        <w:pStyle w:val="BodyText"/>
        <w:rPr>
          <w:rFonts w:hint="eastAsia"/>
        </w:rPr>
      </w:pPr>
      <w:r>
        <w:rPr>
          <w:rFonts w:eastAsia="Inter"/>
          <w:lang w:val="en-CA"/>
        </w:rPr>
        <w:t>Each field record uses a composite key made from the current Airtable table ID and field ID:</w:t>
      </w:r>
    </w:p>
    <w:tbl>
      <w:tblPr>
        <w:tblW w:w="0" w:type="auto"/>
        <w:jc w:val="center"/>
        <w:tblLayout w:type="fixed"/>
        <w:tblLook w:val="04A0" w:firstRow="1" w:lastRow="0" w:firstColumn="1" w:lastColumn="0" w:noHBand="0" w:noVBand="1"/>
      </w:tblPr>
      <w:tblGrid>
        <w:gridCol w:w="9360"/>
      </w:tblGrid>
      <w:tr w:rsidR="00FC3E27" w14:paraId="7BA07A6C"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5CCEEFBA" w14:textId="77777777" w:rsidR="00FC3E27" w:rsidRDefault="00A55C45">
            <w:pPr>
              <w:jc w:val="center"/>
              <w:rPr>
                <w:rFonts w:hint="eastAsia"/>
              </w:rPr>
            </w:pPr>
            <w:r>
              <w:rPr>
                <w:rFonts w:ascii="Liberation Mono" w:eastAsia="Liberation Mono" w:hAnsi="Liberation Mono"/>
                <w:b/>
                <w:color w:val="FFFFFF"/>
                <w:sz w:val="28"/>
              </w:rPr>
              <w:t>tblABC123456:fldXYZ789012</w:t>
            </w:r>
          </w:p>
          <w:p w14:paraId="09CF9554" w14:textId="77777777" w:rsidR="00FC3E27" w:rsidRDefault="00A55C45">
            <w:pPr>
              <w:spacing w:after="0"/>
              <w:jc w:val="center"/>
              <w:rPr>
                <w:rFonts w:hint="eastAsia"/>
              </w:rPr>
            </w:pPr>
            <w:r>
              <w:rPr>
                <w:rFonts w:eastAsia="Inter"/>
                <w:color w:val="D9E7EF"/>
                <w:sz w:val="19"/>
              </w:rPr>
              <w:t>Inventory Key = Table ID + colon + Field ID</w:t>
            </w:r>
          </w:p>
        </w:tc>
      </w:tr>
    </w:tbl>
    <w:p w14:paraId="5685894E" w14:textId="77777777" w:rsidR="00FC3E27" w:rsidRDefault="00FC3E27">
      <w:pPr>
        <w:spacing w:after="0"/>
        <w:rPr>
          <w:rFonts w:hint="eastAsia"/>
        </w:rPr>
      </w:pPr>
    </w:p>
    <w:p w14:paraId="5BF149C7" w14:textId="77777777" w:rsidR="00FC3E27" w:rsidRDefault="00A55C45">
      <w:pPr>
        <w:pStyle w:val="BodyText"/>
        <w:rPr>
          <w:rFonts w:hint="eastAsia"/>
        </w:rPr>
      </w:pPr>
      <w:r>
        <w:rPr>
          <w:rFonts w:eastAsia="Inter"/>
          <w:lang w:val="en-CA"/>
        </w:rPr>
        <w:t>The composite key prevents duplicates, survives table and field renames, and allows the script to recognize an existing field record on later runs. The readable names are refreshed; the IDs preserve platform continuity.</w:t>
      </w:r>
    </w:p>
    <w:p w14:paraId="52A84C55" w14:textId="77777777" w:rsidR="00FC3E27" w:rsidRDefault="00A55C45">
      <w:pPr>
        <w:pStyle w:val="Heading2"/>
      </w:pPr>
      <w:r>
        <w:rPr>
          <w:lang w:val="en-CA"/>
        </w:rPr>
        <w:t>2.3 Canonical marker extension</w:t>
      </w:r>
    </w:p>
    <w:p w14:paraId="1D852815" w14:textId="77777777" w:rsidR="00FC3E27" w:rsidRDefault="00A55C45">
      <w:pPr>
        <w:pStyle w:val="BodyText"/>
        <w:rPr>
          <w:rFonts w:hint="eastAsia"/>
        </w:rPr>
      </w:pPr>
      <w:r>
        <w:rPr>
          <w:rFonts w:eastAsia="Inter"/>
          <w:lang w:val="en-CA"/>
        </w:rPr>
        <w:t>The required inventory fields above are enough for live schema tracking. The canonical architecture adds stable semantic markers. These values should be assigned once from the canonical map or a first-discovery allocation routine, then preserved even when the live object moves or is renamed.</w:t>
      </w:r>
    </w:p>
    <w:tbl>
      <w:tblPr>
        <w:tblW w:w="0" w:type="auto"/>
        <w:jc w:val="center"/>
        <w:tblLayout w:type="fixed"/>
        <w:tblLook w:val="04A0" w:firstRow="1" w:lastRow="0" w:firstColumn="1" w:lastColumn="0" w:noHBand="0" w:noVBand="1"/>
      </w:tblPr>
      <w:tblGrid>
        <w:gridCol w:w="2376"/>
        <w:gridCol w:w="2088"/>
        <w:gridCol w:w="4896"/>
      </w:tblGrid>
      <w:tr w:rsidR="00FC3E27" w14:paraId="17434886" w14:textId="77777777">
        <w:trPr>
          <w:cantSplit/>
          <w:tblHeader/>
          <w:jc w:val="center"/>
        </w:trPr>
        <w:tc>
          <w:tcPr>
            <w:tcW w:w="237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85F60E2" w14:textId="77777777" w:rsidR="00FC3E27" w:rsidRDefault="00A55C45">
            <w:pPr>
              <w:spacing w:after="0"/>
              <w:jc w:val="center"/>
              <w:rPr>
                <w:rFonts w:hint="eastAsia"/>
              </w:rPr>
            </w:pPr>
            <w:r>
              <w:rPr>
                <w:rFonts w:ascii="Inter Display" w:eastAsia="Inter Display" w:hAnsi="Inter Display"/>
                <w:b/>
                <w:color w:val="FFFFFF"/>
                <w:sz w:val="18"/>
              </w:rPr>
              <w:t>Optional field</w:t>
            </w:r>
          </w:p>
        </w:tc>
        <w:tc>
          <w:tcPr>
            <w:tcW w:w="208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E147ADF" w14:textId="77777777" w:rsidR="00FC3E27" w:rsidRDefault="00A55C45">
            <w:pPr>
              <w:spacing w:after="0"/>
              <w:jc w:val="center"/>
              <w:rPr>
                <w:rFonts w:hint="eastAsia"/>
              </w:rPr>
            </w:pPr>
            <w:r>
              <w:rPr>
                <w:rFonts w:ascii="Inter Display" w:eastAsia="Inter Display" w:hAnsi="Inter Display"/>
                <w:b/>
                <w:color w:val="FFFFFF"/>
                <w:sz w:val="18"/>
              </w:rPr>
              <w:t>Example</w:t>
            </w:r>
          </w:p>
        </w:tc>
        <w:tc>
          <w:tcPr>
            <w:tcW w:w="489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2BA7C67" w14:textId="77777777" w:rsidR="00FC3E27" w:rsidRDefault="00A55C45">
            <w:pPr>
              <w:spacing w:after="0"/>
              <w:jc w:val="center"/>
              <w:rPr>
                <w:rFonts w:hint="eastAsia"/>
              </w:rPr>
            </w:pPr>
            <w:r>
              <w:rPr>
                <w:rFonts w:ascii="Inter Display" w:eastAsia="Inter Display" w:hAnsi="Inter Display"/>
                <w:b/>
                <w:color w:val="FFFFFF"/>
                <w:sz w:val="18"/>
              </w:rPr>
              <w:t>Purpose</w:t>
            </w:r>
          </w:p>
        </w:tc>
      </w:tr>
      <w:tr w:rsidR="00FC3E27" w14:paraId="480B72DA" w14:textId="77777777">
        <w:trPr>
          <w:cantSplit/>
          <w:jc w:val="center"/>
        </w:trPr>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B41ECA3" w14:textId="77777777" w:rsidR="00FC3E27" w:rsidRDefault="00A55C45">
            <w:pPr>
              <w:spacing w:after="0" w:line="252" w:lineRule="auto"/>
              <w:rPr>
                <w:rFonts w:hint="eastAsia"/>
              </w:rPr>
            </w:pPr>
            <w:r>
              <w:rPr>
                <w:rFonts w:eastAsia="Inter"/>
                <w:sz w:val="18"/>
              </w:rPr>
              <w:t>Stack Marker</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B1FE647" w14:textId="77777777" w:rsidR="00FC3E27" w:rsidRDefault="00A55C45">
            <w:pPr>
              <w:spacing w:after="0" w:line="252" w:lineRule="auto"/>
              <w:jc w:val="center"/>
              <w:rPr>
                <w:rFonts w:hint="eastAsia"/>
              </w:rPr>
            </w:pPr>
            <w:r>
              <w:rPr>
                <w:rFonts w:eastAsia="Inter"/>
                <w:sz w:val="18"/>
              </w:rPr>
              <w:t>S02</w:t>
            </w:r>
          </w:p>
        </w:tc>
        <w:tc>
          <w:tcPr>
            <w:tcW w:w="48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1D2336C" w14:textId="77777777" w:rsidR="00FC3E27" w:rsidRDefault="00A55C45">
            <w:pPr>
              <w:spacing w:after="0" w:line="252" w:lineRule="auto"/>
              <w:rPr>
                <w:rFonts w:hint="eastAsia"/>
              </w:rPr>
            </w:pPr>
            <w:r>
              <w:rPr>
                <w:rFonts w:eastAsia="Inter"/>
                <w:sz w:val="18"/>
              </w:rPr>
              <w:t>Identifies the parent stack in the canonical base map.</w:t>
            </w:r>
          </w:p>
        </w:tc>
      </w:tr>
      <w:tr w:rsidR="00FC3E27" w14:paraId="5397592C" w14:textId="77777777">
        <w:trPr>
          <w:cantSplit/>
          <w:jc w:val="center"/>
        </w:trPr>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A41ED02" w14:textId="77777777" w:rsidR="00FC3E27" w:rsidRDefault="00A55C45">
            <w:pPr>
              <w:spacing w:after="0" w:line="252" w:lineRule="auto"/>
              <w:rPr>
                <w:rFonts w:hint="eastAsia"/>
              </w:rPr>
            </w:pPr>
            <w:r>
              <w:rPr>
                <w:rFonts w:eastAsia="Inter"/>
                <w:sz w:val="18"/>
              </w:rPr>
              <w:t>Table Marker</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E2E616F" w14:textId="77777777" w:rsidR="00FC3E27" w:rsidRDefault="00A55C45">
            <w:pPr>
              <w:spacing w:after="0" w:line="252" w:lineRule="auto"/>
              <w:jc w:val="center"/>
              <w:rPr>
                <w:rFonts w:hint="eastAsia"/>
              </w:rPr>
            </w:pPr>
            <w:r>
              <w:rPr>
                <w:rFonts w:eastAsia="Inter"/>
                <w:sz w:val="18"/>
              </w:rPr>
              <w:t>T10</w:t>
            </w:r>
          </w:p>
        </w:tc>
        <w:tc>
          <w:tcPr>
            <w:tcW w:w="48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45CB4F7" w14:textId="77777777" w:rsidR="00FC3E27" w:rsidRDefault="00A55C45">
            <w:pPr>
              <w:spacing w:after="0" w:line="252" w:lineRule="auto"/>
              <w:rPr>
                <w:rFonts w:hint="eastAsia"/>
              </w:rPr>
            </w:pPr>
            <w:r>
              <w:rPr>
                <w:rFonts w:eastAsia="Inter"/>
                <w:sz w:val="18"/>
              </w:rPr>
              <w:t>Stable marker for the table within its stack.</w:t>
            </w:r>
          </w:p>
        </w:tc>
      </w:tr>
      <w:tr w:rsidR="00FC3E27" w14:paraId="0D5B9621" w14:textId="77777777">
        <w:trPr>
          <w:cantSplit/>
          <w:jc w:val="center"/>
        </w:trPr>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044C6F8" w14:textId="77777777" w:rsidR="00FC3E27" w:rsidRDefault="00A55C45">
            <w:pPr>
              <w:spacing w:after="0" w:line="252" w:lineRule="auto"/>
              <w:rPr>
                <w:rFonts w:hint="eastAsia"/>
              </w:rPr>
            </w:pPr>
            <w:r>
              <w:rPr>
                <w:rFonts w:eastAsia="Inter"/>
                <w:sz w:val="18"/>
              </w:rPr>
              <w:t>Field Marker</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9921E11" w14:textId="77777777" w:rsidR="00FC3E27" w:rsidRDefault="00A55C45">
            <w:pPr>
              <w:spacing w:after="0" w:line="252" w:lineRule="auto"/>
              <w:jc w:val="center"/>
              <w:rPr>
                <w:rFonts w:hint="eastAsia"/>
              </w:rPr>
            </w:pPr>
            <w:r>
              <w:rPr>
                <w:rFonts w:eastAsia="Inter"/>
                <w:sz w:val="18"/>
              </w:rPr>
              <w:t>F14</w:t>
            </w:r>
          </w:p>
        </w:tc>
        <w:tc>
          <w:tcPr>
            <w:tcW w:w="48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5984353" w14:textId="77777777" w:rsidR="00FC3E27" w:rsidRDefault="00A55C45">
            <w:pPr>
              <w:spacing w:after="0" w:line="252" w:lineRule="auto"/>
              <w:rPr>
                <w:rFonts w:hint="eastAsia"/>
              </w:rPr>
            </w:pPr>
            <w:r>
              <w:rPr>
                <w:rFonts w:eastAsia="Inter"/>
                <w:sz w:val="18"/>
              </w:rPr>
              <w:t>Stable marker for the field within its table.</w:t>
            </w:r>
          </w:p>
        </w:tc>
      </w:tr>
      <w:tr w:rsidR="00FC3E27" w14:paraId="138EF390" w14:textId="77777777">
        <w:trPr>
          <w:cantSplit/>
          <w:jc w:val="center"/>
        </w:trPr>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D9B34B3" w14:textId="77777777" w:rsidR="00FC3E27" w:rsidRDefault="00A55C45">
            <w:pPr>
              <w:spacing w:after="0" w:line="252" w:lineRule="auto"/>
              <w:rPr>
                <w:rFonts w:hint="eastAsia"/>
              </w:rPr>
            </w:pPr>
            <w:r>
              <w:rPr>
                <w:rFonts w:eastAsia="Inter"/>
                <w:sz w:val="18"/>
              </w:rPr>
              <w:t>Canonical Field Route</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6418029" w14:textId="77777777" w:rsidR="00FC3E27" w:rsidRDefault="00A55C45">
            <w:pPr>
              <w:spacing w:after="0" w:line="252" w:lineRule="auto"/>
              <w:jc w:val="center"/>
              <w:rPr>
                <w:rFonts w:hint="eastAsia"/>
              </w:rPr>
            </w:pPr>
            <w:r>
              <w:rPr>
                <w:rFonts w:eastAsia="Inter"/>
                <w:sz w:val="18"/>
              </w:rPr>
              <w:t>02.10.14</w:t>
            </w:r>
          </w:p>
        </w:tc>
        <w:tc>
          <w:tcPr>
            <w:tcW w:w="48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9DE6328" w14:textId="77777777" w:rsidR="00FC3E27" w:rsidRDefault="00A55C45">
            <w:pPr>
              <w:spacing w:after="0" w:line="252" w:lineRule="auto"/>
              <w:rPr>
                <w:rFonts w:hint="eastAsia"/>
              </w:rPr>
            </w:pPr>
            <w:r>
              <w:rPr>
                <w:rFonts w:eastAsia="Inter"/>
                <w:sz w:val="18"/>
              </w:rPr>
              <w:t>Compact semantic route to the field inside the base.</w:t>
            </w:r>
          </w:p>
        </w:tc>
      </w:tr>
      <w:tr w:rsidR="00FC3E27" w14:paraId="12312B7C" w14:textId="77777777">
        <w:trPr>
          <w:cantSplit/>
          <w:jc w:val="center"/>
        </w:trPr>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E22A2B7" w14:textId="77777777" w:rsidR="00FC3E27" w:rsidRDefault="00A55C45">
            <w:pPr>
              <w:spacing w:after="0" w:line="252" w:lineRule="auto"/>
              <w:rPr>
                <w:rFonts w:hint="eastAsia"/>
              </w:rPr>
            </w:pPr>
            <w:r>
              <w:rPr>
                <w:rFonts w:eastAsia="Inter"/>
                <w:sz w:val="18"/>
              </w:rPr>
              <w:t>Canonical Status</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1C94AA7" w14:textId="77777777" w:rsidR="00FC3E27" w:rsidRDefault="00A55C45">
            <w:pPr>
              <w:spacing w:after="0" w:line="252" w:lineRule="auto"/>
              <w:jc w:val="center"/>
              <w:rPr>
                <w:rFonts w:hint="eastAsia"/>
              </w:rPr>
            </w:pPr>
            <w:r>
              <w:rPr>
                <w:rFonts w:eastAsia="Inter"/>
                <w:sz w:val="18"/>
              </w:rPr>
              <w:t>Mapped / Unmapped / Conflict</w:t>
            </w:r>
          </w:p>
        </w:tc>
        <w:tc>
          <w:tcPr>
            <w:tcW w:w="48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241D264" w14:textId="77777777" w:rsidR="00FC3E27" w:rsidRDefault="00A55C45">
            <w:pPr>
              <w:spacing w:after="0" w:line="252" w:lineRule="auto"/>
              <w:rPr>
                <w:rFonts w:hint="eastAsia"/>
              </w:rPr>
            </w:pPr>
            <w:r>
              <w:rPr>
                <w:rFonts w:eastAsia="Inter"/>
                <w:sz w:val="18"/>
              </w:rPr>
              <w:t>Shows whether the observed field is correctly attached to the canonical map.</w:t>
            </w:r>
          </w:p>
        </w:tc>
      </w:tr>
      <w:tr w:rsidR="00FC3E27" w14:paraId="4A1FE785" w14:textId="77777777">
        <w:trPr>
          <w:cantSplit/>
          <w:jc w:val="center"/>
        </w:trPr>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35DEFC5" w14:textId="77777777" w:rsidR="00FC3E27" w:rsidRDefault="00A55C45">
            <w:pPr>
              <w:spacing w:after="0" w:line="252" w:lineRule="auto"/>
              <w:rPr>
                <w:rFonts w:hint="eastAsia"/>
              </w:rPr>
            </w:pPr>
            <w:r>
              <w:rPr>
                <w:rFonts w:eastAsia="Inter"/>
                <w:sz w:val="18"/>
              </w:rPr>
              <w:t>Declared Description</w:t>
            </w:r>
          </w:p>
        </w:tc>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5C40320" w14:textId="77777777" w:rsidR="00FC3E27" w:rsidRDefault="00A55C45">
            <w:pPr>
              <w:spacing w:after="0" w:line="252" w:lineRule="auto"/>
              <w:jc w:val="center"/>
              <w:rPr>
                <w:rFonts w:hint="eastAsia"/>
              </w:rPr>
            </w:pPr>
            <w:r>
              <w:rPr>
                <w:rFonts w:eastAsia="Inter"/>
                <w:sz w:val="18"/>
              </w:rPr>
              <w:t>Human-authored text</w:t>
            </w:r>
          </w:p>
        </w:tc>
        <w:tc>
          <w:tcPr>
            <w:tcW w:w="48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BB8C310" w14:textId="77777777" w:rsidR="00FC3E27" w:rsidRDefault="00A55C45">
            <w:pPr>
              <w:spacing w:after="0" w:line="252" w:lineRule="auto"/>
              <w:rPr>
                <w:rFonts w:hint="eastAsia"/>
              </w:rPr>
            </w:pPr>
            <w:r>
              <w:rPr>
                <w:rFonts w:eastAsia="Inter"/>
                <w:sz w:val="18"/>
              </w:rPr>
              <w:t>Explains purpose, source, expected use, and business meaning.</w:t>
            </w:r>
          </w:p>
        </w:tc>
      </w:tr>
    </w:tbl>
    <w:p w14:paraId="4501C7B0" w14:textId="77777777" w:rsidR="00FC3E27" w:rsidRDefault="00FC3E27">
      <w:pPr>
        <w:spacing w:after="0"/>
        <w:rPr>
          <w:rFonts w:hint="eastAsia"/>
        </w:rPr>
      </w:pPr>
    </w:p>
    <w:tbl>
      <w:tblPr>
        <w:tblW w:w="0" w:type="auto"/>
        <w:jc w:val="center"/>
        <w:tblLayout w:type="fixed"/>
        <w:tblLook w:val="04A0" w:firstRow="1" w:lastRow="0" w:firstColumn="1" w:lastColumn="0" w:noHBand="0" w:noVBand="1"/>
      </w:tblPr>
      <w:tblGrid>
        <w:gridCol w:w="9576"/>
      </w:tblGrid>
      <w:tr w:rsidR="00FC3E27" w14:paraId="14D2D304" w14:textId="77777777">
        <w:trPr>
          <w:cantSplit/>
          <w:jc w:val="center"/>
        </w:trPr>
        <w:tc>
          <w:tcPr>
            <w:tcW w:w="9576" w:type="dxa"/>
            <w:tcBorders>
              <w:top w:val="single" w:sz="6" w:space="0" w:color="2B7A78"/>
              <w:left w:val="single" w:sz="18" w:space="0" w:color="2B7A78"/>
              <w:bottom w:val="single" w:sz="6" w:space="0" w:color="2B7A78"/>
              <w:right w:val="single" w:sz="6" w:space="0" w:color="2B7A78"/>
            </w:tcBorders>
            <w:shd w:val="clear" w:color="auto" w:fill="E9F4F3"/>
            <w:tcMar>
              <w:top w:w="150" w:type="dxa"/>
              <w:left w:w="190" w:type="dxa"/>
              <w:bottom w:w="150" w:type="dxa"/>
              <w:right w:w="190" w:type="dxa"/>
            </w:tcMar>
          </w:tcPr>
          <w:p w14:paraId="705673C4" w14:textId="77777777" w:rsidR="00FC3E27" w:rsidRDefault="00A55C45">
            <w:pPr>
              <w:spacing w:after="60"/>
              <w:rPr>
                <w:rFonts w:hint="eastAsia"/>
              </w:rPr>
            </w:pPr>
            <w:r>
              <w:rPr>
                <w:rFonts w:ascii="Inter Display" w:eastAsia="Inter Display" w:hAnsi="Inter Display"/>
                <w:b/>
                <w:color w:val="1F5E5C"/>
              </w:rPr>
              <w:t>Marker rule</w:t>
            </w:r>
          </w:p>
          <w:p w14:paraId="3FA41552" w14:textId="77777777" w:rsidR="00FC3E27" w:rsidRDefault="00A55C45">
            <w:pPr>
              <w:spacing w:after="0"/>
              <w:rPr>
                <w:rFonts w:hint="eastAsia"/>
              </w:rPr>
            </w:pPr>
            <w:r>
              <w:rPr>
                <w:rFonts w:eastAsia="Inter"/>
                <w:sz w:val="20"/>
              </w:rPr>
              <w:t>Canonical numbers are markers, not current array positions. If Table T10 moves, it remains T10. If Field F14 moves, it remains F14. The Field Inventory reports its current observed name, type, ID, and active state; the Base Network Diagram changes its placement while preserving the marker.</w:t>
            </w:r>
          </w:p>
        </w:tc>
      </w:tr>
    </w:tbl>
    <w:p w14:paraId="76F60D54" w14:textId="77777777" w:rsidR="00FC3E27" w:rsidRDefault="00FC3E27">
      <w:pPr>
        <w:spacing w:after="0"/>
        <w:rPr>
          <w:rFonts w:hint="eastAsia"/>
        </w:rPr>
      </w:pPr>
    </w:p>
    <w:p w14:paraId="586A374A" w14:textId="77777777" w:rsidR="00FC3E27" w:rsidRDefault="00A55C45">
      <w:pPr>
        <w:pStyle w:val="Heading2"/>
      </w:pPr>
      <w:r>
        <w:rPr>
          <w:lang w:val="en-CA"/>
        </w:rPr>
        <w:t>2.4 Marker allocation policy</w:t>
      </w:r>
    </w:p>
    <w:p w14:paraId="7DD801BF" w14:textId="77777777" w:rsidR="00FC3E27" w:rsidRDefault="00A55C45">
      <w:pPr>
        <w:pStyle w:val="BodyText"/>
        <w:spacing w:after="60"/>
        <w:ind w:left="346" w:hanging="346"/>
        <w:rPr>
          <w:rFonts w:hint="eastAsia"/>
        </w:rPr>
      </w:pPr>
      <w:r>
        <w:rPr>
          <w:rFonts w:eastAsia="Inter"/>
          <w:b/>
          <w:color w:val="1F5E5C"/>
          <w:lang w:val="en-CA"/>
        </w:rPr>
        <w:t xml:space="preserve">1. </w:t>
      </w:r>
      <w:r>
        <w:rPr>
          <w:rFonts w:eastAsia="Inter"/>
          <w:lang w:val="en-CA"/>
        </w:rPr>
        <w:t>At canonical setup, assign stack, table, and field markers from the initial approved base map.</w:t>
      </w:r>
    </w:p>
    <w:p w14:paraId="62C803DB" w14:textId="77777777" w:rsidR="00FC3E27" w:rsidRDefault="00A55C45">
      <w:pPr>
        <w:pStyle w:val="BodyText"/>
        <w:spacing w:after="60"/>
        <w:ind w:left="346" w:hanging="346"/>
        <w:rPr>
          <w:rFonts w:hint="eastAsia"/>
        </w:rPr>
      </w:pPr>
      <w:r>
        <w:rPr>
          <w:rFonts w:eastAsia="Inter"/>
          <w:b/>
          <w:color w:val="1F5E5C"/>
          <w:lang w:val="en-CA"/>
        </w:rPr>
        <w:t xml:space="preserve">2. </w:t>
      </w:r>
      <w:r>
        <w:rPr>
          <w:rFonts w:eastAsia="Inter"/>
          <w:lang w:val="en-CA"/>
        </w:rPr>
        <w:t>When a new object is added later, assign the next valid unused marker within its parent scope or use an approved reserved marker.</w:t>
      </w:r>
    </w:p>
    <w:p w14:paraId="2E48D1FC" w14:textId="77777777" w:rsidR="00FC3E27" w:rsidRDefault="00A55C45">
      <w:pPr>
        <w:pStyle w:val="BodyText"/>
        <w:spacing w:after="60"/>
        <w:ind w:left="346" w:hanging="346"/>
        <w:rPr>
          <w:rFonts w:hint="eastAsia"/>
        </w:rPr>
      </w:pPr>
      <w:r>
        <w:rPr>
          <w:rFonts w:eastAsia="Inter"/>
          <w:b/>
          <w:color w:val="1F5E5C"/>
          <w:lang w:val="en-CA"/>
        </w:rPr>
        <w:t xml:space="preserve">3. </w:t>
      </w:r>
      <w:r>
        <w:rPr>
          <w:rFonts w:eastAsia="Inter"/>
          <w:lang w:val="en-CA"/>
        </w:rPr>
        <w:t>Never renumber an existing object merely because its display order changes.</w:t>
      </w:r>
    </w:p>
    <w:p w14:paraId="3AAC79D4" w14:textId="77777777" w:rsidR="00FC3E27" w:rsidRDefault="00A55C45">
      <w:pPr>
        <w:pStyle w:val="BodyText"/>
        <w:spacing w:after="60"/>
        <w:ind w:left="346" w:hanging="346"/>
        <w:rPr>
          <w:rFonts w:hint="eastAsia"/>
        </w:rPr>
      </w:pPr>
      <w:r>
        <w:rPr>
          <w:rFonts w:eastAsia="Inter"/>
          <w:b/>
          <w:color w:val="1F5E5C"/>
          <w:lang w:val="en-CA"/>
        </w:rPr>
        <w:t xml:space="preserve">4. </w:t>
      </w:r>
      <w:r>
        <w:rPr>
          <w:rFonts w:eastAsia="Inter"/>
          <w:lang w:val="en-CA"/>
        </w:rPr>
        <w:t>When an object is deleted, retain its marker in history and normally retire it from reuse.</w:t>
      </w:r>
    </w:p>
    <w:p w14:paraId="05CA8639" w14:textId="77777777" w:rsidR="00FC3E27" w:rsidRDefault="00A55C45">
      <w:pPr>
        <w:pStyle w:val="BodyText"/>
        <w:spacing w:after="60"/>
        <w:ind w:left="346" w:hanging="346"/>
        <w:rPr>
          <w:rFonts w:hint="eastAsia"/>
        </w:rPr>
      </w:pPr>
      <w:r>
        <w:rPr>
          <w:rFonts w:eastAsia="Inter"/>
          <w:b/>
          <w:color w:val="1F5E5C"/>
          <w:lang w:val="en-CA"/>
        </w:rPr>
        <w:t xml:space="preserve">5. </w:t>
      </w:r>
      <w:r>
        <w:rPr>
          <w:rFonts w:eastAsia="Inter"/>
          <w:lang w:val="en-CA"/>
        </w:rPr>
        <w:t>If the same platform ID returns through restoration or undo, reactivate the existing mapping. If a new platform ID is created, treat it as a new object unless an authorized remapping is recorded.</w:t>
      </w:r>
    </w:p>
    <w:p w14:paraId="458BE1C5" w14:textId="77777777" w:rsidR="00FC3E27" w:rsidRDefault="00A55C45">
      <w:pPr>
        <w:pStyle w:val="Heading2"/>
      </w:pPr>
      <w:r>
        <w:rPr>
          <w:lang w:val="en-CA"/>
        </w:rPr>
        <w:t>2.5 Automation setup</w:t>
      </w:r>
    </w:p>
    <w:p w14:paraId="22610AB9" w14:textId="77777777" w:rsidR="00FC3E27" w:rsidRDefault="00A55C45">
      <w:pPr>
        <w:pStyle w:val="BodyText"/>
        <w:rPr>
          <w:rFonts w:hint="eastAsia"/>
        </w:rPr>
      </w:pPr>
      <w:r>
        <w:rPr>
          <w:rFonts w:eastAsia="Inter"/>
          <w:lang w:val="en-CA"/>
        </w:rPr>
        <w:t>Create the inventory table in the base being documented, then configure a scheduled Airtable automation.</w:t>
      </w:r>
    </w:p>
    <w:p w14:paraId="7FE531F8" w14:textId="77777777" w:rsidR="00FC3E27" w:rsidRDefault="00A55C45">
      <w:pPr>
        <w:pStyle w:val="BodyText"/>
        <w:spacing w:after="60"/>
        <w:ind w:left="346" w:hanging="346"/>
        <w:rPr>
          <w:rFonts w:hint="eastAsia"/>
        </w:rPr>
      </w:pPr>
      <w:r>
        <w:rPr>
          <w:rFonts w:eastAsia="Inter"/>
          <w:b/>
          <w:color w:val="1F5E5C"/>
          <w:lang w:val="en-CA"/>
        </w:rPr>
        <w:t xml:space="preserve">1. </w:t>
      </w:r>
      <w:r>
        <w:rPr>
          <w:rFonts w:eastAsia="Inter"/>
          <w:lang w:val="en-CA"/>
        </w:rPr>
        <w:t>Create a table named exactly Field Inventory.</w:t>
      </w:r>
    </w:p>
    <w:p w14:paraId="16BB0456" w14:textId="77777777" w:rsidR="00FC3E27" w:rsidRDefault="00A55C45">
      <w:pPr>
        <w:pStyle w:val="BodyText"/>
        <w:spacing w:after="60"/>
        <w:ind w:left="346" w:hanging="346"/>
        <w:rPr>
          <w:rFonts w:hint="eastAsia"/>
        </w:rPr>
      </w:pPr>
      <w:r>
        <w:rPr>
          <w:rFonts w:eastAsia="Inter"/>
          <w:b/>
          <w:color w:val="1F5E5C"/>
          <w:lang w:val="en-CA"/>
        </w:rPr>
        <w:t xml:space="preserve">2. </w:t>
      </w:r>
      <w:r>
        <w:rPr>
          <w:rFonts w:eastAsia="Inter"/>
          <w:lang w:val="en-CA"/>
        </w:rPr>
        <w:t>Delete unnecessary default fields and create the required fields listed in Section 2.1.</w:t>
      </w:r>
    </w:p>
    <w:p w14:paraId="1FA219DB" w14:textId="77777777" w:rsidR="00FC3E27" w:rsidRDefault="00A55C45">
      <w:pPr>
        <w:pStyle w:val="BodyText"/>
        <w:spacing w:after="60"/>
        <w:ind w:left="346" w:hanging="346"/>
        <w:rPr>
          <w:rFonts w:hint="eastAsia"/>
        </w:rPr>
      </w:pPr>
      <w:r>
        <w:rPr>
          <w:rFonts w:eastAsia="Inter"/>
          <w:b/>
          <w:color w:val="1F5E5C"/>
          <w:lang w:val="en-CA"/>
        </w:rPr>
        <w:t xml:space="preserve">3. </w:t>
      </w:r>
      <w:r>
        <w:rPr>
          <w:rFonts w:eastAsia="Inter"/>
          <w:lang w:val="en-CA"/>
        </w:rPr>
        <w:t>Set Inventory Key as the primary field.</w:t>
      </w:r>
    </w:p>
    <w:p w14:paraId="28C6AC65" w14:textId="77777777" w:rsidR="00FC3E27" w:rsidRDefault="00A55C45">
      <w:pPr>
        <w:pStyle w:val="BodyText"/>
        <w:spacing w:after="60"/>
        <w:ind w:left="346" w:hanging="346"/>
        <w:rPr>
          <w:rFonts w:hint="eastAsia"/>
        </w:rPr>
      </w:pPr>
      <w:r>
        <w:rPr>
          <w:rFonts w:eastAsia="Inter"/>
          <w:b/>
          <w:color w:val="1F5E5C"/>
          <w:lang w:val="en-CA"/>
        </w:rPr>
        <w:t xml:space="preserve">4. </w:t>
      </w:r>
      <w:r>
        <w:rPr>
          <w:rFonts w:eastAsia="Inter"/>
          <w:lang w:val="en-CA"/>
        </w:rPr>
        <w:t>Open Automations and create a new automation.</w:t>
      </w:r>
    </w:p>
    <w:p w14:paraId="68D05D41" w14:textId="77777777" w:rsidR="00FC3E27" w:rsidRDefault="00A55C45">
      <w:pPr>
        <w:pStyle w:val="BodyText"/>
        <w:spacing w:after="60"/>
        <w:ind w:left="346" w:hanging="346"/>
        <w:rPr>
          <w:rFonts w:hint="eastAsia"/>
        </w:rPr>
      </w:pPr>
      <w:r>
        <w:rPr>
          <w:rFonts w:eastAsia="Inter"/>
          <w:b/>
          <w:color w:val="1F5E5C"/>
          <w:lang w:val="en-CA"/>
        </w:rPr>
        <w:t xml:space="preserve">5. </w:t>
      </w:r>
      <w:r>
        <w:rPr>
          <w:rFonts w:eastAsia="Inter"/>
          <w:lang w:val="en-CA"/>
        </w:rPr>
        <w:t>Choose At a scheduled time as the trigger.</w:t>
      </w:r>
    </w:p>
    <w:p w14:paraId="1C967A28" w14:textId="77777777" w:rsidR="00FC3E27" w:rsidRDefault="00A55C45">
      <w:pPr>
        <w:pStyle w:val="BodyText"/>
        <w:spacing w:after="60"/>
        <w:ind w:left="346" w:hanging="346"/>
        <w:rPr>
          <w:rFonts w:hint="eastAsia"/>
        </w:rPr>
      </w:pPr>
      <w:r>
        <w:rPr>
          <w:rFonts w:eastAsia="Inter"/>
          <w:b/>
          <w:color w:val="1F5E5C"/>
          <w:lang w:val="en-CA"/>
        </w:rPr>
        <w:t xml:space="preserve">6. </w:t>
      </w:r>
      <w:r>
        <w:rPr>
          <w:rFonts w:eastAsia="Inter"/>
          <w:lang w:val="en-CA"/>
        </w:rPr>
        <w:t>Choose a refresh interval. Daily is suitable for stable bases; hourly is suitable for rapidly changing schemas.</w:t>
      </w:r>
    </w:p>
    <w:p w14:paraId="53D90774" w14:textId="77777777" w:rsidR="00FC3E27" w:rsidRDefault="00A55C45">
      <w:pPr>
        <w:pStyle w:val="BodyText"/>
        <w:spacing w:after="60"/>
        <w:ind w:left="346" w:hanging="346"/>
        <w:rPr>
          <w:rFonts w:hint="eastAsia"/>
        </w:rPr>
      </w:pPr>
      <w:r>
        <w:rPr>
          <w:rFonts w:eastAsia="Inter"/>
          <w:b/>
          <w:color w:val="1F5E5C"/>
          <w:lang w:val="en-CA"/>
        </w:rPr>
        <w:t xml:space="preserve">7. </w:t>
      </w:r>
      <w:r>
        <w:rPr>
          <w:rFonts w:eastAsia="Inter"/>
          <w:lang w:val="en-CA"/>
        </w:rPr>
        <w:t>Add a Run a script action and paste the reference implementation from Appendix A.</w:t>
      </w:r>
    </w:p>
    <w:p w14:paraId="47FFCC73" w14:textId="77777777" w:rsidR="00FC3E27" w:rsidRDefault="00A55C45">
      <w:pPr>
        <w:pStyle w:val="BodyText"/>
        <w:spacing w:after="60"/>
        <w:ind w:left="346" w:hanging="346"/>
        <w:rPr>
          <w:rFonts w:hint="eastAsia"/>
        </w:rPr>
      </w:pPr>
      <w:r>
        <w:rPr>
          <w:rFonts w:eastAsia="Inter"/>
          <w:b/>
          <w:color w:val="1F5E5C"/>
          <w:lang w:val="en-CA"/>
        </w:rPr>
        <w:t xml:space="preserve">8. </w:t>
      </w:r>
      <w:r>
        <w:rPr>
          <w:rFonts w:eastAsia="Inter"/>
          <w:lang w:val="en-CA"/>
        </w:rPr>
        <w:t>Test the trigger, test the script action, and inspect the resulting Field Inventory records.</w:t>
      </w:r>
    </w:p>
    <w:p w14:paraId="3B53336A" w14:textId="77777777" w:rsidR="00FC3E27" w:rsidRDefault="00A55C45">
      <w:pPr>
        <w:pStyle w:val="BodyText"/>
        <w:spacing w:after="60"/>
        <w:ind w:left="346" w:hanging="346"/>
        <w:rPr>
          <w:rFonts w:hint="eastAsia"/>
        </w:rPr>
      </w:pPr>
      <w:r>
        <w:rPr>
          <w:rFonts w:eastAsia="Inter"/>
          <w:b/>
          <w:color w:val="1F5E5C"/>
          <w:lang w:val="en-CA"/>
        </w:rPr>
        <w:t xml:space="preserve">9. </w:t>
      </w:r>
      <w:r>
        <w:rPr>
          <w:rFonts w:eastAsia="Inter"/>
          <w:lang w:val="en-CA"/>
        </w:rPr>
        <w:t>Name the automation, turn it on, and confirm the schedule.</w:t>
      </w:r>
    </w:p>
    <w:p w14:paraId="01E848F8" w14:textId="77777777" w:rsidR="00FC3E27" w:rsidRDefault="00A55C45">
      <w:pPr>
        <w:pStyle w:val="Heading2"/>
      </w:pPr>
      <w:r>
        <w:rPr>
          <w:lang w:val="en-CA"/>
        </w:rPr>
        <w:t>2.6 Synchronization workflow</w:t>
      </w:r>
    </w:p>
    <w:tbl>
      <w:tblPr>
        <w:tblW w:w="0" w:type="auto"/>
        <w:jc w:val="center"/>
        <w:tblLayout w:type="fixed"/>
        <w:tblLook w:val="04A0" w:firstRow="1" w:lastRow="0" w:firstColumn="1" w:lastColumn="0" w:noHBand="0" w:noVBand="1"/>
      </w:tblPr>
      <w:tblGrid>
        <w:gridCol w:w="1800"/>
        <w:gridCol w:w="7560"/>
      </w:tblGrid>
      <w:tr w:rsidR="00FC3E27" w14:paraId="7A0AAA8C" w14:textId="77777777">
        <w:trPr>
          <w:cantSplit/>
          <w:tblHeader/>
          <w:jc w:val="center"/>
        </w:trPr>
        <w:tc>
          <w:tcPr>
            <w:tcW w:w="180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744154E" w14:textId="77777777" w:rsidR="00FC3E27" w:rsidRDefault="00A55C45">
            <w:pPr>
              <w:spacing w:after="0"/>
              <w:jc w:val="center"/>
              <w:rPr>
                <w:rFonts w:hint="eastAsia"/>
              </w:rPr>
            </w:pPr>
            <w:r>
              <w:rPr>
                <w:rFonts w:ascii="Inter Display" w:eastAsia="Inter Display" w:hAnsi="Inter Display"/>
                <w:b/>
                <w:color w:val="FFFFFF"/>
                <w:sz w:val="18"/>
              </w:rPr>
              <w:t>Stage</w:t>
            </w:r>
          </w:p>
        </w:tc>
        <w:tc>
          <w:tcPr>
            <w:tcW w:w="756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9F2288F" w14:textId="77777777" w:rsidR="00FC3E27" w:rsidRDefault="00A55C45">
            <w:pPr>
              <w:spacing w:after="0"/>
              <w:jc w:val="center"/>
              <w:rPr>
                <w:rFonts w:hint="eastAsia"/>
              </w:rPr>
            </w:pPr>
            <w:r>
              <w:rPr>
                <w:rFonts w:ascii="Inter Display" w:eastAsia="Inter Display" w:hAnsi="Inter Display"/>
                <w:b/>
                <w:color w:val="FFFFFF"/>
                <w:sz w:val="18"/>
              </w:rPr>
              <w:t>Operation</w:t>
            </w:r>
          </w:p>
        </w:tc>
      </w:tr>
      <w:tr w:rsidR="00FC3E27" w14:paraId="7F1245A3"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63DAA55" w14:textId="77777777" w:rsidR="00FC3E27" w:rsidRDefault="00A55C45">
            <w:pPr>
              <w:spacing w:after="0" w:line="252" w:lineRule="auto"/>
              <w:rPr>
                <w:rFonts w:hint="eastAsia"/>
              </w:rPr>
            </w:pPr>
            <w:r>
              <w:rPr>
                <w:rFonts w:eastAsia="Inter"/>
                <w:sz w:val="19"/>
              </w:rPr>
              <w:t>1. Read</w:t>
            </w:r>
          </w:p>
        </w:tc>
        <w:tc>
          <w:tcPr>
            <w:tcW w:w="756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6BC40E5" w14:textId="77777777" w:rsidR="00FC3E27" w:rsidRDefault="00A55C45">
            <w:pPr>
              <w:spacing w:after="0" w:line="252" w:lineRule="auto"/>
              <w:rPr>
                <w:rFonts w:hint="eastAsia"/>
              </w:rPr>
            </w:pPr>
            <w:r>
              <w:rPr>
                <w:rFonts w:eastAsia="Inter"/>
                <w:sz w:val="19"/>
              </w:rPr>
              <w:t>Load existing Field Inventory records and index them by Inventory Key.</w:t>
            </w:r>
          </w:p>
        </w:tc>
      </w:tr>
      <w:tr w:rsidR="00FC3E27" w14:paraId="5F021D85"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B06841C" w14:textId="77777777" w:rsidR="00FC3E27" w:rsidRDefault="00A55C45">
            <w:pPr>
              <w:spacing w:after="0" w:line="252" w:lineRule="auto"/>
              <w:rPr>
                <w:rFonts w:hint="eastAsia"/>
              </w:rPr>
            </w:pPr>
            <w:r>
              <w:rPr>
                <w:rFonts w:eastAsia="Inter"/>
                <w:sz w:val="19"/>
              </w:rPr>
              <w:t>2. Observe</w:t>
            </w:r>
          </w:p>
        </w:tc>
        <w:tc>
          <w:tcPr>
            <w:tcW w:w="756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40716CA" w14:textId="77777777" w:rsidR="00FC3E27" w:rsidRDefault="00A55C45">
            <w:pPr>
              <w:spacing w:after="0" w:line="252" w:lineRule="auto"/>
              <w:rPr>
                <w:rFonts w:hint="eastAsia"/>
              </w:rPr>
            </w:pPr>
            <w:r>
              <w:rPr>
                <w:rFonts w:eastAsia="Inter"/>
                <w:sz w:val="19"/>
              </w:rPr>
              <w:t>Scan every table and field currently exposed to the script.</w:t>
            </w:r>
          </w:p>
        </w:tc>
      </w:tr>
      <w:tr w:rsidR="00FC3E27" w14:paraId="2738969A"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F3364DC" w14:textId="77777777" w:rsidR="00FC3E27" w:rsidRDefault="00A55C45">
            <w:pPr>
              <w:spacing w:after="0" w:line="252" w:lineRule="auto"/>
              <w:rPr>
                <w:rFonts w:hint="eastAsia"/>
              </w:rPr>
            </w:pPr>
            <w:r>
              <w:rPr>
                <w:rFonts w:eastAsia="Inter"/>
                <w:sz w:val="19"/>
              </w:rPr>
              <w:t>3. Compare</w:t>
            </w:r>
          </w:p>
        </w:tc>
        <w:tc>
          <w:tcPr>
            <w:tcW w:w="756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1B13B31" w14:textId="77777777" w:rsidR="00FC3E27" w:rsidRDefault="00A55C45">
            <w:pPr>
              <w:spacing w:after="0" w:line="252" w:lineRule="auto"/>
              <w:rPr>
                <w:rFonts w:hint="eastAsia"/>
              </w:rPr>
            </w:pPr>
            <w:r>
              <w:rPr>
                <w:rFonts w:eastAsia="Inter"/>
                <w:sz w:val="19"/>
              </w:rPr>
              <w:t>Match observed fields to existing inventory records using Table ID + Field ID.</w:t>
            </w:r>
          </w:p>
        </w:tc>
      </w:tr>
      <w:tr w:rsidR="00FC3E27" w14:paraId="350283A2"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0F65694" w14:textId="77777777" w:rsidR="00FC3E27" w:rsidRDefault="00A55C45">
            <w:pPr>
              <w:spacing w:after="0" w:line="252" w:lineRule="auto"/>
              <w:rPr>
                <w:rFonts w:hint="eastAsia"/>
              </w:rPr>
            </w:pPr>
            <w:r>
              <w:rPr>
                <w:rFonts w:eastAsia="Inter"/>
                <w:sz w:val="19"/>
              </w:rPr>
              <w:t>4. Create</w:t>
            </w:r>
          </w:p>
        </w:tc>
        <w:tc>
          <w:tcPr>
            <w:tcW w:w="756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564544A" w14:textId="77777777" w:rsidR="00FC3E27" w:rsidRDefault="00A55C45">
            <w:pPr>
              <w:spacing w:after="0" w:line="252" w:lineRule="auto"/>
              <w:rPr>
                <w:rFonts w:hint="eastAsia"/>
              </w:rPr>
            </w:pPr>
            <w:r>
              <w:rPr>
                <w:rFonts w:eastAsia="Inter"/>
                <w:sz w:val="19"/>
              </w:rPr>
              <w:t>Create a new inventory record for each previously unseen field.</w:t>
            </w:r>
          </w:p>
        </w:tc>
      </w:tr>
      <w:tr w:rsidR="00FC3E27" w14:paraId="3B376391"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80B525" w14:textId="77777777" w:rsidR="00FC3E27" w:rsidRDefault="00A55C45">
            <w:pPr>
              <w:spacing w:after="0" w:line="252" w:lineRule="auto"/>
              <w:rPr>
                <w:rFonts w:hint="eastAsia"/>
              </w:rPr>
            </w:pPr>
            <w:r>
              <w:rPr>
                <w:rFonts w:eastAsia="Inter"/>
                <w:sz w:val="19"/>
              </w:rPr>
              <w:t>5. Refresh</w:t>
            </w:r>
          </w:p>
        </w:tc>
        <w:tc>
          <w:tcPr>
            <w:tcW w:w="756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0B2175F" w14:textId="77777777" w:rsidR="00FC3E27" w:rsidRDefault="00A55C45">
            <w:pPr>
              <w:spacing w:after="0" w:line="252" w:lineRule="auto"/>
              <w:rPr>
                <w:rFonts w:hint="eastAsia"/>
              </w:rPr>
            </w:pPr>
            <w:r>
              <w:rPr>
                <w:rFonts w:eastAsia="Inter"/>
                <w:sz w:val="19"/>
              </w:rPr>
              <w:t>Update names, type, Active, and Last Seen for fields that still exist.</w:t>
            </w:r>
          </w:p>
        </w:tc>
      </w:tr>
      <w:tr w:rsidR="00FC3E27" w14:paraId="15251D0D"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6F37329" w14:textId="77777777" w:rsidR="00FC3E27" w:rsidRDefault="00A55C45">
            <w:pPr>
              <w:spacing w:after="0" w:line="252" w:lineRule="auto"/>
              <w:rPr>
                <w:rFonts w:hint="eastAsia"/>
              </w:rPr>
            </w:pPr>
            <w:r>
              <w:rPr>
                <w:rFonts w:eastAsia="Inter"/>
                <w:sz w:val="19"/>
              </w:rPr>
              <w:t>6. Retire</w:t>
            </w:r>
          </w:p>
        </w:tc>
        <w:tc>
          <w:tcPr>
            <w:tcW w:w="756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495E2A8" w14:textId="77777777" w:rsidR="00FC3E27" w:rsidRDefault="00A55C45">
            <w:pPr>
              <w:spacing w:after="0" w:line="252" w:lineRule="auto"/>
              <w:rPr>
                <w:rFonts w:hint="eastAsia"/>
              </w:rPr>
            </w:pPr>
            <w:r>
              <w:rPr>
                <w:rFonts w:eastAsia="Inter"/>
                <w:sz w:val="19"/>
              </w:rPr>
              <w:t>Mark previously active inventory records inactive when their field is no longer observed.</w:t>
            </w:r>
          </w:p>
        </w:tc>
      </w:tr>
      <w:tr w:rsidR="00FC3E27" w14:paraId="252E1D9E"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BD84347" w14:textId="77777777" w:rsidR="00FC3E27" w:rsidRDefault="00A55C45">
            <w:pPr>
              <w:spacing w:after="0" w:line="252" w:lineRule="auto"/>
              <w:rPr>
                <w:rFonts w:hint="eastAsia"/>
              </w:rPr>
            </w:pPr>
            <w:r>
              <w:rPr>
                <w:rFonts w:eastAsia="Inter"/>
                <w:sz w:val="19"/>
              </w:rPr>
              <w:t>7. Report</w:t>
            </w:r>
          </w:p>
        </w:tc>
        <w:tc>
          <w:tcPr>
            <w:tcW w:w="756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299E68A" w14:textId="77777777" w:rsidR="00FC3E27" w:rsidRDefault="00A55C45">
            <w:pPr>
              <w:spacing w:after="0" w:line="252" w:lineRule="auto"/>
              <w:rPr>
                <w:rFonts w:hint="eastAsia"/>
              </w:rPr>
            </w:pPr>
            <w:r>
              <w:rPr>
                <w:rFonts w:eastAsia="Inter"/>
                <w:sz w:val="19"/>
              </w:rPr>
              <w:t>Return fields found, records created, records updated, and records marked inactive.</w:t>
            </w:r>
          </w:p>
        </w:tc>
      </w:tr>
    </w:tbl>
    <w:p w14:paraId="7532F5EF" w14:textId="77777777" w:rsidR="00FC3E27" w:rsidRDefault="00FC3E27">
      <w:pPr>
        <w:spacing w:after="0"/>
        <w:rPr>
          <w:rFonts w:hint="eastAsia"/>
        </w:rPr>
      </w:pPr>
    </w:p>
    <w:p w14:paraId="3F11D33A" w14:textId="77777777" w:rsidR="00FC3E27" w:rsidRDefault="00A55C45">
      <w:pPr>
        <w:pStyle w:val="Heading2"/>
      </w:pPr>
      <w:r>
        <w:rPr>
          <w:lang w:val="en-CA"/>
        </w:rPr>
        <w:t>2.7 Expected automation outputs</w:t>
      </w:r>
    </w:p>
    <w:p w14:paraId="29E12639" w14:textId="77777777" w:rsidR="00FC3E27" w:rsidRDefault="00A55C45">
      <w:pPr>
        <w:pStyle w:val="BodyText"/>
        <w:rPr>
          <w:rFonts w:hint="eastAsia"/>
        </w:rPr>
      </w:pPr>
      <w:r>
        <w:rPr>
          <w:rFonts w:eastAsia="Inter"/>
          <w:lang w:val="en-CA"/>
        </w:rPr>
        <w:t>A first run may report:</w:t>
      </w:r>
    </w:p>
    <w:p w14:paraId="3D841D7E" w14:textId="77777777" w:rsidR="00FC3E27" w:rsidRDefault="00A55C45">
      <w:pPr>
        <w:pStyle w:val="CodeBlock"/>
        <w:keepNext/>
        <w:keepLines/>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8"/>
          <w:lang w:val="en-CA"/>
        </w:rPr>
        <w:t>fieldsFound: 67</w:t>
      </w:r>
    </w:p>
    <w:p w14:paraId="106C3AE0"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recordsCreated: 67</w:t>
      </w:r>
    </w:p>
    <w:p w14:paraId="231B5D85"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recordsUpdated: 0</w:t>
      </w:r>
    </w:p>
    <w:p w14:paraId="6BDF8F5B" w14:textId="77777777" w:rsidR="00FC3E27" w:rsidRDefault="00A55C45">
      <w:pPr>
        <w:pStyle w:val="CodeBlock"/>
        <w:keepLines/>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8"/>
          <w:lang w:val="en-CA"/>
        </w:rPr>
        <w:t>recordsMarkedInactive: 0</w:t>
      </w:r>
    </w:p>
    <w:p w14:paraId="7A8B804E" w14:textId="77777777" w:rsidR="00FC3E27" w:rsidRDefault="00A55C45">
      <w:pPr>
        <w:pStyle w:val="BodyText"/>
        <w:rPr>
          <w:rFonts w:hint="eastAsia"/>
        </w:rPr>
      </w:pPr>
      <w:r>
        <w:rPr>
          <w:rFonts w:eastAsia="Inter"/>
          <w:lang w:val="en-CA"/>
        </w:rPr>
        <w:t>A normal later run may report:</w:t>
      </w:r>
    </w:p>
    <w:p w14:paraId="54C61FE7" w14:textId="77777777" w:rsidR="00FC3E27" w:rsidRDefault="00A55C45">
      <w:pPr>
        <w:pStyle w:val="CodeBlock"/>
        <w:keepNext/>
        <w:keepLines/>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8"/>
          <w:lang w:val="en-CA"/>
        </w:rPr>
        <w:t>fieldsFound: 67</w:t>
      </w:r>
    </w:p>
    <w:p w14:paraId="4FC2CC97"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recordsCreated: 0</w:t>
      </w:r>
    </w:p>
    <w:p w14:paraId="7F2F975E"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recordsUpdated: 67</w:t>
      </w:r>
    </w:p>
    <w:p w14:paraId="5FCEDB2C" w14:textId="77777777" w:rsidR="00FC3E27" w:rsidRDefault="00A55C45">
      <w:pPr>
        <w:pStyle w:val="CodeBlock"/>
        <w:keepLines/>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8"/>
          <w:lang w:val="en-CA"/>
        </w:rPr>
        <w:t>recordsMarkedInactive: 0</w:t>
      </w:r>
    </w:p>
    <w:p w14:paraId="1DBB01BA" w14:textId="77777777" w:rsidR="00FC3E27" w:rsidRDefault="00A55C45">
      <w:pPr>
        <w:pStyle w:val="BodyText"/>
        <w:rPr>
          <w:rFonts w:hint="eastAsia"/>
        </w:rPr>
      </w:pPr>
      <w:r>
        <w:rPr>
          <w:rFonts w:eastAsia="Inter"/>
          <w:lang w:val="en-CA"/>
        </w:rPr>
        <w:t>Refreshing all active records is intentional. It updates Last Seen and captures changes to table names, field names, and field types.</w:t>
      </w:r>
    </w:p>
    <w:p w14:paraId="2A3DEEC6" w14:textId="77777777" w:rsidR="00FC3E27" w:rsidRDefault="00A55C45">
      <w:pPr>
        <w:pStyle w:val="Heading2"/>
      </w:pPr>
      <w:r>
        <w:rPr>
          <w:lang w:val="en-CA"/>
        </w:rPr>
        <w:t>2.8 Recommended views</w:t>
      </w:r>
    </w:p>
    <w:tbl>
      <w:tblPr>
        <w:tblW w:w="0" w:type="auto"/>
        <w:jc w:val="center"/>
        <w:tblLayout w:type="fixed"/>
        <w:tblLook w:val="04A0" w:firstRow="1" w:lastRow="0" w:firstColumn="1" w:lastColumn="0" w:noHBand="0" w:noVBand="1"/>
      </w:tblPr>
      <w:tblGrid>
        <w:gridCol w:w="2016"/>
        <w:gridCol w:w="2880"/>
        <w:gridCol w:w="4464"/>
      </w:tblGrid>
      <w:tr w:rsidR="00FC3E27" w14:paraId="3F4BCF39" w14:textId="77777777">
        <w:trPr>
          <w:cantSplit/>
          <w:tblHeader/>
          <w:jc w:val="center"/>
        </w:trPr>
        <w:tc>
          <w:tcPr>
            <w:tcW w:w="201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24FDF03B" w14:textId="77777777" w:rsidR="00FC3E27" w:rsidRDefault="00A55C45">
            <w:pPr>
              <w:spacing w:after="0"/>
              <w:jc w:val="center"/>
              <w:rPr>
                <w:rFonts w:hint="eastAsia"/>
              </w:rPr>
            </w:pPr>
            <w:r>
              <w:rPr>
                <w:rFonts w:ascii="Inter Display" w:eastAsia="Inter Display" w:hAnsi="Inter Display"/>
                <w:b/>
                <w:color w:val="FFFFFF"/>
                <w:sz w:val="18"/>
              </w:rPr>
              <w:t>View</w:t>
            </w:r>
          </w:p>
        </w:tc>
        <w:tc>
          <w:tcPr>
            <w:tcW w:w="288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CF5DA28" w14:textId="77777777" w:rsidR="00FC3E27" w:rsidRDefault="00A55C45">
            <w:pPr>
              <w:spacing w:after="0"/>
              <w:jc w:val="center"/>
              <w:rPr>
                <w:rFonts w:hint="eastAsia"/>
              </w:rPr>
            </w:pPr>
            <w:r>
              <w:rPr>
                <w:rFonts w:ascii="Inter Display" w:eastAsia="Inter Display" w:hAnsi="Inter Display"/>
                <w:b/>
                <w:color w:val="FFFFFF"/>
                <w:sz w:val="18"/>
              </w:rPr>
              <w:t>Filter</w:t>
            </w:r>
          </w:p>
        </w:tc>
        <w:tc>
          <w:tcPr>
            <w:tcW w:w="4464"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EBEF863" w14:textId="77777777" w:rsidR="00FC3E27" w:rsidRDefault="00A55C45">
            <w:pPr>
              <w:spacing w:after="0"/>
              <w:jc w:val="center"/>
              <w:rPr>
                <w:rFonts w:hint="eastAsia"/>
              </w:rPr>
            </w:pPr>
            <w:r>
              <w:rPr>
                <w:rFonts w:ascii="Inter Display" w:eastAsia="Inter Display" w:hAnsi="Inter Display"/>
                <w:b/>
                <w:color w:val="FFFFFF"/>
                <w:sz w:val="18"/>
              </w:rPr>
              <w:t>Use</w:t>
            </w:r>
          </w:p>
        </w:tc>
      </w:tr>
      <w:tr w:rsidR="00FC3E27" w14:paraId="0B899969" w14:textId="77777777">
        <w:trPr>
          <w:cantSplit/>
          <w:jc w:val="center"/>
        </w:trPr>
        <w:tc>
          <w:tcPr>
            <w:tcW w:w="20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A598EB4" w14:textId="77777777" w:rsidR="00FC3E27" w:rsidRDefault="00A55C45">
            <w:pPr>
              <w:spacing w:after="0" w:line="252" w:lineRule="auto"/>
              <w:rPr>
                <w:rFonts w:hint="eastAsia"/>
              </w:rPr>
            </w:pPr>
            <w:r>
              <w:rPr>
                <w:rFonts w:eastAsia="Inter"/>
                <w:sz w:val="18"/>
              </w:rPr>
              <w:t>Active Fields</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8C476CB" w14:textId="77777777" w:rsidR="00FC3E27" w:rsidRDefault="00A55C45">
            <w:pPr>
              <w:spacing w:after="0" w:line="252" w:lineRule="auto"/>
              <w:rPr>
                <w:rFonts w:hint="eastAsia"/>
              </w:rPr>
            </w:pPr>
            <w:r>
              <w:rPr>
                <w:rFonts w:eastAsia="Inter"/>
                <w:sz w:val="18"/>
              </w:rPr>
              <w:t>Active is checked</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40E16B2" w14:textId="77777777" w:rsidR="00FC3E27" w:rsidRDefault="00A55C45">
            <w:pPr>
              <w:spacing w:after="0" w:line="252" w:lineRule="auto"/>
              <w:rPr>
                <w:rFonts w:hint="eastAsia"/>
              </w:rPr>
            </w:pPr>
            <w:r>
              <w:rPr>
                <w:rFonts w:eastAsia="Inter"/>
                <w:sz w:val="18"/>
              </w:rPr>
              <w:t>Sort by Table Name, then Field Name.</w:t>
            </w:r>
          </w:p>
        </w:tc>
      </w:tr>
      <w:tr w:rsidR="00FC3E27" w14:paraId="01D41B0B" w14:textId="77777777">
        <w:trPr>
          <w:cantSplit/>
          <w:jc w:val="center"/>
        </w:trPr>
        <w:tc>
          <w:tcPr>
            <w:tcW w:w="20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8CF1674" w14:textId="77777777" w:rsidR="00FC3E27" w:rsidRDefault="00A55C45">
            <w:pPr>
              <w:spacing w:after="0" w:line="252" w:lineRule="auto"/>
              <w:rPr>
                <w:rFonts w:hint="eastAsia"/>
              </w:rPr>
            </w:pPr>
            <w:r>
              <w:rPr>
                <w:rFonts w:eastAsia="Inter"/>
                <w:sz w:val="18"/>
              </w:rPr>
              <w:t>Deleted Fields</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B9D3AA7" w14:textId="77777777" w:rsidR="00FC3E27" w:rsidRDefault="00A55C45">
            <w:pPr>
              <w:spacing w:after="0" w:line="252" w:lineRule="auto"/>
              <w:rPr>
                <w:rFonts w:hint="eastAsia"/>
              </w:rPr>
            </w:pPr>
            <w:r>
              <w:rPr>
                <w:rFonts w:eastAsia="Inter"/>
                <w:sz w:val="18"/>
              </w:rPr>
              <w:t>Active is unchecked</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9E002B1" w14:textId="77777777" w:rsidR="00FC3E27" w:rsidRDefault="00A55C45">
            <w:pPr>
              <w:spacing w:after="0" w:line="252" w:lineRule="auto"/>
              <w:rPr>
                <w:rFonts w:hint="eastAsia"/>
              </w:rPr>
            </w:pPr>
            <w:r>
              <w:rPr>
                <w:rFonts w:eastAsia="Inter"/>
                <w:sz w:val="18"/>
              </w:rPr>
              <w:t>Preserves a simple history of fields no longer present.</w:t>
            </w:r>
          </w:p>
        </w:tc>
      </w:tr>
      <w:tr w:rsidR="00FC3E27" w14:paraId="7E7EB2CF" w14:textId="77777777">
        <w:trPr>
          <w:cantSplit/>
          <w:jc w:val="center"/>
        </w:trPr>
        <w:tc>
          <w:tcPr>
            <w:tcW w:w="20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11E2733" w14:textId="77777777" w:rsidR="00FC3E27" w:rsidRDefault="00A55C45">
            <w:pPr>
              <w:spacing w:after="0" w:line="252" w:lineRule="auto"/>
              <w:rPr>
                <w:rFonts w:hint="eastAsia"/>
              </w:rPr>
            </w:pPr>
            <w:r>
              <w:rPr>
                <w:rFonts w:eastAsia="Inter"/>
                <w:sz w:val="18"/>
              </w:rPr>
              <w:t>Recently Added</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D29DD5" w14:textId="77777777" w:rsidR="00FC3E27" w:rsidRDefault="00A55C45">
            <w:pPr>
              <w:spacing w:after="0" w:line="252" w:lineRule="auto"/>
              <w:rPr>
                <w:rFonts w:hint="eastAsia"/>
              </w:rPr>
            </w:pPr>
            <w:r>
              <w:rPr>
                <w:rFonts w:eastAsia="Inter"/>
                <w:sz w:val="18"/>
              </w:rPr>
              <w:t>No filter required</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6FDB7BD" w14:textId="77777777" w:rsidR="00FC3E27" w:rsidRDefault="00A55C45">
            <w:pPr>
              <w:spacing w:after="0" w:line="252" w:lineRule="auto"/>
              <w:rPr>
                <w:rFonts w:hint="eastAsia"/>
              </w:rPr>
            </w:pPr>
            <w:r>
              <w:rPr>
                <w:rFonts w:eastAsia="Inter"/>
                <w:sz w:val="18"/>
              </w:rPr>
              <w:t>Sort First Seen from newest to oldest.</w:t>
            </w:r>
          </w:p>
        </w:tc>
      </w:tr>
      <w:tr w:rsidR="00FC3E27" w14:paraId="624500CE" w14:textId="77777777">
        <w:trPr>
          <w:cantSplit/>
          <w:jc w:val="center"/>
        </w:trPr>
        <w:tc>
          <w:tcPr>
            <w:tcW w:w="20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D9EB7A4" w14:textId="77777777" w:rsidR="00FC3E27" w:rsidRDefault="00A55C45">
            <w:pPr>
              <w:spacing w:after="0" w:line="252" w:lineRule="auto"/>
              <w:rPr>
                <w:rFonts w:hint="eastAsia"/>
              </w:rPr>
            </w:pPr>
            <w:r>
              <w:rPr>
                <w:rFonts w:eastAsia="Inter"/>
                <w:sz w:val="18"/>
              </w:rPr>
              <w:t>Unmapped Fields</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CF805F1" w14:textId="77777777" w:rsidR="00FC3E27" w:rsidRDefault="00A55C45">
            <w:pPr>
              <w:spacing w:after="0" w:line="252" w:lineRule="auto"/>
              <w:rPr>
                <w:rFonts w:hint="eastAsia"/>
              </w:rPr>
            </w:pPr>
            <w:r>
              <w:rPr>
                <w:rFonts w:eastAsia="Inter"/>
                <w:sz w:val="18"/>
              </w:rPr>
              <w:t>Canonical Status is Unmapped</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208AF97" w14:textId="77777777" w:rsidR="00FC3E27" w:rsidRDefault="00A55C45">
            <w:pPr>
              <w:spacing w:after="0" w:line="252" w:lineRule="auto"/>
              <w:rPr>
                <w:rFonts w:hint="eastAsia"/>
              </w:rPr>
            </w:pPr>
            <w:r>
              <w:rPr>
                <w:rFonts w:eastAsia="Inter"/>
                <w:sz w:val="18"/>
              </w:rPr>
              <w:t>Shows live fields not yet attached to the canonical map.</w:t>
            </w:r>
          </w:p>
        </w:tc>
      </w:tr>
      <w:tr w:rsidR="00FC3E27" w14:paraId="6E66678C" w14:textId="77777777">
        <w:trPr>
          <w:cantSplit/>
          <w:jc w:val="center"/>
        </w:trPr>
        <w:tc>
          <w:tcPr>
            <w:tcW w:w="20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C3CCD95" w14:textId="77777777" w:rsidR="00FC3E27" w:rsidRDefault="00A55C45">
            <w:pPr>
              <w:spacing w:after="0" w:line="252" w:lineRule="auto"/>
              <w:rPr>
                <w:rFonts w:hint="eastAsia"/>
              </w:rPr>
            </w:pPr>
            <w:r>
              <w:rPr>
                <w:rFonts w:eastAsia="Inter"/>
                <w:sz w:val="18"/>
              </w:rPr>
              <w:t>Mapping Conflicts</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3A79271" w14:textId="77777777" w:rsidR="00FC3E27" w:rsidRDefault="00A55C45">
            <w:pPr>
              <w:spacing w:after="0" w:line="252" w:lineRule="auto"/>
              <w:rPr>
                <w:rFonts w:hint="eastAsia"/>
              </w:rPr>
            </w:pPr>
            <w:r>
              <w:rPr>
                <w:rFonts w:eastAsia="Inter"/>
                <w:sz w:val="18"/>
              </w:rPr>
              <w:t>Canonical Status is Conflict</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EA9AD34" w14:textId="77777777" w:rsidR="00FC3E27" w:rsidRDefault="00A55C45">
            <w:pPr>
              <w:spacing w:after="0" w:line="252" w:lineRule="auto"/>
              <w:rPr>
                <w:rFonts w:hint="eastAsia"/>
              </w:rPr>
            </w:pPr>
            <w:r>
              <w:rPr>
                <w:rFonts w:eastAsia="Inter"/>
                <w:sz w:val="18"/>
              </w:rPr>
              <w:t>Shows duplicate or invalid marker assignments.</w:t>
            </w:r>
          </w:p>
        </w:tc>
      </w:tr>
    </w:tbl>
    <w:p w14:paraId="699F66E2" w14:textId="77777777" w:rsidR="00FC3E27" w:rsidRDefault="00FC3E27">
      <w:pPr>
        <w:spacing w:after="0"/>
        <w:rPr>
          <w:rFonts w:hint="eastAsia"/>
        </w:rPr>
      </w:pPr>
    </w:p>
    <w:p w14:paraId="233AE410" w14:textId="77777777" w:rsidR="00FC3E27" w:rsidRDefault="00A55C45">
      <w:pPr>
        <w:pStyle w:val="Heading2"/>
      </w:pPr>
      <w:r>
        <w:rPr>
          <w:lang w:val="en-CA"/>
        </w:rPr>
        <w:t>2.9 Schema-change behavior</w:t>
      </w:r>
    </w:p>
    <w:tbl>
      <w:tblPr>
        <w:tblW w:w="0" w:type="auto"/>
        <w:jc w:val="center"/>
        <w:tblLayout w:type="fixed"/>
        <w:tblLook w:val="04A0" w:firstRow="1" w:lastRow="0" w:firstColumn="1" w:lastColumn="0" w:noHBand="0" w:noVBand="1"/>
      </w:tblPr>
      <w:tblGrid>
        <w:gridCol w:w="3240"/>
        <w:gridCol w:w="6120"/>
      </w:tblGrid>
      <w:tr w:rsidR="00FC3E27" w14:paraId="107052D3" w14:textId="77777777">
        <w:trPr>
          <w:cantSplit/>
          <w:tblHeader/>
          <w:jc w:val="center"/>
        </w:trPr>
        <w:tc>
          <w:tcPr>
            <w:tcW w:w="324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254C0C3C" w14:textId="77777777" w:rsidR="00FC3E27" w:rsidRDefault="00A55C45">
            <w:pPr>
              <w:spacing w:after="0"/>
              <w:jc w:val="center"/>
              <w:rPr>
                <w:rFonts w:hint="eastAsia"/>
              </w:rPr>
            </w:pPr>
            <w:r>
              <w:rPr>
                <w:rFonts w:ascii="Inter Display" w:eastAsia="Inter Display" w:hAnsi="Inter Display"/>
                <w:b/>
                <w:color w:val="FFFFFF"/>
                <w:sz w:val="18"/>
              </w:rPr>
              <w:t>Change</w:t>
            </w:r>
          </w:p>
        </w:tc>
        <w:tc>
          <w:tcPr>
            <w:tcW w:w="612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17E2C24" w14:textId="77777777" w:rsidR="00FC3E27" w:rsidRDefault="00A55C45">
            <w:pPr>
              <w:spacing w:after="0"/>
              <w:jc w:val="center"/>
              <w:rPr>
                <w:rFonts w:hint="eastAsia"/>
              </w:rPr>
            </w:pPr>
            <w:r>
              <w:rPr>
                <w:rFonts w:ascii="Inter Display" w:eastAsia="Inter Display" w:hAnsi="Inter Display"/>
                <w:b/>
                <w:color w:val="FFFFFF"/>
                <w:sz w:val="18"/>
              </w:rPr>
              <w:t>Inventory result</w:t>
            </w:r>
          </w:p>
        </w:tc>
      </w:tr>
      <w:tr w:rsidR="00FC3E27" w14:paraId="062EEAE0"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02611CA" w14:textId="77777777" w:rsidR="00FC3E27" w:rsidRDefault="00A55C45">
            <w:pPr>
              <w:spacing w:after="0" w:line="252" w:lineRule="auto"/>
              <w:rPr>
                <w:rFonts w:hint="eastAsia"/>
              </w:rPr>
            </w:pPr>
            <w:r>
              <w:rPr>
                <w:rFonts w:eastAsia="Inter"/>
                <w:sz w:val="18"/>
              </w:rPr>
              <w:t>New field added</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F854183" w14:textId="77777777" w:rsidR="00FC3E27" w:rsidRDefault="00A55C45">
            <w:pPr>
              <w:spacing w:after="0" w:line="252" w:lineRule="auto"/>
              <w:rPr>
                <w:rFonts w:hint="eastAsia"/>
              </w:rPr>
            </w:pPr>
            <w:r>
              <w:rPr>
                <w:rFonts w:eastAsia="Inter"/>
                <w:sz w:val="18"/>
              </w:rPr>
              <w:t>A new inventory record is created.</w:t>
            </w:r>
          </w:p>
        </w:tc>
      </w:tr>
      <w:tr w:rsidR="00FC3E27" w14:paraId="359A2A78"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0F55443" w14:textId="77777777" w:rsidR="00FC3E27" w:rsidRDefault="00A55C45">
            <w:pPr>
              <w:spacing w:after="0" w:line="252" w:lineRule="auto"/>
              <w:rPr>
                <w:rFonts w:hint="eastAsia"/>
              </w:rPr>
            </w:pPr>
            <w:r>
              <w:rPr>
                <w:rFonts w:eastAsia="Inter"/>
                <w:sz w:val="18"/>
              </w:rPr>
              <w:t>Field renamed</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EAE73B7" w14:textId="77777777" w:rsidR="00FC3E27" w:rsidRDefault="00A55C45">
            <w:pPr>
              <w:spacing w:after="0" w:line="252" w:lineRule="auto"/>
              <w:rPr>
                <w:rFonts w:hint="eastAsia"/>
              </w:rPr>
            </w:pPr>
            <w:r>
              <w:rPr>
                <w:rFonts w:eastAsia="Inter"/>
                <w:sz w:val="18"/>
              </w:rPr>
              <w:t>The existing inventory record receives the current Field Name.</w:t>
            </w:r>
          </w:p>
        </w:tc>
      </w:tr>
      <w:tr w:rsidR="00FC3E27" w14:paraId="12236D15"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65C0226" w14:textId="77777777" w:rsidR="00FC3E27" w:rsidRDefault="00A55C45">
            <w:pPr>
              <w:spacing w:after="0" w:line="252" w:lineRule="auto"/>
              <w:rPr>
                <w:rFonts w:hint="eastAsia"/>
              </w:rPr>
            </w:pPr>
            <w:r>
              <w:rPr>
                <w:rFonts w:eastAsia="Inter"/>
                <w:sz w:val="18"/>
              </w:rPr>
              <w:t>Table renamed</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2CB73BA" w14:textId="77777777" w:rsidR="00FC3E27" w:rsidRDefault="00A55C45">
            <w:pPr>
              <w:spacing w:after="0" w:line="252" w:lineRule="auto"/>
              <w:rPr>
                <w:rFonts w:hint="eastAsia"/>
              </w:rPr>
            </w:pPr>
            <w:r>
              <w:rPr>
                <w:rFonts w:eastAsia="Inter"/>
                <w:sz w:val="18"/>
              </w:rPr>
              <w:t>All matching field records receive the current Table Name.</w:t>
            </w:r>
          </w:p>
        </w:tc>
      </w:tr>
      <w:tr w:rsidR="00FC3E27" w14:paraId="5CD2F169"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41C6F2E" w14:textId="77777777" w:rsidR="00FC3E27" w:rsidRDefault="00A55C45">
            <w:pPr>
              <w:spacing w:after="0" w:line="252" w:lineRule="auto"/>
              <w:rPr>
                <w:rFonts w:hint="eastAsia"/>
              </w:rPr>
            </w:pPr>
            <w:r>
              <w:rPr>
                <w:rFonts w:eastAsia="Inter"/>
                <w:sz w:val="18"/>
              </w:rPr>
              <w:t>Field type changed</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1E22C87" w14:textId="77777777" w:rsidR="00FC3E27" w:rsidRDefault="00A55C45">
            <w:pPr>
              <w:spacing w:after="0" w:line="252" w:lineRule="auto"/>
              <w:rPr>
                <w:rFonts w:hint="eastAsia"/>
              </w:rPr>
            </w:pPr>
            <w:r>
              <w:rPr>
                <w:rFonts w:eastAsia="Inter"/>
                <w:sz w:val="18"/>
              </w:rPr>
              <w:t>Field Type is updated.</w:t>
            </w:r>
          </w:p>
        </w:tc>
      </w:tr>
      <w:tr w:rsidR="00FC3E27" w14:paraId="28020327"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3843618" w14:textId="77777777" w:rsidR="00FC3E27" w:rsidRDefault="00A55C45">
            <w:pPr>
              <w:spacing w:after="0" w:line="252" w:lineRule="auto"/>
              <w:rPr>
                <w:rFonts w:hint="eastAsia"/>
              </w:rPr>
            </w:pPr>
            <w:r>
              <w:rPr>
                <w:rFonts w:eastAsia="Inter"/>
                <w:sz w:val="18"/>
              </w:rPr>
              <w:t>Field deleted</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21C053F" w14:textId="77777777" w:rsidR="00FC3E27" w:rsidRDefault="00A55C45">
            <w:pPr>
              <w:spacing w:after="0" w:line="252" w:lineRule="auto"/>
              <w:rPr>
                <w:rFonts w:hint="eastAsia"/>
              </w:rPr>
            </w:pPr>
            <w:r>
              <w:rPr>
                <w:rFonts w:eastAsia="Inter"/>
                <w:sz w:val="18"/>
              </w:rPr>
              <w:t>The existing inventory record is marked inactive.</w:t>
            </w:r>
          </w:p>
        </w:tc>
      </w:tr>
      <w:tr w:rsidR="00FC3E27" w14:paraId="1C6853CE"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03FAAA9" w14:textId="77777777" w:rsidR="00FC3E27" w:rsidRDefault="00A55C45">
            <w:pPr>
              <w:spacing w:after="0" w:line="252" w:lineRule="auto"/>
              <w:rPr>
                <w:rFonts w:hint="eastAsia"/>
              </w:rPr>
            </w:pPr>
            <w:r>
              <w:rPr>
                <w:rFonts w:eastAsia="Inter"/>
                <w:sz w:val="18"/>
              </w:rPr>
              <w:t>Table deleted</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582F7C6" w14:textId="77777777" w:rsidR="00FC3E27" w:rsidRDefault="00A55C45">
            <w:pPr>
              <w:spacing w:after="0" w:line="252" w:lineRule="auto"/>
              <w:rPr>
                <w:rFonts w:hint="eastAsia"/>
              </w:rPr>
            </w:pPr>
            <w:r>
              <w:rPr>
                <w:rFonts w:eastAsia="Inter"/>
                <w:sz w:val="18"/>
              </w:rPr>
              <w:t>All field records belonging to that table are marked inactive.</w:t>
            </w:r>
          </w:p>
        </w:tc>
      </w:tr>
      <w:tr w:rsidR="00FC3E27" w14:paraId="3AE6FAF3"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963B663" w14:textId="77777777" w:rsidR="00FC3E27" w:rsidRDefault="00A55C45">
            <w:pPr>
              <w:spacing w:after="0" w:line="252" w:lineRule="auto"/>
              <w:rPr>
                <w:rFonts w:hint="eastAsia"/>
              </w:rPr>
            </w:pPr>
            <w:r>
              <w:rPr>
                <w:rFonts w:eastAsia="Inter"/>
                <w:sz w:val="18"/>
              </w:rPr>
              <w:t>Field recreated with the same name</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158E8C7" w14:textId="77777777" w:rsidR="00FC3E27" w:rsidRDefault="00A55C45">
            <w:pPr>
              <w:spacing w:after="0" w:line="252" w:lineRule="auto"/>
              <w:rPr>
                <w:rFonts w:hint="eastAsia"/>
              </w:rPr>
            </w:pPr>
            <w:r>
              <w:rPr>
                <w:rFonts w:eastAsia="Inter"/>
                <w:sz w:val="18"/>
              </w:rPr>
              <w:t>A new record is created because the new field has a different Field ID.</w:t>
            </w:r>
          </w:p>
        </w:tc>
      </w:tr>
      <w:tr w:rsidR="00FC3E27" w14:paraId="679112B7"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A362241" w14:textId="77777777" w:rsidR="00FC3E27" w:rsidRDefault="00A55C45">
            <w:pPr>
              <w:spacing w:after="0" w:line="252" w:lineRule="auto"/>
              <w:rPr>
                <w:rFonts w:hint="eastAsia"/>
              </w:rPr>
            </w:pPr>
            <w:r>
              <w:rPr>
                <w:rFonts w:eastAsia="Inter"/>
                <w:sz w:val="18"/>
              </w:rPr>
              <w:t>Deleted field restored with the same ID</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9CCF99F" w14:textId="77777777" w:rsidR="00FC3E27" w:rsidRDefault="00A55C45">
            <w:pPr>
              <w:spacing w:after="0" w:line="252" w:lineRule="auto"/>
              <w:rPr>
                <w:rFonts w:hint="eastAsia"/>
              </w:rPr>
            </w:pPr>
            <w:r>
              <w:rPr>
                <w:rFonts w:eastAsia="Inter"/>
                <w:sz w:val="18"/>
              </w:rPr>
              <w:t>The existing record becomes active again.</w:t>
            </w:r>
          </w:p>
        </w:tc>
      </w:tr>
      <w:tr w:rsidR="00FC3E27" w14:paraId="40C6CD9F" w14:textId="77777777">
        <w:trPr>
          <w:cantSplit/>
          <w:jc w:val="center"/>
        </w:trPr>
        <w:tc>
          <w:tcPr>
            <w:tcW w:w="32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387DB09" w14:textId="77777777" w:rsidR="00FC3E27" w:rsidRDefault="00A55C45">
            <w:pPr>
              <w:spacing w:after="0" w:line="252" w:lineRule="auto"/>
              <w:rPr>
                <w:rFonts w:hint="eastAsia"/>
              </w:rPr>
            </w:pPr>
            <w:r>
              <w:rPr>
                <w:rFonts w:eastAsia="Inter"/>
                <w:sz w:val="18"/>
              </w:rPr>
              <w:t>Field moved visually</w:t>
            </w:r>
          </w:p>
        </w:tc>
        <w:tc>
          <w:tcPr>
            <w:tcW w:w="61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DEAB8F7" w14:textId="77777777" w:rsidR="00FC3E27" w:rsidRDefault="00A55C45">
            <w:pPr>
              <w:spacing w:after="0" w:line="252" w:lineRule="auto"/>
              <w:rPr>
                <w:rFonts w:hint="eastAsia"/>
              </w:rPr>
            </w:pPr>
            <w:r>
              <w:rPr>
                <w:rFonts w:eastAsia="Inter"/>
                <w:sz w:val="18"/>
              </w:rPr>
              <w:t>Canonical marker remains unchanged; live status and diagrams may update placement.</w:t>
            </w:r>
          </w:p>
        </w:tc>
      </w:tr>
    </w:tbl>
    <w:p w14:paraId="25CB2A33" w14:textId="77777777" w:rsidR="00FC3E27" w:rsidRDefault="00FC3E27">
      <w:pPr>
        <w:spacing w:after="0"/>
        <w:rPr>
          <w:rFonts w:hint="eastAsia"/>
        </w:rPr>
      </w:pPr>
    </w:p>
    <w:p w14:paraId="7E1EAD68" w14:textId="77777777" w:rsidR="00FC3E27" w:rsidRDefault="00A55C45">
      <w:pPr>
        <w:rPr>
          <w:rFonts w:hint="eastAsia"/>
        </w:rPr>
      </w:pPr>
      <w:r>
        <w:rPr>
          <w:lang w:val="en-CA"/>
        </w:rPr>
        <w:br w:type="page"/>
      </w:r>
    </w:p>
    <w:p w14:paraId="79EF6889" w14:textId="77777777" w:rsidR="00FC3E27" w:rsidRDefault="00A55C45">
      <w:pPr>
        <w:pStyle w:val="Heading2"/>
      </w:pPr>
      <w:r>
        <w:rPr>
          <w:lang w:val="en-CA"/>
        </w:rPr>
        <w:t>2.10 Relationship to the Base Network Diagram</w:t>
      </w:r>
    </w:p>
    <w:p w14:paraId="708A566A" w14:textId="77777777" w:rsidR="00FC3E27" w:rsidRDefault="00A55C45">
      <w:pPr>
        <w:pStyle w:val="BodyText"/>
        <w:rPr>
          <w:rFonts w:hint="eastAsia"/>
        </w:rPr>
      </w:pPr>
      <w:r>
        <w:rPr>
          <w:rFonts w:eastAsia="Inter"/>
          <w:lang w:val="en-CA"/>
        </w:rPr>
        <w:t>The inventory and the canonical diagram serve different purposes. The canonical map records stable meaning and original organization. The inventory records current observed implementation. A diagram generator joins them by canonical marker and platform ID, then renders the current state with stable labels.</w:t>
      </w:r>
    </w:p>
    <w:tbl>
      <w:tblPr>
        <w:tblW w:w="0" w:type="auto"/>
        <w:jc w:val="center"/>
        <w:tblLayout w:type="fixed"/>
        <w:tblLook w:val="04A0" w:firstRow="1" w:lastRow="0" w:firstColumn="1" w:lastColumn="0" w:noHBand="0" w:noVBand="1"/>
      </w:tblPr>
      <w:tblGrid>
        <w:gridCol w:w="9360"/>
      </w:tblGrid>
      <w:tr w:rsidR="00FC3E27" w14:paraId="37828EAA"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06220A16" w14:textId="77777777" w:rsidR="00FC3E27" w:rsidRDefault="00A55C45">
            <w:pPr>
              <w:jc w:val="center"/>
              <w:rPr>
                <w:rFonts w:hint="eastAsia"/>
              </w:rPr>
            </w:pPr>
            <w:r>
              <w:rPr>
                <w:rFonts w:ascii="Liberation Mono" w:eastAsia="Liberation Mono" w:hAnsi="Liberation Mono"/>
                <w:b/>
                <w:color w:val="FFFFFF"/>
                <w:sz w:val="28"/>
              </w:rPr>
              <w:t>Canonical marker + Platform ID + Observed state -&gt; Current diagram node</w:t>
            </w:r>
          </w:p>
          <w:p w14:paraId="62E99EEB" w14:textId="77777777" w:rsidR="00FC3E27" w:rsidRDefault="00A55C45">
            <w:pPr>
              <w:spacing w:after="0"/>
              <w:jc w:val="center"/>
              <w:rPr>
                <w:rFonts w:hint="eastAsia"/>
              </w:rPr>
            </w:pPr>
            <w:r>
              <w:rPr>
                <w:rFonts w:eastAsia="Inter"/>
                <w:color w:val="D9E7EF"/>
                <w:sz w:val="19"/>
              </w:rPr>
              <w:t>Stable reference, live identity, and current presentation remain separate</w:t>
            </w:r>
          </w:p>
        </w:tc>
      </w:tr>
    </w:tbl>
    <w:p w14:paraId="26A7DBD0" w14:textId="77777777" w:rsidR="00FC3E27" w:rsidRDefault="00FC3E27">
      <w:pPr>
        <w:spacing w:after="0"/>
        <w:rPr>
          <w:rFonts w:hint="eastAsia"/>
        </w:rPr>
      </w:pPr>
    </w:p>
    <w:p w14:paraId="10A87C0E" w14:textId="77777777" w:rsidR="00FC3E27" w:rsidRDefault="00A55C45">
      <w:pPr>
        <w:pStyle w:val="Heading1"/>
      </w:pPr>
      <w:r>
        <w:rPr>
          <w:lang w:val="en-CA"/>
        </w:rPr>
        <w:t>3. Base, Stack, Table, and Field x Record Model</w:t>
      </w:r>
    </w:p>
    <w:p w14:paraId="2AABCF1F" w14:textId="77777777" w:rsidR="00FC3E27" w:rsidRDefault="00A55C45">
      <w:pPr>
        <w:pStyle w:val="BodyText"/>
        <w:rPr>
          <w:rFonts w:hint="eastAsia"/>
        </w:rPr>
      </w:pPr>
      <w:r>
        <w:rPr>
          <w:rFonts w:eastAsia="Inter"/>
          <w:lang w:val="en-CA"/>
        </w:rPr>
        <w:t>The model introduces a level above tables called a Stack. A Stack groups tables and system components that belong to the same functional domain. At the table level, fields and records form two independent axes. Their intersection identifies an exact cell or value.</w:t>
      </w:r>
    </w:p>
    <w:p w14:paraId="1C35AE48" w14:textId="77777777" w:rsidR="00FC3E27" w:rsidRDefault="00A55C45">
      <w:pPr>
        <w:pStyle w:val="Heading2"/>
      </w:pPr>
      <w:r>
        <w:rPr>
          <w:lang w:val="en-CA"/>
        </w:rPr>
        <w:t>3.1 Hierarchy</w:t>
      </w:r>
    </w:p>
    <w:tbl>
      <w:tblPr>
        <w:tblW w:w="0" w:type="auto"/>
        <w:jc w:val="center"/>
        <w:tblLayout w:type="fixed"/>
        <w:tblLook w:val="04A0" w:firstRow="1" w:lastRow="0" w:firstColumn="1" w:lastColumn="0" w:noHBand="0" w:noVBand="1"/>
      </w:tblPr>
      <w:tblGrid>
        <w:gridCol w:w="9360"/>
      </w:tblGrid>
      <w:tr w:rsidR="00FC3E27" w14:paraId="31980BC5"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526BC7B6" w14:textId="77777777" w:rsidR="00FC3E27" w:rsidRDefault="00A55C45">
            <w:pPr>
              <w:jc w:val="center"/>
              <w:rPr>
                <w:rFonts w:hint="eastAsia"/>
              </w:rPr>
            </w:pPr>
            <w:r>
              <w:rPr>
                <w:rFonts w:ascii="Liberation Mono" w:eastAsia="Liberation Mono" w:hAnsi="Liberation Mono"/>
                <w:b/>
                <w:color w:val="FFFFFF"/>
                <w:sz w:val="28"/>
              </w:rPr>
              <w:t>Base &gt; Stack &gt; Table &gt; (Field x Record)</w:t>
            </w:r>
          </w:p>
          <w:p w14:paraId="0BD97CDE" w14:textId="77777777" w:rsidR="00FC3E27" w:rsidRDefault="00A55C45">
            <w:pPr>
              <w:spacing w:after="0"/>
              <w:jc w:val="center"/>
              <w:rPr>
                <w:rFonts w:hint="eastAsia"/>
              </w:rPr>
            </w:pPr>
            <w:r>
              <w:rPr>
                <w:rFonts w:eastAsia="Inter"/>
                <w:color w:val="D9E7EF"/>
                <w:sz w:val="19"/>
              </w:rPr>
              <w:t>Broadest container to exact data coordinate</w:t>
            </w:r>
          </w:p>
        </w:tc>
      </w:tr>
    </w:tbl>
    <w:p w14:paraId="3108441B" w14:textId="77777777" w:rsidR="00FC3E27" w:rsidRDefault="00FC3E27">
      <w:pPr>
        <w:spacing w:after="0"/>
        <w:rPr>
          <w:rFonts w:hint="eastAsia"/>
        </w:rPr>
      </w:pPr>
    </w:p>
    <w:tbl>
      <w:tblPr>
        <w:tblW w:w="0" w:type="auto"/>
        <w:jc w:val="center"/>
        <w:tblLayout w:type="fixed"/>
        <w:tblLook w:val="04A0" w:firstRow="1" w:lastRow="0" w:firstColumn="1" w:lastColumn="0" w:noHBand="0" w:noVBand="1"/>
      </w:tblPr>
      <w:tblGrid>
        <w:gridCol w:w="1872"/>
        <w:gridCol w:w="7488"/>
      </w:tblGrid>
      <w:tr w:rsidR="00FC3E27" w14:paraId="7F2E5C75" w14:textId="77777777">
        <w:trPr>
          <w:cantSplit/>
          <w:tblHeader/>
          <w:jc w:val="center"/>
        </w:trPr>
        <w:tc>
          <w:tcPr>
            <w:tcW w:w="187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25299AD9" w14:textId="77777777" w:rsidR="00FC3E27" w:rsidRDefault="00A55C45">
            <w:pPr>
              <w:spacing w:after="0"/>
              <w:jc w:val="center"/>
              <w:rPr>
                <w:rFonts w:hint="eastAsia"/>
              </w:rPr>
            </w:pPr>
            <w:r>
              <w:rPr>
                <w:rFonts w:ascii="Inter Display" w:eastAsia="Inter Display" w:hAnsi="Inter Display"/>
                <w:b/>
                <w:color w:val="FFFFFF"/>
                <w:sz w:val="18"/>
              </w:rPr>
              <w:t>Level</w:t>
            </w:r>
          </w:p>
        </w:tc>
        <w:tc>
          <w:tcPr>
            <w:tcW w:w="748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82644E8" w14:textId="77777777" w:rsidR="00FC3E27" w:rsidRDefault="00A55C45">
            <w:pPr>
              <w:spacing w:after="0"/>
              <w:jc w:val="center"/>
              <w:rPr>
                <w:rFonts w:hint="eastAsia"/>
              </w:rPr>
            </w:pPr>
            <w:r>
              <w:rPr>
                <w:rFonts w:ascii="Inter Display" w:eastAsia="Inter Display" w:hAnsi="Inter Display"/>
                <w:b/>
                <w:color w:val="FFFFFF"/>
                <w:sz w:val="18"/>
              </w:rPr>
              <w:t>Meaning</w:t>
            </w:r>
          </w:p>
        </w:tc>
      </w:tr>
      <w:tr w:rsidR="00FC3E27" w14:paraId="6CED4A2F" w14:textId="77777777">
        <w:trPr>
          <w:cantSplit/>
          <w:jc w:val="center"/>
        </w:trPr>
        <w:tc>
          <w:tcPr>
            <w:tcW w:w="18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09DEF16" w14:textId="77777777" w:rsidR="00FC3E27" w:rsidRDefault="00A55C45">
            <w:pPr>
              <w:spacing w:after="0" w:line="252" w:lineRule="auto"/>
              <w:rPr>
                <w:rFonts w:hint="eastAsia"/>
              </w:rPr>
            </w:pPr>
            <w:r>
              <w:rPr>
                <w:rFonts w:eastAsia="Inter"/>
                <w:sz w:val="19"/>
              </w:rPr>
              <w:t>Base</w:t>
            </w:r>
          </w:p>
        </w:tc>
        <w:tc>
          <w:tcPr>
            <w:tcW w:w="74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5E9FF20" w14:textId="77777777" w:rsidR="00FC3E27" w:rsidRDefault="00A55C45">
            <w:pPr>
              <w:spacing w:after="0" w:line="252" w:lineRule="auto"/>
              <w:rPr>
                <w:rFonts w:hint="eastAsia"/>
              </w:rPr>
            </w:pPr>
            <w:r>
              <w:rPr>
                <w:rFonts w:eastAsia="Inter"/>
                <w:sz w:val="19"/>
              </w:rPr>
              <w:t>Top-level environment for one operational system or bounded application.</w:t>
            </w:r>
          </w:p>
        </w:tc>
      </w:tr>
      <w:tr w:rsidR="00FC3E27" w14:paraId="715FB275" w14:textId="77777777">
        <w:trPr>
          <w:cantSplit/>
          <w:jc w:val="center"/>
        </w:trPr>
        <w:tc>
          <w:tcPr>
            <w:tcW w:w="18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643EBED" w14:textId="77777777" w:rsidR="00FC3E27" w:rsidRDefault="00A55C45">
            <w:pPr>
              <w:spacing w:after="0" w:line="252" w:lineRule="auto"/>
              <w:rPr>
                <w:rFonts w:hint="eastAsia"/>
              </w:rPr>
            </w:pPr>
            <w:r>
              <w:rPr>
                <w:rFonts w:eastAsia="Inter"/>
                <w:sz w:val="19"/>
              </w:rPr>
              <w:t>Stack</w:t>
            </w:r>
          </w:p>
        </w:tc>
        <w:tc>
          <w:tcPr>
            <w:tcW w:w="74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6BED0DE" w14:textId="77777777" w:rsidR="00FC3E27" w:rsidRDefault="00A55C45">
            <w:pPr>
              <w:spacing w:after="0" w:line="252" w:lineRule="auto"/>
              <w:rPr>
                <w:rFonts w:hint="eastAsia"/>
              </w:rPr>
            </w:pPr>
            <w:r>
              <w:rPr>
                <w:rFonts w:eastAsia="Inter"/>
                <w:sz w:val="19"/>
              </w:rPr>
              <w:t>Functional grouping of tables, such as Operations, Finance, Documentation, or System Control.</w:t>
            </w:r>
          </w:p>
        </w:tc>
      </w:tr>
      <w:tr w:rsidR="00FC3E27" w14:paraId="2933C6BC" w14:textId="77777777">
        <w:trPr>
          <w:cantSplit/>
          <w:jc w:val="center"/>
        </w:trPr>
        <w:tc>
          <w:tcPr>
            <w:tcW w:w="18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F4E1C39" w14:textId="77777777" w:rsidR="00FC3E27" w:rsidRDefault="00A55C45">
            <w:pPr>
              <w:spacing w:after="0" w:line="252" w:lineRule="auto"/>
              <w:rPr>
                <w:rFonts w:hint="eastAsia"/>
              </w:rPr>
            </w:pPr>
            <w:r>
              <w:rPr>
                <w:rFonts w:eastAsia="Inter"/>
                <w:sz w:val="19"/>
              </w:rPr>
              <w:t>Table</w:t>
            </w:r>
          </w:p>
        </w:tc>
        <w:tc>
          <w:tcPr>
            <w:tcW w:w="74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29DC24C" w14:textId="77777777" w:rsidR="00FC3E27" w:rsidRDefault="00A55C45">
            <w:pPr>
              <w:spacing w:after="0" w:line="252" w:lineRule="auto"/>
              <w:rPr>
                <w:rFonts w:hint="eastAsia"/>
              </w:rPr>
            </w:pPr>
            <w:r>
              <w:rPr>
                <w:rFonts w:eastAsia="Inter"/>
                <w:sz w:val="19"/>
              </w:rPr>
              <w:t>Collection of records governed by a shared field schema.</w:t>
            </w:r>
          </w:p>
        </w:tc>
      </w:tr>
      <w:tr w:rsidR="00FC3E27" w14:paraId="3260FC1A" w14:textId="77777777">
        <w:trPr>
          <w:cantSplit/>
          <w:jc w:val="center"/>
        </w:trPr>
        <w:tc>
          <w:tcPr>
            <w:tcW w:w="18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25BEE24" w14:textId="77777777" w:rsidR="00FC3E27" w:rsidRDefault="00A55C45">
            <w:pPr>
              <w:spacing w:after="0" w:line="252" w:lineRule="auto"/>
              <w:rPr>
                <w:rFonts w:hint="eastAsia"/>
              </w:rPr>
            </w:pPr>
            <w:r>
              <w:rPr>
                <w:rFonts w:eastAsia="Inter"/>
                <w:sz w:val="19"/>
              </w:rPr>
              <w:t>Field</w:t>
            </w:r>
          </w:p>
        </w:tc>
        <w:tc>
          <w:tcPr>
            <w:tcW w:w="74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BCBBEBB" w14:textId="77777777" w:rsidR="00FC3E27" w:rsidRDefault="00A55C45">
            <w:pPr>
              <w:spacing w:after="0" w:line="252" w:lineRule="auto"/>
              <w:rPr>
                <w:rFonts w:hint="eastAsia"/>
              </w:rPr>
            </w:pPr>
            <w:r>
              <w:rPr>
                <w:rFonts w:eastAsia="Inter"/>
                <w:sz w:val="19"/>
              </w:rPr>
              <w:t>Vertical schema axis: what property is being addressed.</w:t>
            </w:r>
          </w:p>
        </w:tc>
      </w:tr>
      <w:tr w:rsidR="00FC3E27" w14:paraId="069BC4E5" w14:textId="77777777">
        <w:trPr>
          <w:cantSplit/>
          <w:jc w:val="center"/>
        </w:trPr>
        <w:tc>
          <w:tcPr>
            <w:tcW w:w="18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DB44810" w14:textId="77777777" w:rsidR="00FC3E27" w:rsidRDefault="00A55C45">
            <w:pPr>
              <w:spacing w:after="0" w:line="252" w:lineRule="auto"/>
              <w:rPr>
                <w:rFonts w:hint="eastAsia"/>
              </w:rPr>
            </w:pPr>
            <w:r>
              <w:rPr>
                <w:rFonts w:eastAsia="Inter"/>
                <w:sz w:val="19"/>
              </w:rPr>
              <w:t>Record</w:t>
            </w:r>
          </w:p>
        </w:tc>
        <w:tc>
          <w:tcPr>
            <w:tcW w:w="74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83D66C1" w14:textId="77777777" w:rsidR="00FC3E27" w:rsidRDefault="00A55C45">
            <w:pPr>
              <w:spacing w:after="0" w:line="252" w:lineRule="auto"/>
              <w:rPr>
                <w:rFonts w:hint="eastAsia"/>
              </w:rPr>
            </w:pPr>
            <w:r>
              <w:rPr>
                <w:rFonts w:eastAsia="Inter"/>
                <w:sz w:val="19"/>
              </w:rPr>
              <w:t>Horizontal instance axis: which entity or event is being addressed.</w:t>
            </w:r>
          </w:p>
        </w:tc>
      </w:tr>
      <w:tr w:rsidR="00FC3E27" w14:paraId="4000069C" w14:textId="77777777">
        <w:trPr>
          <w:cantSplit/>
          <w:jc w:val="center"/>
        </w:trPr>
        <w:tc>
          <w:tcPr>
            <w:tcW w:w="18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0DD434F" w14:textId="77777777" w:rsidR="00FC3E27" w:rsidRDefault="00A55C45">
            <w:pPr>
              <w:spacing w:after="0" w:line="252" w:lineRule="auto"/>
              <w:rPr>
                <w:rFonts w:hint="eastAsia"/>
              </w:rPr>
            </w:pPr>
            <w:r>
              <w:rPr>
                <w:rFonts w:eastAsia="Inter"/>
                <w:sz w:val="19"/>
              </w:rPr>
              <w:t>Field x Record</w:t>
            </w:r>
          </w:p>
        </w:tc>
        <w:tc>
          <w:tcPr>
            <w:tcW w:w="74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6BF76D" w14:textId="77777777" w:rsidR="00FC3E27" w:rsidRDefault="00A55C45">
            <w:pPr>
              <w:spacing w:after="0" w:line="252" w:lineRule="auto"/>
              <w:rPr>
                <w:rFonts w:hint="eastAsia"/>
              </w:rPr>
            </w:pPr>
            <w:r>
              <w:rPr>
                <w:rFonts w:eastAsia="Inter"/>
                <w:sz w:val="19"/>
              </w:rPr>
              <w:t>Exact value coordinate created by intersecting one field with one record.</w:t>
            </w:r>
          </w:p>
        </w:tc>
      </w:tr>
    </w:tbl>
    <w:p w14:paraId="5C0A6BBB" w14:textId="77777777" w:rsidR="00FC3E27" w:rsidRDefault="00FC3E27">
      <w:pPr>
        <w:spacing w:after="0"/>
        <w:rPr>
          <w:rFonts w:hint="eastAsia"/>
        </w:rPr>
      </w:pPr>
    </w:p>
    <w:p w14:paraId="16D3D5B4" w14:textId="77777777" w:rsidR="00FC3E27" w:rsidRDefault="00A55C45">
      <w:pPr>
        <w:pStyle w:val="Heading2"/>
      </w:pPr>
      <w:r>
        <w:rPr>
          <w:lang w:val="en-CA"/>
        </w:rPr>
        <w:t>3.2 Why Field x Record is an intersection</w:t>
      </w:r>
    </w:p>
    <w:p w14:paraId="57BA1C07" w14:textId="77777777" w:rsidR="00FC3E27" w:rsidRDefault="00A55C45">
      <w:pPr>
        <w:pStyle w:val="BodyText"/>
        <w:rPr>
          <w:rFonts w:hint="eastAsia"/>
        </w:rPr>
      </w:pPr>
      <w:r>
        <w:rPr>
          <w:rFonts w:eastAsia="Inter"/>
          <w:lang w:val="en-CA"/>
        </w:rPr>
        <w:t>A field does not identify a complete value by itself, and a record does not identify one property by itself. The precise address of a cell requires both axes. This supports granular documentation, validation, logging, and permission checks without inventing a separate object model for cells.</w:t>
      </w:r>
    </w:p>
    <w:tbl>
      <w:tblPr>
        <w:tblW w:w="0" w:type="auto"/>
        <w:jc w:val="center"/>
        <w:tblLayout w:type="fixed"/>
        <w:tblLook w:val="04A0" w:firstRow="1" w:lastRow="0" w:firstColumn="1" w:lastColumn="0" w:noHBand="0" w:noVBand="1"/>
      </w:tblPr>
      <w:tblGrid>
        <w:gridCol w:w="9360"/>
      </w:tblGrid>
      <w:tr w:rsidR="00FC3E27" w14:paraId="2CF62743"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19D216E1" w14:textId="77777777" w:rsidR="00FC3E27" w:rsidRDefault="00A55C45">
            <w:pPr>
              <w:jc w:val="center"/>
              <w:rPr>
                <w:rFonts w:hint="eastAsia"/>
              </w:rPr>
            </w:pPr>
            <w:r>
              <w:rPr>
                <w:rFonts w:ascii="Liberation Mono" w:eastAsia="Liberation Mono" w:hAnsi="Liberation Mono"/>
                <w:b/>
                <w:color w:val="FFFFFF"/>
                <w:sz w:val="28"/>
              </w:rPr>
              <w:t>F14 x R00217 = the value at Field 14 in Record 00217</w:t>
            </w:r>
          </w:p>
          <w:p w14:paraId="2BC48384" w14:textId="77777777" w:rsidR="00FC3E27" w:rsidRDefault="00A55C45">
            <w:pPr>
              <w:spacing w:after="0"/>
              <w:jc w:val="center"/>
              <w:rPr>
                <w:rFonts w:hint="eastAsia"/>
              </w:rPr>
            </w:pPr>
            <w:r>
              <w:rPr>
                <w:rFonts w:eastAsia="Inter"/>
                <w:color w:val="D9E7EF"/>
                <w:sz w:val="19"/>
              </w:rPr>
              <w:t>The cell coordinate is derived from two stable axes</w:t>
            </w:r>
          </w:p>
        </w:tc>
      </w:tr>
    </w:tbl>
    <w:p w14:paraId="7A4CF3AD" w14:textId="77777777" w:rsidR="00FC3E27" w:rsidRDefault="00FC3E27">
      <w:pPr>
        <w:spacing w:after="0"/>
        <w:rPr>
          <w:rFonts w:hint="eastAsia"/>
        </w:rPr>
      </w:pPr>
    </w:p>
    <w:p w14:paraId="752D38D8" w14:textId="77777777" w:rsidR="00FC3E27" w:rsidRDefault="00A55C45">
      <w:pPr>
        <w:pStyle w:val="Heading2"/>
      </w:pPr>
      <w:r>
        <w:rPr>
          <w:lang w:val="en-CA"/>
        </w:rPr>
        <w:t>3.3 Stacks as a semantic layer</w:t>
      </w:r>
    </w:p>
    <w:p w14:paraId="62EAA031" w14:textId="77777777" w:rsidR="00FC3E27" w:rsidRDefault="00A55C45">
      <w:pPr>
        <w:pStyle w:val="BodyText"/>
        <w:rPr>
          <w:rFonts w:hint="eastAsia"/>
        </w:rPr>
      </w:pPr>
      <w:r>
        <w:rPr>
          <w:rFonts w:eastAsia="Inter"/>
          <w:lang w:val="en-CA"/>
        </w:rPr>
        <w:t>Stacks are part of the canonical model even if the current platform does not expose them as a native structural object. A Stack can be represented by a Stack Inventory record and used to organize tables, interfaces, automations, scripts, documentation, and permissions.</w:t>
      </w:r>
    </w:p>
    <w:p w14:paraId="5E105D07" w14:textId="77777777" w:rsidR="00FC3E27" w:rsidRDefault="00A55C45">
      <w:pPr>
        <w:pStyle w:val="ListBullet"/>
        <w:rPr>
          <w:rFonts w:hint="eastAsia"/>
        </w:rPr>
      </w:pPr>
      <w:r>
        <w:rPr>
          <w:rFonts w:eastAsia="Inter"/>
          <w:lang w:val="en-CA"/>
        </w:rPr>
        <w:t>A stack marker is stable even when the visual presentation changes.</w:t>
      </w:r>
    </w:p>
    <w:p w14:paraId="34CDBE98" w14:textId="77777777" w:rsidR="00FC3E27" w:rsidRDefault="00A55C45">
      <w:pPr>
        <w:pStyle w:val="ListBullet"/>
        <w:rPr>
          <w:rFonts w:hint="eastAsia"/>
        </w:rPr>
      </w:pPr>
      <w:r>
        <w:rPr>
          <w:rFonts w:eastAsia="Inter"/>
          <w:lang w:val="en-CA"/>
        </w:rPr>
        <w:t>A table belongs to one canonical stack at a time unless the system explicitly supports aliases or cross-stack views.</w:t>
      </w:r>
    </w:p>
    <w:p w14:paraId="54159A05" w14:textId="77777777" w:rsidR="00FC3E27" w:rsidRDefault="00A55C45">
      <w:pPr>
        <w:pStyle w:val="ListBullet"/>
        <w:rPr>
          <w:rFonts w:hint="eastAsia"/>
        </w:rPr>
      </w:pPr>
      <w:r>
        <w:rPr>
          <w:rFonts w:eastAsia="Inter"/>
          <w:lang w:val="en-CA"/>
        </w:rPr>
        <w:t>Cross-stack relationships are represented as routes, not by duplicating the underlying table.</w:t>
      </w:r>
    </w:p>
    <w:p w14:paraId="5BC2929F" w14:textId="77777777" w:rsidR="00FC3E27" w:rsidRDefault="00A55C45">
      <w:pPr>
        <w:pStyle w:val="ListBullet"/>
        <w:rPr>
          <w:rFonts w:hint="eastAsia"/>
        </w:rPr>
      </w:pPr>
      <w:r>
        <w:rPr>
          <w:rFonts w:eastAsia="Inter"/>
          <w:lang w:val="en-CA"/>
        </w:rPr>
        <w:t>Permissions can be granted at the stack route and inherited by all descendant tables and records.</w:t>
      </w:r>
    </w:p>
    <w:p w14:paraId="527FD1AD" w14:textId="77777777" w:rsidR="00FC3E27" w:rsidRDefault="00A55C45">
      <w:pPr>
        <w:pStyle w:val="Heading2"/>
      </w:pPr>
      <w:r>
        <w:rPr>
          <w:lang w:val="en-CA"/>
        </w:rPr>
        <w:t>3.4 System components use the same model</w:t>
      </w:r>
    </w:p>
    <w:p w14:paraId="0C9BB39D" w14:textId="77777777" w:rsidR="00FC3E27" w:rsidRDefault="00A55C45">
      <w:pPr>
        <w:pStyle w:val="BodyText"/>
        <w:rPr>
          <w:rFonts w:hint="eastAsia"/>
        </w:rPr>
      </w:pPr>
      <w:r>
        <w:rPr>
          <w:rFonts w:eastAsia="Inter"/>
          <w:lang w:val="en-CA"/>
        </w:rPr>
        <w:t>Interfaces, automations, scripts, views, forms, permission layouts, checks, and logs can be represented as records in dedicated system tables. Once represented as records, they receive routes, permissions, owners, dependencies, health signals, and audit history using the same system as operational data.</w:t>
      </w:r>
    </w:p>
    <w:tbl>
      <w:tblPr>
        <w:tblW w:w="0" w:type="auto"/>
        <w:jc w:val="center"/>
        <w:tblLayout w:type="fixed"/>
        <w:tblLook w:val="04A0" w:firstRow="1" w:lastRow="0" w:firstColumn="1" w:lastColumn="0" w:noHBand="0" w:noVBand="1"/>
      </w:tblPr>
      <w:tblGrid>
        <w:gridCol w:w="1800"/>
        <w:gridCol w:w="3096"/>
        <w:gridCol w:w="4464"/>
      </w:tblGrid>
      <w:tr w:rsidR="00FC3E27" w14:paraId="581CFA04" w14:textId="77777777">
        <w:trPr>
          <w:cantSplit/>
          <w:tblHeader/>
          <w:jc w:val="center"/>
        </w:trPr>
        <w:tc>
          <w:tcPr>
            <w:tcW w:w="180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C4658BD" w14:textId="77777777" w:rsidR="00FC3E27" w:rsidRDefault="00A55C45">
            <w:pPr>
              <w:spacing w:after="0"/>
              <w:jc w:val="center"/>
              <w:rPr>
                <w:rFonts w:hint="eastAsia"/>
              </w:rPr>
            </w:pPr>
            <w:r>
              <w:rPr>
                <w:rFonts w:ascii="Inter Display" w:eastAsia="Inter Display" w:hAnsi="Inter Display"/>
                <w:b/>
                <w:color w:val="FFFFFF"/>
                <w:sz w:val="18"/>
              </w:rPr>
              <w:t>Component</w:t>
            </w:r>
          </w:p>
        </w:tc>
        <w:tc>
          <w:tcPr>
            <w:tcW w:w="309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1C7282C" w14:textId="77777777" w:rsidR="00FC3E27" w:rsidRDefault="00A55C45">
            <w:pPr>
              <w:spacing w:after="0"/>
              <w:jc w:val="center"/>
              <w:rPr>
                <w:rFonts w:hint="eastAsia"/>
              </w:rPr>
            </w:pPr>
            <w:r>
              <w:rPr>
                <w:rFonts w:ascii="Inter Display" w:eastAsia="Inter Display" w:hAnsi="Inter Display"/>
                <w:b/>
                <w:color w:val="FFFFFF"/>
                <w:sz w:val="18"/>
              </w:rPr>
              <w:t>Representation</w:t>
            </w:r>
          </w:p>
        </w:tc>
        <w:tc>
          <w:tcPr>
            <w:tcW w:w="4464"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05CEDD7" w14:textId="77777777" w:rsidR="00FC3E27" w:rsidRDefault="00A55C45">
            <w:pPr>
              <w:spacing w:after="0"/>
              <w:jc w:val="center"/>
              <w:rPr>
                <w:rFonts w:hint="eastAsia"/>
              </w:rPr>
            </w:pPr>
            <w:r>
              <w:rPr>
                <w:rFonts w:ascii="Inter Display" w:eastAsia="Inter Display" w:hAnsi="Inter Display"/>
                <w:b/>
                <w:color w:val="FFFFFF"/>
                <w:sz w:val="18"/>
              </w:rPr>
              <w:t>Documented properties</w:t>
            </w:r>
          </w:p>
        </w:tc>
      </w:tr>
      <w:tr w:rsidR="00FC3E27" w14:paraId="6B666050"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B04C09" w14:textId="77777777" w:rsidR="00FC3E27" w:rsidRDefault="00A55C45">
            <w:pPr>
              <w:spacing w:after="0" w:line="252" w:lineRule="auto"/>
              <w:rPr>
                <w:rFonts w:hint="eastAsia"/>
              </w:rPr>
            </w:pPr>
            <w:r>
              <w:rPr>
                <w:rFonts w:eastAsia="Inter"/>
                <w:sz w:val="18"/>
              </w:rPr>
              <w:t>Automation</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861D448" w14:textId="77777777" w:rsidR="00FC3E27" w:rsidRDefault="00A55C45">
            <w:pPr>
              <w:spacing w:after="0" w:line="252" w:lineRule="auto"/>
              <w:rPr>
                <w:rFonts w:hint="eastAsia"/>
              </w:rPr>
            </w:pPr>
            <w:r>
              <w:rPr>
                <w:rFonts w:eastAsia="Inter"/>
                <w:sz w:val="18"/>
              </w:rPr>
              <w:t>Record in an Automation Inventory table</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C198DEC" w14:textId="77777777" w:rsidR="00FC3E27" w:rsidRDefault="00A55C45">
            <w:pPr>
              <w:spacing w:after="0" w:line="252" w:lineRule="auto"/>
              <w:rPr>
                <w:rFonts w:hint="eastAsia"/>
              </w:rPr>
            </w:pPr>
            <w:r>
              <w:rPr>
                <w:rFonts w:eastAsia="Inter"/>
                <w:sz w:val="18"/>
              </w:rPr>
              <w:t>Purpose, trigger, expected interval, status, last run, errors, dependencies.</w:t>
            </w:r>
          </w:p>
        </w:tc>
      </w:tr>
      <w:tr w:rsidR="00FC3E27" w14:paraId="7A113686"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189C523" w14:textId="77777777" w:rsidR="00FC3E27" w:rsidRDefault="00A55C45">
            <w:pPr>
              <w:spacing w:after="0" w:line="252" w:lineRule="auto"/>
              <w:rPr>
                <w:rFonts w:hint="eastAsia"/>
              </w:rPr>
            </w:pPr>
            <w:r>
              <w:rPr>
                <w:rFonts w:eastAsia="Inter"/>
                <w:sz w:val="18"/>
              </w:rPr>
              <w:t>Interface</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D5CB518" w14:textId="77777777" w:rsidR="00FC3E27" w:rsidRDefault="00A55C45">
            <w:pPr>
              <w:spacing w:after="0" w:line="252" w:lineRule="auto"/>
              <w:rPr>
                <w:rFonts w:hint="eastAsia"/>
              </w:rPr>
            </w:pPr>
            <w:r>
              <w:rPr>
                <w:rFonts w:eastAsia="Inter"/>
                <w:sz w:val="18"/>
              </w:rPr>
              <w:t>Record in an Interface Inventory table</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89C2A57" w14:textId="77777777" w:rsidR="00FC3E27" w:rsidRDefault="00A55C45">
            <w:pPr>
              <w:spacing w:after="0" w:line="252" w:lineRule="auto"/>
              <w:rPr>
                <w:rFonts w:hint="eastAsia"/>
              </w:rPr>
            </w:pPr>
            <w:r>
              <w:rPr>
                <w:rFonts w:eastAsia="Inter"/>
                <w:sz w:val="18"/>
              </w:rPr>
              <w:t>Audience, source tables, visible fields, intended workflow, owner.</w:t>
            </w:r>
          </w:p>
        </w:tc>
      </w:tr>
      <w:tr w:rsidR="00FC3E27" w14:paraId="2CE49A5D"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165BA9B" w14:textId="77777777" w:rsidR="00FC3E27" w:rsidRDefault="00A55C45">
            <w:pPr>
              <w:spacing w:after="0" w:line="252" w:lineRule="auto"/>
              <w:rPr>
                <w:rFonts w:hint="eastAsia"/>
              </w:rPr>
            </w:pPr>
            <w:r>
              <w:rPr>
                <w:rFonts w:eastAsia="Inter"/>
                <w:sz w:val="18"/>
              </w:rPr>
              <w:t>Script</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6B46C74" w14:textId="77777777" w:rsidR="00FC3E27" w:rsidRDefault="00A55C45">
            <w:pPr>
              <w:spacing w:after="0" w:line="252" w:lineRule="auto"/>
              <w:rPr>
                <w:rFonts w:hint="eastAsia"/>
              </w:rPr>
            </w:pPr>
            <w:r>
              <w:rPr>
                <w:rFonts w:eastAsia="Inter"/>
                <w:sz w:val="18"/>
              </w:rPr>
              <w:t>Record in a Script Inventory table</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2B1750F" w14:textId="77777777" w:rsidR="00FC3E27" w:rsidRDefault="00A55C45">
            <w:pPr>
              <w:spacing w:after="0" w:line="252" w:lineRule="auto"/>
              <w:rPr>
                <w:rFonts w:hint="eastAsia"/>
              </w:rPr>
            </w:pPr>
            <w:r>
              <w:rPr>
                <w:rFonts w:eastAsia="Inter"/>
                <w:sz w:val="18"/>
              </w:rPr>
              <w:t>Version, inputs, outputs, dependencies, run history, source location.</w:t>
            </w:r>
          </w:p>
        </w:tc>
      </w:tr>
      <w:tr w:rsidR="00FC3E27" w14:paraId="25EAE27C"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902BA6D" w14:textId="77777777" w:rsidR="00FC3E27" w:rsidRDefault="00A55C45">
            <w:pPr>
              <w:spacing w:after="0" w:line="252" w:lineRule="auto"/>
              <w:rPr>
                <w:rFonts w:hint="eastAsia"/>
              </w:rPr>
            </w:pPr>
            <w:r>
              <w:rPr>
                <w:rFonts w:eastAsia="Inter"/>
                <w:sz w:val="18"/>
              </w:rPr>
              <w:t>Check</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8B6BCDD" w14:textId="77777777" w:rsidR="00FC3E27" w:rsidRDefault="00A55C45">
            <w:pPr>
              <w:spacing w:after="0" w:line="252" w:lineRule="auto"/>
              <w:rPr>
                <w:rFonts w:hint="eastAsia"/>
              </w:rPr>
            </w:pPr>
            <w:r>
              <w:rPr>
                <w:rFonts w:eastAsia="Inter"/>
                <w:sz w:val="18"/>
              </w:rPr>
              <w:t>Record in a Check Definitions table</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5785F3F" w14:textId="77777777" w:rsidR="00FC3E27" w:rsidRDefault="00A55C45">
            <w:pPr>
              <w:spacing w:after="0" w:line="252" w:lineRule="auto"/>
              <w:rPr>
                <w:rFonts w:hint="eastAsia"/>
              </w:rPr>
            </w:pPr>
            <w:r>
              <w:rPr>
                <w:rFonts w:eastAsia="Inter"/>
                <w:sz w:val="18"/>
              </w:rPr>
              <w:t>Rule, schedule, target route, severity, expected result.</w:t>
            </w:r>
          </w:p>
        </w:tc>
      </w:tr>
      <w:tr w:rsidR="00FC3E27" w14:paraId="3E1522C3" w14:textId="77777777">
        <w:trPr>
          <w:cantSplit/>
          <w:jc w:val="center"/>
        </w:trPr>
        <w:tc>
          <w:tcPr>
            <w:tcW w:w="18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FF666B" w14:textId="77777777" w:rsidR="00FC3E27" w:rsidRDefault="00A55C45">
            <w:pPr>
              <w:spacing w:after="0" w:line="252" w:lineRule="auto"/>
              <w:rPr>
                <w:rFonts w:hint="eastAsia"/>
              </w:rPr>
            </w:pPr>
            <w:r>
              <w:rPr>
                <w:rFonts w:eastAsia="Inter"/>
                <w:sz w:val="18"/>
              </w:rPr>
              <w:t>Finding</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708F9A0" w14:textId="77777777" w:rsidR="00FC3E27" w:rsidRDefault="00A55C45">
            <w:pPr>
              <w:spacing w:after="0" w:line="252" w:lineRule="auto"/>
              <w:rPr>
                <w:rFonts w:hint="eastAsia"/>
              </w:rPr>
            </w:pPr>
            <w:r>
              <w:rPr>
                <w:rFonts w:eastAsia="Inter"/>
                <w:sz w:val="18"/>
              </w:rPr>
              <w:t>Record in a Findings table</w:t>
            </w:r>
          </w:p>
        </w:tc>
        <w:tc>
          <w:tcPr>
            <w:tcW w:w="44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E5D5866" w14:textId="77777777" w:rsidR="00FC3E27" w:rsidRDefault="00A55C45">
            <w:pPr>
              <w:spacing w:after="0" w:line="252" w:lineRule="auto"/>
              <w:rPr>
                <w:rFonts w:hint="eastAsia"/>
              </w:rPr>
            </w:pPr>
            <w:r>
              <w:rPr>
                <w:rFonts w:eastAsia="Inter"/>
                <w:sz w:val="18"/>
              </w:rPr>
              <w:t>Exact target route, discrepancy, first seen, last seen, status, resolution.</w:t>
            </w:r>
          </w:p>
        </w:tc>
      </w:tr>
    </w:tbl>
    <w:p w14:paraId="4BE36749" w14:textId="77777777" w:rsidR="00FC3E27" w:rsidRDefault="00FC3E27">
      <w:pPr>
        <w:spacing w:after="0"/>
        <w:rPr>
          <w:rFonts w:hint="eastAsia"/>
        </w:rPr>
      </w:pPr>
    </w:p>
    <w:p w14:paraId="6DFE2A31" w14:textId="77777777" w:rsidR="00FC3E27" w:rsidRDefault="00A55C45">
      <w:pPr>
        <w:pStyle w:val="Heading2"/>
      </w:pPr>
      <w:r>
        <w:rPr>
          <w:lang w:val="en-CA"/>
        </w:rPr>
        <w:t>3.5 Identity layers</w:t>
      </w:r>
    </w:p>
    <w:tbl>
      <w:tblPr>
        <w:tblW w:w="0" w:type="auto"/>
        <w:jc w:val="center"/>
        <w:tblLayout w:type="fixed"/>
        <w:tblLook w:val="04A0" w:firstRow="1" w:lastRow="0" w:firstColumn="1" w:lastColumn="0" w:noHBand="0" w:noVBand="1"/>
      </w:tblPr>
      <w:tblGrid>
        <w:gridCol w:w="2232"/>
        <w:gridCol w:w="2736"/>
        <w:gridCol w:w="4392"/>
      </w:tblGrid>
      <w:tr w:rsidR="00FC3E27" w14:paraId="407EF2B8" w14:textId="77777777">
        <w:trPr>
          <w:cantSplit/>
          <w:tblHeader/>
          <w:jc w:val="center"/>
        </w:trPr>
        <w:tc>
          <w:tcPr>
            <w:tcW w:w="223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AA58F5D" w14:textId="77777777" w:rsidR="00FC3E27" w:rsidRDefault="00A55C45">
            <w:pPr>
              <w:spacing w:after="0"/>
              <w:jc w:val="center"/>
              <w:rPr>
                <w:rFonts w:hint="eastAsia"/>
              </w:rPr>
            </w:pPr>
            <w:r>
              <w:rPr>
                <w:rFonts w:ascii="Inter Display" w:eastAsia="Inter Display" w:hAnsi="Inter Display"/>
                <w:b/>
                <w:color w:val="FFFFFF"/>
                <w:sz w:val="18"/>
              </w:rPr>
              <w:t>Identity layer</w:t>
            </w:r>
          </w:p>
        </w:tc>
        <w:tc>
          <w:tcPr>
            <w:tcW w:w="273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C79BC79" w14:textId="77777777" w:rsidR="00FC3E27" w:rsidRDefault="00A55C45">
            <w:pPr>
              <w:spacing w:after="0"/>
              <w:jc w:val="center"/>
              <w:rPr>
                <w:rFonts w:hint="eastAsia"/>
              </w:rPr>
            </w:pPr>
            <w:r>
              <w:rPr>
                <w:rFonts w:ascii="Inter Display" w:eastAsia="Inter Display" w:hAnsi="Inter Display"/>
                <w:b/>
                <w:color w:val="FFFFFF"/>
                <w:sz w:val="18"/>
              </w:rPr>
              <w:t>Example</w:t>
            </w:r>
          </w:p>
        </w:tc>
        <w:tc>
          <w:tcPr>
            <w:tcW w:w="439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540580D" w14:textId="77777777" w:rsidR="00FC3E27" w:rsidRDefault="00A55C45">
            <w:pPr>
              <w:spacing w:after="0"/>
              <w:jc w:val="center"/>
              <w:rPr>
                <w:rFonts w:hint="eastAsia"/>
              </w:rPr>
            </w:pPr>
            <w:r>
              <w:rPr>
                <w:rFonts w:ascii="Inter Display" w:eastAsia="Inter Display" w:hAnsi="Inter Display"/>
                <w:b/>
                <w:color w:val="FFFFFF"/>
                <w:sz w:val="18"/>
              </w:rPr>
              <w:t>Purpose</w:t>
            </w:r>
          </w:p>
        </w:tc>
      </w:tr>
      <w:tr w:rsidR="00FC3E27" w14:paraId="193B43C4"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1324A65" w14:textId="77777777" w:rsidR="00FC3E27" w:rsidRDefault="00A55C45">
            <w:pPr>
              <w:spacing w:after="0" w:line="252" w:lineRule="auto"/>
              <w:rPr>
                <w:rFonts w:hint="eastAsia"/>
              </w:rPr>
            </w:pPr>
            <w:r>
              <w:rPr>
                <w:rFonts w:eastAsia="Inter"/>
                <w:sz w:val="18"/>
              </w:rPr>
              <w:t>Canonical identity</w:t>
            </w:r>
          </w:p>
        </w:tc>
        <w:tc>
          <w:tcPr>
            <w:tcW w:w="27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15CDE74" w14:textId="77777777" w:rsidR="00FC3E27" w:rsidRDefault="00A55C45">
            <w:pPr>
              <w:spacing w:after="0" w:line="252" w:lineRule="auto"/>
              <w:jc w:val="center"/>
              <w:rPr>
                <w:rFonts w:hint="eastAsia"/>
              </w:rPr>
            </w:pPr>
            <w:r>
              <w:rPr>
                <w:rFonts w:eastAsia="Inter"/>
                <w:sz w:val="18"/>
              </w:rPr>
              <w:t>S02.T10.F14</w:t>
            </w:r>
          </w:p>
        </w:tc>
        <w:tc>
          <w:tcPr>
            <w:tcW w:w="43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2CEF935" w14:textId="77777777" w:rsidR="00FC3E27" w:rsidRDefault="00A55C45">
            <w:pPr>
              <w:spacing w:after="0" w:line="252" w:lineRule="auto"/>
              <w:rPr>
                <w:rFonts w:hint="eastAsia"/>
              </w:rPr>
            </w:pPr>
            <w:r>
              <w:rPr>
                <w:rFonts w:eastAsia="Inter"/>
                <w:sz w:val="18"/>
              </w:rPr>
              <w:t>Stable semantic meaning inside the system.</w:t>
            </w:r>
          </w:p>
        </w:tc>
      </w:tr>
      <w:tr w:rsidR="00FC3E27" w14:paraId="24468360"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1A3840F" w14:textId="77777777" w:rsidR="00FC3E27" w:rsidRDefault="00A55C45">
            <w:pPr>
              <w:spacing w:after="0" w:line="252" w:lineRule="auto"/>
              <w:rPr>
                <w:rFonts w:hint="eastAsia"/>
              </w:rPr>
            </w:pPr>
            <w:r>
              <w:rPr>
                <w:rFonts w:eastAsia="Inter"/>
                <w:sz w:val="18"/>
              </w:rPr>
              <w:t>Platform identity</w:t>
            </w:r>
          </w:p>
        </w:tc>
        <w:tc>
          <w:tcPr>
            <w:tcW w:w="27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90DDC5C" w14:textId="77777777" w:rsidR="00FC3E27" w:rsidRDefault="00A55C45">
            <w:pPr>
              <w:spacing w:after="0" w:line="252" w:lineRule="auto"/>
              <w:jc w:val="center"/>
              <w:rPr>
                <w:rFonts w:hint="eastAsia"/>
              </w:rPr>
            </w:pPr>
            <w:r>
              <w:rPr>
                <w:rFonts w:eastAsia="Inter"/>
                <w:sz w:val="18"/>
              </w:rPr>
              <w:t>tbl... / fld... / rec...</w:t>
            </w:r>
          </w:p>
        </w:tc>
        <w:tc>
          <w:tcPr>
            <w:tcW w:w="43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3CB9601" w14:textId="77777777" w:rsidR="00FC3E27" w:rsidRDefault="00A55C45">
            <w:pPr>
              <w:spacing w:after="0" w:line="252" w:lineRule="auto"/>
              <w:rPr>
                <w:rFonts w:hint="eastAsia"/>
              </w:rPr>
            </w:pPr>
            <w:r>
              <w:rPr>
                <w:rFonts w:eastAsia="Inter"/>
                <w:sz w:val="18"/>
              </w:rPr>
              <w:t>Current runtime object used to read or write the live platform.</w:t>
            </w:r>
          </w:p>
        </w:tc>
      </w:tr>
      <w:tr w:rsidR="00FC3E27" w14:paraId="24824F9D"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02AB9A4" w14:textId="77777777" w:rsidR="00FC3E27" w:rsidRDefault="00A55C45">
            <w:pPr>
              <w:spacing w:after="0" w:line="252" w:lineRule="auto"/>
              <w:rPr>
                <w:rFonts w:hint="eastAsia"/>
              </w:rPr>
            </w:pPr>
            <w:r>
              <w:rPr>
                <w:rFonts w:eastAsia="Inter"/>
                <w:sz w:val="18"/>
              </w:rPr>
              <w:t>Readable identity</w:t>
            </w:r>
          </w:p>
        </w:tc>
        <w:tc>
          <w:tcPr>
            <w:tcW w:w="27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2209228" w14:textId="77777777" w:rsidR="00FC3E27" w:rsidRDefault="00A55C45">
            <w:pPr>
              <w:spacing w:after="0" w:line="252" w:lineRule="auto"/>
              <w:jc w:val="center"/>
              <w:rPr>
                <w:rFonts w:hint="eastAsia"/>
              </w:rPr>
            </w:pPr>
            <w:r>
              <w:rPr>
                <w:rFonts w:eastAsia="Inter"/>
                <w:sz w:val="18"/>
              </w:rPr>
              <w:t>Invoices / Payment Status</w:t>
            </w:r>
          </w:p>
        </w:tc>
        <w:tc>
          <w:tcPr>
            <w:tcW w:w="43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693F09B" w14:textId="77777777" w:rsidR="00FC3E27" w:rsidRDefault="00A55C45">
            <w:pPr>
              <w:spacing w:after="0" w:line="252" w:lineRule="auto"/>
              <w:rPr>
                <w:rFonts w:hint="eastAsia"/>
              </w:rPr>
            </w:pPr>
            <w:r>
              <w:rPr>
                <w:rFonts w:eastAsia="Inter"/>
                <w:sz w:val="18"/>
              </w:rPr>
              <w:t>Current human-facing names, which may change.</w:t>
            </w:r>
          </w:p>
        </w:tc>
      </w:tr>
      <w:tr w:rsidR="00FC3E27" w14:paraId="75F9F32D"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63503B1" w14:textId="77777777" w:rsidR="00FC3E27" w:rsidRDefault="00A55C45">
            <w:pPr>
              <w:spacing w:after="0" w:line="252" w:lineRule="auto"/>
              <w:rPr>
                <w:rFonts w:hint="eastAsia"/>
              </w:rPr>
            </w:pPr>
            <w:r>
              <w:rPr>
                <w:rFonts w:eastAsia="Inter"/>
                <w:sz w:val="18"/>
              </w:rPr>
              <w:t>Observed state</w:t>
            </w:r>
          </w:p>
        </w:tc>
        <w:tc>
          <w:tcPr>
            <w:tcW w:w="27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ADB65FC" w14:textId="77777777" w:rsidR="00FC3E27" w:rsidRDefault="00A55C45">
            <w:pPr>
              <w:spacing w:after="0" w:line="252" w:lineRule="auto"/>
              <w:jc w:val="center"/>
              <w:rPr>
                <w:rFonts w:hint="eastAsia"/>
              </w:rPr>
            </w:pPr>
            <w:r>
              <w:rPr>
                <w:rFonts w:eastAsia="Inter"/>
                <w:sz w:val="18"/>
              </w:rPr>
              <w:t>Active, type, last seen</w:t>
            </w:r>
          </w:p>
        </w:tc>
        <w:tc>
          <w:tcPr>
            <w:tcW w:w="43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DE42F5E" w14:textId="77777777" w:rsidR="00FC3E27" w:rsidRDefault="00A55C45">
            <w:pPr>
              <w:spacing w:after="0" w:line="252" w:lineRule="auto"/>
              <w:rPr>
                <w:rFonts w:hint="eastAsia"/>
              </w:rPr>
            </w:pPr>
            <w:r>
              <w:rPr>
                <w:rFonts w:eastAsia="Inter"/>
                <w:sz w:val="18"/>
              </w:rPr>
              <w:t>Current implementation status reported by inventory scans.</w:t>
            </w:r>
          </w:p>
        </w:tc>
      </w:tr>
      <w:tr w:rsidR="00FC3E27" w14:paraId="16797149" w14:textId="77777777">
        <w:trPr>
          <w:cantSplit/>
          <w:jc w:val="center"/>
        </w:trPr>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0F2F0DF" w14:textId="77777777" w:rsidR="00FC3E27" w:rsidRDefault="00A55C45">
            <w:pPr>
              <w:spacing w:after="0" w:line="252" w:lineRule="auto"/>
              <w:rPr>
                <w:rFonts w:hint="eastAsia"/>
              </w:rPr>
            </w:pPr>
            <w:r>
              <w:rPr>
                <w:rFonts w:eastAsia="Inter"/>
                <w:sz w:val="18"/>
              </w:rPr>
              <w:t>Historical identity</w:t>
            </w:r>
          </w:p>
        </w:tc>
        <w:tc>
          <w:tcPr>
            <w:tcW w:w="27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30F67AA" w14:textId="77777777" w:rsidR="00FC3E27" w:rsidRDefault="00A55C45">
            <w:pPr>
              <w:spacing w:after="0" w:line="252" w:lineRule="auto"/>
              <w:jc w:val="center"/>
              <w:rPr>
                <w:rFonts w:hint="eastAsia"/>
              </w:rPr>
            </w:pPr>
            <w:r>
              <w:rPr>
                <w:rFonts w:eastAsia="Inter"/>
                <w:sz w:val="18"/>
              </w:rPr>
              <w:t>Retired marker and prior names</w:t>
            </w:r>
          </w:p>
        </w:tc>
        <w:tc>
          <w:tcPr>
            <w:tcW w:w="43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108B7A2" w14:textId="77777777" w:rsidR="00FC3E27" w:rsidRDefault="00A55C45">
            <w:pPr>
              <w:spacing w:after="0" w:line="252" w:lineRule="auto"/>
              <w:rPr>
                <w:rFonts w:hint="eastAsia"/>
              </w:rPr>
            </w:pPr>
            <w:r>
              <w:rPr>
                <w:rFonts w:eastAsia="Inter"/>
                <w:sz w:val="18"/>
              </w:rPr>
              <w:t>Preserves lineage after deletion, migration, or replacement.</w:t>
            </w:r>
          </w:p>
        </w:tc>
      </w:tr>
    </w:tbl>
    <w:p w14:paraId="4BFBB02C" w14:textId="77777777" w:rsidR="00FC3E27" w:rsidRDefault="00FC3E27">
      <w:pPr>
        <w:spacing w:after="0"/>
        <w:rPr>
          <w:rFonts w:hint="eastAsia"/>
        </w:rPr>
      </w:pPr>
    </w:p>
    <w:p w14:paraId="11A259BC" w14:textId="77777777" w:rsidR="00FC3E27" w:rsidRDefault="00A55C45">
      <w:pPr>
        <w:pStyle w:val="Heading1"/>
      </w:pPr>
      <w:r>
        <w:rPr>
          <w:lang w:val="en-CA"/>
        </w:rPr>
        <w:t>4. Canonical Routing System</w:t>
      </w:r>
    </w:p>
    <w:p w14:paraId="1C593B4B" w14:textId="77777777" w:rsidR="00FC3E27" w:rsidRDefault="00A55C45">
      <w:pPr>
        <w:pStyle w:val="BodyText"/>
        <w:rPr>
          <w:rFonts w:hint="eastAsia"/>
        </w:rPr>
      </w:pPr>
      <w:r>
        <w:rPr>
          <w:rFonts w:eastAsia="Inter"/>
          <w:lang w:val="en-CA"/>
        </w:rPr>
        <w:t>The routing system extends canonical markers across the full ecosystem. A route is a stable semantic address that can locate a base, stack, table, field, record, or exact cell. The same route can be used by documentation, diagrams, checks, permission rules, logs, links, exports, and future offline runtimes.</w:t>
      </w:r>
    </w:p>
    <w:p w14:paraId="2644765A" w14:textId="77777777" w:rsidR="00FC3E27" w:rsidRDefault="00A55C45">
      <w:pPr>
        <w:pStyle w:val="Heading2"/>
      </w:pPr>
      <w:r>
        <w:rPr>
          <w:lang w:val="en-CA"/>
        </w:rPr>
        <w:t>4.1 Full route format</w:t>
      </w:r>
    </w:p>
    <w:tbl>
      <w:tblPr>
        <w:tblW w:w="0" w:type="auto"/>
        <w:jc w:val="center"/>
        <w:tblLayout w:type="fixed"/>
        <w:tblLook w:val="04A0" w:firstRow="1" w:lastRow="0" w:firstColumn="1" w:lastColumn="0" w:noHBand="0" w:noVBand="1"/>
      </w:tblPr>
      <w:tblGrid>
        <w:gridCol w:w="9360"/>
      </w:tblGrid>
      <w:tr w:rsidR="00FC3E27" w14:paraId="75CD3F72"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2B7D26D3" w14:textId="77777777" w:rsidR="00FC3E27" w:rsidRDefault="00A55C45">
            <w:pPr>
              <w:jc w:val="center"/>
              <w:rPr>
                <w:rFonts w:hint="eastAsia"/>
              </w:rPr>
            </w:pPr>
            <w:r>
              <w:rPr>
                <w:rFonts w:ascii="Liberation Mono" w:eastAsia="Liberation Mono" w:hAnsi="Liberation Mono"/>
                <w:b/>
                <w:color w:val="FFFFFF"/>
                <w:sz w:val="28"/>
              </w:rPr>
              <w:t>B165132617146.S02.T10.F14.R00217</w:t>
            </w:r>
          </w:p>
          <w:p w14:paraId="7B47351B" w14:textId="77777777" w:rsidR="00FC3E27" w:rsidRDefault="00A55C45">
            <w:pPr>
              <w:spacing w:after="0"/>
              <w:jc w:val="center"/>
              <w:rPr>
                <w:rFonts w:hint="eastAsia"/>
              </w:rPr>
            </w:pPr>
            <w:r>
              <w:rPr>
                <w:rFonts w:eastAsia="Inter"/>
                <w:color w:val="D9E7EF"/>
                <w:sz w:val="19"/>
              </w:rPr>
              <w:t>Expanded symbolic route</w:t>
            </w:r>
          </w:p>
        </w:tc>
      </w:tr>
    </w:tbl>
    <w:p w14:paraId="5E07F52B" w14:textId="77777777" w:rsidR="00FC3E27" w:rsidRDefault="00FC3E27">
      <w:pPr>
        <w:spacing w:after="0"/>
        <w:rPr>
          <w:rFonts w:hint="eastAsia"/>
        </w:rPr>
      </w:pPr>
    </w:p>
    <w:tbl>
      <w:tblPr>
        <w:tblW w:w="0" w:type="auto"/>
        <w:jc w:val="center"/>
        <w:tblLayout w:type="fixed"/>
        <w:tblLook w:val="04A0" w:firstRow="1" w:lastRow="0" w:firstColumn="1" w:lastColumn="0" w:noHBand="0" w:noVBand="1"/>
      </w:tblPr>
      <w:tblGrid>
        <w:gridCol w:w="9360"/>
      </w:tblGrid>
      <w:tr w:rsidR="00FC3E27" w14:paraId="0F5A8741"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72555D17" w14:textId="77777777" w:rsidR="00FC3E27" w:rsidRDefault="00A55C45">
            <w:pPr>
              <w:jc w:val="center"/>
              <w:rPr>
                <w:rFonts w:hint="eastAsia"/>
              </w:rPr>
            </w:pPr>
            <w:r>
              <w:rPr>
                <w:rFonts w:ascii="Liberation Mono" w:eastAsia="Liberation Mono" w:hAnsi="Liberation Mono"/>
                <w:b/>
                <w:color w:val="FFFFFF"/>
                <w:sz w:val="28"/>
              </w:rPr>
              <w:t>165132617146.02.10.14.00217</w:t>
            </w:r>
          </w:p>
          <w:p w14:paraId="4FE13FD4" w14:textId="77777777" w:rsidR="00FC3E27" w:rsidRDefault="00A55C45">
            <w:pPr>
              <w:spacing w:after="0"/>
              <w:jc w:val="center"/>
              <w:rPr>
                <w:rFonts w:hint="eastAsia"/>
              </w:rPr>
            </w:pPr>
            <w:r>
              <w:rPr>
                <w:rFonts w:eastAsia="Inter"/>
                <w:color w:val="D9E7EF"/>
                <w:sz w:val="19"/>
              </w:rPr>
              <w:t>Compact fixed-width route</w:t>
            </w:r>
          </w:p>
        </w:tc>
      </w:tr>
    </w:tbl>
    <w:p w14:paraId="1F0376EC" w14:textId="77777777" w:rsidR="00FC3E27" w:rsidRDefault="00FC3E27">
      <w:pPr>
        <w:spacing w:after="0"/>
        <w:rPr>
          <w:rFonts w:hint="eastAsia"/>
        </w:rPr>
      </w:pPr>
    </w:p>
    <w:p w14:paraId="62F5F8F3" w14:textId="77777777" w:rsidR="00FC3E27" w:rsidRDefault="00A55C45">
      <w:pPr>
        <w:pStyle w:val="BodyText"/>
        <w:rPr>
          <w:rFonts w:hint="eastAsia"/>
        </w:rPr>
      </w:pPr>
      <w:r>
        <w:rPr>
          <w:rFonts w:eastAsia="Inter"/>
          <w:lang w:val="en-CA"/>
        </w:rPr>
        <w:t>The compact route is self-parsing because the segment order and width are fixed. Spaces may be added to the twelve-digit base marker for human readability:</w:t>
      </w:r>
    </w:p>
    <w:tbl>
      <w:tblPr>
        <w:tblW w:w="0" w:type="auto"/>
        <w:jc w:val="center"/>
        <w:tblLayout w:type="fixed"/>
        <w:tblLook w:val="04A0" w:firstRow="1" w:lastRow="0" w:firstColumn="1" w:lastColumn="0" w:noHBand="0" w:noVBand="1"/>
      </w:tblPr>
      <w:tblGrid>
        <w:gridCol w:w="9360"/>
      </w:tblGrid>
      <w:tr w:rsidR="00FC3E27" w14:paraId="461FD204"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115C6B7B" w14:textId="77777777" w:rsidR="00FC3E27" w:rsidRDefault="00A55C45">
            <w:pPr>
              <w:jc w:val="center"/>
              <w:rPr>
                <w:rFonts w:hint="eastAsia"/>
              </w:rPr>
            </w:pPr>
            <w:r>
              <w:rPr>
                <w:rFonts w:ascii="Liberation Mono" w:eastAsia="Liberation Mono" w:hAnsi="Liberation Mono"/>
                <w:b/>
                <w:color w:val="FFFFFF"/>
                <w:sz w:val="28"/>
              </w:rPr>
              <w:t>165 132 617 146.02.10.14.00217</w:t>
            </w:r>
          </w:p>
          <w:p w14:paraId="21940210" w14:textId="77777777" w:rsidR="00FC3E27" w:rsidRDefault="00A55C45">
            <w:pPr>
              <w:spacing w:after="0"/>
              <w:jc w:val="center"/>
              <w:rPr>
                <w:rFonts w:hint="eastAsia"/>
              </w:rPr>
            </w:pPr>
            <w:r>
              <w:rPr>
                <w:rFonts w:eastAsia="Inter"/>
                <w:color w:val="D9E7EF"/>
                <w:sz w:val="19"/>
              </w:rPr>
              <w:t>Human-grouped base marker with the same routing meaning</w:t>
            </w:r>
          </w:p>
        </w:tc>
      </w:tr>
    </w:tbl>
    <w:p w14:paraId="4DC8B1C1" w14:textId="77777777" w:rsidR="00FC3E27" w:rsidRDefault="00FC3E27">
      <w:pPr>
        <w:spacing w:after="0"/>
        <w:rPr>
          <w:rFonts w:hint="eastAsia"/>
        </w:rPr>
      </w:pPr>
    </w:p>
    <w:p w14:paraId="27580BD6" w14:textId="77777777" w:rsidR="00FC3E27" w:rsidRDefault="00A55C45">
      <w:pPr>
        <w:pStyle w:val="Heading2"/>
      </w:pPr>
      <w:r>
        <w:rPr>
          <w:lang w:val="en-CA"/>
        </w:rPr>
        <w:t>4.2 Segment anatomy and capacity</w:t>
      </w:r>
    </w:p>
    <w:tbl>
      <w:tblPr>
        <w:tblW w:w="0" w:type="auto"/>
        <w:jc w:val="center"/>
        <w:tblLayout w:type="fixed"/>
        <w:tblLook w:val="04A0" w:firstRow="1" w:lastRow="0" w:firstColumn="1" w:lastColumn="0" w:noHBand="0" w:noVBand="1"/>
      </w:tblPr>
      <w:tblGrid>
        <w:gridCol w:w="1440"/>
        <w:gridCol w:w="1008"/>
        <w:gridCol w:w="1224"/>
        <w:gridCol w:w="2376"/>
        <w:gridCol w:w="3312"/>
      </w:tblGrid>
      <w:tr w:rsidR="00FC3E27" w14:paraId="2EE3D37A" w14:textId="77777777">
        <w:trPr>
          <w:cantSplit/>
          <w:tblHeader/>
          <w:jc w:val="center"/>
        </w:trPr>
        <w:tc>
          <w:tcPr>
            <w:tcW w:w="144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7CAD898" w14:textId="77777777" w:rsidR="00FC3E27" w:rsidRDefault="00A55C45">
            <w:pPr>
              <w:spacing w:after="0"/>
              <w:jc w:val="center"/>
              <w:rPr>
                <w:rFonts w:hint="eastAsia"/>
              </w:rPr>
            </w:pPr>
            <w:r>
              <w:rPr>
                <w:rFonts w:ascii="Inter Display" w:eastAsia="Inter Display" w:hAnsi="Inter Display"/>
                <w:b/>
                <w:color w:val="FFFFFF"/>
                <w:sz w:val="18"/>
              </w:rPr>
              <w:t>Segment</w:t>
            </w:r>
          </w:p>
        </w:tc>
        <w:tc>
          <w:tcPr>
            <w:tcW w:w="100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BE446D7" w14:textId="77777777" w:rsidR="00FC3E27" w:rsidRDefault="00A55C45">
            <w:pPr>
              <w:spacing w:after="0"/>
              <w:jc w:val="center"/>
              <w:rPr>
                <w:rFonts w:hint="eastAsia"/>
              </w:rPr>
            </w:pPr>
            <w:r>
              <w:rPr>
                <w:rFonts w:ascii="Inter Display" w:eastAsia="Inter Display" w:hAnsi="Inter Display"/>
                <w:b/>
                <w:color w:val="FFFFFF"/>
                <w:sz w:val="18"/>
              </w:rPr>
              <w:t>Symbol</w:t>
            </w:r>
          </w:p>
        </w:tc>
        <w:tc>
          <w:tcPr>
            <w:tcW w:w="1224"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F7E771A" w14:textId="77777777" w:rsidR="00FC3E27" w:rsidRDefault="00A55C45">
            <w:pPr>
              <w:spacing w:after="0"/>
              <w:jc w:val="center"/>
              <w:rPr>
                <w:rFonts w:hint="eastAsia"/>
              </w:rPr>
            </w:pPr>
            <w:r>
              <w:rPr>
                <w:rFonts w:ascii="Inter Display" w:eastAsia="Inter Display" w:hAnsi="Inter Display"/>
                <w:b/>
                <w:color w:val="FFFFFF"/>
                <w:sz w:val="18"/>
              </w:rPr>
              <w:t>Width</w:t>
            </w:r>
          </w:p>
        </w:tc>
        <w:tc>
          <w:tcPr>
            <w:tcW w:w="237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1AC07D8" w14:textId="77777777" w:rsidR="00FC3E27" w:rsidRDefault="00A55C45">
            <w:pPr>
              <w:spacing w:after="0"/>
              <w:jc w:val="center"/>
              <w:rPr>
                <w:rFonts w:hint="eastAsia"/>
              </w:rPr>
            </w:pPr>
            <w:r>
              <w:rPr>
                <w:rFonts w:ascii="Inter Display" w:eastAsia="Inter Display" w:hAnsi="Inter Display"/>
                <w:b/>
                <w:color w:val="FFFFFF"/>
                <w:sz w:val="18"/>
              </w:rPr>
              <w:t>Range</w:t>
            </w:r>
          </w:p>
        </w:tc>
        <w:tc>
          <w:tcPr>
            <w:tcW w:w="331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6FB5DCC8" w14:textId="77777777" w:rsidR="00FC3E27" w:rsidRDefault="00A55C45">
            <w:pPr>
              <w:spacing w:after="0"/>
              <w:jc w:val="center"/>
              <w:rPr>
                <w:rFonts w:hint="eastAsia"/>
              </w:rPr>
            </w:pPr>
            <w:r>
              <w:rPr>
                <w:rFonts w:ascii="Inter Display" w:eastAsia="Inter Display" w:hAnsi="Inter Display"/>
                <w:b/>
                <w:color w:val="FFFFFF"/>
                <w:sz w:val="18"/>
              </w:rPr>
              <w:t>Namespace capacity</w:t>
            </w:r>
          </w:p>
        </w:tc>
      </w:tr>
      <w:tr w:rsidR="00FC3E27" w14:paraId="615DB919" w14:textId="77777777">
        <w:trPr>
          <w:cantSplit/>
          <w:jc w:val="center"/>
        </w:trPr>
        <w:tc>
          <w:tcPr>
            <w:tcW w:w="14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534BBAB" w14:textId="77777777" w:rsidR="00FC3E27" w:rsidRDefault="00A55C45">
            <w:pPr>
              <w:spacing w:after="0" w:line="252" w:lineRule="auto"/>
              <w:rPr>
                <w:rFonts w:hint="eastAsia"/>
              </w:rPr>
            </w:pPr>
            <w:r>
              <w:rPr>
                <w:rFonts w:eastAsia="Inter"/>
                <w:sz w:val="17"/>
              </w:rPr>
              <w:t>Base</w:t>
            </w:r>
          </w:p>
        </w:tc>
        <w:tc>
          <w:tcPr>
            <w:tcW w:w="10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31092D9" w14:textId="77777777" w:rsidR="00FC3E27" w:rsidRDefault="00A55C45">
            <w:pPr>
              <w:spacing w:after="0" w:line="252" w:lineRule="auto"/>
              <w:jc w:val="center"/>
              <w:rPr>
                <w:rFonts w:hint="eastAsia"/>
              </w:rPr>
            </w:pPr>
            <w:r>
              <w:rPr>
                <w:rFonts w:eastAsia="Inter"/>
                <w:sz w:val="17"/>
              </w:rPr>
              <w:t>B</w:t>
            </w:r>
          </w:p>
        </w:tc>
        <w:tc>
          <w:tcPr>
            <w:tcW w:w="122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DDE4EBF" w14:textId="77777777" w:rsidR="00FC3E27" w:rsidRDefault="00A55C45">
            <w:pPr>
              <w:spacing w:after="0" w:line="252" w:lineRule="auto"/>
              <w:jc w:val="center"/>
              <w:rPr>
                <w:rFonts w:hint="eastAsia"/>
              </w:rPr>
            </w:pPr>
            <w:r>
              <w:rPr>
                <w:rFonts w:eastAsia="Inter"/>
                <w:sz w:val="17"/>
              </w:rPr>
              <w:t>12 digits</w:t>
            </w:r>
          </w:p>
        </w:tc>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47FCCE8" w14:textId="77777777" w:rsidR="00FC3E27" w:rsidRDefault="00A55C45">
            <w:pPr>
              <w:spacing w:after="0" w:line="252" w:lineRule="auto"/>
              <w:jc w:val="center"/>
              <w:rPr>
                <w:rFonts w:hint="eastAsia"/>
              </w:rPr>
            </w:pPr>
            <w:r>
              <w:rPr>
                <w:rFonts w:eastAsia="Inter"/>
                <w:sz w:val="17"/>
              </w:rPr>
              <w:t>000000000000-999999999999</w:t>
            </w:r>
          </w:p>
        </w:tc>
        <w:tc>
          <w:tcPr>
            <w:tcW w:w="331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5E4B0C0" w14:textId="77777777" w:rsidR="00FC3E27" w:rsidRDefault="00A55C45">
            <w:pPr>
              <w:spacing w:after="0" w:line="252" w:lineRule="auto"/>
              <w:rPr>
                <w:rFonts w:hint="eastAsia"/>
              </w:rPr>
            </w:pPr>
            <w:r>
              <w:rPr>
                <w:rFonts w:eastAsia="Inter"/>
                <w:sz w:val="17"/>
              </w:rPr>
              <w:t>1,000,000,000,000 values</w:t>
            </w:r>
          </w:p>
        </w:tc>
      </w:tr>
      <w:tr w:rsidR="00FC3E27" w14:paraId="4361D678" w14:textId="77777777">
        <w:trPr>
          <w:cantSplit/>
          <w:jc w:val="center"/>
        </w:trPr>
        <w:tc>
          <w:tcPr>
            <w:tcW w:w="14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92DDF4" w14:textId="77777777" w:rsidR="00FC3E27" w:rsidRDefault="00A55C45">
            <w:pPr>
              <w:spacing w:after="0" w:line="252" w:lineRule="auto"/>
              <w:rPr>
                <w:rFonts w:hint="eastAsia"/>
              </w:rPr>
            </w:pPr>
            <w:r>
              <w:rPr>
                <w:rFonts w:eastAsia="Inter"/>
                <w:sz w:val="17"/>
              </w:rPr>
              <w:t>Stack</w:t>
            </w:r>
          </w:p>
        </w:tc>
        <w:tc>
          <w:tcPr>
            <w:tcW w:w="10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459CCBC" w14:textId="77777777" w:rsidR="00FC3E27" w:rsidRDefault="00A55C45">
            <w:pPr>
              <w:spacing w:after="0" w:line="252" w:lineRule="auto"/>
              <w:jc w:val="center"/>
              <w:rPr>
                <w:rFonts w:hint="eastAsia"/>
              </w:rPr>
            </w:pPr>
            <w:r>
              <w:rPr>
                <w:rFonts w:eastAsia="Inter"/>
                <w:sz w:val="17"/>
              </w:rPr>
              <w:t>S</w:t>
            </w:r>
          </w:p>
        </w:tc>
        <w:tc>
          <w:tcPr>
            <w:tcW w:w="122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40FFBC6" w14:textId="77777777" w:rsidR="00FC3E27" w:rsidRDefault="00A55C45">
            <w:pPr>
              <w:spacing w:after="0" w:line="252" w:lineRule="auto"/>
              <w:jc w:val="center"/>
              <w:rPr>
                <w:rFonts w:hint="eastAsia"/>
              </w:rPr>
            </w:pPr>
            <w:r>
              <w:rPr>
                <w:rFonts w:eastAsia="Inter"/>
                <w:sz w:val="17"/>
              </w:rPr>
              <w:t>2 digits</w:t>
            </w:r>
          </w:p>
        </w:tc>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43AAC9B" w14:textId="77777777" w:rsidR="00FC3E27" w:rsidRDefault="00A55C45">
            <w:pPr>
              <w:spacing w:after="0" w:line="252" w:lineRule="auto"/>
              <w:jc w:val="center"/>
              <w:rPr>
                <w:rFonts w:hint="eastAsia"/>
              </w:rPr>
            </w:pPr>
            <w:r>
              <w:rPr>
                <w:rFonts w:eastAsia="Inter"/>
                <w:sz w:val="17"/>
              </w:rPr>
              <w:t>00-99</w:t>
            </w:r>
          </w:p>
        </w:tc>
        <w:tc>
          <w:tcPr>
            <w:tcW w:w="331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9FC6955" w14:textId="77777777" w:rsidR="00FC3E27" w:rsidRDefault="00A55C45">
            <w:pPr>
              <w:spacing w:after="0" w:line="252" w:lineRule="auto"/>
              <w:rPr>
                <w:rFonts w:hint="eastAsia"/>
              </w:rPr>
            </w:pPr>
            <w:r>
              <w:rPr>
                <w:rFonts w:eastAsia="Inter"/>
                <w:sz w:val="17"/>
              </w:rPr>
              <w:t>100 markers per base</w:t>
            </w:r>
          </w:p>
        </w:tc>
      </w:tr>
      <w:tr w:rsidR="00FC3E27" w14:paraId="736BD45A" w14:textId="77777777">
        <w:trPr>
          <w:cantSplit/>
          <w:jc w:val="center"/>
        </w:trPr>
        <w:tc>
          <w:tcPr>
            <w:tcW w:w="14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B6D8559" w14:textId="77777777" w:rsidR="00FC3E27" w:rsidRDefault="00A55C45">
            <w:pPr>
              <w:spacing w:after="0" w:line="252" w:lineRule="auto"/>
              <w:rPr>
                <w:rFonts w:hint="eastAsia"/>
              </w:rPr>
            </w:pPr>
            <w:r>
              <w:rPr>
                <w:rFonts w:eastAsia="Inter"/>
                <w:sz w:val="17"/>
              </w:rPr>
              <w:t>Table</w:t>
            </w:r>
          </w:p>
        </w:tc>
        <w:tc>
          <w:tcPr>
            <w:tcW w:w="10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3A1734F" w14:textId="77777777" w:rsidR="00FC3E27" w:rsidRDefault="00A55C45">
            <w:pPr>
              <w:spacing w:after="0" w:line="252" w:lineRule="auto"/>
              <w:jc w:val="center"/>
              <w:rPr>
                <w:rFonts w:hint="eastAsia"/>
              </w:rPr>
            </w:pPr>
            <w:r>
              <w:rPr>
                <w:rFonts w:eastAsia="Inter"/>
                <w:sz w:val="17"/>
              </w:rPr>
              <w:t>T</w:t>
            </w:r>
          </w:p>
        </w:tc>
        <w:tc>
          <w:tcPr>
            <w:tcW w:w="122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3D17E94" w14:textId="77777777" w:rsidR="00FC3E27" w:rsidRDefault="00A55C45">
            <w:pPr>
              <w:spacing w:after="0" w:line="252" w:lineRule="auto"/>
              <w:jc w:val="center"/>
              <w:rPr>
                <w:rFonts w:hint="eastAsia"/>
              </w:rPr>
            </w:pPr>
            <w:r>
              <w:rPr>
                <w:rFonts w:eastAsia="Inter"/>
                <w:sz w:val="17"/>
              </w:rPr>
              <w:t>2 digits</w:t>
            </w:r>
          </w:p>
        </w:tc>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6F1EEA6" w14:textId="77777777" w:rsidR="00FC3E27" w:rsidRDefault="00A55C45">
            <w:pPr>
              <w:spacing w:after="0" w:line="252" w:lineRule="auto"/>
              <w:jc w:val="center"/>
              <w:rPr>
                <w:rFonts w:hint="eastAsia"/>
              </w:rPr>
            </w:pPr>
            <w:r>
              <w:rPr>
                <w:rFonts w:eastAsia="Inter"/>
                <w:sz w:val="17"/>
              </w:rPr>
              <w:t>00-99</w:t>
            </w:r>
          </w:p>
        </w:tc>
        <w:tc>
          <w:tcPr>
            <w:tcW w:w="331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A5D2BF3" w14:textId="77777777" w:rsidR="00FC3E27" w:rsidRDefault="00A55C45">
            <w:pPr>
              <w:spacing w:after="0" w:line="252" w:lineRule="auto"/>
              <w:rPr>
                <w:rFonts w:hint="eastAsia"/>
              </w:rPr>
            </w:pPr>
            <w:r>
              <w:rPr>
                <w:rFonts w:eastAsia="Inter"/>
                <w:sz w:val="17"/>
              </w:rPr>
              <w:t>100 markers per stack</w:t>
            </w:r>
          </w:p>
        </w:tc>
      </w:tr>
      <w:tr w:rsidR="00FC3E27" w14:paraId="50266EFC" w14:textId="77777777">
        <w:trPr>
          <w:cantSplit/>
          <w:jc w:val="center"/>
        </w:trPr>
        <w:tc>
          <w:tcPr>
            <w:tcW w:w="14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ABE810D" w14:textId="77777777" w:rsidR="00FC3E27" w:rsidRDefault="00A55C45">
            <w:pPr>
              <w:spacing w:after="0" w:line="252" w:lineRule="auto"/>
              <w:rPr>
                <w:rFonts w:hint="eastAsia"/>
              </w:rPr>
            </w:pPr>
            <w:r>
              <w:rPr>
                <w:rFonts w:eastAsia="Inter"/>
                <w:sz w:val="17"/>
              </w:rPr>
              <w:t>Field</w:t>
            </w:r>
          </w:p>
        </w:tc>
        <w:tc>
          <w:tcPr>
            <w:tcW w:w="10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969890B" w14:textId="77777777" w:rsidR="00FC3E27" w:rsidRDefault="00A55C45">
            <w:pPr>
              <w:spacing w:after="0" w:line="252" w:lineRule="auto"/>
              <w:jc w:val="center"/>
              <w:rPr>
                <w:rFonts w:hint="eastAsia"/>
              </w:rPr>
            </w:pPr>
            <w:r>
              <w:rPr>
                <w:rFonts w:eastAsia="Inter"/>
                <w:sz w:val="17"/>
              </w:rPr>
              <w:t>F</w:t>
            </w:r>
          </w:p>
        </w:tc>
        <w:tc>
          <w:tcPr>
            <w:tcW w:w="122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0BB431C" w14:textId="77777777" w:rsidR="00FC3E27" w:rsidRDefault="00A55C45">
            <w:pPr>
              <w:spacing w:after="0" w:line="252" w:lineRule="auto"/>
              <w:jc w:val="center"/>
              <w:rPr>
                <w:rFonts w:hint="eastAsia"/>
              </w:rPr>
            </w:pPr>
            <w:r>
              <w:rPr>
                <w:rFonts w:eastAsia="Inter"/>
                <w:sz w:val="17"/>
              </w:rPr>
              <w:t>2 digits</w:t>
            </w:r>
          </w:p>
        </w:tc>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B0A7A63" w14:textId="77777777" w:rsidR="00FC3E27" w:rsidRDefault="00A55C45">
            <w:pPr>
              <w:spacing w:after="0" w:line="252" w:lineRule="auto"/>
              <w:jc w:val="center"/>
              <w:rPr>
                <w:rFonts w:hint="eastAsia"/>
              </w:rPr>
            </w:pPr>
            <w:r>
              <w:rPr>
                <w:rFonts w:eastAsia="Inter"/>
                <w:sz w:val="17"/>
              </w:rPr>
              <w:t>00-99</w:t>
            </w:r>
          </w:p>
        </w:tc>
        <w:tc>
          <w:tcPr>
            <w:tcW w:w="331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06137D" w14:textId="77777777" w:rsidR="00FC3E27" w:rsidRDefault="00A55C45">
            <w:pPr>
              <w:spacing w:after="0" w:line="252" w:lineRule="auto"/>
              <w:rPr>
                <w:rFonts w:hint="eastAsia"/>
              </w:rPr>
            </w:pPr>
            <w:r>
              <w:rPr>
                <w:rFonts w:eastAsia="Inter"/>
                <w:sz w:val="17"/>
              </w:rPr>
              <w:t>100 markers per table</w:t>
            </w:r>
          </w:p>
        </w:tc>
      </w:tr>
      <w:tr w:rsidR="00FC3E27" w14:paraId="38704F28" w14:textId="77777777">
        <w:trPr>
          <w:cantSplit/>
          <w:jc w:val="center"/>
        </w:trPr>
        <w:tc>
          <w:tcPr>
            <w:tcW w:w="14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D7CABCF" w14:textId="77777777" w:rsidR="00FC3E27" w:rsidRDefault="00A55C45">
            <w:pPr>
              <w:spacing w:after="0" w:line="252" w:lineRule="auto"/>
              <w:rPr>
                <w:rFonts w:hint="eastAsia"/>
              </w:rPr>
            </w:pPr>
            <w:r>
              <w:rPr>
                <w:rFonts w:eastAsia="Inter"/>
                <w:sz w:val="17"/>
              </w:rPr>
              <w:t>Record</w:t>
            </w:r>
          </w:p>
        </w:tc>
        <w:tc>
          <w:tcPr>
            <w:tcW w:w="10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2D8247A" w14:textId="77777777" w:rsidR="00FC3E27" w:rsidRDefault="00A55C45">
            <w:pPr>
              <w:spacing w:after="0" w:line="252" w:lineRule="auto"/>
              <w:jc w:val="center"/>
              <w:rPr>
                <w:rFonts w:hint="eastAsia"/>
              </w:rPr>
            </w:pPr>
            <w:r>
              <w:rPr>
                <w:rFonts w:eastAsia="Inter"/>
                <w:sz w:val="17"/>
              </w:rPr>
              <w:t>R</w:t>
            </w:r>
          </w:p>
        </w:tc>
        <w:tc>
          <w:tcPr>
            <w:tcW w:w="122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8FC34F7" w14:textId="77777777" w:rsidR="00FC3E27" w:rsidRDefault="00A55C45">
            <w:pPr>
              <w:spacing w:after="0" w:line="252" w:lineRule="auto"/>
              <w:jc w:val="center"/>
              <w:rPr>
                <w:rFonts w:hint="eastAsia"/>
              </w:rPr>
            </w:pPr>
            <w:r>
              <w:rPr>
                <w:rFonts w:eastAsia="Inter"/>
                <w:sz w:val="17"/>
              </w:rPr>
              <w:t>5 digits</w:t>
            </w:r>
          </w:p>
        </w:tc>
        <w:tc>
          <w:tcPr>
            <w:tcW w:w="237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E8896A3" w14:textId="77777777" w:rsidR="00FC3E27" w:rsidRDefault="00A55C45">
            <w:pPr>
              <w:spacing w:after="0" w:line="252" w:lineRule="auto"/>
              <w:jc w:val="center"/>
              <w:rPr>
                <w:rFonts w:hint="eastAsia"/>
              </w:rPr>
            </w:pPr>
            <w:r>
              <w:rPr>
                <w:rFonts w:eastAsia="Inter"/>
                <w:sz w:val="17"/>
              </w:rPr>
              <w:t>00000-99999</w:t>
            </w:r>
          </w:p>
        </w:tc>
        <w:tc>
          <w:tcPr>
            <w:tcW w:w="331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907B9D0" w14:textId="77777777" w:rsidR="00FC3E27" w:rsidRDefault="00A55C45">
            <w:pPr>
              <w:spacing w:after="0" w:line="252" w:lineRule="auto"/>
              <w:rPr>
                <w:rFonts w:hint="eastAsia"/>
              </w:rPr>
            </w:pPr>
            <w:r>
              <w:rPr>
                <w:rFonts w:eastAsia="Inter"/>
                <w:sz w:val="17"/>
              </w:rPr>
              <w:t>100,000 markers per table</w:t>
            </w:r>
          </w:p>
        </w:tc>
      </w:tr>
    </w:tbl>
    <w:p w14:paraId="47998F44" w14:textId="77777777" w:rsidR="00FC3E27" w:rsidRDefault="00FC3E27">
      <w:pPr>
        <w:spacing w:after="0"/>
        <w:rPr>
          <w:rFonts w:hint="eastAsia"/>
        </w:rPr>
      </w:pPr>
    </w:p>
    <w:tbl>
      <w:tblPr>
        <w:tblW w:w="0" w:type="auto"/>
        <w:jc w:val="center"/>
        <w:tblLayout w:type="fixed"/>
        <w:tblLook w:val="04A0" w:firstRow="1" w:lastRow="0" w:firstColumn="1" w:lastColumn="0" w:noHBand="0" w:noVBand="1"/>
      </w:tblPr>
      <w:tblGrid>
        <w:gridCol w:w="9576"/>
      </w:tblGrid>
      <w:tr w:rsidR="00FC3E27" w14:paraId="2FDC7700" w14:textId="77777777">
        <w:trPr>
          <w:cantSplit/>
          <w:jc w:val="center"/>
        </w:trPr>
        <w:tc>
          <w:tcPr>
            <w:tcW w:w="9576" w:type="dxa"/>
            <w:tcBorders>
              <w:top w:val="single" w:sz="6" w:space="0" w:color="C58B25"/>
              <w:left w:val="single" w:sz="18" w:space="0" w:color="C58B25"/>
              <w:bottom w:val="single" w:sz="6" w:space="0" w:color="C58B25"/>
              <w:right w:val="single" w:sz="6" w:space="0" w:color="C58B25"/>
            </w:tcBorders>
            <w:shd w:val="clear" w:color="auto" w:fill="FFF4DF"/>
            <w:tcMar>
              <w:top w:w="150" w:type="dxa"/>
              <w:left w:w="190" w:type="dxa"/>
              <w:bottom w:w="150" w:type="dxa"/>
              <w:right w:w="190" w:type="dxa"/>
            </w:tcMar>
          </w:tcPr>
          <w:p w14:paraId="691A0675" w14:textId="77777777" w:rsidR="00FC3E27" w:rsidRDefault="00A55C45">
            <w:pPr>
              <w:spacing w:after="60"/>
              <w:rPr>
                <w:rFonts w:hint="eastAsia"/>
              </w:rPr>
            </w:pPr>
            <w:r>
              <w:rPr>
                <w:rFonts w:ascii="Inter Display" w:eastAsia="Inter Display" w:hAnsi="Inter Display"/>
                <w:b/>
                <w:color w:val="8A5A00"/>
              </w:rPr>
              <w:t>Capacity planning</w:t>
            </w:r>
          </w:p>
          <w:p w14:paraId="26769FC8" w14:textId="77777777" w:rsidR="00FC3E27" w:rsidRDefault="00A55C45">
            <w:pPr>
              <w:spacing w:after="0"/>
              <w:rPr>
                <w:rFonts w:hint="eastAsia"/>
              </w:rPr>
            </w:pPr>
            <w:r>
              <w:rPr>
                <w:rFonts w:eastAsia="Inter"/>
                <w:sz w:val="20"/>
              </w:rPr>
              <w:t>These widths define the canonical namespace, not the platform limits. If a parent scope could exceed its range, widen the segment or define an extension before the namespace fills. Never silently reuse an active or retired marker. Reserving all-zero values for null, system, or unspecified routes reduces assignable capacity by one per scope.</w:t>
            </w:r>
          </w:p>
        </w:tc>
      </w:tr>
    </w:tbl>
    <w:p w14:paraId="37CE0F72" w14:textId="77777777" w:rsidR="00FC3E27" w:rsidRDefault="00FC3E27">
      <w:pPr>
        <w:spacing w:after="0"/>
        <w:rPr>
          <w:rFonts w:hint="eastAsia"/>
        </w:rPr>
      </w:pPr>
    </w:p>
    <w:p w14:paraId="77335716" w14:textId="77777777" w:rsidR="00FC3E27" w:rsidRDefault="00A55C45">
      <w:pPr>
        <w:pStyle w:val="Heading2"/>
      </w:pPr>
      <w:r>
        <w:rPr>
          <w:lang w:val="en-CA"/>
        </w:rPr>
        <w:t>4.3 Markers are references, not sequence positions</w:t>
      </w:r>
    </w:p>
    <w:p w14:paraId="07A0DC8F" w14:textId="77777777" w:rsidR="00FC3E27" w:rsidRDefault="00A55C45">
      <w:pPr>
        <w:pStyle w:val="BodyText"/>
        <w:rPr>
          <w:rFonts w:hint="eastAsia"/>
        </w:rPr>
      </w:pPr>
      <w:r>
        <w:rPr>
          <w:rFonts w:eastAsia="Inter"/>
          <w:lang w:val="en-CA"/>
        </w:rPr>
        <w:t>A route segment does not promise that objects appear in numeric order. T10 may be shown before T03 in a network diagram. F14 may be the first visible field in a specialized interface. The marker tells the system which canonical object is being referenced, not where it must appear today.</w:t>
      </w:r>
    </w:p>
    <w:p w14:paraId="413A0D46" w14:textId="77777777" w:rsidR="00FC3E27" w:rsidRDefault="00A55C45">
      <w:pPr>
        <w:pStyle w:val="ListBullet"/>
        <w:rPr>
          <w:rFonts w:hint="eastAsia"/>
        </w:rPr>
      </w:pPr>
      <w:r>
        <w:rPr>
          <w:rFonts w:eastAsia="Inter"/>
          <w:lang w:val="en-CA"/>
        </w:rPr>
        <w:t>If the live order never changes, marker order and display order align naturally.</w:t>
      </w:r>
    </w:p>
    <w:p w14:paraId="6B1C2087" w14:textId="77777777" w:rsidR="00FC3E27" w:rsidRDefault="00A55C45">
      <w:pPr>
        <w:pStyle w:val="ListBullet"/>
        <w:rPr>
          <w:rFonts w:hint="eastAsia"/>
        </w:rPr>
      </w:pPr>
      <w:r>
        <w:rPr>
          <w:rFonts w:eastAsia="Inter"/>
          <w:lang w:val="en-CA"/>
        </w:rPr>
        <w:t>If the live order changes, markers remain stable while the inventory and diagram report the new arrangement.</w:t>
      </w:r>
    </w:p>
    <w:p w14:paraId="3118BCAD" w14:textId="77777777" w:rsidR="00FC3E27" w:rsidRDefault="00A55C45">
      <w:pPr>
        <w:pStyle w:val="ListBullet"/>
        <w:rPr>
          <w:rFonts w:hint="eastAsia"/>
        </w:rPr>
      </w:pPr>
      <w:r>
        <w:rPr>
          <w:rFonts w:eastAsia="Inter"/>
          <w:lang w:val="en-CA"/>
        </w:rPr>
        <w:t>A route remains usable across migrations because it is not an Airtable object ID.</w:t>
      </w:r>
    </w:p>
    <w:p w14:paraId="1D0B0667" w14:textId="77777777" w:rsidR="00FC3E27" w:rsidRDefault="00A55C45">
      <w:pPr>
        <w:pStyle w:val="Heading2"/>
      </w:pPr>
      <w:r>
        <w:rPr>
          <w:lang w:val="en-CA"/>
        </w:rPr>
        <w:t>4.4 Partial routes</w:t>
      </w:r>
    </w:p>
    <w:tbl>
      <w:tblPr>
        <w:tblW w:w="0" w:type="auto"/>
        <w:jc w:val="center"/>
        <w:tblLayout w:type="fixed"/>
        <w:tblLook w:val="04A0" w:firstRow="1" w:lastRow="0" w:firstColumn="1" w:lastColumn="0" w:noHBand="0" w:noVBand="1"/>
      </w:tblPr>
      <w:tblGrid>
        <w:gridCol w:w="4320"/>
        <w:gridCol w:w="5040"/>
      </w:tblGrid>
      <w:tr w:rsidR="00FC3E27" w14:paraId="182AB7C9" w14:textId="77777777">
        <w:trPr>
          <w:cantSplit/>
          <w:tblHeader/>
          <w:jc w:val="center"/>
        </w:trPr>
        <w:tc>
          <w:tcPr>
            <w:tcW w:w="432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B0150D2" w14:textId="77777777" w:rsidR="00FC3E27" w:rsidRDefault="00A55C45">
            <w:pPr>
              <w:spacing w:after="0"/>
              <w:jc w:val="center"/>
              <w:rPr>
                <w:rFonts w:hint="eastAsia"/>
              </w:rPr>
            </w:pPr>
            <w:r>
              <w:rPr>
                <w:rFonts w:ascii="Inter Display" w:eastAsia="Inter Display" w:hAnsi="Inter Display"/>
                <w:b/>
                <w:color w:val="FFFFFF"/>
                <w:sz w:val="18"/>
              </w:rPr>
              <w:t>Route</w:t>
            </w:r>
          </w:p>
        </w:tc>
        <w:tc>
          <w:tcPr>
            <w:tcW w:w="504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0C8652FF" w14:textId="77777777" w:rsidR="00FC3E27" w:rsidRDefault="00A55C45">
            <w:pPr>
              <w:spacing w:after="0"/>
              <w:jc w:val="center"/>
              <w:rPr>
                <w:rFonts w:hint="eastAsia"/>
              </w:rPr>
            </w:pPr>
            <w:r>
              <w:rPr>
                <w:rFonts w:ascii="Inter Display" w:eastAsia="Inter Display" w:hAnsi="Inter Display"/>
                <w:b/>
                <w:color w:val="FFFFFF"/>
                <w:sz w:val="18"/>
              </w:rPr>
              <w:t>Target</w:t>
            </w:r>
          </w:p>
        </w:tc>
      </w:tr>
      <w:tr w:rsidR="00FC3E27" w14:paraId="1D3BC21B" w14:textId="77777777">
        <w:trPr>
          <w:cantSplit/>
          <w:jc w:val="center"/>
        </w:trPr>
        <w:tc>
          <w:tcPr>
            <w:tcW w:w="43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9D967DF" w14:textId="77777777" w:rsidR="00FC3E27" w:rsidRDefault="00A55C45">
            <w:pPr>
              <w:spacing w:after="0" w:line="252" w:lineRule="auto"/>
              <w:rPr>
                <w:rFonts w:hint="eastAsia"/>
              </w:rPr>
            </w:pPr>
            <w:r>
              <w:rPr>
                <w:rFonts w:eastAsia="Inter"/>
                <w:sz w:val="18"/>
              </w:rPr>
              <w:t>165132617146</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472A549" w14:textId="77777777" w:rsidR="00FC3E27" w:rsidRDefault="00A55C45">
            <w:pPr>
              <w:spacing w:after="0" w:line="252" w:lineRule="auto"/>
              <w:rPr>
                <w:rFonts w:hint="eastAsia"/>
              </w:rPr>
            </w:pPr>
            <w:r>
              <w:rPr>
                <w:rFonts w:eastAsia="Inter"/>
                <w:sz w:val="18"/>
              </w:rPr>
              <w:t>The entire base.</w:t>
            </w:r>
          </w:p>
        </w:tc>
      </w:tr>
      <w:tr w:rsidR="00FC3E27" w14:paraId="785FF6A5" w14:textId="77777777">
        <w:trPr>
          <w:cantSplit/>
          <w:jc w:val="center"/>
        </w:trPr>
        <w:tc>
          <w:tcPr>
            <w:tcW w:w="43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8923E75" w14:textId="77777777" w:rsidR="00FC3E27" w:rsidRDefault="00A55C45">
            <w:pPr>
              <w:spacing w:after="0" w:line="252" w:lineRule="auto"/>
              <w:rPr>
                <w:rFonts w:hint="eastAsia"/>
              </w:rPr>
            </w:pPr>
            <w:r>
              <w:rPr>
                <w:rFonts w:eastAsia="Inter"/>
                <w:sz w:val="18"/>
              </w:rPr>
              <w:t>165132617146.02</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D72CE45" w14:textId="77777777" w:rsidR="00FC3E27" w:rsidRDefault="00A55C45">
            <w:pPr>
              <w:spacing w:after="0" w:line="252" w:lineRule="auto"/>
              <w:rPr>
                <w:rFonts w:hint="eastAsia"/>
              </w:rPr>
            </w:pPr>
            <w:r>
              <w:rPr>
                <w:rFonts w:eastAsia="Inter"/>
                <w:sz w:val="18"/>
              </w:rPr>
              <w:t>Stack 02 in the base.</w:t>
            </w:r>
          </w:p>
        </w:tc>
      </w:tr>
      <w:tr w:rsidR="00FC3E27" w14:paraId="7AFD8200" w14:textId="77777777">
        <w:trPr>
          <w:cantSplit/>
          <w:jc w:val="center"/>
        </w:trPr>
        <w:tc>
          <w:tcPr>
            <w:tcW w:w="43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4860005" w14:textId="77777777" w:rsidR="00FC3E27" w:rsidRDefault="00A55C45">
            <w:pPr>
              <w:spacing w:after="0" w:line="252" w:lineRule="auto"/>
              <w:rPr>
                <w:rFonts w:hint="eastAsia"/>
              </w:rPr>
            </w:pPr>
            <w:r>
              <w:rPr>
                <w:rFonts w:eastAsia="Inter"/>
                <w:sz w:val="18"/>
              </w:rPr>
              <w:t>165132617146.02.10</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3BB7ED4" w14:textId="77777777" w:rsidR="00FC3E27" w:rsidRDefault="00A55C45">
            <w:pPr>
              <w:spacing w:after="0" w:line="252" w:lineRule="auto"/>
              <w:rPr>
                <w:rFonts w:hint="eastAsia"/>
              </w:rPr>
            </w:pPr>
            <w:r>
              <w:rPr>
                <w:rFonts w:eastAsia="Inter"/>
                <w:sz w:val="18"/>
              </w:rPr>
              <w:t>Table 10 in Stack 02.</w:t>
            </w:r>
          </w:p>
        </w:tc>
      </w:tr>
      <w:tr w:rsidR="00FC3E27" w14:paraId="1B650AA0" w14:textId="77777777">
        <w:trPr>
          <w:cantSplit/>
          <w:jc w:val="center"/>
        </w:trPr>
        <w:tc>
          <w:tcPr>
            <w:tcW w:w="43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7124EC" w14:textId="77777777" w:rsidR="00FC3E27" w:rsidRDefault="00A55C45">
            <w:pPr>
              <w:spacing w:after="0" w:line="252" w:lineRule="auto"/>
              <w:rPr>
                <w:rFonts w:hint="eastAsia"/>
              </w:rPr>
            </w:pPr>
            <w:r>
              <w:rPr>
                <w:rFonts w:eastAsia="Inter"/>
                <w:sz w:val="18"/>
              </w:rPr>
              <w:t>165132617146.02.10.14</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1A2535E" w14:textId="77777777" w:rsidR="00FC3E27" w:rsidRDefault="00A55C45">
            <w:pPr>
              <w:spacing w:after="0" w:line="252" w:lineRule="auto"/>
              <w:rPr>
                <w:rFonts w:hint="eastAsia"/>
              </w:rPr>
            </w:pPr>
            <w:r>
              <w:rPr>
                <w:rFonts w:eastAsia="Inter"/>
                <w:sz w:val="18"/>
              </w:rPr>
              <w:t>Field 14 in Table 10.</w:t>
            </w:r>
          </w:p>
        </w:tc>
      </w:tr>
      <w:tr w:rsidR="00FC3E27" w14:paraId="0773A517" w14:textId="77777777">
        <w:trPr>
          <w:cantSplit/>
          <w:jc w:val="center"/>
        </w:trPr>
        <w:tc>
          <w:tcPr>
            <w:tcW w:w="43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E556EED" w14:textId="77777777" w:rsidR="00FC3E27" w:rsidRDefault="00A55C45">
            <w:pPr>
              <w:spacing w:after="0" w:line="252" w:lineRule="auto"/>
              <w:rPr>
                <w:rFonts w:hint="eastAsia"/>
              </w:rPr>
            </w:pPr>
            <w:r>
              <w:rPr>
                <w:rFonts w:eastAsia="Inter"/>
                <w:sz w:val="18"/>
              </w:rPr>
              <w:t>165132617146.02.10.R00217</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E8D228E" w14:textId="77777777" w:rsidR="00FC3E27" w:rsidRDefault="00A55C45">
            <w:pPr>
              <w:spacing w:after="0" w:line="252" w:lineRule="auto"/>
              <w:rPr>
                <w:rFonts w:hint="eastAsia"/>
              </w:rPr>
            </w:pPr>
            <w:r>
              <w:rPr>
                <w:rFonts w:eastAsia="Inter"/>
                <w:sz w:val="18"/>
              </w:rPr>
              <w:t>Record 00217 in Table 10 using expanded notation.</w:t>
            </w:r>
          </w:p>
        </w:tc>
      </w:tr>
      <w:tr w:rsidR="00FC3E27" w14:paraId="22B7675C" w14:textId="77777777">
        <w:trPr>
          <w:cantSplit/>
          <w:jc w:val="center"/>
        </w:trPr>
        <w:tc>
          <w:tcPr>
            <w:tcW w:w="43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A910E70" w14:textId="77777777" w:rsidR="00FC3E27" w:rsidRDefault="00A55C45">
            <w:pPr>
              <w:spacing w:after="0" w:line="252" w:lineRule="auto"/>
              <w:rPr>
                <w:rFonts w:hint="eastAsia"/>
              </w:rPr>
            </w:pPr>
            <w:r>
              <w:rPr>
                <w:rFonts w:eastAsia="Inter"/>
                <w:sz w:val="18"/>
              </w:rPr>
              <w:t>165132617146.02.10.14.00217</w:t>
            </w:r>
          </w:p>
        </w:tc>
        <w:tc>
          <w:tcPr>
            <w:tcW w:w="50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9E3C989" w14:textId="77777777" w:rsidR="00FC3E27" w:rsidRDefault="00A55C45">
            <w:pPr>
              <w:spacing w:after="0" w:line="252" w:lineRule="auto"/>
              <w:rPr>
                <w:rFonts w:hint="eastAsia"/>
              </w:rPr>
            </w:pPr>
            <w:r>
              <w:rPr>
                <w:rFonts w:eastAsia="Inter"/>
                <w:sz w:val="18"/>
              </w:rPr>
              <w:t>The exact Field 14 x Record 00217 value coordinate.</w:t>
            </w:r>
          </w:p>
        </w:tc>
      </w:tr>
    </w:tbl>
    <w:p w14:paraId="7104FF0C" w14:textId="77777777" w:rsidR="00FC3E27" w:rsidRDefault="00FC3E27">
      <w:pPr>
        <w:spacing w:after="0"/>
        <w:rPr>
          <w:rFonts w:hint="eastAsia"/>
        </w:rPr>
      </w:pPr>
    </w:p>
    <w:p w14:paraId="67B96C43" w14:textId="77777777" w:rsidR="00FC3E27" w:rsidRDefault="00A55C45">
      <w:pPr>
        <w:pStyle w:val="Heading2"/>
      </w:pPr>
      <w:r>
        <w:rPr>
          <w:lang w:val="en-CA"/>
        </w:rPr>
        <w:t>4.5 Route resolution</w:t>
      </w:r>
    </w:p>
    <w:p w14:paraId="4F7B3EC0" w14:textId="77777777" w:rsidR="00FC3E27" w:rsidRDefault="00A55C45">
      <w:pPr>
        <w:pStyle w:val="BodyText"/>
        <w:rPr>
          <w:rFonts w:hint="eastAsia"/>
        </w:rPr>
      </w:pPr>
      <w:r>
        <w:rPr>
          <w:rFonts w:eastAsia="Inter"/>
          <w:lang w:val="en-CA"/>
        </w:rPr>
        <w:t>A route resolver translates semantic markers into the current platform objects. It should never depend on names alone.</w:t>
      </w:r>
    </w:p>
    <w:p w14:paraId="4623219E" w14:textId="77777777" w:rsidR="00FC3E27" w:rsidRDefault="00A55C45">
      <w:pPr>
        <w:pStyle w:val="BodyText"/>
        <w:spacing w:after="60"/>
        <w:ind w:left="346" w:hanging="346"/>
        <w:rPr>
          <w:rFonts w:hint="eastAsia"/>
        </w:rPr>
      </w:pPr>
      <w:r>
        <w:rPr>
          <w:rFonts w:eastAsia="Inter"/>
          <w:b/>
          <w:color w:val="1F5E5C"/>
          <w:lang w:val="en-CA"/>
        </w:rPr>
        <w:t xml:space="preserve">1. </w:t>
      </w:r>
      <w:r>
        <w:rPr>
          <w:rFonts w:eastAsia="Inter"/>
          <w:lang w:val="en-CA"/>
        </w:rPr>
        <w:t>Parse and validate each fixed-width segment.</w:t>
      </w:r>
    </w:p>
    <w:p w14:paraId="4CCD8A62" w14:textId="77777777" w:rsidR="00FC3E27" w:rsidRDefault="00A55C45">
      <w:pPr>
        <w:pStyle w:val="BodyText"/>
        <w:spacing w:after="60"/>
        <w:ind w:left="346" w:hanging="346"/>
        <w:rPr>
          <w:rFonts w:hint="eastAsia"/>
        </w:rPr>
      </w:pPr>
      <w:r>
        <w:rPr>
          <w:rFonts w:eastAsia="Inter"/>
          <w:b/>
          <w:color w:val="1F5E5C"/>
          <w:lang w:val="en-CA"/>
        </w:rPr>
        <w:t xml:space="preserve">2. </w:t>
      </w:r>
      <w:r>
        <w:rPr>
          <w:rFonts w:eastAsia="Inter"/>
          <w:lang w:val="en-CA"/>
        </w:rPr>
        <w:t>Resolve the Base marker to the current base registry entry.</w:t>
      </w:r>
    </w:p>
    <w:p w14:paraId="04429F3B" w14:textId="77777777" w:rsidR="00FC3E27" w:rsidRDefault="00A55C45">
      <w:pPr>
        <w:pStyle w:val="BodyText"/>
        <w:spacing w:after="60"/>
        <w:ind w:left="346" w:hanging="346"/>
        <w:rPr>
          <w:rFonts w:hint="eastAsia"/>
        </w:rPr>
      </w:pPr>
      <w:r>
        <w:rPr>
          <w:rFonts w:eastAsia="Inter"/>
          <w:b/>
          <w:color w:val="1F5E5C"/>
          <w:lang w:val="en-CA"/>
        </w:rPr>
        <w:t xml:space="preserve">3. </w:t>
      </w:r>
      <w:r>
        <w:rPr>
          <w:rFonts w:eastAsia="Inter"/>
          <w:lang w:val="en-CA"/>
        </w:rPr>
        <w:t>Resolve the Stack marker within that base.</w:t>
      </w:r>
    </w:p>
    <w:p w14:paraId="0AE354CE" w14:textId="77777777" w:rsidR="00FC3E27" w:rsidRDefault="00A55C45">
      <w:pPr>
        <w:pStyle w:val="BodyText"/>
        <w:spacing w:after="60"/>
        <w:ind w:left="346" w:hanging="346"/>
        <w:rPr>
          <w:rFonts w:hint="eastAsia"/>
        </w:rPr>
      </w:pPr>
      <w:r>
        <w:rPr>
          <w:rFonts w:eastAsia="Inter"/>
          <w:b/>
          <w:color w:val="1F5E5C"/>
          <w:lang w:val="en-CA"/>
        </w:rPr>
        <w:t xml:space="preserve">4. </w:t>
      </w:r>
      <w:r>
        <w:rPr>
          <w:rFonts w:eastAsia="Inter"/>
          <w:lang w:val="en-CA"/>
        </w:rPr>
        <w:t>Resolve the Table marker within that stack and retrieve its current platform Table ID.</w:t>
      </w:r>
    </w:p>
    <w:p w14:paraId="4E39296B" w14:textId="77777777" w:rsidR="00FC3E27" w:rsidRDefault="00A55C45">
      <w:pPr>
        <w:pStyle w:val="BodyText"/>
        <w:spacing w:after="60"/>
        <w:ind w:left="346" w:hanging="346"/>
        <w:rPr>
          <w:rFonts w:hint="eastAsia"/>
        </w:rPr>
      </w:pPr>
      <w:r>
        <w:rPr>
          <w:rFonts w:eastAsia="Inter"/>
          <w:b/>
          <w:color w:val="1F5E5C"/>
          <w:lang w:val="en-CA"/>
        </w:rPr>
        <w:t xml:space="preserve">5. </w:t>
      </w:r>
      <w:r>
        <w:rPr>
          <w:rFonts w:eastAsia="Inter"/>
          <w:lang w:val="en-CA"/>
        </w:rPr>
        <w:t>Resolve the Field marker and Record marker within that table when present.</w:t>
      </w:r>
    </w:p>
    <w:p w14:paraId="01F6CBC3" w14:textId="77777777" w:rsidR="00FC3E27" w:rsidRDefault="00A55C45">
      <w:pPr>
        <w:pStyle w:val="BodyText"/>
        <w:spacing w:after="60"/>
        <w:ind w:left="346" w:hanging="346"/>
        <w:rPr>
          <w:rFonts w:hint="eastAsia"/>
        </w:rPr>
      </w:pPr>
      <w:r>
        <w:rPr>
          <w:rFonts w:eastAsia="Inter"/>
          <w:b/>
          <w:color w:val="1F5E5C"/>
          <w:lang w:val="en-CA"/>
        </w:rPr>
        <w:t xml:space="preserve">6. </w:t>
      </w:r>
      <w:r>
        <w:rPr>
          <w:rFonts w:eastAsia="Inter"/>
          <w:lang w:val="en-CA"/>
        </w:rPr>
        <w:t>Confirm that each mapping is active and not in conflict.</w:t>
      </w:r>
    </w:p>
    <w:p w14:paraId="73F39BCD" w14:textId="77777777" w:rsidR="00FC3E27" w:rsidRDefault="00A55C45">
      <w:pPr>
        <w:pStyle w:val="BodyText"/>
        <w:spacing w:after="60"/>
        <w:ind w:left="346" w:hanging="346"/>
        <w:rPr>
          <w:rFonts w:hint="eastAsia"/>
        </w:rPr>
      </w:pPr>
      <w:r>
        <w:rPr>
          <w:rFonts w:eastAsia="Inter"/>
          <w:b/>
          <w:color w:val="1F5E5C"/>
          <w:lang w:val="en-CA"/>
        </w:rPr>
        <w:t xml:space="preserve">7. </w:t>
      </w:r>
      <w:r>
        <w:rPr>
          <w:rFonts w:eastAsia="Inter"/>
          <w:lang w:val="en-CA"/>
        </w:rPr>
        <w:t>Return the platform IDs, current names, status, and requested object or value coordinate.</w:t>
      </w:r>
    </w:p>
    <w:p w14:paraId="63AD0EDE" w14:textId="77777777" w:rsidR="00FC3E27" w:rsidRDefault="00A55C45">
      <w:pPr>
        <w:pStyle w:val="BodyText"/>
        <w:spacing w:after="60"/>
        <w:ind w:left="346" w:hanging="346"/>
        <w:rPr>
          <w:rFonts w:hint="eastAsia"/>
        </w:rPr>
      </w:pPr>
      <w:r>
        <w:rPr>
          <w:rFonts w:eastAsia="Inter"/>
          <w:b/>
          <w:color w:val="1F5E5C"/>
          <w:lang w:val="en-CA"/>
        </w:rPr>
        <w:t xml:space="preserve">8. </w:t>
      </w:r>
      <w:r>
        <w:rPr>
          <w:rFonts w:eastAsia="Inter"/>
          <w:lang w:val="en-CA"/>
        </w:rPr>
        <w:t>Log unresolved, retired, ambiguous, or permission-denied routes as structured findings.</w:t>
      </w:r>
    </w:p>
    <w:p w14:paraId="0120541D" w14:textId="77777777" w:rsidR="00FC3E27" w:rsidRDefault="00A55C45">
      <w:pPr>
        <w:pStyle w:val="Heading2"/>
      </w:pPr>
      <w:r>
        <w:rPr>
          <w:lang w:val="en-CA"/>
        </w:rPr>
        <w:t>4.6 Routing rules</w:t>
      </w:r>
    </w:p>
    <w:tbl>
      <w:tblPr>
        <w:tblW w:w="0" w:type="auto"/>
        <w:jc w:val="center"/>
        <w:tblLayout w:type="fixed"/>
        <w:tblLook w:val="04A0" w:firstRow="1" w:lastRow="0" w:firstColumn="1" w:lastColumn="0" w:noHBand="0" w:noVBand="1"/>
      </w:tblPr>
      <w:tblGrid>
        <w:gridCol w:w="1944"/>
        <w:gridCol w:w="7416"/>
      </w:tblGrid>
      <w:tr w:rsidR="00FC3E27" w14:paraId="13A32B13" w14:textId="77777777">
        <w:trPr>
          <w:cantSplit/>
          <w:tblHeader/>
          <w:jc w:val="center"/>
        </w:trPr>
        <w:tc>
          <w:tcPr>
            <w:tcW w:w="1944"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50477A81" w14:textId="77777777" w:rsidR="00FC3E27" w:rsidRDefault="00A55C45">
            <w:pPr>
              <w:spacing w:after="0"/>
              <w:jc w:val="center"/>
              <w:rPr>
                <w:rFonts w:hint="eastAsia"/>
              </w:rPr>
            </w:pPr>
            <w:r>
              <w:rPr>
                <w:rFonts w:ascii="Inter Display" w:eastAsia="Inter Display" w:hAnsi="Inter Display"/>
                <w:b/>
                <w:color w:val="FFFFFF"/>
                <w:sz w:val="18"/>
              </w:rPr>
              <w:t>Rule</w:t>
            </w:r>
          </w:p>
        </w:tc>
        <w:tc>
          <w:tcPr>
            <w:tcW w:w="741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613399E1" w14:textId="77777777" w:rsidR="00FC3E27" w:rsidRDefault="00A55C45">
            <w:pPr>
              <w:spacing w:after="0"/>
              <w:jc w:val="center"/>
              <w:rPr>
                <w:rFonts w:hint="eastAsia"/>
              </w:rPr>
            </w:pPr>
            <w:r>
              <w:rPr>
                <w:rFonts w:ascii="Inter Display" w:eastAsia="Inter Display" w:hAnsi="Inter Display"/>
                <w:b/>
                <w:color w:val="FFFFFF"/>
                <w:sz w:val="18"/>
              </w:rPr>
              <w:t>Requirement</w:t>
            </w:r>
          </w:p>
        </w:tc>
      </w:tr>
      <w:tr w:rsidR="00FC3E27" w14:paraId="305F68BC" w14:textId="77777777">
        <w:trPr>
          <w:cantSplit/>
          <w:jc w:val="center"/>
        </w:trPr>
        <w:tc>
          <w:tcPr>
            <w:tcW w:w="194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5B845AD" w14:textId="77777777" w:rsidR="00FC3E27" w:rsidRDefault="00A55C45">
            <w:pPr>
              <w:spacing w:after="0" w:line="252" w:lineRule="auto"/>
              <w:rPr>
                <w:rFonts w:hint="eastAsia"/>
              </w:rPr>
            </w:pPr>
            <w:r>
              <w:rPr>
                <w:rFonts w:eastAsia="Inter"/>
                <w:sz w:val="18"/>
              </w:rPr>
              <w:t>Uniqueness</w:t>
            </w:r>
          </w:p>
        </w:tc>
        <w:tc>
          <w:tcPr>
            <w:tcW w:w="74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955EC84" w14:textId="77777777" w:rsidR="00FC3E27" w:rsidRDefault="00A55C45">
            <w:pPr>
              <w:spacing w:after="0" w:line="252" w:lineRule="auto"/>
              <w:rPr>
                <w:rFonts w:hint="eastAsia"/>
              </w:rPr>
            </w:pPr>
            <w:r>
              <w:rPr>
                <w:rFonts w:eastAsia="Inter"/>
                <w:sz w:val="18"/>
              </w:rPr>
              <w:t>A marker must be unique within its immediate parent scope.</w:t>
            </w:r>
          </w:p>
        </w:tc>
      </w:tr>
      <w:tr w:rsidR="00FC3E27" w14:paraId="7D27662A" w14:textId="77777777">
        <w:trPr>
          <w:cantSplit/>
          <w:jc w:val="center"/>
        </w:trPr>
        <w:tc>
          <w:tcPr>
            <w:tcW w:w="194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741B389" w14:textId="77777777" w:rsidR="00FC3E27" w:rsidRDefault="00A55C45">
            <w:pPr>
              <w:spacing w:after="0" w:line="252" w:lineRule="auto"/>
              <w:rPr>
                <w:rFonts w:hint="eastAsia"/>
              </w:rPr>
            </w:pPr>
            <w:r>
              <w:rPr>
                <w:rFonts w:eastAsia="Inter"/>
                <w:sz w:val="18"/>
              </w:rPr>
              <w:t>Immutability</w:t>
            </w:r>
          </w:p>
        </w:tc>
        <w:tc>
          <w:tcPr>
            <w:tcW w:w="74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E91744D" w14:textId="77777777" w:rsidR="00FC3E27" w:rsidRDefault="00A55C45">
            <w:pPr>
              <w:spacing w:after="0" w:line="252" w:lineRule="auto"/>
              <w:rPr>
                <w:rFonts w:hint="eastAsia"/>
              </w:rPr>
            </w:pPr>
            <w:r>
              <w:rPr>
                <w:rFonts w:eastAsia="Inter"/>
                <w:sz w:val="18"/>
              </w:rPr>
              <w:t>An assigned marker does not change because of a rename, reorder, or diagram move.</w:t>
            </w:r>
          </w:p>
        </w:tc>
      </w:tr>
      <w:tr w:rsidR="00FC3E27" w14:paraId="11A79792" w14:textId="77777777">
        <w:trPr>
          <w:cantSplit/>
          <w:jc w:val="center"/>
        </w:trPr>
        <w:tc>
          <w:tcPr>
            <w:tcW w:w="194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B87624D" w14:textId="77777777" w:rsidR="00FC3E27" w:rsidRDefault="00A55C45">
            <w:pPr>
              <w:spacing w:after="0" w:line="252" w:lineRule="auto"/>
              <w:rPr>
                <w:rFonts w:hint="eastAsia"/>
              </w:rPr>
            </w:pPr>
            <w:r>
              <w:rPr>
                <w:rFonts w:eastAsia="Inter"/>
                <w:sz w:val="18"/>
              </w:rPr>
              <w:t>No silent reuse</w:t>
            </w:r>
          </w:p>
        </w:tc>
        <w:tc>
          <w:tcPr>
            <w:tcW w:w="74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3D3065B" w14:textId="77777777" w:rsidR="00FC3E27" w:rsidRDefault="00A55C45">
            <w:pPr>
              <w:spacing w:after="0" w:line="252" w:lineRule="auto"/>
              <w:rPr>
                <w:rFonts w:hint="eastAsia"/>
              </w:rPr>
            </w:pPr>
            <w:r>
              <w:rPr>
                <w:rFonts w:eastAsia="Inter"/>
                <w:sz w:val="18"/>
              </w:rPr>
              <w:t>Deleted markers remain retired unless an authorized historical-reuse policy explicitly allows reuse.</w:t>
            </w:r>
          </w:p>
        </w:tc>
      </w:tr>
      <w:tr w:rsidR="00FC3E27" w14:paraId="7CA06DC6" w14:textId="77777777">
        <w:trPr>
          <w:cantSplit/>
          <w:jc w:val="center"/>
        </w:trPr>
        <w:tc>
          <w:tcPr>
            <w:tcW w:w="194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56E6C97" w14:textId="77777777" w:rsidR="00FC3E27" w:rsidRDefault="00A55C45">
            <w:pPr>
              <w:spacing w:after="0" w:line="252" w:lineRule="auto"/>
              <w:rPr>
                <w:rFonts w:hint="eastAsia"/>
              </w:rPr>
            </w:pPr>
            <w:r>
              <w:rPr>
                <w:rFonts w:eastAsia="Inter"/>
                <w:sz w:val="18"/>
              </w:rPr>
              <w:t>Explicit remapping</w:t>
            </w:r>
          </w:p>
        </w:tc>
        <w:tc>
          <w:tcPr>
            <w:tcW w:w="74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848D1AB" w14:textId="77777777" w:rsidR="00FC3E27" w:rsidRDefault="00A55C45">
            <w:pPr>
              <w:spacing w:after="0" w:line="252" w:lineRule="auto"/>
              <w:rPr>
                <w:rFonts w:hint="eastAsia"/>
              </w:rPr>
            </w:pPr>
            <w:r>
              <w:rPr>
                <w:rFonts w:eastAsia="Inter"/>
                <w:sz w:val="18"/>
              </w:rPr>
              <w:t>A canonical route may be remapped to a new platform object only through a recorded transition.</w:t>
            </w:r>
          </w:p>
        </w:tc>
      </w:tr>
      <w:tr w:rsidR="00FC3E27" w14:paraId="26A4D0BB" w14:textId="77777777">
        <w:trPr>
          <w:cantSplit/>
          <w:jc w:val="center"/>
        </w:trPr>
        <w:tc>
          <w:tcPr>
            <w:tcW w:w="194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1A05146" w14:textId="77777777" w:rsidR="00FC3E27" w:rsidRDefault="00A55C45">
            <w:pPr>
              <w:spacing w:after="0" w:line="252" w:lineRule="auto"/>
              <w:rPr>
                <w:rFonts w:hint="eastAsia"/>
              </w:rPr>
            </w:pPr>
            <w:r>
              <w:rPr>
                <w:rFonts w:eastAsia="Inter"/>
                <w:sz w:val="18"/>
              </w:rPr>
              <w:t>Fixed parsing</w:t>
            </w:r>
          </w:p>
        </w:tc>
        <w:tc>
          <w:tcPr>
            <w:tcW w:w="74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E5AA625" w14:textId="77777777" w:rsidR="00FC3E27" w:rsidRDefault="00A55C45">
            <w:pPr>
              <w:spacing w:after="0" w:line="252" w:lineRule="auto"/>
              <w:rPr>
                <w:rFonts w:hint="eastAsia"/>
              </w:rPr>
            </w:pPr>
            <w:r>
              <w:rPr>
                <w:rFonts w:eastAsia="Inter"/>
                <w:sz w:val="18"/>
              </w:rPr>
              <w:t>Compact routes must preserve declared segment widths and order.</w:t>
            </w:r>
          </w:p>
        </w:tc>
      </w:tr>
      <w:tr w:rsidR="00FC3E27" w14:paraId="77F41BB1" w14:textId="77777777">
        <w:trPr>
          <w:cantSplit/>
          <w:jc w:val="center"/>
        </w:trPr>
        <w:tc>
          <w:tcPr>
            <w:tcW w:w="194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BE85001" w14:textId="77777777" w:rsidR="00FC3E27" w:rsidRDefault="00A55C45">
            <w:pPr>
              <w:spacing w:after="0" w:line="252" w:lineRule="auto"/>
              <w:rPr>
                <w:rFonts w:hint="eastAsia"/>
              </w:rPr>
            </w:pPr>
            <w:r>
              <w:rPr>
                <w:rFonts w:eastAsia="Inter"/>
                <w:sz w:val="18"/>
              </w:rPr>
              <w:t>Status aware</w:t>
            </w:r>
          </w:p>
        </w:tc>
        <w:tc>
          <w:tcPr>
            <w:tcW w:w="74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A520770" w14:textId="77777777" w:rsidR="00FC3E27" w:rsidRDefault="00A55C45">
            <w:pPr>
              <w:spacing w:after="0" w:line="252" w:lineRule="auto"/>
              <w:rPr>
                <w:rFonts w:hint="eastAsia"/>
              </w:rPr>
            </w:pPr>
            <w:r>
              <w:rPr>
                <w:rFonts w:eastAsia="Inter"/>
                <w:sz w:val="18"/>
              </w:rPr>
              <w:t>Resolution reports active, inactive, retired, missing, and conflict states.</w:t>
            </w:r>
          </w:p>
        </w:tc>
      </w:tr>
      <w:tr w:rsidR="00FC3E27" w14:paraId="3AD6070E" w14:textId="77777777">
        <w:trPr>
          <w:cantSplit/>
          <w:jc w:val="center"/>
        </w:trPr>
        <w:tc>
          <w:tcPr>
            <w:tcW w:w="194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D7447E" w14:textId="77777777" w:rsidR="00FC3E27" w:rsidRDefault="00A55C45">
            <w:pPr>
              <w:spacing w:after="0" w:line="252" w:lineRule="auto"/>
              <w:rPr>
                <w:rFonts w:hint="eastAsia"/>
              </w:rPr>
            </w:pPr>
            <w:r>
              <w:rPr>
                <w:rFonts w:eastAsia="Inter"/>
                <w:sz w:val="18"/>
              </w:rPr>
              <w:t>Portable</w:t>
            </w:r>
          </w:p>
        </w:tc>
        <w:tc>
          <w:tcPr>
            <w:tcW w:w="74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F6B84E4" w14:textId="77777777" w:rsidR="00FC3E27" w:rsidRDefault="00A55C45">
            <w:pPr>
              <w:spacing w:after="0" w:line="252" w:lineRule="auto"/>
              <w:rPr>
                <w:rFonts w:hint="eastAsia"/>
              </w:rPr>
            </w:pPr>
            <w:r>
              <w:rPr>
                <w:rFonts w:eastAsia="Inter"/>
                <w:sz w:val="18"/>
              </w:rPr>
              <w:t>The canonical route must not embed a platform-specific identifier.</w:t>
            </w:r>
          </w:p>
        </w:tc>
      </w:tr>
    </w:tbl>
    <w:p w14:paraId="3FD970F6" w14:textId="77777777" w:rsidR="00FC3E27" w:rsidRDefault="00FC3E27">
      <w:pPr>
        <w:spacing w:after="0"/>
        <w:rPr>
          <w:rFonts w:hint="eastAsia"/>
        </w:rPr>
      </w:pPr>
    </w:p>
    <w:p w14:paraId="13CF7525" w14:textId="77777777" w:rsidR="00FC3E27" w:rsidRDefault="00A55C45">
      <w:pPr>
        <w:pStyle w:val="Heading2"/>
      </w:pPr>
      <w:r>
        <w:rPr>
          <w:lang w:val="en-CA"/>
        </w:rPr>
        <w:t>4.7 Routing system components</w:t>
      </w:r>
    </w:p>
    <w:p w14:paraId="18CDD5E0" w14:textId="77777777" w:rsidR="00FC3E27" w:rsidRDefault="00A55C45">
      <w:pPr>
        <w:pStyle w:val="BodyText"/>
        <w:rPr>
          <w:rFonts w:hint="eastAsia"/>
        </w:rPr>
      </w:pPr>
      <w:r>
        <w:rPr>
          <w:rFonts w:eastAsia="Inter"/>
          <w:lang w:val="en-CA"/>
        </w:rPr>
        <w:t>A system component is routable when it is represented as a record. For example, an automation may be stored as Record 00042 in an Automation Inventory table. That record can then be addressed, permissioned, linked to fields, checked for health, and included in diagrams.</w:t>
      </w:r>
    </w:p>
    <w:tbl>
      <w:tblPr>
        <w:tblW w:w="0" w:type="auto"/>
        <w:jc w:val="center"/>
        <w:tblLayout w:type="fixed"/>
        <w:tblLook w:val="04A0" w:firstRow="1" w:lastRow="0" w:firstColumn="1" w:lastColumn="0" w:noHBand="0" w:noVBand="1"/>
      </w:tblPr>
      <w:tblGrid>
        <w:gridCol w:w="9360"/>
      </w:tblGrid>
      <w:tr w:rsidR="00FC3E27" w14:paraId="092A5E9B"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2B92A627" w14:textId="77777777" w:rsidR="00FC3E27" w:rsidRDefault="00A55C45">
            <w:pPr>
              <w:jc w:val="center"/>
              <w:rPr>
                <w:rFonts w:hint="eastAsia"/>
              </w:rPr>
            </w:pPr>
            <w:r>
              <w:rPr>
                <w:rFonts w:ascii="Liberation Mono" w:eastAsia="Liberation Mono" w:hAnsi="Liberation Mono"/>
                <w:b/>
                <w:color w:val="FFFFFF"/>
                <w:sz w:val="28"/>
              </w:rPr>
              <w:t>B165132617146.S01.T08.R00042</w:t>
            </w:r>
          </w:p>
          <w:p w14:paraId="33FCED5A" w14:textId="77777777" w:rsidR="00FC3E27" w:rsidRDefault="00A55C45">
            <w:pPr>
              <w:spacing w:after="0"/>
              <w:jc w:val="center"/>
              <w:rPr>
                <w:rFonts w:hint="eastAsia"/>
              </w:rPr>
            </w:pPr>
            <w:r>
              <w:rPr>
                <w:rFonts w:eastAsia="Inter"/>
                <w:color w:val="D9E7EF"/>
                <w:sz w:val="19"/>
              </w:rPr>
              <w:t>Example route to an automation inventory record</w:t>
            </w:r>
          </w:p>
        </w:tc>
      </w:tr>
    </w:tbl>
    <w:p w14:paraId="397C09AB" w14:textId="77777777" w:rsidR="00FC3E27" w:rsidRDefault="00FC3E27">
      <w:pPr>
        <w:spacing w:after="0"/>
        <w:rPr>
          <w:rFonts w:hint="eastAsia"/>
        </w:rPr>
      </w:pPr>
    </w:p>
    <w:p w14:paraId="668BC926" w14:textId="77777777" w:rsidR="00FC3E27" w:rsidRDefault="00A55C45">
      <w:pPr>
        <w:pStyle w:val="BodyText"/>
        <w:rPr>
          <w:rFonts w:hint="eastAsia"/>
        </w:rPr>
      </w:pPr>
      <w:r>
        <w:rPr>
          <w:rFonts w:eastAsia="Inter"/>
          <w:lang w:val="en-CA"/>
        </w:rPr>
        <w:t>Fields on that record can be addressed more precisely. If Field F06 is Last Successful Run, the exact value is:</w:t>
      </w:r>
    </w:p>
    <w:tbl>
      <w:tblPr>
        <w:tblW w:w="0" w:type="auto"/>
        <w:jc w:val="center"/>
        <w:tblLayout w:type="fixed"/>
        <w:tblLook w:val="04A0" w:firstRow="1" w:lastRow="0" w:firstColumn="1" w:lastColumn="0" w:noHBand="0" w:noVBand="1"/>
      </w:tblPr>
      <w:tblGrid>
        <w:gridCol w:w="9360"/>
      </w:tblGrid>
      <w:tr w:rsidR="00FC3E27" w14:paraId="3164C1FB"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1BB0A374" w14:textId="77777777" w:rsidR="00FC3E27" w:rsidRDefault="00A55C45">
            <w:pPr>
              <w:jc w:val="center"/>
              <w:rPr>
                <w:rFonts w:hint="eastAsia"/>
              </w:rPr>
            </w:pPr>
            <w:r>
              <w:rPr>
                <w:rFonts w:ascii="Liberation Mono" w:eastAsia="Liberation Mono" w:hAnsi="Liberation Mono"/>
                <w:b/>
                <w:color w:val="FFFFFF"/>
                <w:sz w:val="28"/>
              </w:rPr>
              <w:t>165132617146.01.08.06.00042</w:t>
            </w:r>
          </w:p>
          <w:p w14:paraId="627B5B27" w14:textId="77777777" w:rsidR="00FC3E27" w:rsidRDefault="00A55C45">
            <w:pPr>
              <w:spacing w:after="0"/>
              <w:jc w:val="center"/>
              <w:rPr>
                <w:rFonts w:hint="eastAsia"/>
              </w:rPr>
            </w:pPr>
            <w:r>
              <w:rPr>
                <w:rFonts w:eastAsia="Inter"/>
                <w:color w:val="D9E7EF"/>
                <w:sz w:val="19"/>
              </w:rPr>
              <w:t>Exact route to an automation health value</w:t>
            </w:r>
          </w:p>
        </w:tc>
      </w:tr>
    </w:tbl>
    <w:p w14:paraId="017299B9" w14:textId="77777777" w:rsidR="00FC3E27" w:rsidRDefault="00FC3E27">
      <w:pPr>
        <w:spacing w:after="0"/>
        <w:rPr>
          <w:rFonts w:hint="eastAsia"/>
        </w:rPr>
      </w:pPr>
    </w:p>
    <w:p w14:paraId="247FF206" w14:textId="77777777" w:rsidR="00FC3E27" w:rsidRDefault="00A55C45">
      <w:pPr>
        <w:pStyle w:val="Heading2"/>
      </w:pPr>
      <w:r>
        <w:rPr>
          <w:lang w:val="en-CA"/>
        </w:rPr>
        <w:t>4.8 Portability and migration</w:t>
      </w:r>
    </w:p>
    <w:p w14:paraId="5B74A346" w14:textId="77777777" w:rsidR="00FC3E27" w:rsidRDefault="00A55C45">
      <w:pPr>
        <w:pStyle w:val="BodyText"/>
        <w:rPr>
          <w:rFonts w:hint="eastAsia"/>
        </w:rPr>
      </w:pPr>
      <w:r>
        <w:rPr>
          <w:rFonts w:eastAsia="Inter"/>
          <w:lang w:val="en-CA"/>
        </w:rPr>
        <w:t>Canonical routes survive platform migration because platform IDs are stored as mappings rather than embedded in the route. Airtable can be the first execution environment while the semantic address remains the long-term identity. A later offline runtime only needs to replace the platform mapping layer.</w:t>
      </w:r>
    </w:p>
    <w:tbl>
      <w:tblPr>
        <w:tblW w:w="0" w:type="auto"/>
        <w:jc w:val="center"/>
        <w:tblLayout w:type="fixed"/>
        <w:tblLook w:val="04A0" w:firstRow="1" w:lastRow="0" w:firstColumn="1" w:lastColumn="0" w:noHBand="0" w:noVBand="1"/>
      </w:tblPr>
      <w:tblGrid>
        <w:gridCol w:w="9360"/>
      </w:tblGrid>
      <w:tr w:rsidR="00FC3E27" w14:paraId="18CD319B"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24A8AAA2" w14:textId="77777777" w:rsidR="00FC3E27" w:rsidRDefault="00A55C45">
            <w:pPr>
              <w:jc w:val="center"/>
              <w:rPr>
                <w:rFonts w:hint="eastAsia"/>
              </w:rPr>
            </w:pPr>
            <w:r>
              <w:rPr>
                <w:rFonts w:ascii="Liberation Mono" w:eastAsia="Liberation Mono" w:hAnsi="Liberation Mono"/>
                <w:b/>
                <w:color w:val="FFFFFF"/>
                <w:sz w:val="28"/>
              </w:rPr>
              <w:t>Canonical route -&gt; Runtime mapping -&gt; Current database object</w:t>
            </w:r>
          </w:p>
          <w:p w14:paraId="75A6BDD3" w14:textId="77777777" w:rsidR="00FC3E27" w:rsidRDefault="00A55C45">
            <w:pPr>
              <w:spacing w:after="0"/>
              <w:jc w:val="center"/>
              <w:rPr>
                <w:rFonts w:hint="eastAsia"/>
              </w:rPr>
            </w:pPr>
            <w:r>
              <w:rPr>
                <w:rFonts w:eastAsia="Inter"/>
                <w:color w:val="D9E7EF"/>
                <w:sz w:val="19"/>
              </w:rPr>
              <w:t>Change the runtime mapping without changing the semantic address</w:t>
            </w:r>
          </w:p>
        </w:tc>
      </w:tr>
    </w:tbl>
    <w:p w14:paraId="12F4B4A5" w14:textId="77777777" w:rsidR="00FC3E27" w:rsidRDefault="00FC3E27">
      <w:pPr>
        <w:spacing w:after="0"/>
        <w:rPr>
          <w:rFonts w:hint="eastAsia"/>
        </w:rPr>
      </w:pPr>
    </w:p>
    <w:p w14:paraId="50C2CD4C" w14:textId="77777777" w:rsidR="00FC3E27" w:rsidRDefault="00A55C45">
      <w:pPr>
        <w:pStyle w:val="Heading1"/>
      </w:pPr>
      <w:r>
        <w:rPr>
          <w:lang w:val="en-CA"/>
        </w:rPr>
        <w:t>5. Cascading Permission System</w:t>
      </w:r>
    </w:p>
    <w:p w14:paraId="5C4AAEA8" w14:textId="77777777" w:rsidR="00FC3E27" w:rsidRDefault="00A55C45">
      <w:pPr>
        <w:pStyle w:val="BodyText"/>
        <w:rPr>
          <w:rFonts w:hint="eastAsia"/>
        </w:rPr>
      </w:pPr>
      <w:r>
        <w:rPr>
          <w:rFonts w:eastAsia="Inter"/>
          <w:lang w:val="en-CA"/>
        </w:rPr>
        <w:t>Permissions use the same route hierarchy as the object model. A subject receives an effective permission by combining inherited defaults, explicit overrides, ownership mode, conditions, and protected-action rules. The result is both machine-enforceable and human-explainable.</w:t>
      </w:r>
    </w:p>
    <w:p w14:paraId="381B38E6" w14:textId="77777777" w:rsidR="00FC3E27" w:rsidRDefault="00A55C45">
      <w:pPr>
        <w:pStyle w:val="Heading2"/>
      </w:pPr>
      <w:r>
        <w:rPr>
          <w:lang w:val="en-CA"/>
        </w:rPr>
        <w:t>5.1 Permission scopes</w:t>
      </w:r>
    </w:p>
    <w:tbl>
      <w:tblPr>
        <w:tblW w:w="0" w:type="auto"/>
        <w:jc w:val="center"/>
        <w:tblLayout w:type="fixed"/>
        <w:tblLook w:val="04A0" w:firstRow="1" w:lastRow="0" w:firstColumn="1" w:lastColumn="0" w:noHBand="0" w:noVBand="1"/>
      </w:tblPr>
      <w:tblGrid>
        <w:gridCol w:w="1656"/>
        <w:gridCol w:w="2232"/>
        <w:gridCol w:w="5472"/>
      </w:tblGrid>
      <w:tr w:rsidR="00FC3E27" w14:paraId="78222345" w14:textId="77777777">
        <w:trPr>
          <w:cantSplit/>
          <w:tblHeader/>
          <w:jc w:val="center"/>
        </w:trPr>
        <w:tc>
          <w:tcPr>
            <w:tcW w:w="165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0762AF8B" w14:textId="77777777" w:rsidR="00FC3E27" w:rsidRDefault="00A55C45">
            <w:pPr>
              <w:spacing w:after="0"/>
              <w:jc w:val="center"/>
              <w:rPr>
                <w:rFonts w:hint="eastAsia"/>
              </w:rPr>
            </w:pPr>
            <w:r>
              <w:rPr>
                <w:rFonts w:ascii="Inter Display" w:eastAsia="Inter Display" w:hAnsi="Inter Display"/>
                <w:b/>
                <w:color w:val="FFFFFF"/>
                <w:sz w:val="18"/>
              </w:rPr>
              <w:t>Name</w:t>
            </w:r>
          </w:p>
        </w:tc>
        <w:tc>
          <w:tcPr>
            <w:tcW w:w="223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6FF50EC2" w14:textId="77777777" w:rsidR="00FC3E27" w:rsidRDefault="00A55C45">
            <w:pPr>
              <w:spacing w:after="0"/>
              <w:jc w:val="center"/>
              <w:rPr>
                <w:rFonts w:hint="eastAsia"/>
              </w:rPr>
            </w:pPr>
            <w:r>
              <w:rPr>
                <w:rFonts w:ascii="Inter Display" w:eastAsia="Inter Display" w:hAnsi="Inter Display"/>
                <w:b/>
                <w:color w:val="FFFFFF"/>
                <w:sz w:val="18"/>
              </w:rPr>
              <w:t>Scope</w:t>
            </w:r>
          </w:p>
        </w:tc>
        <w:tc>
          <w:tcPr>
            <w:tcW w:w="547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27440936" w14:textId="77777777" w:rsidR="00FC3E27" w:rsidRDefault="00A55C45">
            <w:pPr>
              <w:spacing w:after="0"/>
              <w:jc w:val="center"/>
              <w:rPr>
                <w:rFonts w:hint="eastAsia"/>
              </w:rPr>
            </w:pPr>
            <w:r>
              <w:rPr>
                <w:rFonts w:ascii="Inter Display" w:eastAsia="Inter Display" w:hAnsi="Inter Display"/>
                <w:b/>
                <w:color w:val="FFFFFF"/>
                <w:sz w:val="18"/>
              </w:rPr>
              <w:t>Controls</w:t>
            </w:r>
          </w:p>
        </w:tc>
      </w:tr>
      <w:tr w:rsidR="00FC3E27" w14:paraId="587478C1"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0B01948" w14:textId="77777777" w:rsidR="00FC3E27" w:rsidRDefault="00A55C45">
            <w:pPr>
              <w:spacing w:after="0" w:line="252" w:lineRule="auto"/>
              <w:jc w:val="center"/>
              <w:rPr>
                <w:rFonts w:hint="eastAsia"/>
              </w:rPr>
            </w:pPr>
            <w:r>
              <w:rPr>
                <w:rFonts w:eastAsia="Inter"/>
                <w:sz w:val="18"/>
              </w:rPr>
              <w:t>B-Perms</w:t>
            </w:r>
          </w:p>
        </w:tc>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EC6CBBB" w14:textId="77777777" w:rsidR="00FC3E27" w:rsidRDefault="00A55C45">
            <w:pPr>
              <w:spacing w:after="0" w:line="252" w:lineRule="auto"/>
              <w:rPr>
                <w:rFonts w:hint="eastAsia"/>
              </w:rPr>
            </w:pPr>
            <w:r>
              <w:rPr>
                <w:rFonts w:eastAsia="Inter"/>
                <w:sz w:val="18"/>
              </w:rPr>
              <w:t>Base permissions</w:t>
            </w:r>
          </w:p>
        </w:tc>
        <w:tc>
          <w:tcPr>
            <w:tcW w:w="54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B827FF9" w14:textId="77777777" w:rsidR="00FC3E27" w:rsidRDefault="00A55C45">
            <w:pPr>
              <w:spacing w:after="0" w:line="252" w:lineRule="auto"/>
              <w:rPr>
                <w:rFonts w:hint="eastAsia"/>
              </w:rPr>
            </w:pPr>
            <w:r>
              <w:rPr>
                <w:rFonts w:eastAsia="Inter"/>
                <w:sz w:val="18"/>
              </w:rPr>
              <w:t>Visibility and access to the base as a whole; root participation and base-level governance.</w:t>
            </w:r>
          </w:p>
        </w:tc>
      </w:tr>
      <w:tr w:rsidR="00FC3E27" w14:paraId="19953FF8"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749635A" w14:textId="77777777" w:rsidR="00FC3E27" w:rsidRDefault="00A55C45">
            <w:pPr>
              <w:spacing w:after="0" w:line="252" w:lineRule="auto"/>
              <w:jc w:val="center"/>
              <w:rPr>
                <w:rFonts w:hint="eastAsia"/>
              </w:rPr>
            </w:pPr>
            <w:r>
              <w:rPr>
                <w:rFonts w:eastAsia="Inter"/>
                <w:sz w:val="18"/>
              </w:rPr>
              <w:t>S-Perms</w:t>
            </w:r>
          </w:p>
        </w:tc>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5752201" w14:textId="77777777" w:rsidR="00FC3E27" w:rsidRDefault="00A55C45">
            <w:pPr>
              <w:spacing w:after="0" w:line="252" w:lineRule="auto"/>
              <w:rPr>
                <w:rFonts w:hint="eastAsia"/>
              </w:rPr>
            </w:pPr>
            <w:r>
              <w:rPr>
                <w:rFonts w:eastAsia="Inter"/>
                <w:sz w:val="18"/>
              </w:rPr>
              <w:t>Stack permissions</w:t>
            </w:r>
          </w:p>
        </w:tc>
        <w:tc>
          <w:tcPr>
            <w:tcW w:w="54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9A63D95" w14:textId="77777777" w:rsidR="00FC3E27" w:rsidRDefault="00A55C45">
            <w:pPr>
              <w:spacing w:after="0" w:line="252" w:lineRule="auto"/>
              <w:rPr>
                <w:rFonts w:hint="eastAsia"/>
              </w:rPr>
            </w:pPr>
            <w:r>
              <w:rPr>
                <w:rFonts w:eastAsia="Inter"/>
                <w:sz w:val="18"/>
              </w:rPr>
              <w:t>Access to a functional stack and its descendant tables and components.</w:t>
            </w:r>
          </w:p>
        </w:tc>
      </w:tr>
      <w:tr w:rsidR="00FC3E27" w14:paraId="415BD0E3"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DC3C179" w14:textId="77777777" w:rsidR="00FC3E27" w:rsidRDefault="00A55C45">
            <w:pPr>
              <w:spacing w:after="0" w:line="252" w:lineRule="auto"/>
              <w:jc w:val="center"/>
              <w:rPr>
                <w:rFonts w:hint="eastAsia"/>
              </w:rPr>
            </w:pPr>
            <w:r>
              <w:rPr>
                <w:rFonts w:eastAsia="Inter"/>
                <w:sz w:val="18"/>
              </w:rPr>
              <w:t>T-Perms</w:t>
            </w:r>
          </w:p>
        </w:tc>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9E1F129" w14:textId="77777777" w:rsidR="00FC3E27" w:rsidRDefault="00A55C45">
            <w:pPr>
              <w:spacing w:after="0" w:line="252" w:lineRule="auto"/>
              <w:rPr>
                <w:rFonts w:hint="eastAsia"/>
              </w:rPr>
            </w:pPr>
            <w:r>
              <w:rPr>
                <w:rFonts w:eastAsia="Inter"/>
                <w:sz w:val="18"/>
              </w:rPr>
              <w:t>Table permissions</w:t>
            </w:r>
          </w:p>
        </w:tc>
        <w:tc>
          <w:tcPr>
            <w:tcW w:w="54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BED8031" w14:textId="77777777" w:rsidR="00FC3E27" w:rsidRDefault="00A55C45">
            <w:pPr>
              <w:spacing w:after="0" w:line="252" w:lineRule="auto"/>
              <w:rPr>
                <w:rFonts w:hint="eastAsia"/>
              </w:rPr>
            </w:pPr>
            <w:r>
              <w:rPr>
                <w:rFonts w:eastAsia="Inter"/>
                <w:sz w:val="18"/>
              </w:rPr>
              <w:t>Access to table structure, fields, records, and permitted table operations.</w:t>
            </w:r>
          </w:p>
        </w:tc>
      </w:tr>
      <w:tr w:rsidR="00FC3E27" w14:paraId="13282276" w14:textId="77777777">
        <w:trPr>
          <w:cantSplit/>
          <w:jc w:val="center"/>
        </w:trPr>
        <w:tc>
          <w:tcPr>
            <w:tcW w:w="165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A695C51" w14:textId="77777777" w:rsidR="00FC3E27" w:rsidRDefault="00A55C45">
            <w:pPr>
              <w:spacing w:after="0" w:line="252" w:lineRule="auto"/>
              <w:jc w:val="center"/>
              <w:rPr>
                <w:rFonts w:hint="eastAsia"/>
              </w:rPr>
            </w:pPr>
            <w:r>
              <w:rPr>
                <w:rFonts w:eastAsia="Inter"/>
                <w:sz w:val="18"/>
              </w:rPr>
              <w:t>R-Perms</w:t>
            </w:r>
          </w:p>
        </w:tc>
        <w:tc>
          <w:tcPr>
            <w:tcW w:w="22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707970C" w14:textId="77777777" w:rsidR="00FC3E27" w:rsidRDefault="00A55C45">
            <w:pPr>
              <w:spacing w:after="0" w:line="252" w:lineRule="auto"/>
              <w:rPr>
                <w:rFonts w:hint="eastAsia"/>
              </w:rPr>
            </w:pPr>
            <w:r>
              <w:rPr>
                <w:rFonts w:eastAsia="Inter"/>
                <w:sz w:val="18"/>
              </w:rPr>
              <w:t>Record permissions</w:t>
            </w:r>
          </w:p>
        </w:tc>
        <w:tc>
          <w:tcPr>
            <w:tcW w:w="54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93A785C" w14:textId="77777777" w:rsidR="00FC3E27" w:rsidRDefault="00A55C45">
            <w:pPr>
              <w:spacing w:after="0" w:line="252" w:lineRule="auto"/>
              <w:rPr>
                <w:rFonts w:hint="eastAsia"/>
              </w:rPr>
            </w:pPr>
            <w:r>
              <w:rPr>
                <w:rFonts w:eastAsia="Inter"/>
                <w:sz w:val="18"/>
              </w:rPr>
              <w:t>Access to specific records and, when combined with field scope, exact values.</w:t>
            </w:r>
          </w:p>
        </w:tc>
      </w:tr>
    </w:tbl>
    <w:p w14:paraId="05BED5D3" w14:textId="77777777" w:rsidR="00FC3E27" w:rsidRDefault="00FC3E27">
      <w:pPr>
        <w:spacing w:after="0"/>
        <w:rPr>
          <w:rFonts w:hint="eastAsia"/>
        </w:rPr>
      </w:pPr>
    </w:p>
    <w:p w14:paraId="051DA1AC" w14:textId="77777777" w:rsidR="00FC3E27" w:rsidRDefault="00A55C45">
      <w:pPr>
        <w:pStyle w:val="BodyText"/>
        <w:rPr>
          <w:rFonts w:hint="eastAsia"/>
        </w:rPr>
      </w:pPr>
      <w:r>
        <w:rPr>
          <w:rFonts w:eastAsia="Inter"/>
          <w:lang w:val="en-CA"/>
        </w:rPr>
        <w:t>Field restrictions are evaluated inside the table permission domain. The field segment can receive a table-scope rule without requiring a separate top-level permission family. For an exact cell, the engine evaluates both the field axis and the record axis.</w:t>
      </w:r>
    </w:p>
    <w:p w14:paraId="5CD008CB" w14:textId="77777777" w:rsidR="00FC3E27" w:rsidRDefault="00A55C45">
      <w:pPr>
        <w:pStyle w:val="Heading2"/>
      </w:pPr>
      <w:r>
        <w:rPr>
          <w:lang w:val="en-CA"/>
        </w:rPr>
        <w:t>5.2 Two tiers: Default and Override</w:t>
      </w:r>
    </w:p>
    <w:tbl>
      <w:tblPr>
        <w:tblW w:w="0" w:type="auto"/>
        <w:jc w:val="center"/>
        <w:tblLayout w:type="fixed"/>
        <w:tblLook w:val="04A0" w:firstRow="1" w:lastRow="0" w:firstColumn="1" w:lastColumn="0" w:noHBand="0" w:noVBand="1"/>
      </w:tblPr>
      <w:tblGrid>
        <w:gridCol w:w="9360"/>
      </w:tblGrid>
      <w:tr w:rsidR="00FC3E27" w14:paraId="44E1CEAA"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33EE2E43" w14:textId="77777777" w:rsidR="00FC3E27" w:rsidRDefault="00A55C45">
            <w:pPr>
              <w:jc w:val="center"/>
              <w:rPr>
                <w:rFonts w:hint="eastAsia"/>
              </w:rPr>
            </w:pPr>
            <w:r>
              <w:rPr>
                <w:rFonts w:ascii="Liberation Mono" w:eastAsia="Liberation Mono" w:hAnsi="Liberation Mono"/>
                <w:b/>
                <w:color w:val="FFFFFF"/>
                <w:sz w:val="28"/>
              </w:rPr>
              <w:t>Default inheritance + Explicit override = Effective permission</w:t>
            </w:r>
          </w:p>
          <w:p w14:paraId="53718400" w14:textId="77777777" w:rsidR="00FC3E27" w:rsidRDefault="00A55C45">
            <w:pPr>
              <w:spacing w:after="0"/>
              <w:jc w:val="center"/>
              <w:rPr>
                <w:rFonts w:hint="eastAsia"/>
              </w:rPr>
            </w:pPr>
            <w:r>
              <w:rPr>
                <w:rFonts w:eastAsia="Inter"/>
                <w:color w:val="D9E7EF"/>
                <w:sz w:val="19"/>
              </w:rPr>
              <w:t>The two tiers use the same permission levels</w:t>
            </w:r>
          </w:p>
        </w:tc>
      </w:tr>
    </w:tbl>
    <w:p w14:paraId="25C2215B" w14:textId="77777777" w:rsidR="00FC3E27" w:rsidRDefault="00FC3E27">
      <w:pPr>
        <w:spacing w:after="0"/>
        <w:rPr>
          <w:rFonts w:hint="eastAsia"/>
        </w:rPr>
      </w:pPr>
    </w:p>
    <w:p w14:paraId="2386727B" w14:textId="77777777" w:rsidR="00FC3E27" w:rsidRDefault="00A55C45">
      <w:pPr>
        <w:pStyle w:val="BodyText"/>
        <w:rPr>
          <w:rFonts w:hint="eastAsia"/>
        </w:rPr>
      </w:pPr>
      <w:r>
        <w:rPr>
          <w:rFonts w:eastAsia="Inter"/>
          <w:lang w:val="en-CA"/>
        </w:rPr>
        <w:t>Default permissions define the normal access cascade. An object with no local default inherits the nearest parent default. Overrides are explicit exceptions assigned to a subject, role, team, layout, script, automation, API client, or other principal.</w:t>
      </w:r>
    </w:p>
    <w:tbl>
      <w:tblPr>
        <w:tblW w:w="0" w:type="auto"/>
        <w:jc w:val="center"/>
        <w:tblLayout w:type="fixed"/>
        <w:tblLook w:val="04A0" w:firstRow="1" w:lastRow="0" w:firstColumn="1" w:lastColumn="0" w:noHBand="0" w:noVBand="1"/>
      </w:tblPr>
      <w:tblGrid>
        <w:gridCol w:w="9576"/>
      </w:tblGrid>
      <w:tr w:rsidR="00FC3E27" w14:paraId="11184906" w14:textId="77777777">
        <w:trPr>
          <w:cantSplit/>
          <w:jc w:val="center"/>
        </w:trPr>
        <w:tc>
          <w:tcPr>
            <w:tcW w:w="9576" w:type="dxa"/>
            <w:tcBorders>
              <w:top w:val="single" w:sz="6" w:space="0" w:color="2B7A78"/>
              <w:left w:val="single" w:sz="18" w:space="0" w:color="2B7A78"/>
              <w:bottom w:val="single" w:sz="6" w:space="0" w:color="2B7A78"/>
              <w:right w:val="single" w:sz="6" w:space="0" w:color="2B7A78"/>
            </w:tcBorders>
            <w:shd w:val="clear" w:color="auto" w:fill="E9F4F3"/>
            <w:tcMar>
              <w:top w:w="150" w:type="dxa"/>
              <w:left w:w="190" w:type="dxa"/>
              <w:bottom w:w="150" w:type="dxa"/>
              <w:right w:w="190" w:type="dxa"/>
            </w:tcMar>
          </w:tcPr>
          <w:p w14:paraId="77E2AB07" w14:textId="77777777" w:rsidR="00FC3E27" w:rsidRDefault="00A55C45">
            <w:pPr>
              <w:spacing w:after="60"/>
              <w:rPr>
                <w:rFonts w:hint="eastAsia"/>
              </w:rPr>
            </w:pPr>
            <w:r>
              <w:rPr>
                <w:rFonts w:ascii="Inter Display" w:eastAsia="Inter Display" w:hAnsi="Inter Display"/>
                <w:b/>
                <w:color w:val="1F5E5C"/>
              </w:rPr>
              <w:t>Critical distinction</w:t>
            </w:r>
          </w:p>
          <w:p w14:paraId="4DC81D49" w14:textId="77777777" w:rsidR="00FC3E27" w:rsidRDefault="00A55C45">
            <w:pPr>
              <w:spacing w:after="0"/>
              <w:rPr>
                <w:rFonts w:hint="eastAsia"/>
              </w:rPr>
            </w:pPr>
            <w:r>
              <w:rPr>
                <w:rFonts w:eastAsia="Inter"/>
                <w:sz w:val="20"/>
              </w:rPr>
              <w:t>Blank means inherit. Level 0 means explicitly deny. A database implementation must store those as different values; otherwise a missing rule can accidentally become a denial or a denial can accidentally disappear.</w:t>
            </w:r>
          </w:p>
        </w:tc>
      </w:tr>
    </w:tbl>
    <w:p w14:paraId="6BB613F0" w14:textId="77777777" w:rsidR="00FC3E27" w:rsidRDefault="00FC3E27">
      <w:pPr>
        <w:spacing w:after="0"/>
        <w:rPr>
          <w:rFonts w:hint="eastAsia"/>
        </w:rPr>
      </w:pPr>
    </w:p>
    <w:p w14:paraId="4327D732" w14:textId="77777777" w:rsidR="00FC3E27" w:rsidRDefault="00A55C45">
      <w:pPr>
        <w:pStyle w:val="Heading2"/>
      </w:pPr>
      <w:r>
        <w:rPr>
          <w:lang w:val="en-CA"/>
        </w:rPr>
        <w:t>5.3 Permission levels</w:t>
      </w:r>
    </w:p>
    <w:tbl>
      <w:tblPr>
        <w:tblW w:w="0" w:type="auto"/>
        <w:jc w:val="center"/>
        <w:tblLayout w:type="fixed"/>
        <w:tblLook w:val="04A0" w:firstRow="1" w:lastRow="0" w:firstColumn="1" w:lastColumn="0" w:noHBand="0" w:noVBand="1"/>
      </w:tblPr>
      <w:tblGrid>
        <w:gridCol w:w="936"/>
        <w:gridCol w:w="2520"/>
        <w:gridCol w:w="5904"/>
      </w:tblGrid>
      <w:tr w:rsidR="00FC3E27" w14:paraId="63D6A71E" w14:textId="77777777">
        <w:trPr>
          <w:cantSplit/>
          <w:tblHeader/>
          <w:jc w:val="center"/>
        </w:trPr>
        <w:tc>
          <w:tcPr>
            <w:tcW w:w="93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6A77807D" w14:textId="77777777" w:rsidR="00FC3E27" w:rsidRDefault="00A55C45">
            <w:pPr>
              <w:spacing w:after="0"/>
              <w:jc w:val="center"/>
              <w:rPr>
                <w:rFonts w:hint="eastAsia"/>
              </w:rPr>
            </w:pPr>
            <w:r>
              <w:rPr>
                <w:rFonts w:ascii="Inter Display" w:eastAsia="Inter Display" w:hAnsi="Inter Display"/>
                <w:b/>
                <w:color w:val="FFFFFF"/>
                <w:sz w:val="18"/>
              </w:rPr>
              <w:t>Level</w:t>
            </w:r>
          </w:p>
        </w:tc>
        <w:tc>
          <w:tcPr>
            <w:tcW w:w="252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058927C3" w14:textId="77777777" w:rsidR="00FC3E27" w:rsidRDefault="00A55C45">
            <w:pPr>
              <w:spacing w:after="0"/>
              <w:jc w:val="center"/>
              <w:rPr>
                <w:rFonts w:hint="eastAsia"/>
              </w:rPr>
            </w:pPr>
            <w:r>
              <w:rPr>
                <w:rFonts w:ascii="Inter Display" w:eastAsia="Inter Display" w:hAnsi="Inter Display"/>
                <w:b/>
                <w:color w:val="FFFFFF"/>
                <w:sz w:val="18"/>
              </w:rPr>
              <w:t>Name</w:t>
            </w:r>
          </w:p>
        </w:tc>
        <w:tc>
          <w:tcPr>
            <w:tcW w:w="5904"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9C709FA" w14:textId="77777777" w:rsidR="00FC3E27" w:rsidRDefault="00A55C45">
            <w:pPr>
              <w:spacing w:after="0"/>
              <w:jc w:val="center"/>
              <w:rPr>
                <w:rFonts w:hint="eastAsia"/>
              </w:rPr>
            </w:pPr>
            <w:r>
              <w:rPr>
                <w:rFonts w:ascii="Inter Display" w:eastAsia="Inter Display" w:hAnsi="Inter Display"/>
                <w:b/>
                <w:color w:val="FFFFFF"/>
                <w:sz w:val="18"/>
              </w:rPr>
              <w:t>Core capability</w:t>
            </w:r>
          </w:p>
        </w:tc>
      </w:tr>
      <w:tr w:rsidR="00FC3E27" w14:paraId="62BF81B8" w14:textId="77777777">
        <w:trPr>
          <w:cantSplit/>
          <w:jc w:val="center"/>
        </w:trPr>
        <w:tc>
          <w:tcPr>
            <w:tcW w:w="9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D607EF" w14:textId="77777777" w:rsidR="00FC3E27" w:rsidRDefault="00A55C45">
            <w:pPr>
              <w:spacing w:after="0" w:line="252" w:lineRule="auto"/>
              <w:jc w:val="center"/>
              <w:rPr>
                <w:rFonts w:hint="eastAsia"/>
              </w:rPr>
            </w:pPr>
            <w:r>
              <w:rPr>
                <w:rFonts w:eastAsia="Inter"/>
                <w:sz w:val="18"/>
              </w:rPr>
              <w:t>0</w:t>
            </w:r>
          </w:p>
        </w:tc>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9FB3416" w14:textId="77777777" w:rsidR="00FC3E27" w:rsidRDefault="00A55C45">
            <w:pPr>
              <w:spacing w:after="0" w:line="252" w:lineRule="auto"/>
              <w:rPr>
                <w:rFonts w:hint="eastAsia"/>
              </w:rPr>
            </w:pPr>
            <w:r>
              <w:rPr>
                <w:rFonts w:eastAsia="Inter"/>
                <w:sz w:val="18"/>
              </w:rPr>
              <w:t>No Access</w:t>
            </w:r>
          </w:p>
        </w:tc>
        <w:tc>
          <w:tcPr>
            <w:tcW w:w="59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50A2F26" w14:textId="77777777" w:rsidR="00FC3E27" w:rsidRDefault="00A55C45">
            <w:pPr>
              <w:spacing w:after="0" w:line="252" w:lineRule="auto"/>
              <w:rPr>
                <w:rFonts w:hint="eastAsia"/>
              </w:rPr>
            </w:pPr>
            <w:r>
              <w:rPr>
                <w:rFonts w:eastAsia="Inter"/>
                <w:sz w:val="18"/>
              </w:rPr>
              <w:t>Cannot discover, view, or operate on the target.</w:t>
            </w:r>
          </w:p>
        </w:tc>
      </w:tr>
      <w:tr w:rsidR="00FC3E27" w14:paraId="783479F8" w14:textId="77777777">
        <w:trPr>
          <w:cantSplit/>
          <w:jc w:val="center"/>
        </w:trPr>
        <w:tc>
          <w:tcPr>
            <w:tcW w:w="9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7E06388" w14:textId="77777777" w:rsidR="00FC3E27" w:rsidRDefault="00A55C45">
            <w:pPr>
              <w:spacing w:after="0" w:line="252" w:lineRule="auto"/>
              <w:jc w:val="center"/>
              <w:rPr>
                <w:rFonts w:hint="eastAsia"/>
              </w:rPr>
            </w:pPr>
            <w:r>
              <w:rPr>
                <w:rFonts w:eastAsia="Inter"/>
                <w:sz w:val="18"/>
              </w:rPr>
              <w:t>1</w:t>
            </w:r>
          </w:p>
        </w:tc>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65743A1" w14:textId="77777777" w:rsidR="00FC3E27" w:rsidRDefault="00A55C45">
            <w:pPr>
              <w:spacing w:after="0" w:line="252" w:lineRule="auto"/>
              <w:rPr>
                <w:rFonts w:hint="eastAsia"/>
              </w:rPr>
            </w:pPr>
            <w:r>
              <w:rPr>
                <w:rFonts w:eastAsia="Inter"/>
                <w:sz w:val="18"/>
              </w:rPr>
              <w:t>View Structure Only</w:t>
            </w:r>
          </w:p>
        </w:tc>
        <w:tc>
          <w:tcPr>
            <w:tcW w:w="59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CCA4E8D" w14:textId="77777777" w:rsidR="00FC3E27" w:rsidRDefault="00A55C45">
            <w:pPr>
              <w:spacing w:after="0" w:line="252" w:lineRule="auto"/>
              <w:rPr>
                <w:rFonts w:hint="eastAsia"/>
              </w:rPr>
            </w:pPr>
            <w:r>
              <w:rPr>
                <w:rFonts w:eastAsia="Inter"/>
                <w:sz w:val="18"/>
              </w:rPr>
              <w:t>Can see names, schema, relationships, routes, and permitted documentation, but not record details.</w:t>
            </w:r>
          </w:p>
        </w:tc>
      </w:tr>
      <w:tr w:rsidR="00FC3E27" w14:paraId="0E45FE54" w14:textId="77777777">
        <w:trPr>
          <w:cantSplit/>
          <w:jc w:val="center"/>
        </w:trPr>
        <w:tc>
          <w:tcPr>
            <w:tcW w:w="9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0381DF3" w14:textId="77777777" w:rsidR="00FC3E27" w:rsidRDefault="00A55C45">
            <w:pPr>
              <w:spacing w:after="0" w:line="252" w:lineRule="auto"/>
              <w:jc w:val="center"/>
              <w:rPr>
                <w:rFonts w:hint="eastAsia"/>
              </w:rPr>
            </w:pPr>
            <w:r>
              <w:rPr>
                <w:rFonts w:eastAsia="Inter"/>
                <w:sz w:val="18"/>
              </w:rPr>
              <w:t>2</w:t>
            </w:r>
          </w:p>
        </w:tc>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3E1BAAF" w14:textId="77777777" w:rsidR="00FC3E27" w:rsidRDefault="00A55C45">
            <w:pPr>
              <w:spacing w:after="0" w:line="252" w:lineRule="auto"/>
              <w:rPr>
                <w:rFonts w:hint="eastAsia"/>
              </w:rPr>
            </w:pPr>
            <w:r>
              <w:rPr>
                <w:rFonts w:eastAsia="Inter"/>
                <w:sz w:val="18"/>
              </w:rPr>
              <w:t>View Details</w:t>
            </w:r>
          </w:p>
        </w:tc>
        <w:tc>
          <w:tcPr>
            <w:tcW w:w="59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5C3A963" w14:textId="77777777" w:rsidR="00FC3E27" w:rsidRDefault="00A55C45">
            <w:pPr>
              <w:spacing w:after="0" w:line="252" w:lineRule="auto"/>
              <w:rPr>
                <w:rFonts w:hint="eastAsia"/>
              </w:rPr>
            </w:pPr>
            <w:r>
              <w:rPr>
                <w:rFonts w:eastAsia="Inter"/>
                <w:sz w:val="18"/>
              </w:rPr>
              <w:t>Can view permitted record data and component details.</w:t>
            </w:r>
          </w:p>
        </w:tc>
      </w:tr>
      <w:tr w:rsidR="00FC3E27" w14:paraId="062DCA2F" w14:textId="77777777">
        <w:trPr>
          <w:cantSplit/>
          <w:jc w:val="center"/>
        </w:trPr>
        <w:tc>
          <w:tcPr>
            <w:tcW w:w="9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E3A9B4F" w14:textId="77777777" w:rsidR="00FC3E27" w:rsidRDefault="00A55C45">
            <w:pPr>
              <w:spacing w:after="0" w:line="252" w:lineRule="auto"/>
              <w:jc w:val="center"/>
              <w:rPr>
                <w:rFonts w:hint="eastAsia"/>
              </w:rPr>
            </w:pPr>
            <w:r>
              <w:rPr>
                <w:rFonts w:eastAsia="Inter"/>
                <w:sz w:val="18"/>
              </w:rPr>
              <w:t>3</w:t>
            </w:r>
          </w:p>
        </w:tc>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964E16B" w14:textId="77777777" w:rsidR="00FC3E27" w:rsidRDefault="00A55C45">
            <w:pPr>
              <w:spacing w:after="0" w:line="252" w:lineRule="auto"/>
              <w:rPr>
                <w:rFonts w:hint="eastAsia"/>
              </w:rPr>
            </w:pPr>
            <w:r>
              <w:rPr>
                <w:rFonts w:eastAsia="Inter"/>
                <w:sz w:val="18"/>
              </w:rPr>
              <w:t>Add Records</w:t>
            </w:r>
          </w:p>
        </w:tc>
        <w:tc>
          <w:tcPr>
            <w:tcW w:w="59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E2896CB" w14:textId="77777777" w:rsidR="00FC3E27" w:rsidRDefault="00A55C45">
            <w:pPr>
              <w:spacing w:after="0" w:line="252" w:lineRule="auto"/>
              <w:rPr>
                <w:rFonts w:hint="eastAsia"/>
              </w:rPr>
            </w:pPr>
            <w:r>
              <w:rPr>
                <w:rFonts w:eastAsia="Inter"/>
                <w:sz w:val="18"/>
              </w:rPr>
              <w:t>Can create new records but cannot directly edit existing approved records.</w:t>
            </w:r>
          </w:p>
        </w:tc>
      </w:tr>
      <w:tr w:rsidR="00FC3E27" w14:paraId="2A6C5EA2" w14:textId="77777777">
        <w:trPr>
          <w:cantSplit/>
          <w:jc w:val="center"/>
        </w:trPr>
        <w:tc>
          <w:tcPr>
            <w:tcW w:w="9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5B217C9" w14:textId="77777777" w:rsidR="00FC3E27" w:rsidRDefault="00A55C45">
            <w:pPr>
              <w:spacing w:after="0" w:line="252" w:lineRule="auto"/>
              <w:jc w:val="center"/>
              <w:rPr>
                <w:rFonts w:hint="eastAsia"/>
              </w:rPr>
            </w:pPr>
            <w:r>
              <w:rPr>
                <w:rFonts w:eastAsia="Inter"/>
                <w:sz w:val="18"/>
              </w:rPr>
              <w:t>4</w:t>
            </w:r>
          </w:p>
        </w:tc>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474207" w14:textId="77777777" w:rsidR="00FC3E27" w:rsidRDefault="00A55C45">
            <w:pPr>
              <w:spacing w:after="0" w:line="252" w:lineRule="auto"/>
              <w:rPr>
                <w:rFonts w:hint="eastAsia"/>
              </w:rPr>
            </w:pPr>
            <w:r>
              <w:rPr>
                <w:rFonts w:eastAsia="Inter"/>
                <w:sz w:val="18"/>
              </w:rPr>
              <w:t>Suggest Edits</w:t>
            </w:r>
          </w:p>
        </w:tc>
        <w:tc>
          <w:tcPr>
            <w:tcW w:w="59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4BCCF60" w14:textId="77777777" w:rsidR="00FC3E27" w:rsidRDefault="00A55C45">
            <w:pPr>
              <w:spacing w:after="0" w:line="252" w:lineRule="auto"/>
              <w:rPr>
                <w:rFonts w:hint="eastAsia"/>
              </w:rPr>
            </w:pPr>
            <w:r>
              <w:rPr>
                <w:rFonts w:eastAsia="Inter"/>
                <w:sz w:val="18"/>
              </w:rPr>
              <w:t>Can submit proposed changes for review without applying them directly.</w:t>
            </w:r>
          </w:p>
        </w:tc>
      </w:tr>
      <w:tr w:rsidR="00FC3E27" w14:paraId="76EE53F7" w14:textId="77777777">
        <w:trPr>
          <w:cantSplit/>
          <w:jc w:val="center"/>
        </w:trPr>
        <w:tc>
          <w:tcPr>
            <w:tcW w:w="9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A772EA4" w14:textId="77777777" w:rsidR="00FC3E27" w:rsidRDefault="00A55C45">
            <w:pPr>
              <w:spacing w:after="0" w:line="252" w:lineRule="auto"/>
              <w:jc w:val="center"/>
              <w:rPr>
                <w:rFonts w:hint="eastAsia"/>
              </w:rPr>
            </w:pPr>
            <w:r>
              <w:rPr>
                <w:rFonts w:eastAsia="Inter"/>
                <w:sz w:val="18"/>
              </w:rPr>
              <w:t>5</w:t>
            </w:r>
          </w:p>
        </w:tc>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9450F7C" w14:textId="77777777" w:rsidR="00FC3E27" w:rsidRDefault="00A55C45">
            <w:pPr>
              <w:spacing w:after="0" w:line="252" w:lineRule="auto"/>
              <w:rPr>
                <w:rFonts w:hint="eastAsia"/>
              </w:rPr>
            </w:pPr>
            <w:r>
              <w:rPr>
                <w:rFonts w:eastAsia="Inter"/>
                <w:sz w:val="18"/>
              </w:rPr>
              <w:t>Full Editor</w:t>
            </w:r>
          </w:p>
        </w:tc>
        <w:tc>
          <w:tcPr>
            <w:tcW w:w="59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96FF3F2" w14:textId="77777777" w:rsidR="00FC3E27" w:rsidRDefault="00A55C45">
            <w:pPr>
              <w:spacing w:after="0" w:line="252" w:lineRule="auto"/>
              <w:rPr>
                <w:rFonts w:hint="eastAsia"/>
              </w:rPr>
            </w:pPr>
            <w:r>
              <w:rPr>
                <w:rFonts w:eastAsia="Inter"/>
                <w:sz w:val="18"/>
              </w:rPr>
              <w:t>Can create and directly edit ordinary operational data and permitted configurations.</w:t>
            </w:r>
          </w:p>
        </w:tc>
      </w:tr>
      <w:tr w:rsidR="00FC3E27" w14:paraId="6761C49B" w14:textId="77777777">
        <w:trPr>
          <w:cantSplit/>
          <w:jc w:val="center"/>
        </w:trPr>
        <w:tc>
          <w:tcPr>
            <w:tcW w:w="9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0182EC1" w14:textId="77777777" w:rsidR="00FC3E27" w:rsidRDefault="00A55C45">
            <w:pPr>
              <w:spacing w:after="0" w:line="252" w:lineRule="auto"/>
              <w:jc w:val="center"/>
              <w:rPr>
                <w:rFonts w:hint="eastAsia"/>
              </w:rPr>
            </w:pPr>
            <w:r>
              <w:rPr>
                <w:rFonts w:eastAsia="Inter"/>
                <w:sz w:val="18"/>
              </w:rPr>
              <w:t>6</w:t>
            </w:r>
          </w:p>
        </w:tc>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AC67DE7" w14:textId="77777777" w:rsidR="00FC3E27" w:rsidRDefault="00A55C45">
            <w:pPr>
              <w:spacing w:after="0" w:line="252" w:lineRule="auto"/>
              <w:rPr>
                <w:rFonts w:hint="eastAsia"/>
              </w:rPr>
            </w:pPr>
            <w:r>
              <w:rPr>
                <w:rFonts w:eastAsia="Inter"/>
                <w:sz w:val="18"/>
              </w:rPr>
              <w:t>Owner or Key Holder</w:t>
            </w:r>
          </w:p>
        </w:tc>
        <w:tc>
          <w:tcPr>
            <w:tcW w:w="59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BD8CDF4" w14:textId="77777777" w:rsidR="00FC3E27" w:rsidRDefault="00A55C45">
            <w:pPr>
              <w:spacing w:after="0" w:line="252" w:lineRule="auto"/>
              <w:rPr>
                <w:rFonts w:hint="eastAsia"/>
              </w:rPr>
            </w:pPr>
            <w:r>
              <w:rPr>
                <w:rFonts w:eastAsia="Inter"/>
                <w:sz w:val="18"/>
              </w:rPr>
              <w:t>Individual Base: non-revocable Base Owner. Organization Base: protected Key Holder.</w:t>
            </w:r>
          </w:p>
        </w:tc>
      </w:tr>
      <w:tr w:rsidR="00FC3E27" w14:paraId="73CAE716" w14:textId="77777777">
        <w:trPr>
          <w:cantSplit/>
          <w:jc w:val="center"/>
        </w:trPr>
        <w:tc>
          <w:tcPr>
            <w:tcW w:w="93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CC06CA4" w14:textId="77777777" w:rsidR="00FC3E27" w:rsidRDefault="00A55C45">
            <w:pPr>
              <w:spacing w:after="0" w:line="252" w:lineRule="auto"/>
              <w:jc w:val="center"/>
              <w:rPr>
                <w:rFonts w:hint="eastAsia"/>
              </w:rPr>
            </w:pPr>
            <w:r>
              <w:rPr>
                <w:rFonts w:eastAsia="Inter"/>
                <w:sz w:val="18"/>
              </w:rPr>
              <w:t>7</w:t>
            </w:r>
          </w:p>
        </w:tc>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D148C7E" w14:textId="77777777" w:rsidR="00FC3E27" w:rsidRDefault="00A55C45">
            <w:pPr>
              <w:spacing w:after="0" w:line="252" w:lineRule="auto"/>
              <w:rPr>
                <w:rFonts w:hint="eastAsia"/>
              </w:rPr>
            </w:pPr>
            <w:r>
              <w:rPr>
                <w:rFonts w:eastAsia="Inter"/>
                <w:sz w:val="18"/>
              </w:rPr>
              <w:t>Organization Owner / Full Access</w:t>
            </w:r>
          </w:p>
        </w:tc>
        <w:tc>
          <w:tcPr>
            <w:tcW w:w="590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85EB176" w14:textId="77777777" w:rsidR="00FC3E27" w:rsidRDefault="00A55C45">
            <w:pPr>
              <w:spacing w:after="0" w:line="252" w:lineRule="auto"/>
              <w:rPr>
                <w:rFonts w:hint="eastAsia"/>
              </w:rPr>
            </w:pPr>
            <w:r>
              <w:rPr>
                <w:rFonts w:eastAsia="Inter"/>
                <w:sz w:val="18"/>
              </w:rPr>
              <w:t>Final organizational authority; used only for Organization Bases.</w:t>
            </w:r>
          </w:p>
        </w:tc>
      </w:tr>
    </w:tbl>
    <w:p w14:paraId="4A10346C" w14:textId="77777777" w:rsidR="00FC3E27" w:rsidRDefault="00FC3E27">
      <w:pPr>
        <w:spacing w:after="0"/>
        <w:rPr>
          <w:rFonts w:hint="eastAsia"/>
        </w:rPr>
      </w:pPr>
    </w:p>
    <w:p w14:paraId="6AB7EF9E" w14:textId="77777777" w:rsidR="00FC3E27" w:rsidRDefault="00A55C45">
      <w:pPr>
        <w:pStyle w:val="Heading2"/>
      </w:pPr>
      <w:r>
        <w:rPr>
          <w:lang w:val="en-CA"/>
        </w:rPr>
        <w:t>5.4 Capability ladder</w:t>
      </w:r>
    </w:p>
    <w:p w14:paraId="2D707F2E" w14:textId="77777777" w:rsidR="00FC3E27" w:rsidRDefault="00A55C45">
      <w:pPr>
        <w:pStyle w:val="BodyText"/>
        <w:rPr>
          <w:rFonts w:hint="eastAsia"/>
        </w:rPr>
      </w:pPr>
      <w:r>
        <w:rPr>
          <w:rFonts w:eastAsia="Inter"/>
          <w:lang w:val="en-CA"/>
        </w:rPr>
        <w:t>Levels 0-5 form the normal operational ladder. Higher levels include the ordinary capabilities below them unless a protected action has a separate approval rule. Levels 6 and 7 are governance states and must not be treated as ordinary inherited editor levels.</w:t>
      </w:r>
    </w:p>
    <w:tbl>
      <w:tblPr>
        <w:tblW w:w="0" w:type="auto"/>
        <w:jc w:val="center"/>
        <w:tblLayout w:type="fixed"/>
        <w:tblLook w:val="04A0" w:firstRow="1" w:lastRow="0" w:firstColumn="1" w:lastColumn="0" w:noHBand="0" w:noVBand="1"/>
      </w:tblPr>
      <w:tblGrid>
        <w:gridCol w:w="3816"/>
        <w:gridCol w:w="792"/>
        <w:gridCol w:w="792"/>
        <w:gridCol w:w="792"/>
        <w:gridCol w:w="792"/>
        <w:gridCol w:w="792"/>
        <w:gridCol w:w="792"/>
      </w:tblGrid>
      <w:tr w:rsidR="00FC3E27" w14:paraId="7AF2871D" w14:textId="77777777">
        <w:trPr>
          <w:cantSplit/>
          <w:tblHeader/>
          <w:jc w:val="center"/>
        </w:trPr>
        <w:tc>
          <w:tcPr>
            <w:tcW w:w="381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FCBC813" w14:textId="77777777" w:rsidR="00FC3E27" w:rsidRDefault="00A55C45">
            <w:pPr>
              <w:spacing w:after="0"/>
              <w:jc w:val="center"/>
              <w:rPr>
                <w:rFonts w:hint="eastAsia"/>
              </w:rPr>
            </w:pPr>
            <w:r>
              <w:rPr>
                <w:rFonts w:ascii="Inter Display" w:eastAsia="Inter Display" w:hAnsi="Inter Display"/>
                <w:b/>
                <w:color w:val="FFFFFF"/>
                <w:sz w:val="18"/>
              </w:rPr>
              <w:t>Capability</w:t>
            </w:r>
          </w:p>
        </w:tc>
        <w:tc>
          <w:tcPr>
            <w:tcW w:w="79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57C75BDD" w14:textId="77777777" w:rsidR="00FC3E27" w:rsidRDefault="00A55C45">
            <w:pPr>
              <w:spacing w:after="0"/>
              <w:jc w:val="center"/>
              <w:rPr>
                <w:rFonts w:hint="eastAsia"/>
              </w:rPr>
            </w:pPr>
            <w:r>
              <w:rPr>
                <w:rFonts w:ascii="Inter Display" w:eastAsia="Inter Display" w:hAnsi="Inter Display"/>
                <w:b/>
                <w:color w:val="FFFFFF"/>
                <w:sz w:val="18"/>
              </w:rPr>
              <w:t>L0</w:t>
            </w:r>
          </w:p>
        </w:tc>
        <w:tc>
          <w:tcPr>
            <w:tcW w:w="79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61C1AC2" w14:textId="77777777" w:rsidR="00FC3E27" w:rsidRDefault="00A55C45">
            <w:pPr>
              <w:spacing w:after="0"/>
              <w:jc w:val="center"/>
              <w:rPr>
                <w:rFonts w:hint="eastAsia"/>
              </w:rPr>
            </w:pPr>
            <w:r>
              <w:rPr>
                <w:rFonts w:ascii="Inter Display" w:eastAsia="Inter Display" w:hAnsi="Inter Display"/>
                <w:b/>
                <w:color w:val="FFFFFF"/>
                <w:sz w:val="18"/>
              </w:rPr>
              <w:t>L1</w:t>
            </w:r>
          </w:p>
        </w:tc>
        <w:tc>
          <w:tcPr>
            <w:tcW w:w="79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F3B466A" w14:textId="77777777" w:rsidR="00FC3E27" w:rsidRDefault="00A55C45">
            <w:pPr>
              <w:spacing w:after="0"/>
              <w:jc w:val="center"/>
              <w:rPr>
                <w:rFonts w:hint="eastAsia"/>
              </w:rPr>
            </w:pPr>
            <w:r>
              <w:rPr>
                <w:rFonts w:ascii="Inter Display" w:eastAsia="Inter Display" w:hAnsi="Inter Display"/>
                <w:b/>
                <w:color w:val="FFFFFF"/>
                <w:sz w:val="18"/>
              </w:rPr>
              <w:t>L2</w:t>
            </w:r>
          </w:p>
        </w:tc>
        <w:tc>
          <w:tcPr>
            <w:tcW w:w="79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009245B" w14:textId="77777777" w:rsidR="00FC3E27" w:rsidRDefault="00A55C45">
            <w:pPr>
              <w:spacing w:after="0"/>
              <w:jc w:val="center"/>
              <w:rPr>
                <w:rFonts w:hint="eastAsia"/>
              </w:rPr>
            </w:pPr>
            <w:r>
              <w:rPr>
                <w:rFonts w:ascii="Inter Display" w:eastAsia="Inter Display" w:hAnsi="Inter Display"/>
                <w:b/>
                <w:color w:val="FFFFFF"/>
                <w:sz w:val="18"/>
              </w:rPr>
              <w:t>L3</w:t>
            </w:r>
          </w:p>
        </w:tc>
        <w:tc>
          <w:tcPr>
            <w:tcW w:w="79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69C47459" w14:textId="77777777" w:rsidR="00FC3E27" w:rsidRDefault="00A55C45">
            <w:pPr>
              <w:spacing w:after="0"/>
              <w:jc w:val="center"/>
              <w:rPr>
                <w:rFonts w:hint="eastAsia"/>
              </w:rPr>
            </w:pPr>
            <w:r>
              <w:rPr>
                <w:rFonts w:ascii="Inter Display" w:eastAsia="Inter Display" w:hAnsi="Inter Display"/>
                <w:b/>
                <w:color w:val="FFFFFF"/>
                <w:sz w:val="18"/>
              </w:rPr>
              <w:t>L4</w:t>
            </w:r>
          </w:p>
        </w:tc>
        <w:tc>
          <w:tcPr>
            <w:tcW w:w="79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0B06A80" w14:textId="77777777" w:rsidR="00FC3E27" w:rsidRDefault="00A55C45">
            <w:pPr>
              <w:spacing w:after="0"/>
              <w:jc w:val="center"/>
              <w:rPr>
                <w:rFonts w:hint="eastAsia"/>
              </w:rPr>
            </w:pPr>
            <w:r>
              <w:rPr>
                <w:rFonts w:ascii="Inter Display" w:eastAsia="Inter Display" w:hAnsi="Inter Display"/>
                <w:b/>
                <w:color w:val="FFFFFF"/>
                <w:sz w:val="18"/>
              </w:rPr>
              <w:t>L5</w:t>
            </w:r>
          </w:p>
        </w:tc>
      </w:tr>
      <w:tr w:rsidR="00FC3E27" w14:paraId="6A0653FC" w14:textId="77777777">
        <w:trPr>
          <w:cantSplit/>
          <w:jc w:val="center"/>
        </w:trPr>
        <w:tc>
          <w:tcPr>
            <w:tcW w:w="38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53662D7" w14:textId="77777777" w:rsidR="00FC3E27" w:rsidRDefault="00A55C45">
            <w:pPr>
              <w:spacing w:after="0" w:line="252" w:lineRule="auto"/>
              <w:rPr>
                <w:rFonts w:hint="eastAsia"/>
              </w:rPr>
            </w:pPr>
            <w:r>
              <w:rPr>
                <w:rFonts w:eastAsia="Inter"/>
                <w:sz w:val="17"/>
              </w:rPr>
              <w:t>View schema and routes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27A9CF5"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4E44E73"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5A27DC1"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5BEFEC6"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B40CB78"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FCA96C2" w14:textId="77777777" w:rsidR="00FC3E27" w:rsidRDefault="00A55C45">
            <w:pPr>
              <w:spacing w:after="0" w:line="252" w:lineRule="auto"/>
              <w:jc w:val="center"/>
              <w:rPr>
                <w:rFonts w:hint="eastAsia"/>
              </w:rPr>
            </w:pPr>
            <w:r>
              <w:rPr>
                <w:rFonts w:eastAsia="Inter"/>
                <w:sz w:val="17"/>
              </w:rPr>
              <w:t>Yes</w:t>
            </w:r>
          </w:p>
        </w:tc>
      </w:tr>
      <w:tr w:rsidR="00FC3E27" w14:paraId="0E0767C5" w14:textId="77777777">
        <w:trPr>
          <w:cantSplit/>
          <w:jc w:val="center"/>
        </w:trPr>
        <w:tc>
          <w:tcPr>
            <w:tcW w:w="38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FD0DDA4" w14:textId="77777777" w:rsidR="00FC3E27" w:rsidRDefault="00A55C45">
            <w:pPr>
              <w:spacing w:after="0" w:line="252" w:lineRule="auto"/>
              <w:rPr>
                <w:rFonts w:hint="eastAsia"/>
              </w:rPr>
            </w:pPr>
            <w:r>
              <w:rPr>
                <w:rFonts w:eastAsia="Inter"/>
                <w:sz w:val="17"/>
              </w:rPr>
              <w:t>View record details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AD3900D"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14A3AC3"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7BCFDDE"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863FBE0"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C297A1"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A3FD627" w14:textId="77777777" w:rsidR="00FC3E27" w:rsidRDefault="00A55C45">
            <w:pPr>
              <w:spacing w:after="0" w:line="252" w:lineRule="auto"/>
              <w:jc w:val="center"/>
              <w:rPr>
                <w:rFonts w:hint="eastAsia"/>
              </w:rPr>
            </w:pPr>
            <w:r>
              <w:rPr>
                <w:rFonts w:eastAsia="Inter"/>
                <w:sz w:val="17"/>
              </w:rPr>
              <w:t>Yes</w:t>
            </w:r>
          </w:p>
        </w:tc>
      </w:tr>
      <w:tr w:rsidR="00FC3E27" w14:paraId="3E0127EC" w14:textId="77777777">
        <w:trPr>
          <w:cantSplit/>
          <w:jc w:val="center"/>
        </w:trPr>
        <w:tc>
          <w:tcPr>
            <w:tcW w:w="38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D249CA0" w14:textId="77777777" w:rsidR="00FC3E27" w:rsidRDefault="00A55C45">
            <w:pPr>
              <w:spacing w:after="0" w:line="252" w:lineRule="auto"/>
              <w:rPr>
                <w:rFonts w:hint="eastAsia"/>
              </w:rPr>
            </w:pPr>
            <w:r>
              <w:rPr>
                <w:rFonts w:eastAsia="Inter"/>
                <w:sz w:val="17"/>
              </w:rPr>
              <w:t>Create records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0997879"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AF8555"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9B03BD"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7EB5F26"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BAE0773"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E60AE07" w14:textId="77777777" w:rsidR="00FC3E27" w:rsidRDefault="00A55C45">
            <w:pPr>
              <w:spacing w:after="0" w:line="252" w:lineRule="auto"/>
              <w:jc w:val="center"/>
              <w:rPr>
                <w:rFonts w:hint="eastAsia"/>
              </w:rPr>
            </w:pPr>
            <w:r>
              <w:rPr>
                <w:rFonts w:eastAsia="Inter"/>
                <w:sz w:val="17"/>
              </w:rPr>
              <w:t>Yes</w:t>
            </w:r>
          </w:p>
        </w:tc>
      </w:tr>
      <w:tr w:rsidR="00FC3E27" w14:paraId="40A48AED" w14:textId="77777777">
        <w:trPr>
          <w:cantSplit/>
          <w:jc w:val="center"/>
        </w:trPr>
        <w:tc>
          <w:tcPr>
            <w:tcW w:w="38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D65595B" w14:textId="77777777" w:rsidR="00FC3E27" w:rsidRDefault="00A55C45">
            <w:pPr>
              <w:spacing w:after="0" w:line="252" w:lineRule="auto"/>
              <w:rPr>
                <w:rFonts w:hint="eastAsia"/>
              </w:rPr>
            </w:pPr>
            <w:r>
              <w:rPr>
                <w:rFonts w:eastAsia="Inter"/>
                <w:sz w:val="17"/>
              </w:rPr>
              <w:t>Propose edits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421E2FB"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0D98BD"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BA97789"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F5B7353"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264059B" w14:textId="77777777" w:rsidR="00FC3E27" w:rsidRDefault="00A55C45">
            <w:pPr>
              <w:spacing w:after="0" w:line="252" w:lineRule="auto"/>
              <w:jc w:val="center"/>
              <w:rPr>
                <w:rFonts w:hint="eastAsia"/>
              </w:rPr>
            </w:pPr>
            <w:r>
              <w:rPr>
                <w:rFonts w:eastAsia="Inter"/>
                <w:sz w:val="17"/>
              </w:rPr>
              <w:t>Yes</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237C59A" w14:textId="77777777" w:rsidR="00FC3E27" w:rsidRDefault="00A55C45">
            <w:pPr>
              <w:spacing w:after="0" w:line="252" w:lineRule="auto"/>
              <w:jc w:val="center"/>
              <w:rPr>
                <w:rFonts w:hint="eastAsia"/>
              </w:rPr>
            </w:pPr>
            <w:r>
              <w:rPr>
                <w:rFonts w:eastAsia="Inter"/>
                <w:sz w:val="17"/>
              </w:rPr>
              <w:t>Yes</w:t>
            </w:r>
          </w:p>
        </w:tc>
      </w:tr>
      <w:tr w:rsidR="00FC3E27" w14:paraId="39EEE37A" w14:textId="77777777">
        <w:trPr>
          <w:cantSplit/>
          <w:jc w:val="center"/>
        </w:trPr>
        <w:tc>
          <w:tcPr>
            <w:tcW w:w="381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37278BF" w14:textId="77777777" w:rsidR="00FC3E27" w:rsidRDefault="00A55C45">
            <w:pPr>
              <w:spacing w:after="0" w:line="252" w:lineRule="auto"/>
              <w:rPr>
                <w:rFonts w:hint="eastAsia"/>
              </w:rPr>
            </w:pPr>
            <w:r>
              <w:rPr>
                <w:rFonts w:eastAsia="Inter"/>
                <w:sz w:val="17"/>
              </w:rPr>
              <w:t>Directly edit ordinary data</w:t>
            </w: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98EF846"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CD77ACE"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18F27D2"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BF78E35"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178F2C" w14:textId="77777777" w:rsidR="00FC3E27" w:rsidRDefault="00FC3E27">
            <w:pPr>
              <w:spacing w:after="0" w:line="252" w:lineRule="auto"/>
              <w:jc w:val="center"/>
              <w:rPr>
                <w:rFonts w:hint="eastAsia"/>
              </w:rPr>
            </w:pPr>
          </w:p>
        </w:tc>
        <w:tc>
          <w:tcPr>
            <w:tcW w:w="7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9DC77DC" w14:textId="77777777" w:rsidR="00FC3E27" w:rsidRDefault="00A55C45">
            <w:pPr>
              <w:spacing w:after="0" w:line="252" w:lineRule="auto"/>
              <w:jc w:val="center"/>
              <w:rPr>
                <w:rFonts w:hint="eastAsia"/>
              </w:rPr>
            </w:pPr>
            <w:r>
              <w:rPr>
                <w:rFonts w:eastAsia="Inter"/>
                <w:sz w:val="17"/>
              </w:rPr>
              <w:t>Yes</w:t>
            </w:r>
          </w:p>
        </w:tc>
      </w:tr>
    </w:tbl>
    <w:p w14:paraId="1C998DC6" w14:textId="77777777" w:rsidR="00FC3E27" w:rsidRDefault="00FC3E27">
      <w:pPr>
        <w:spacing w:after="0"/>
        <w:rPr>
          <w:rFonts w:hint="eastAsia"/>
        </w:rPr>
      </w:pPr>
    </w:p>
    <w:p w14:paraId="49E09F39" w14:textId="77777777" w:rsidR="00FC3E27" w:rsidRDefault="00A55C45">
      <w:pPr>
        <w:pStyle w:val="Heading2"/>
      </w:pPr>
      <w:r>
        <w:rPr>
          <w:lang w:val="en-CA"/>
        </w:rPr>
        <w:t>5.5 Default inheritance</w:t>
      </w:r>
    </w:p>
    <w:p w14:paraId="494933AF" w14:textId="77777777" w:rsidR="00FC3E27" w:rsidRDefault="00A55C45">
      <w:pPr>
        <w:pStyle w:val="BodyText"/>
        <w:rPr>
          <w:rFonts w:hint="eastAsia"/>
        </w:rPr>
      </w:pPr>
      <w:r>
        <w:rPr>
          <w:rFonts w:eastAsia="Inter"/>
          <w:lang w:val="en-CA"/>
        </w:rPr>
        <w:t>A default permission continues downward until a descendant declares a different default. This makes broad access easy to establish and specific boundaries easy to add.</w:t>
      </w:r>
    </w:p>
    <w:p w14:paraId="1850A295" w14:textId="77777777" w:rsidR="00FC3E27" w:rsidRDefault="00A55C45">
      <w:pPr>
        <w:pStyle w:val="CodeBlock"/>
        <w:keepNext/>
        <w:keepLines/>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8"/>
          <w:lang w:val="en-CA"/>
        </w:rPr>
        <w:t>Base default:       1</w:t>
      </w:r>
    </w:p>
    <w:p w14:paraId="6879F815"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Stack 02 default:   blank  -&gt; inherits 1</w:t>
      </w:r>
    </w:p>
    <w:p w14:paraId="2A2F222F"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Table 10 default:   2      -&gt; replaces inherited default</w:t>
      </w:r>
    </w:p>
    <w:p w14:paraId="6D3F35C5" w14:textId="77777777" w:rsidR="00FC3E27" w:rsidRDefault="00A55C45">
      <w:pPr>
        <w:pStyle w:val="CodeBlock"/>
        <w:keepLines/>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8"/>
          <w:lang w:val="en-CA"/>
        </w:rPr>
        <w:t>Record 00217:       blank  -&gt; inherits 2</w:t>
      </w:r>
    </w:p>
    <w:p w14:paraId="2CFEB875" w14:textId="77777777" w:rsidR="00FC3E27" w:rsidRDefault="00A55C45">
      <w:pPr>
        <w:pStyle w:val="BodyText"/>
        <w:rPr>
          <w:rFonts w:hint="eastAsia"/>
        </w:rPr>
      </w:pPr>
      <w:r>
        <w:rPr>
          <w:rFonts w:eastAsia="Inter"/>
          <w:lang w:val="en-CA"/>
        </w:rPr>
        <w:t>The effective default for Record 00217 is Level 2.</w:t>
      </w:r>
    </w:p>
    <w:p w14:paraId="42F73DF1" w14:textId="77777777" w:rsidR="00FC3E27" w:rsidRDefault="00A55C45">
      <w:pPr>
        <w:pStyle w:val="Heading2"/>
      </w:pPr>
      <w:r>
        <w:rPr>
          <w:lang w:val="en-CA"/>
        </w:rPr>
        <w:t>5.6 Override behavior</w:t>
      </w:r>
    </w:p>
    <w:p w14:paraId="22100D6F" w14:textId="77777777" w:rsidR="00FC3E27" w:rsidRDefault="00A55C45">
      <w:pPr>
        <w:pStyle w:val="BodyText"/>
        <w:rPr>
          <w:rFonts w:hint="eastAsia"/>
        </w:rPr>
      </w:pPr>
      <w:r>
        <w:rPr>
          <w:rFonts w:eastAsia="Inter"/>
          <w:lang w:val="en-CA"/>
        </w:rPr>
        <w:t>An override replaces the default permission structure for the matching subject and route. It normally cascades to descendants until a more specific override replaces it.</w:t>
      </w:r>
    </w:p>
    <w:p w14:paraId="5CE02EB8" w14:textId="77777777" w:rsidR="00FC3E27" w:rsidRDefault="00A55C45">
      <w:pPr>
        <w:pStyle w:val="CodeBlock"/>
        <w:keepNext/>
        <w:keepLines/>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8"/>
          <w:lang w:val="en-CA"/>
        </w:rPr>
        <w:t>Base default:                    1</w:t>
      </w:r>
    </w:p>
    <w:p w14:paraId="1F6D290E"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Stack 02 default:                2</w:t>
      </w:r>
    </w:p>
    <w:p w14:paraId="39CCBA41"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Table 10 default:                3</w:t>
      </w:r>
    </w:p>
    <w:p w14:paraId="7E1223FB"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Jordan override at Stack 02:     4</w:t>
      </w:r>
    </w:p>
    <w:p w14:paraId="18FB4242" w14:textId="77777777" w:rsidR="00FC3E27" w:rsidRDefault="00A55C45">
      <w:pPr>
        <w:pStyle w:val="CodeBlock"/>
        <w:keepLines/>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8"/>
          <w:lang w:val="en-CA"/>
        </w:rPr>
        <w:t>Jordan override at Record 217:   0</w:t>
      </w:r>
    </w:p>
    <w:p w14:paraId="7A298B01" w14:textId="77777777" w:rsidR="00FC3E27" w:rsidRDefault="00A55C45">
      <w:pPr>
        <w:pStyle w:val="BodyText"/>
        <w:rPr>
          <w:rFonts w:hint="eastAsia"/>
        </w:rPr>
      </w:pPr>
      <w:r>
        <w:rPr>
          <w:rFonts w:eastAsia="Inter"/>
          <w:lang w:val="en-CA"/>
        </w:rPr>
        <w:t>Jordan receives Level 4 throughout Stack 02, including Table 10, except for Record 217, where the more specific Level 0 override wins.</w:t>
      </w:r>
    </w:p>
    <w:p w14:paraId="26C6ABF0" w14:textId="77777777" w:rsidR="00FC3E27" w:rsidRDefault="00A55C45">
      <w:pPr>
        <w:pStyle w:val="Heading2"/>
      </w:pPr>
      <w:r>
        <w:rPr>
          <w:lang w:val="en-CA"/>
        </w:rPr>
        <w:t>5.7 Saved permission layouts</w:t>
      </w:r>
    </w:p>
    <w:p w14:paraId="2EBED25B" w14:textId="77777777" w:rsidR="00FC3E27" w:rsidRDefault="00A55C45">
      <w:pPr>
        <w:pStyle w:val="BodyText"/>
        <w:rPr>
          <w:rFonts w:hint="eastAsia"/>
        </w:rPr>
      </w:pPr>
      <w:r>
        <w:rPr>
          <w:rFonts w:eastAsia="Inter"/>
          <w:lang w:val="en-CA"/>
        </w:rPr>
        <w:t>A permission layout is a reusable collection of route assignments. Layouts can be assigned to people, teams, roles, departments, scripts, automations, API clients, and service accounts.</w:t>
      </w:r>
    </w:p>
    <w:p w14:paraId="6998C16D" w14:textId="77777777" w:rsidR="00FC3E27" w:rsidRDefault="00A55C45">
      <w:pPr>
        <w:pStyle w:val="CodeBlock"/>
        <w:keepNext/>
        <w:keepLines/>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8"/>
          <w:lang w:val="en-CA"/>
        </w:rPr>
        <w:t>Layout: Stack Contributor</w:t>
      </w:r>
    </w:p>
    <w:p w14:paraId="244160AB"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 xml:space="preserve"> </w:t>
      </w:r>
    </w:p>
    <w:p w14:paraId="7B265370"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Base:             1</w:t>
      </w:r>
    </w:p>
    <w:p w14:paraId="085BEF4B"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Stack 02:         3</w:t>
      </w:r>
    </w:p>
    <w:p w14:paraId="49F7D09C"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Table 10:         4</w:t>
      </w:r>
    </w:p>
    <w:p w14:paraId="430ACBA3"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Table 11:         2</w:t>
      </w:r>
    </w:p>
    <w:p w14:paraId="1032F353" w14:textId="77777777" w:rsidR="00FC3E27" w:rsidRDefault="00A55C45">
      <w:pPr>
        <w:pStyle w:val="CodeBlock"/>
        <w:keepLines/>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8"/>
          <w:lang w:val="en-CA"/>
        </w:rPr>
        <w:t>Restricted set:  0</w:t>
      </w:r>
    </w:p>
    <w:p w14:paraId="0DAD7918" w14:textId="77777777" w:rsidR="00FC3E27" w:rsidRDefault="00A55C45">
      <w:pPr>
        <w:pStyle w:val="BodyText"/>
        <w:rPr>
          <w:rFonts w:hint="eastAsia"/>
        </w:rPr>
      </w:pPr>
      <w:r>
        <w:rPr>
          <w:rFonts w:eastAsia="Inter"/>
          <w:lang w:val="en-CA"/>
        </w:rPr>
        <w:t>A direct subject override can adjust one route without duplicating the entire layout. Permission layouts therefore operate as reusable templates, while overrides handle exceptions.</w:t>
      </w:r>
    </w:p>
    <w:p w14:paraId="530B3B33" w14:textId="77777777" w:rsidR="00FC3E27" w:rsidRDefault="00A55C45">
      <w:pPr>
        <w:pStyle w:val="Heading2"/>
      </w:pPr>
      <w:r>
        <w:rPr>
          <w:lang w:val="en-CA"/>
        </w:rPr>
        <w:t>5.8 Precedence order</w:t>
      </w:r>
    </w:p>
    <w:tbl>
      <w:tblPr>
        <w:tblW w:w="0" w:type="auto"/>
        <w:jc w:val="center"/>
        <w:tblLayout w:type="fixed"/>
        <w:tblLook w:val="04A0" w:firstRow="1" w:lastRow="0" w:firstColumn="1" w:lastColumn="0" w:noHBand="0" w:noVBand="1"/>
      </w:tblPr>
      <w:tblGrid>
        <w:gridCol w:w="1080"/>
        <w:gridCol w:w="2880"/>
        <w:gridCol w:w="5400"/>
      </w:tblGrid>
      <w:tr w:rsidR="00FC3E27" w14:paraId="50BF38DF" w14:textId="77777777">
        <w:trPr>
          <w:cantSplit/>
          <w:tblHeader/>
          <w:jc w:val="center"/>
        </w:trPr>
        <w:tc>
          <w:tcPr>
            <w:tcW w:w="108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0EAF72E" w14:textId="77777777" w:rsidR="00FC3E27" w:rsidRDefault="00A55C45">
            <w:pPr>
              <w:spacing w:after="0"/>
              <w:jc w:val="center"/>
              <w:rPr>
                <w:rFonts w:hint="eastAsia"/>
              </w:rPr>
            </w:pPr>
            <w:r>
              <w:rPr>
                <w:rFonts w:ascii="Inter Display" w:eastAsia="Inter Display" w:hAnsi="Inter Display"/>
                <w:b/>
                <w:color w:val="FFFFFF"/>
                <w:sz w:val="18"/>
              </w:rPr>
              <w:t>Priority</w:t>
            </w:r>
          </w:p>
        </w:tc>
        <w:tc>
          <w:tcPr>
            <w:tcW w:w="288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01198FE2" w14:textId="77777777" w:rsidR="00FC3E27" w:rsidRDefault="00A55C45">
            <w:pPr>
              <w:spacing w:after="0"/>
              <w:jc w:val="center"/>
              <w:rPr>
                <w:rFonts w:hint="eastAsia"/>
              </w:rPr>
            </w:pPr>
            <w:r>
              <w:rPr>
                <w:rFonts w:ascii="Inter Display" w:eastAsia="Inter Display" w:hAnsi="Inter Display"/>
                <w:b/>
                <w:color w:val="FFFFFF"/>
                <w:sz w:val="18"/>
              </w:rPr>
              <w:t>Source</w:t>
            </w:r>
          </w:p>
        </w:tc>
        <w:tc>
          <w:tcPr>
            <w:tcW w:w="540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CB1816E" w14:textId="77777777" w:rsidR="00FC3E27" w:rsidRDefault="00A55C45">
            <w:pPr>
              <w:spacing w:after="0"/>
              <w:jc w:val="center"/>
              <w:rPr>
                <w:rFonts w:hint="eastAsia"/>
              </w:rPr>
            </w:pPr>
            <w:r>
              <w:rPr>
                <w:rFonts w:ascii="Inter Display" w:eastAsia="Inter Display" w:hAnsi="Inter Display"/>
                <w:b/>
                <w:color w:val="FFFFFF"/>
                <w:sz w:val="18"/>
              </w:rPr>
              <w:t>Resolution role</w:t>
            </w:r>
          </w:p>
        </w:tc>
      </w:tr>
      <w:tr w:rsidR="00FC3E27" w14:paraId="037D56FA" w14:textId="77777777">
        <w:trPr>
          <w:cantSplit/>
          <w:jc w:val="center"/>
        </w:trPr>
        <w:tc>
          <w:tcPr>
            <w:tcW w:w="10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2F59522" w14:textId="77777777" w:rsidR="00FC3E27" w:rsidRDefault="00A55C45">
            <w:pPr>
              <w:spacing w:after="0" w:line="252" w:lineRule="auto"/>
              <w:jc w:val="center"/>
              <w:rPr>
                <w:rFonts w:hint="eastAsia"/>
              </w:rPr>
            </w:pPr>
            <w:r>
              <w:rPr>
                <w:rFonts w:eastAsia="Inter"/>
                <w:sz w:val="18"/>
              </w:rPr>
              <w:t>1</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2671630" w14:textId="77777777" w:rsidR="00FC3E27" w:rsidRDefault="00A55C45">
            <w:pPr>
              <w:spacing w:after="0" w:line="252" w:lineRule="auto"/>
              <w:rPr>
                <w:rFonts w:hint="eastAsia"/>
              </w:rPr>
            </w:pPr>
            <w:r>
              <w:rPr>
                <w:rFonts w:eastAsia="Inter"/>
                <w:sz w:val="18"/>
              </w:rPr>
              <w:t>Ownership state</w:t>
            </w:r>
          </w:p>
        </w:tc>
        <w:tc>
          <w:tcPr>
            <w:tcW w:w="54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7CB0B4D" w14:textId="77777777" w:rsidR="00FC3E27" w:rsidRDefault="00A55C45">
            <w:pPr>
              <w:spacing w:after="0" w:line="252" w:lineRule="auto"/>
              <w:rPr>
                <w:rFonts w:hint="eastAsia"/>
              </w:rPr>
            </w:pPr>
            <w:r>
              <w:rPr>
                <w:rFonts w:eastAsia="Inter"/>
                <w:sz w:val="18"/>
              </w:rPr>
              <w:t>Valid Level 6 or Level 7 authority is resolved separately and cannot be removed by lower rules.</w:t>
            </w:r>
          </w:p>
        </w:tc>
      </w:tr>
      <w:tr w:rsidR="00FC3E27" w14:paraId="17319E15" w14:textId="77777777">
        <w:trPr>
          <w:cantSplit/>
          <w:jc w:val="center"/>
        </w:trPr>
        <w:tc>
          <w:tcPr>
            <w:tcW w:w="10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A7E6BAA" w14:textId="77777777" w:rsidR="00FC3E27" w:rsidRDefault="00A55C45">
            <w:pPr>
              <w:spacing w:after="0" w:line="252" w:lineRule="auto"/>
              <w:jc w:val="center"/>
              <w:rPr>
                <w:rFonts w:hint="eastAsia"/>
              </w:rPr>
            </w:pPr>
            <w:r>
              <w:rPr>
                <w:rFonts w:eastAsia="Inter"/>
                <w:sz w:val="18"/>
              </w:rPr>
              <w:t>2</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EF55776" w14:textId="77777777" w:rsidR="00FC3E27" w:rsidRDefault="00A55C45">
            <w:pPr>
              <w:spacing w:after="0" w:line="252" w:lineRule="auto"/>
              <w:rPr>
                <w:rFonts w:hint="eastAsia"/>
              </w:rPr>
            </w:pPr>
            <w:r>
              <w:rPr>
                <w:rFonts w:eastAsia="Inter"/>
                <w:sz w:val="18"/>
              </w:rPr>
              <w:t>Direct subject override</w:t>
            </w:r>
          </w:p>
        </w:tc>
        <w:tc>
          <w:tcPr>
            <w:tcW w:w="54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52929B4" w14:textId="77777777" w:rsidR="00FC3E27" w:rsidRDefault="00A55C45">
            <w:pPr>
              <w:spacing w:after="0" w:line="252" w:lineRule="auto"/>
              <w:rPr>
                <w:rFonts w:hint="eastAsia"/>
              </w:rPr>
            </w:pPr>
            <w:r>
              <w:rPr>
                <w:rFonts w:eastAsia="Inter"/>
                <w:sz w:val="18"/>
              </w:rPr>
              <w:t>Most specific explicit rule assigned directly to the subject.</w:t>
            </w:r>
          </w:p>
        </w:tc>
      </w:tr>
      <w:tr w:rsidR="00FC3E27" w14:paraId="34A5D816" w14:textId="77777777">
        <w:trPr>
          <w:cantSplit/>
          <w:jc w:val="center"/>
        </w:trPr>
        <w:tc>
          <w:tcPr>
            <w:tcW w:w="10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58A4E3D" w14:textId="77777777" w:rsidR="00FC3E27" w:rsidRDefault="00A55C45">
            <w:pPr>
              <w:spacing w:after="0" w:line="252" w:lineRule="auto"/>
              <w:jc w:val="center"/>
              <w:rPr>
                <w:rFonts w:hint="eastAsia"/>
              </w:rPr>
            </w:pPr>
            <w:r>
              <w:rPr>
                <w:rFonts w:eastAsia="Inter"/>
                <w:sz w:val="18"/>
              </w:rPr>
              <w:t>3</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5E8665C" w14:textId="77777777" w:rsidR="00FC3E27" w:rsidRDefault="00A55C45">
            <w:pPr>
              <w:spacing w:after="0" w:line="252" w:lineRule="auto"/>
              <w:rPr>
                <w:rFonts w:hint="eastAsia"/>
              </w:rPr>
            </w:pPr>
            <w:r>
              <w:rPr>
                <w:rFonts w:eastAsia="Inter"/>
                <w:sz w:val="18"/>
              </w:rPr>
              <w:t>Higher-priority overlay layout</w:t>
            </w:r>
          </w:p>
        </w:tc>
        <w:tc>
          <w:tcPr>
            <w:tcW w:w="54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FAB95FD" w14:textId="77777777" w:rsidR="00FC3E27" w:rsidRDefault="00A55C45">
            <w:pPr>
              <w:spacing w:after="0" w:line="252" w:lineRule="auto"/>
              <w:rPr>
                <w:rFonts w:hint="eastAsia"/>
              </w:rPr>
            </w:pPr>
            <w:r>
              <w:rPr>
                <w:rFonts w:eastAsia="Inter"/>
                <w:sz w:val="18"/>
              </w:rPr>
              <w:t>Security, legal, or temporary layouts that intentionally supersede ordinary role layouts.</w:t>
            </w:r>
          </w:p>
        </w:tc>
      </w:tr>
      <w:tr w:rsidR="00FC3E27" w14:paraId="729F2216" w14:textId="77777777">
        <w:trPr>
          <w:cantSplit/>
          <w:jc w:val="center"/>
        </w:trPr>
        <w:tc>
          <w:tcPr>
            <w:tcW w:w="10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95FA147" w14:textId="77777777" w:rsidR="00FC3E27" w:rsidRDefault="00A55C45">
            <w:pPr>
              <w:spacing w:after="0" w:line="252" w:lineRule="auto"/>
              <w:jc w:val="center"/>
              <w:rPr>
                <w:rFonts w:hint="eastAsia"/>
              </w:rPr>
            </w:pPr>
            <w:r>
              <w:rPr>
                <w:rFonts w:eastAsia="Inter"/>
                <w:sz w:val="18"/>
              </w:rPr>
              <w:t>4</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4BB001A" w14:textId="77777777" w:rsidR="00FC3E27" w:rsidRDefault="00A55C45">
            <w:pPr>
              <w:spacing w:after="0" w:line="252" w:lineRule="auto"/>
              <w:rPr>
                <w:rFonts w:hint="eastAsia"/>
              </w:rPr>
            </w:pPr>
            <w:r>
              <w:rPr>
                <w:rFonts w:eastAsia="Inter"/>
                <w:sz w:val="18"/>
              </w:rPr>
              <w:t>Primary layout or role rule</w:t>
            </w:r>
          </w:p>
        </w:tc>
        <w:tc>
          <w:tcPr>
            <w:tcW w:w="54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4FFC115" w14:textId="77777777" w:rsidR="00FC3E27" w:rsidRDefault="00A55C45">
            <w:pPr>
              <w:spacing w:after="0" w:line="252" w:lineRule="auto"/>
              <w:rPr>
                <w:rFonts w:hint="eastAsia"/>
              </w:rPr>
            </w:pPr>
            <w:r>
              <w:rPr>
                <w:rFonts w:eastAsia="Inter"/>
                <w:sz w:val="18"/>
              </w:rPr>
              <w:t>Reusable permission profile assigned to the subject.</w:t>
            </w:r>
          </w:p>
        </w:tc>
      </w:tr>
      <w:tr w:rsidR="00FC3E27" w14:paraId="2314573C" w14:textId="77777777">
        <w:trPr>
          <w:cantSplit/>
          <w:jc w:val="center"/>
        </w:trPr>
        <w:tc>
          <w:tcPr>
            <w:tcW w:w="10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DEB8F91" w14:textId="77777777" w:rsidR="00FC3E27" w:rsidRDefault="00A55C45">
            <w:pPr>
              <w:spacing w:after="0" w:line="252" w:lineRule="auto"/>
              <w:jc w:val="center"/>
              <w:rPr>
                <w:rFonts w:hint="eastAsia"/>
              </w:rPr>
            </w:pPr>
            <w:r>
              <w:rPr>
                <w:rFonts w:eastAsia="Inter"/>
                <w:sz w:val="18"/>
              </w:rPr>
              <w:t>5</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0EF84F8" w14:textId="77777777" w:rsidR="00FC3E27" w:rsidRDefault="00A55C45">
            <w:pPr>
              <w:spacing w:after="0" w:line="252" w:lineRule="auto"/>
              <w:rPr>
                <w:rFonts w:hint="eastAsia"/>
              </w:rPr>
            </w:pPr>
            <w:r>
              <w:rPr>
                <w:rFonts w:eastAsia="Inter"/>
                <w:sz w:val="18"/>
              </w:rPr>
              <w:t>Nearest inherited default</w:t>
            </w:r>
          </w:p>
        </w:tc>
        <w:tc>
          <w:tcPr>
            <w:tcW w:w="54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FCCE905" w14:textId="77777777" w:rsidR="00FC3E27" w:rsidRDefault="00A55C45">
            <w:pPr>
              <w:spacing w:after="0" w:line="252" w:lineRule="auto"/>
              <w:rPr>
                <w:rFonts w:hint="eastAsia"/>
              </w:rPr>
            </w:pPr>
            <w:r>
              <w:rPr>
                <w:rFonts w:eastAsia="Inter"/>
                <w:sz w:val="18"/>
              </w:rPr>
              <w:t>Most specific default found along the target route.</w:t>
            </w:r>
          </w:p>
        </w:tc>
      </w:tr>
      <w:tr w:rsidR="00FC3E27" w14:paraId="53714F16" w14:textId="77777777">
        <w:trPr>
          <w:cantSplit/>
          <w:jc w:val="center"/>
        </w:trPr>
        <w:tc>
          <w:tcPr>
            <w:tcW w:w="10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E635A5C" w14:textId="77777777" w:rsidR="00FC3E27" w:rsidRDefault="00A55C45">
            <w:pPr>
              <w:spacing w:after="0" w:line="252" w:lineRule="auto"/>
              <w:jc w:val="center"/>
              <w:rPr>
                <w:rFonts w:hint="eastAsia"/>
              </w:rPr>
            </w:pPr>
            <w:r>
              <w:rPr>
                <w:rFonts w:eastAsia="Inter"/>
                <w:sz w:val="18"/>
              </w:rPr>
              <w:t>6</w:t>
            </w:r>
          </w:p>
        </w:tc>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48E52CA" w14:textId="77777777" w:rsidR="00FC3E27" w:rsidRDefault="00A55C45">
            <w:pPr>
              <w:spacing w:after="0" w:line="252" w:lineRule="auto"/>
              <w:rPr>
                <w:rFonts w:hint="eastAsia"/>
              </w:rPr>
            </w:pPr>
            <w:r>
              <w:rPr>
                <w:rFonts w:eastAsia="Inter"/>
                <w:sz w:val="18"/>
              </w:rPr>
              <w:t>Fallback</w:t>
            </w:r>
          </w:p>
        </w:tc>
        <w:tc>
          <w:tcPr>
            <w:tcW w:w="540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30AE149" w14:textId="77777777" w:rsidR="00FC3E27" w:rsidRDefault="00A55C45">
            <w:pPr>
              <w:spacing w:after="0" w:line="252" w:lineRule="auto"/>
              <w:rPr>
                <w:rFonts w:hint="eastAsia"/>
              </w:rPr>
            </w:pPr>
            <w:r>
              <w:rPr>
                <w:rFonts w:eastAsia="Inter"/>
                <w:sz w:val="18"/>
              </w:rPr>
              <w:t>If no rule exists, resolve to Level 0.</w:t>
            </w:r>
          </w:p>
        </w:tc>
      </w:tr>
    </w:tbl>
    <w:p w14:paraId="3CF3E738" w14:textId="77777777" w:rsidR="00FC3E27" w:rsidRDefault="00FC3E27">
      <w:pPr>
        <w:spacing w:after="0"/>
        <w:rPr>
          <w:rFonts w:hint="eastAsia"/>
        </w:rPr>
      </w:pPr>
    </w:p>
    <w:p w14:paraId="73FA3338" w14:textId="77777777" w:rsidR="00FC3E27" w:rsidRDefault="00A55C45">
      <w:pPr>
        <w:pStyle w:val="BodyText"/>
        <w:rPr>
          <w:rFonts w:hint="eastAsia"/>
        </w:rPr>
      </w:pPr>
      <w:r>
        <w:rPr>
          <w:rFonts w:eastAsia="Inter"/>
          <w:lang w:val="en-CA"/>
        </w:rPr>
        <w:t>Within the same source class, the most specific target route wins. A record override outranks a table override, which outranks a stack override, which outranks a base override.</w:t>
      </w:r>
    </w:p>
    <w:p w14:paraId="608BF06A" w14:textId="77777777" w:rsidR="00FC3E27" w:rsidRDefault="00A55C45">
      <w:pPr>
        <w:pStyle w:val="Heading2"/>
      </w:pPr>
      <w:r>
        <w:rPr>
          <w:lang w:val="en-CA"/>
        </w:rPr>
        <w:t>5.9 Field and record intersection</w:t>
      </w:r>
    </w:p>
    <w:p w14:paraId="7393031F" w14:textId="77777777" w:rsidR="00FC3E27" w:rsidRDefault="00A55C45">
      <w:pPr>
        <w:pStyle w:val="BodyText"/>
        <w:rPr>
          <w:rFonts w:hint="eastAsia"/>
        </w:rPr>
      </w:pPr>
      <w:r>
        <w:rPr>
          <w:rFonts w:eastAsia="Inter"/>
          <w:lang w:val="en-CA"/>
        </w:rPr>
        <w:t>For an exact cell, the engine resolves the field axis and record axis separately. The default result should be the more restrictive effective permission unless an explicit cell override is authorized.</w:t>
      </w:r>
    </w:p>
    <w:p w14:paraId="69EBBCB0" w14:textId="77777777" w:rsidR="00FC3E27" w:rsidRDefault="00A55C45">
      <w:pPr>
        <w:pStyle w:val="CodeBlock"/>
        <w:keepNext/>
        <w:keepLines/>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8"/>
          <w:lang w:val="en-CA"/>
        </w:rPr>
        <w:t>Table effective level:  5</w:t>
      </w:r>
    </w:p>
    <w:p w14:paraId="13B29284"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Field F14 level:        0</w:t>
      </w:r>
    </w:p>
    <w:p w14:paraId="44AB9EFB"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Record R00217 level:    5</w:t>
      </w:r>
    </w:p>
    <w:p w14:paraId="06FED289"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 xml:space="preserve"> </w:t>
      </w:r>
    </w:p>
    <w:p w14:paraId="78DF92F4" w14:textId="77777777" w:rsidR="00FC3E27" w:rsidRDefault="00A55C45">
      <w:pPr>
        <w:pStyle w:val="CodeBlock"/>
        <w:keepLines/>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8"/>
          <w:lang w:val="en-CA"/>
        </w:rPr>
        <w:t>Cell F14 x R00217:      0</w:t>
      </w:r>
    </w:p>
    <w:p w14:paraId="34159BE5" w14:textId="77777777" w:rsidR="00FC3E27" w:rsidRDefault="00A55C45">
      <w:pPr>
        <w:pStyle w:val="BodyText"/>
        <w:rPr>
          <w:rFonts w:hint="eastAsia"/>
        </w:rPr>
      </w:pPr>
      <w:r>
        <w:rPr>
          <w:rFonts w:eastAsia="Inter"/>
          <w:lang w:val="en-CA"/>
        </w:rPr>
        <w:t>The subject may edit other fields on the record but cannot discover or access Field F14. This makes the Field x Record model directly useful for granular permissions.</w:t>
      </w:r>
    </w:p>
    <w:p w14:paraId="3C0A6068" w14:textId="77777777" w:rsidR="00FC3E27" w:rsidRDefault="00A55C45">
      <w:pPr>
        <w:pStyle w:val="Heading2"/>
      </w:pPr>
      <w:r>
        <w:rPr>
          <w:lang w:val="en-CA"/>
        </w:rPr>
        <w:t>5.10 Suggest Edits workflow</w:t>
      </w:r>
    </w:p>
    <w:p w14:paraId="752142CE" w14:textId="77777777" w:rsidR="00FC3E27" w:rsidRDefault="00A55C45">
      <w:pPr>
        <w:pStyle w:val="BodyText"/>
        <w:rPr>
          <w:rFonts w:hint="eastAsia"/>
        </w:rPr>
      </w:pPr>
      <w:r>
        <w:rPr>
          <w:rFonts w:eastAsia="Inter"/>
          <w:lang w:val="en-CA"/>
        </w:rPr>
        <w:t>Level 4 does not directly mutate approved data. It creates a proposal record that can be reviewed and applied by an authorized editor.</w:t>
      </w:r>
    </w:p>
    <w:tbl>
      <w:tblPr>
        <w:tblW w:w="0" w:type="auto"/>
        <w:jc w:val="center"/>
        <w:tblLayout w:type="fixed"/>
        <w:tblLook w:val="04A0" w:firstRow="1" w:lastRow="0" w:firstColumn="1" w:lastColumn="0" w:noHBand="0" w:noVBand="1"/>
      </w:tblPr>
      <w:tblGrid>
        <w:gridCol w:w="2952"/>
        <w:gridCol w:w="6408"/>
      </w:tblGrid>
      <w:tr w:rsidR="00FC3E27" w14:paraId="061E4EE8" w14:textId="77777777">
        <w:trPr>
          <w:cantSplit/>
          <w:tblHeader/>
          <w:jc w:val="center"/>
        </w:trPr>
        <w:tc>
          <w:tcPr>
            <w:tcW w:w="295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80CCE8D" w14:textId="77777777" w:rsidR="00FC3E27" w:rsidRDefault="00A55C45">
            <w:pPr>
              <w:spacing w:after="0"/>
              <w:jc w:val="center"/>
              <w:rPr>
                <w:rFonts w:hint="eastAsia"/>
              </w:rPr>
            </w:pPr>
            <w:r>
              <w:rPr>
                <w:rFonts w:ascii="Inter Display" w:eastAsia="Inter Display" w:hAnsi="Inter Display"/>
                <w:b/>
                <w:color w:val="FFFFFF"/>
                <w:sz w:val="18"/>
              </w:rPr>
              <w:t>Proposal field</w:t>
            </w:r>
          </w:p>
        </w:tc>
        <w:tc>
          <w:tcPr>
            <w:tcW w:w="640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E5CB87C" w14:textId="77777777" w:rsidR="00FC3E27" w:rsidRDefault="00A55C45">
            <w:pPr>
              <w:spacing w:after="0"/>
              <w:jc w:val="center"/>
              <w:rPr>
                <w:rFonts w:hint="eastAsia"/>
              </w:rPr>
            </w:pPr>
            <w:r>
              <w:rPr>
                <w:rFonts w:ascii="Inter Display" w:eastAsia="Inter Display" w:hAnsi="Inter Display"/>
                <w:b/>
                <w:color w:val="FFFFFF"/>
                <w:sz w:val="18"/>
              </w:rPr>
              <w:t>Purpose</w:t>
            </w:r>
          </w:p>
        </w:tc>
      </w:tr>
      <w:tr w:rsidR="00FC3E27" w14:paraId="0E247BBC" w14:textId="77777777">
        <w:trPr>
          <w:cantSplit/>
          <w:jc w:val="center"/>
        </w:trPr>
        <w:tc>
          <w:tcPr>
            <w:tcW w:w="295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3C5D64C" w14:textId="77777777" w:rsidR="00FC3E27" w:rsidRDefault="00A55C45">
            <w:pPr>
              <w:spacing w:after="0" w:line="252" w:lineRule="auto"/>
              <w:rPr>
                <w:rFonts w:hint="eastAsia"/>
              </w:rPr>
            </w:pPr>
            <w:r>
              <w:rPr>
                <w:rFonts w:eastAsia="Inter"/>
                <w:sz w:val="18"/>
              </w:rPr>
              <w:t>Target Route</w:t>
            </w:r>
          </w:p>
        </w:tc>
        <w:tc>
          <w:tcPr>
            <w:tcW w:w="64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7BB0E67" w14:textId="77777777" w:rsidR="00FC3E27" w:rsidRDefault="00A55C45">
            <w:pPr>
              <w:spacing w:after="0" w:line="252" w:lineRule="auto"/>
              <w:rPr>
                <w:rFonts w:hint="eastAsia"/>
              </w:rPr>
            </w:pPr>
            <w:r>
              <w:rPr>
                <w:rFonts w:eastAsia="Inter"/>
                <w:sz w:val="18"/>
              </w:rPr>
              <w:t>The exact field, record, or component being changed.</w:t>
            </w:r>
          </w:p>
        </w:tc>
      </w:tr>
      <w:tr w:rsidR="00FC3E27" w14:paraId="07FBB4F2" w14:textId="77777777">
        <w:trPr>
          <w:cantSplit/>
          <w:jc w:val="center"/>
        </w:trPr>
        <w:tc>
          <w:tcPr>
            <w:tcW w:w="295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8AB8782" w14:textId="77777777" w:rsidR="00FC3E27" w:rsidRDefault="00A55C45">
            <w:pPr>
              <w:spacing w:after="0" w:line="252" w:lineRule="auto"/>
              <w:rPr>
                <w:rFonts w:hint="eastAsia"/>
              </w:rPr>
            </w:pPr>
            <w:r>
              <w:rPr>
                <w:rFonts w:eastAsia="Inter"/>
                <w:sz w:val="18"/>
              </w:rPr>
              <w:t>Current Value</w:t>
            </w:r>
          </w:p>
        </w:tc>
        <w:tc>
          <w:tcPr>
            <w:tcW w:w="64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77A4025" w14:textId="77777777" w:rsidR="00FC3E27" w:rsidRDefault="00A55C45">
            <w:pPr>
              <w:spacing w:after="0" w:line="252" w:lineRule="auto"/>
              <w:rPr>
                <w:rFonts w:hint="eastAsia"/>
              </w:rPr>
            </w:pPr>
            <w:r>
              <w:rPr>
                <w:rFonts w:eastAsia="Inter"/>
                <w:sz w:val="18"/>
              </w:rPr>
              <w:t>Value observed when the suggestion was created.</w:t>
            </w:r>
          </w:p>
        </w:tc>
      </w:tr>
      <w:tr w:rsidR="00FC3E27" w14:paraId="62DD3062" w14:textId="77777777">
        <w:trPr>
          <w:cantSplit/>
          <w:jc w:val="center"/>
        </w:trPr>
        <w:tc>
          <w:tcPr>
            <w:tcW w:w="295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E5951CC" w14:textId="77777777" w:rsidR="00FC3E27" w:rsidRDefault="00A55C45">
            <w:pPr>
              <w:spacing w:after="0" w:line="252" w:lineRule="auto"/>
              <w:rPr>
                <w:rFonts w:hint="eastAsia"/>
              </w:rPr>
            </w:pPr>
            <w:r>
              <w:rPr>
                <w:rFonts w:eastAsia="Inter"/>
                <w:sz w:val="18"/>
              </w:rPr>
              <w:t>Proposed Value</w:t>
            </w:r>
          </w:p>
        </w:tc>
        <w:tc>
          <w:tcPr>
            <w:tcW w:w="64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3A3ED8E" w14:textId="77777777" w:rsidR="00FC3E27" w:rsidRDefault="00A55C45">
            <w:pPr>
              <w:spacing w:after="0" w:line="252" w:lineRule="auto"/>
              <w:rPr>
                <w:rFonts w:hint="eastAsia"/>
              </w:rPr>
            </w:pPr>
            <w:r>
              <w:rPr>
                <w:rFonts w:eastAsia="Inter"/>
                <w:sz w:val="18"/>
              </w:rPr>
              <w:t>Requested replacement or new value.</w:t>
            </w:r>
          </w:p>
        </w:tc>
      </w:tr>
      <w:tr w:rsidR="00FC3E27" w14:paraId="24098C8F" w14:textId="77777777">
        <w:trPr>
          <w:cantSplit/>
          <w:jc w:val="center"/>
        </w:trPr>
        <w:tc>
          <w:tcPr>
            <w:tcW w:w="295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A960A99" w14:textId="77777777" w:rsidR="00FC3E27" w:rsidRDefault="00A55C45">
            <w:pPr>
              <w:spacing w:after="0" w:line="252" w:lineRule="auto"/>
              <w:rPr>
                <w:rFonts w:hint="eastAsia"/>
              </w:rPr>
            </w:pPr>
            <w:r>
              <w:rPr>
                <w:rFonts w:eastAsia="Inter"/>
                <w:sz w:val="18"/>
              </w:rPr>
              <w:t>Submitted By / At</w:t>
            </w:r>
          </w:p>
        </w:tc>
        <w:tc>
          <w:tcPr>
            <w:tcW w:w="64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921781B" w14:textId="77777777" w:rsidR="00FC3E27" w:rsidRDefault="00A55C45">
            <w:pPr>
              <w:spacing w:after="0" w:line="252" w:lineRule="auto"/>
              <w:rPr>
                <w:rFonts w:hint="eastAsia"/>
              </w:rPr>
            </w:pPr>
            <w:r>
              <w:rPr>
                <w:rFonts w:eastAsia="Inter"/>
                <w:sz w:val="18"/>
              </w:rPr>
              <w:t>Subject and timestamp.</w:t>
            </w:r>
          </w:p>
        </w:tc>
      </w:tr>
      <w:tr w:rsidR="00FC3E27" w14:paraId="5CAAB831" w14:textId="77777777">
        <w:trPr>
          <w:cantSplit/>
          <w:jc w:val="center"/>
        </w:trPr>
        <w:tc>
          <w:tcPr>
            <w:tcW w:w="295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D62213E" w14:textId="77777777" w:rsidR="00FC3E27" w:rsidRDefault="00A55C45">
            <w:pPr>
              <w:spacing w:after="0" w:line="252" w:lineRule="auto"/>
              <w:rPr>
                <w:rFonts w:hint="eastAsia"/>
              </w:rPr>
            </w:pPr>
            <w:r>
              <w:rPr>
                <w:rFonts w:eastAsia="Inter"/>
                <w:sz w:val="18"/>
              </w:rPr>
              <w:t>Reason</w:t>
            </w:r>
          </w:p>
        </w:tc>
        <w:tc>
          <w:tcPr>
            <w:tcW w:w="64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8A21273" w14:textId="77777777" w:rsidR="00FC3E27" w:rsidRDefault="00A55C45">
            <w:pPr>
              <w:spacing w:after="0" w:line="252" w:lineRule="auto"/>
              <w:rPr>
                <w:rFonts w:hint="eastAsia"/>
              </w:rPr>
            </w:pPr>
            <w:r>
              <w:rPr>
                <w:rFonts w:eastAsia="Inter"/>
                <w:sz w:val="18"/>
              </w:rPr>
              <w:t>Why the change is requested.</w:t>
            </w:r>
          </w:p>
        </w:tc>
      </w:tr>
      <w:tr w:rsidR="00FC3E27" w14:paraId="23368C32" w14:textId="77777777">
        <w:trPr>
          <w:cantSplit/>
          <w:jc w:val="center"/>
        </w:trPr>
        <w:tc>
          <w:tcPr>
            <w:tcW w:w="295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C6917A7" w14:textId="77777777" w:rsidR="00FC3E27" w:rsidRDefault="00A55C45">
            <w:pPr>
              <w:spacing w:after="0" w:line="252" w:lineRule="auto"/>
              <w:rPr>
                <w:rFonts w:hint="eastAsia"/>
              </w:rPr>
            </w:pPr>
            <w:r>
              <w:rPr>
                <w:rFonts w:eastAsia="Inter"/>
                <w:sz w:val="18"/>
              </w:rPr>
              <w:t>Review Status</w:t>
            </w:r>
          </w:p>
        </w:tc>
        <w:tc>
          <w:tcPr>
            <w:tcW w:w="64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6BD3212" w14:textId="77777777" w:rsidR="00FC3E27" w:rsidRDefault="00A55C45">
            <w:pPr>
              <w:spacing w:after="0" w:line="252" w:lineRule="auto"/>
              <w:rPr>
                <w:rFonts w:hint="eastAsia"/>
              </w:rPr>
            </w:pPr>
            <w:r>
              <w:rPr>
                <w:rFonts w:eastAsia="Inter"/>
                <w:sz w:val="18"/>
              </w:rPr>
              <w:t>Pending, approved, rejected, withdrawn, or superseded.</w:t>
            </w:r>
          </w:p>
        </w:tc>
      </w:tr>
      <w:tr w:rsidR="00FC3E27" w14:paraId="61D93156" w14:textId="77777777">
        <w:trPr>
          <w:cantSplit/>
          <w:jc w:val="center"/>
        </w:trPr>
        <w:tc>
          <w:tcPr>
            <w:tcW w:w="295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EAD21B8" w14:textId="77777777" w:rsidR="00FC3E27" w:rsidRDefault="00A55C45">
            <w:pPr>
              <w:spacing w:after="0" w:line="252" w:lineRule="auto"/>
              <w:rPr>
                <w:rFonts w:hint="eastAsia"/>
              </w:rPr>
            </w:pPr>
            <w:r>
              <w:rPr>
                <w:rFonts w:eastAsia="Inter"/>
                <w:sz w:val="18"/>
              </w:rPr>
              <w:t>Reviewed By / At</w:t>
            </w:r>
          </w:p>
        </w:tc>
        <w:tc>
          <w:tcPr>
            <w:tcW w:w="64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2F37B97" w14:textId="77777777" w:rsidR="00FC3E27" w:rsidRDefault="00A55C45">
            <w:pPr>
              <w:spacing w:after="0" w:line="252" w:lineRule="auto"/>
              <w:rPr>
                <w:rFonts w:hint="eastAsia"/>
              </w:rPr>
            </w:pPr>
            <w:r>
              <w:rPr>
                <w:rFonts w:eastAsia="Inter"/>
                <w:sz w:val="18"/>
              </w:rPr>
              <w:t>Reviewer and decision timestamp.</w:t>
            </w:r>
          </w:p>
        </w:tc>
      </w:tr>
      <w:tr w:rsidR="00FC3E27" w14:paraId="6E1C10C2" w14:textId="77777777">
        <w:trPr>
          <w:cantSplit/>
          <w:jc w:val="center"/>
        </w:trPr>
        <w:tc>
          <w:tcPr>
            <w:tcW w:w="295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4469625" w14:textId="77777777" w:rsidR="00FC3E27" w:rsidRDefault="00A55C45">
            <w:pPr>
              <w:spacing w:after="0" w:line="252" w:lineRule="auto"/>
              <w:rPr>
                <w:rFonts w:hint="eastAsia"/>
              </w:rPr>
            </w:pPr>
            <w:r>
              <w:rPr>
                <w:rFonts w:eastAsia="Inter"/>
                <w:sz w:val="18"/>
              </w:rPr>
              <w:t>Applied At</w:t>
            </w:r>
          </w:p>
        </w:tc>
        <w:tc>
          <w:tcPr>
            <w:tcW w:w="640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2FAE47C" w14:textId="77777777" w:rsidR="00FC3E27" w:rsidRDefault="00A55C45">
            <w:pPr>
              <w:spacing w:after="0" w:line="252" w:lineRule="auto"/>
              <w:rPr>
                <w:rFonts w:hint="eastAsia"/>
              </w:rPr>
            </w:pPr>
            <w:r>
              <w:rPr>
                <w:rFonts w:eastAsia="Inter"/>
                <w:sz w:val="18"/>
              </w:rPr>
              <w:t>Timestamp when an approved change reached the target.</w:t>
            </w:r>
          </w:p>
        </w:tc>
      </w:tr>
    </w:tbl>
    <w:p w14:paraId="45BBC6A8" w14:textId="77777777" w:rsidR="00FC3E27" w:rsidRDefault="00FC3E27">
      <w:pPr>
        <w:spacing w:after="0"/>
        <w:rPr>
          <w:rFonts w:hint="eastAsia"/>
        </w:rPr>
      </w:pPr>
    </w:p>
    <w:p w14:paraId="4FC10641" w14:textId="77777777" w:rsidR="00FC3E27" w:rsidRDefault="00A55C45">
      <w:pPr>
        <w:pStyle w:val="Heading2"/>
      </w:pPr>
      <w:r>
        <w:rPr>
          <w:lang w:val="en-CA"/>
        </w:rPr>
        <w:t>5.11 Dynamic conditions</w:t>
      </w:r>
    </w:p>
    <w:p w14:paraId="3B19C2AE" w14:textId="77777777" w:rsidR="00FC3E27" w:rsidRDefault="00A55C45">
      <w:pPr>
        <w:pStyle w:val="BodyText"/>
        <w:rPr>
          <w:rFonts w:hint="eastAsia"/>
        </w:rPr>
      </w:pPr>
      <w:r>
        <w:rPr>
          <w:rFonts w:eastAsia="Inter"/>
          <w:lang w:val="en-CA"/>
        </w:rPr>
        <w:t>A permission rule may depend on current system state. Conditions refine access after route and rule resolution.</w:t>
      </w:r>
    </w:p>
    <w:p w14:paraId="664E6998" w14:textId="77777777" w:rsidR="00FC3E27" w:rsidRDefault="00A55C45">
      <w:pPr>
        <w:pStyle w:val="ListBullet"/>
        <w:rPr>
          <w:rFonts w:hint="eastAsia"/>
        </w:rPr>
      </w:pPr>
      <w:r>
        <w:rPr>
          <w:rFonts w:eastAsia="Inter"/>
          <w:lang w:val="en-CA"/>
        </w:rPr>
        <w:t>Level 5 when Record Owner equals Current User.</w:t>
      </w:r>
    </w:p>
    <w:p w14:paraId="6935EAFF" w14:textId="77777777" w:rsidR="00FC3E27" w:rsidRDefault="00A55C45">
      <w:pPr>
        <w:pStyle w:val="ListBullet"/>
        <w:rPr>
          <w:rFonts w:hint="eastAsia"/>
        </w:rPr>
      </w:pPr>
      <w:r>
        <w:rPr>
          <w:rFonts w:eastAsia="Inter"/>
          <w:lang w:val="en-CA"/>
        </w:rPr>
        <w:t>Level 2 when the subject belongs to the Finance department.</w:t>
      </w:r>
    </w:p>
    <w:p w14:paraId="54851F5D" w14:textId="77777777" w:rsidR="00FC3E27" w:rsidRDefault="00A55C45">
      <w:pPr>
        <w:pStyle w:val="ListBullet"/>
        <w:rPr>
          <w:rFonts w:hint="eastAsia"/>
        </w:rPr>
      </w:pPr>
      <w:r>
        <w:rPr>
          <w:rFonts w:eastAsia="Inter"/>
          <w:lang w:val="en-CA"/>
        </w:rPr>
        <w:t>Level 0 when Classification equals Restricted.</w:t>
      </w:r>
    </w:p>
    <w:p w14:paraId="12110DC0" w14:textId="77777777" w:rsidR="00FC3E27" w:rsidRDefault="00A55C45">
      <w:pPr>
        <w:pStyle w:val="ListBullet"/>
        <w:rPr>
          <w:rFonts w:hint="eastAsia"/>
        </w:rPr>
      </w:pPr>
      <w:r>
        <w:rPr>
          <w:rFonts w:eastAsia="Inter"/>
          <w:lang w:val="en-CA"/>
        </w:rPr>
        <w:t>Level 4 while Approval Status equals Pending.</w:t>
      </w:r>
    </w:p>
    <w:p w14:paraId="334945DC" w14:textId="77777777" w:rsidR="00FC3E27" w:rsidRDefault="00A55C45">
      <w:pPr>
        <w:pStyle w:val="ListBullet"/>
        <w:rPr>
          <w:rFonts w:hint="eastAsia"/>
        </w:rPr>
      </w:pPr>
      <w:r>
        <w:rPr>
          <w:rFonts w:eastAsia="Inter"/>
          <w:lang w:val="en-CA"/>
        </w:rPr>
        <w:t>Level 2 after a contract end date.</w:t>
      </w:r>
    </w:p>
    <w:p w14:paraId="1D09CADC" w14:textId="77777777" w:rsidR="00FC3E27" w:rsidRDefault="00A55C45">
      <w:pPr>
        <w:pStyle w:val="ListBullet"/>
        <w:rPr>
          <w:rFonts w:hint="eastAsia"/>
        </w:rPr>
      </w:pPr>
      <w:r>
        <w:rPr>
          <w:rFonts w:eastAsia="Inter"/>
          <w:lang w:val="en-CA"/>
        </w:rPr>
        <w:t>Level 3 only while a submission window is open.</w:t>
      </w:r>
    </w:p>
    <w:p w14:paraId="1BB82DC5" w14:textId="77777777" w:rsidR="00FC3E27" w:rsidRDefault="00A55C45">
      <w:pPr>
        <w:pStyle w:val="BodyText"/>
        <w:rPr>
          <w:rFonts w:hint="eastAsia"/>
        </w:rPr>
      </w:pPr>
      <w:r>
        <w:rPr>
          <w:rFonts w:eastAsia="Inter"/>
          <w:lang w:val="en-CA"/>
        </w:rPr>
        <w:t>Conditions must be logged with the decision so that access remains explainable.</w:t>
      </w:r>
    </w:p>
    <w:p w14:paraId="03C09BDD" w14:textId="77777777" w:rsidR="00FC3E27" w:rsidRDefault="00A55C45">
      <w:pPr>
        <w:pStyle w:val="Heading2"/>
      </w:pPr>
      <w:r>
        <w:rPr>
          <w:lang w:val="en-CA"/>
        </w:rPr>
        <w:t>5.12 Protected actions</w:t>
      </w:r>
    </w:p>
    <w:p w14:paraId="0F2810BB" w14:textId="77777777" w:rsidR="00FC3E27" w:rsidRDefault="00A55C45">
      <w:pPr>
        <w:pStyle w:val="BodyText"/>
        <w:rPr>
          <w:rFonts w:hint="eastAsia"/>
        </w:rPr>
      </w:pPr>
      <w:r>
        <w:rPr>
          <w:rFonts w:eastAsia="Inter"/>
          <w:lang w:val="en-CA"/>
        </w:rPr>
        <w:t>Level 5 Full Editor covers ordinary operational editing. It does not automatically grant irreversible or ownership-level authority. Protected actions are checked separately after the effective level is resolved.</w:t>
      </w:r>
    </w:p>
    <w:tbl>
      <w:tblPr>
        <w:tblW w:w="0" w:type="auto"/>
        <w:jc w:val="center"/>
        <w:tblLayout w:type="fixed"/>
        <w:tblLook w:val="04A0" w:firstRow="1" w:lastRow="0" w:firstColumn="1" w:lastColumn="0" w:noHBand="0" w:noVBand="1"/>
      </w:tblPr>
      <w:tblGrid>
        <w:gridCol w:w="3672"/>
        <w:gridCol w:w="5688"/>
      </w:tblGrid>
      <w:tr w:rsidR="00FC3E27" w14:paraId="5E7C2C04" w14:textId="77777777">
        <w:trPr>
          <w:cantSplit/>
          <w:tblHeader/>
          <w:jc w:val="center"/>
        </w:trPr>
        <w:tc>
          <w:tcPr>
            <w:tcW w:w="367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0F168631" w14:textId="77777777" w:rsidR="00FC3E27" w:rsidRDefault="00A55C45">
            <w:pPr>
              <w:spacing w:after="0"/>
              <w:jc w:val="center"/>
              <w:rPr>
                <w:rFonts w:hint="eastAsia"/>
              </w:rPr>
            </w:pPr>
            <w:r>
              <w:rPr>
                <w:rFonts w:ascii="Inter Display" w:eastAsia="Inter Display" w:hAnsi="Inter Display"/>
                <w:b/>
                <w:color w:val="FFFFFF"/>
                <w:sz w:val="18"/>
              </w:rPr>
              <w:t>Protected action</w:t>
            </w:r>
          </w:p>
        </w:tc>
        <w:tc>
          <w:tcPr>
            <w:tcW w:w="568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6E26B860" w14:textId="77777777" w:rsidR="00FC3E27" w:rsidRDefault="00A55C45">
            <w:pPr>
              <w:spacing w:after="0"/>
              <w:jc w:val="center"/>
              <w:rPr>
                <w:rFonts w:hint="eastAsia"/>
              </w:rPr>
            </w:pPr>
            <w:r>
              <w:rPr>
                <w:rFonts w:ascii="Inter Display" w:eastAsia="Inter Display" w:hAnsi="Inter Display"/>
                <w:b/>
                <w:color w:val="FFFFFF"/>
                <w:sz w:val="18"/>
              </w:rPr>
              <w:t>Required authority</w:t>
            </w:r>
          </w:p>
        </w:tc>
      </w:tr>
      <w:tr w:rsidR="00FC3E27" w14:paraId="47530A3C" w14:textId="77777777">
        <w:trPr>
          <w:cantSplit/>
          <w:jc w:val="center"/>
        </w:trPr>
        <w:tc>
          <w:tcPr>
            <w:tcW w:w="36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CB179EE" w14:textId="77777777" w:rsidR="00FC3E27" w:rsidRDefault="00A55C45">
            <w:pPr>
              <w:spacing w:after="0" w:line="252" w:lineRule="auto"/>
              <w:rPr>
                <w:rFonts w:hint="eastAsia"/>
              </w:rPr>
            </w:pPr>
            <w:r>
              <w:rPr>
                <w:rFonts w:eastAsia="Inter"/>
                <w:sz w:val="18"/>
              </w:rPr>
              <w:t>Delete a base</w:t>
            </w:r>
          </w:p>
        </w:tc>
        <w:tc>
          <w:tcPr>
            <w:tcW w:w="56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F9F8F8E" w14:textId="77777777" w:rsidR="00FC3E27" w:rsidRDefault="00A55C45">
            <w:pPr>
              <w:spacing w:after="0" w:line="252" w:lineRule="auto"/>
              <w:rPr>
                <w:rFonts w:hint="eastAsia"/>
              </w:rPr>
            </w:pPr>
            <w:r>
              <w:rPr>
                <w:rFonts w:eastAsia="Inter"/>
                <w:sz w:val="18"/>
              </w:rPr>
              <w:t>Level 6 in an Individual Base; Level 7 or organization policy in an Organization Base.</w:t>
            </w:r>
          </w:p>
        </w:tc>
      </w:tr>
      <w:tr w:rsidR="00FC3E27" w14:paraId="540E2E27" w14:textId="77777777">
        <w:trPr>
          <w:cantSplit/>
          <w:jc w:val="center"/>
        </w:trPr>
        <w:tc>
          <w:tcPr>
            <w:tcW w:w="36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7BC7CDB" w14:textId="77777777" w:rsidR="00FC3E27" w:rsidRDefault="00A55C45">
            <w:pPr>
              <w:spacing w:after="0" w:line="252" w:lineRule="auto"/>
              <w:rPr>
                <w:rFonts w:hint="eastAsia"/>
              </w:rPr>
            </w:pPr>
            <w:r>
              <w:rPr>
                <w:rFonts w:eastAsia="Inter"/>
                <w:sz w:val="18"/>
              </w:rPr>
              <w:t>Transfer ownership</w:t>
            </w:r>
          </w:p>
        </w:tc>
        <w:tc>
          <w:tcPr>
            <w:tcW w:w="56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50ECE53" w14:textId="77777777" w:rsidR="00FC3E27" w:rsidRDefault="00A55C45">
            <w:pPr>
              <w:spacing w:after="0" w:line="252" w:lineRule="auto"/>
              <w:rPr>
                <w:rFonts w:hint="eastAsia"/>
              </w:rPr>
            </w:pPr>
            <w:r>
              <w:rPr>
                <w:rFonts w:eastAsia="Inter"/>
                <w:sz w:val="18"/>
              </w:rPr>
              <w:t>Current final owner through a recorded transfer process.</w:t>
            </w:r>
          </w:p>
        </w:tc>
      </w:tr>
      <w:tr w:rsidR="00FC3E27" w14:paraId="392381E2" w14:textId="77777777">
        <w:trPr>
          <w:cantSplit/>
          <w:jc w:val="center"/>
        </w:trPr>
        <w:tc>
          <w:tcPr>
            <w:tcW w:w="36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F0D6C81" w14:textId="77777777" w:rsidR="00FC3E27" w:rsidRDefault="00A55C45">
            <w:pPr>
              <w:spacing w:after="0" w:line="252" w:lineRule="auto"/>
              <w:rPr>
                <w:rFonts w:hint="eastAsia"/>
              </w:rPr>
            </w:pPr>
            <w:r>
              <w:rPr>
                <w:rFonts w:eastAsia="Inter"/>
                <w:sz w:val="18"/>
              </w:rPr>
              <w:t>Permanently purge protected records</w:t>
            </w:r>
          </w:p>
        </w:tc>
        <w:tc>
          <w:tcPr>
            <w:tcW w:w="56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1085EA5" w14:textId="77777777" w:rsidR="00FC3E27" w:rsidRDefault="00A55C45">
            <w:pPr>
              <w:spacing w:after="0" w:line="252" w:lineRule="auto"/>
              <w:rPr>
                <w:rFonts w:hint="eastAsia"/>
              </w:rPr>
            </w:pPr>
            <w:r>
              <w:rPr>
                <w:rFonts w:eastAsia="Inter"/>
                <w:sz w:val="18"/>
              </w:rPr>
              <w:t>Owner or authorized key-holder process, especially for legal or retention-sensitive records.</w:t>
            </w:r>
          </w:p>
        </w:tc>
      </w:tr>
      <w:tr w:rsidR="00FC3E27" w14:paraId="42323175" w14:textId="77777777">
        <w:trPr>
          <w:cantSplit/>
          <w:jc w:val="center"/>
        </w:trPr>
        <w:tc>
          <w:tcPr>
            <w:tcW w:w="36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23A9FCF" w14:textId="77777777" w:rsidR="00FC3E27" w:rsidRDefault="00A55C45">
            <w:pPr>
              <w:spacing w:after="0" w:line="252" w:lineRule="auto"/>
              <w:rPr>
                <w:rFonts w:hint="eastAsia"/>
              </w:rPr>
            </w:pPr>
            <w:r>
              <w:rPr>
                <w:rFonts w:eastAsia="Inter"/>
                <w:sz w:val="18"/>
              </w:rPr>
              <w:t>Override a legal hold</w:t>
            </w:r>
          </w:p>
        </w:tc>
        <w:tc>
          <w:tcPr>
            <w:tcW w:w="56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118BEF" w14:textId="77777777" w:rsidR="00FC3E27" w:rsidRDefault="00A55C45">
            <w:pPr>
              <w:spacing w:after="0" w:line="252" w:lineRule="auto"/>
              <w:rPr>
                <w:rFonts w:hint="eastAsia"/>
              </w:rPr>
            </w:pPr>
            <w:r>
              <w:rPr>
                <w:rFonts w:eastAsia="Inter"/>
                <w:sz w:val="18"/>
              </w:rPr>
              <w:t>Explicit protected authority and recorded reason.</w:t>
            </w:r>
          </w:p>
        </w:tc>
      </w:tr>
      <w:tr w:rsidR="00FC3E27" w14:paraId="77D37101" w14:textId="77777777">
        <w:trPr>
          <w:cantSplit/>
          <w:jc w:val="center"/>
        </w:trPr>
        <w:tc>
          <w:tcPr>
            <w:tcW w:w="36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AA022FB" w14:textId="77777777" w:rsidR="00FC3E27" w:rsidRDefault="00A55C45">
            <w:pPr>
              <w:spacing w:after="0" w:line="252" w:lineRule="auto"/>
              <w:rPr>
                <w:rFonts w:hint="eastAsia"/>
              </w:rPr>
            </w:pPr>
            <w:r>
              <w:rPr>
                <w:rFonts w:eastAsia="Inter"/>
                <w:sz w:val="18"/>
              </w:rPr>
              <w:t>Modify root permission policy</w:t>
            </w:r>
          </w:p>
        </w:tc>
        <w:tc>
          <w:tcPr>
            <w:tcW w:w="56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C6AC9FC" w14:textId="77777777" w:rsidR="00FC3E27" w:rsidRDefault="00A55C45">
            <w:pPr>
              <w:spacing w:after="0" w:line="252" w:lineRule="auto"/>
              <w:rPr>
                <w:rFonts w:hint="eastAsia"/>
              </w:rPr>
            </w:pPr>
            <w:r>
              <w:rPr>
                <w:rFonts w:eastAsia="Inter"/>
                <w:sz w:val="18"/>
              </w:rPr>
              <w:t>Final owner or specifically delegated governance authority.</w:t>
            </w:r>
          </w:p>
        </w:tc>
      </w:tr>
      <w:tr w:rsidR="00FC3E27" w14:paraId="025629C9" w14:textId="77777777">
        <w:trPr>
          <w:cantSplit/>
          <w:jc w:val="center"/>
        </w:trPr>
        <w:tc>
          <w:tcPr>
            <w:tcW w:w="36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5A336DE" w14:textId="77777777" w:rsidR="00FC3E27" w:rsidRDefault="00A55C45">
            <w:pPr>
              <w:spacing w:after="0" w:line="252" w:lineRule="auto"/>
              <w:rPr>
                <w:rFonts w:hint="eastAsia"/>
              </w:rPr>
            </w:pPr>
            <w:r>
              <w:rPr>
                <w:rFonts w:eastAsia="Inter"/>
                <w:sz w:val="18"/>
              </w:rPr>
              <w:t>Appoint or revoke key holders</w:t>
            </w:r>
          </w:p>
        </w:tc>
        <w:tc>
          <w:tcPr>
            <w:tcW w:w="56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17C8DBB" w14:textId="77777777" w:rsidR="00FC3E27" w:rsidRDefault="00A55C45">
            <w:pPr>
              <w:spacing w:after="0" w:line="252" w:lineRule="auto"/>
              <w:rPr>
                <w:rFonts w:hint="eastAsia"/>
              </w:rPr>
            </w:pPr>
            <w:r>
              <w:rPr>
                <w:rFonts w:eastAsia="Inter"/>
                <w:sz w:val="18"/>
              </w:rPr>
              <w:t>Level 7 Organization Owner.</w:t>
            </w:r>
          </w:p>
        </w:tc>
      </w:tr>
      <w:tr w:rsidR="00FC3E27" w14:paraId="45139C80" w14:textId="77777777">
        <w:trPr>
          <w:cantSplit/>
          <w:jc w:val="center"/>
        </w:trPr>
        <w:tc>
          <w:tcPr>
            <w:tcW w:w="36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8DB83F" w14:textId="77777777" w:rsidR="00FC3E27" w:rsidRDefault="00A55C45">
            <w:pPr>
              <w:spacing w:after="0" w:line="252" w:lineRule="auto"/>
              <w:rPr>
                <w:rFonts w:hint="eastAsia"/>
              </w:rPr>
            </w:pPr>
            <w:r>
              <w:rPr>
                <w:rFonts w:eastAsia="Inter"/>
                <w:sz w:val="18"/>
              </w:rPr>
              <w:t>Delete audit history</w:t>
            </w:r>
          </w:p>
        </w:tc>
        <w:tc>
          <w:tcPr>
            <w:tcW w:w="56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DE21384" w14:textId="77777777" w:rsidR="00FC3E27" w:rsidRDefault="00A55C45">
            <w:pPr>
              <w:spacing w:after="0" w:line="252" w:lineRule="auto"/>
              <w:rPr>
                <w:rFonts w:hint="eastAsia"/>
              </w:rPr>
            </w:pPr>
            <w:r>
              <w:rPr>
                <w:rFonts w:eastAsia="Inter"/>
                <w:sz w:val="18"/>
              </w:rPr>
              <w:t>Normally prohibited or subject to a dedicated retention policy.</w:t>
            </w:r>
          </w:p>
        </w:tc>
      </w:tr>
    </w:tbl>
    <w:p w14:paraId="1C67A368" w14:textId="77777777" w:rsidR="00FC3E27" w:rsidRDefault="00FC3E27">
      <w:pPr>
        <w:spacing w:after="0"/>
        <w:rPr>
          <w:rFonts w:hint="eastAsia"/>
        </w:rPr>
      </w:pPr>
    </w:p>
    <w:p w14:paraId="4EF49C81" w14:textId="77777777" w:rsidR="00FC3E27" w:rsidRDefault="00A55C45">
      <w:pPr>
        <w:pStyle w:val="Heading2"/>
      </w:pPr>
      <w:r>
        <w:rPr>
          <w:lang w:val="en-CA"/>
        </w:rPr>
        <w:t>5.13 Permission decision logging</w:t>
      </w:r>
    </w:p>
    <w:p w14:paraId="1924E4E5" w14:textId="77777777" w:rsidR="00FC3E27" w:rsidRDefault="00A55C45">
      <w:pPr>
        <w:pStyle w:val="BodyText"/>
        <w:rPr>
          <w:rFonts w:hint="eastAsia"/>
        </w:rPr>
      </w:pPr>
      <w:r>
        <w:rPr>
          <w:rFonts w:eastAsia="Inter"/>
          <w:lang w:val="en-CA"/>
        </w:rPr>
        <w:t>Every permission decision should be capable of producing a structured explanation. This makes the system auditable and lets the Base Quest Center show exactly why access was allowed or denied.</w:t>
      </w:r>
    </w:p>
    <w:tbl>
      <w:tblPr>
        <w:tblW w:w="0" w:type="auto"/>
        <w:jc w:val="center"/>
        <w:tblLayout w:type="fixed"/>
        <w:tblLook w:val="04A0" w:firstRow="1" w:lastRow="0" w:firstColumn="1" w:lastColumn="0" w:noHBand="0" w:noVBand="1"/>
      </w:tblPr>
      <w:tblGrid>
        <w:gridCol w:w="2592"/>
        <w:gridCol w:w="6768"/>
      </w:tblGrid>
      <w:tr w:rsidR="00FC3E27" w14:paraId="11A8BCB2" w14:textId="77777777">
        <w:trPr>
          <w:cantSplit/>
          <w:tblHeader/>
          <w:jc w:val="center"/>
        </w:trPr>
        <w:tc>
          <w:tcPr>
            <w:tcW w:w="259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76DEB7A" w14:textId="77777777" w:rsidR="00FC3E27" w:rsidRDefault="00A55C45">
            <w:pPr>
              <w:spacing w:after="0"/>
              <w:jc w:val="center"/>
              <w:rPr>
                <w:rFonts w:hint="eastAsia"/>
              </w:rPr>
            </w:pPr>
            <w:r>
              <w:rPr>
                <w:rFonts w:ascii="Inter Display" w:eastAsia="Inter Display" w:hAnsi="Inter Display"/>
                <w:b/>
                <w:color w:val="FFFFFF"/>
                <w:sz w:val="18"/>
              </w:rPr>
              <w:t>Log field</w:t>
            </w:r>
          </w:p>
        </w:tc>
        <w:tc>
          <w:tcPr>
            <w:tcW w:w="676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0EEF6956" w14:textId="77777777" w:rsidR="00FC3E27" w:rsidRDefault="00A55C45">
            <w:pPr>
              <w:spacing w:after="0"/>
              <w:jc w:val="center"/>
              <w:rPr>
                <w:rFonts w:hint="eastAsia"/>
              </w:rPr>
            </w:pPr>
            <w:r>
              <w:rPr>
                <w:rFonts w:ascii="Inter Display" w:eastAsia="Inter Display" w:hAnsi="Inter Display"/>
                <w:b/>
                <w:color w:val="FFFFFF"/>
                <w:sz w:val="18"/>
              </w:rPr>
              <w:t>Purpose</w:t>
            </w:r>
          </w:p>
        </w:tc>
      </w:tr>
      <w:tr w:rsidR="00FC3E27" w14:paraId="04A8B8D5"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15BB1D6" w14:textId="77777777" w:rsidR="00FC3E27" w:rsidRDefault="00A55C45">
            <w:pPr>
              <w:spacing w:after="0" w:line="252" w:lineRule="auto"/>
              <w:rPr>
                <w:rFonts w:hint="eastAsia"/>
              </w:rPr>
            </w:pPr>
            <w:r>
              <w:rPr>
                <w:rFonts w:eastAsia="Inter"/>
                <w:sz w:val="18"/>
              </w:rPr>
              <w:t>Decision ID</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5C228ED" w14:textId="77777777" w:rsidR="00FC3E27" w:rsidRDefault="00A55C45">
            <w:pPr>
              <w:spacing w:after="0" w:line="252" w:lineRule="auto"/>
              <w:rPr>
                <w:rFonts w:hint="eastAsia"/>
              </w:rPr>
            </w:pPr>
            <w:r>
              <w:rPr>
                <w:rFonts w:eastAsia="Inter"/>
                <w:sz w:val="18"/>
              </w:rPr>
              <w:t>Unique event identifier.</w:t>
            </w:r>
          </w:p>
        </w:tc>
      </w:tr>
      <w:tr w:rsidR="00FC3E27" w14:paraId="64789F38"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7C787B6" w14:textId="77777777" w:rsidR="00FC3E27" w:rsidRDefault="00A55C45">
            <w:pPr>
              <w:spacing w:after="0" w:line="252" w:lineRule="auto"/>
              <w:rPr>
                <w:rFonts w:hint="eastAsia"/>
              </w:rPr>
            </w:pPr>
            <w:r>
              <w:rPr>
                <w:rFonts w:eastAsia="Inter"/>
                <w:sz w:val="18"/>
              </w:rPr>
              <w:t>Timestamp</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CAE4422" w14:textId="77777777" w:rsidR="00FC3E27" w:rsidRDefault="00A55C45">
            <w:pPr>
              <w:spacing w:after="0" w:line="252" w:lineRule="auto"/>
              <w:rPr>
                <w:rFonts w:hint="eastAsia"/>
              </w:rPr>
            </w:pPr>
            <w:r>
              <w:rPr>
                <w:rFonts w:eastAsia="Inter"/>
                <w:sz w:val="18"/>
              </w:rPr>
              <w:t>When the decision was made.</w:t>
            </w:r>
          </w:p>
        </w:tc>
      </w:tr>
      <w:tr w:rsidR="00FC3E27" w14:paraId="22089FB4"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2812381" w14:textId="77777777" w:rsidR="00FC3E27" w:rsidRDefault="00A55C45">
            <w:pPr>
              <w:spacing w:after="0" w:line="252" w:lineRule="auto"/>
              <w:rPr>
                <w:rFonts w:hint="eastAsia"/>
              </w:rPr>
            </w:pPr>
            <w:r>
              <w:rPr>
                <w:rFonts w:eastAsia="Inter"/>
                <w:sz w:val="18"/>
              </w:rPr>
              <w:t>Subject</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F3BBE84" w14:textId="77777777" w:rsidR="00FC3E27" w:rsidRDefault="00A55C45">
            <w:pPr>
              <w:spacing w:after="0" w:line="252" w:lineRule="auto"/>
              <w:rPr>
                <w:rFonts w:hint="eastAsia"/>
              </w:rPr>
            </w:pPr>
            <w:r>
              <w:rPr>
                <w:rFonts w:eastAsia="Inter"/>
                <w:sz w:val="18"/>
              </w:rPr>
              <w:t>User, team, role, automation, script, or API client.</w:t>
            </w:r>
          </w:p>
        </w:tc>
      </w:tr>
      <w:tr w:rsidR="00FC3E27" w14:paraId="6DFF4119"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FE38D63" w14:textId="77777777" w:rsidR="00FC3E27" w:rsidRDefault="00A55C45">
            <w:pPr>
              <w:spacing w:after="0" w:line="252" w:lineRule="auto"/>
              <w:rPr>
                <w:rFonts w:hint="eastAsia"/>
              </w:rPr>
            </w:pPr>
            <w:r>
              <w:rPr>
                <w:rFonts w:eastAsia="Inter"/>
                <w:sz w:val="18"/>
              </w:rPr>
              <w:t>Target Route</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7B3F65E" w14:textId="77777777" w:rsidR="00FC3E27" w:rsidRDefault="00A55C45">
            <w:pPr>
              <w:spacing w:after="0" w:line="252" w:lineRule="auto"/>
              <w:rPr>
                <w:rFonts w:hint="eastAsia"/>
              </w:rPr>
            </w:pPr>
            <w:r>
              <w:rPr>
                <w:rFonts w:eastAsia="Inter"/>
                <w:sz w:val="18"/>
              </w:rPr>
              <w:t>Canonical route being accessed.</w:t>
            </w:r>
          </w:p>
        </w:tc>
      </w:tr>
      <w:tr w:rsidR="00FC3E27" w14:paraId="5D5886BD"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4714AD3" w14:textId="77777777" w:rsidR="00FC3E27" w:rsidRDefault="00A55C45">
            <w:pPr>
              <w:spacing w:after="0" w:line="252" w:lineRule="auto"/>
              <w:rPr>
                <w:rFonts w:hint="eastAsia"/>
              </w:rPr>
            </w:pPr>
            <w:r>
              <w:rPr>
                <w:rFonts w:eastAsia="Inter"/>
                <w:sz w:val="18"/>
              </w:rPr>
              <w:t>Requested Action</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9506C53" w14:textId="77777777" w:rsidR="00FC3E27" w:rsidRDefault="00A55C45">
            <w:pPr>
              <w:spacing w:after="0" w:line="252" w:lineRule="auto"/>
              <w:rPr>
                <w:rFonts w:hint="eastAsia"/>
              </w:rPr>
            </w:pPr>
            <w:r>
              <w:rPr>
                <w:rFonts w:eastAsia="Inter"/>
                <w:sz w:val="18"/>
              </w:rPr>
              <w:t>View, create, suggest, edit, delete, transfer, execute, or another operation.</w:t>
            </w:r>
          </w:p>
        </w:tc>
      </w:tr>
      <w:tr w:rsidR="00FC3E27" w14:paraId="4AEB6B97"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835F1A7" w14:textId="77777777" w:rsidR="00FC3E27" w:rsidRDefault="00A55C45">
            <w:pPr>
              <w:spacing w:after="0" w:line="252" w:lineRule="auto"/>
              <w:rPr>
                <w:rFonts w:hint="eastAsia"/>
              </w:rPr>
            </w:pPr>
            <w:r>
              <w:rPr>
                <w:rFonts w:eastAsia="Inter"/>
                <w:sz w:val="18"/>
              </w:rPr>
              <w:t>Resolved Default</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8846A36" w14:textId="77777777" w:rsidR="00FC3E27" w:rsidRDefault="00A55C45">
            <w:pPr>
              <w:spacing w:after="0" w:line="252" w:lineRule="auto"/>
              <w:rPr>
                <w:rFonts w:hint="eastAsia"/>
              </w:rPr>
            </w:pPr>
            <w:r>
              <w:rPr>
                <w:rFonts w:eastAsia="Inter"/>
                <w:sz w:val="18"/>
              </w:rPr>
              <w:t>Nearest inherited default.</w:t>
            </w:r>
          </w:p>
        </w:tc>
      </w:tr>
      <w:tr w:rsidR="00FC3E27" w14:paraId="0A1BFF99"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48B4EC1" w14:textId="77777777" w:rsidR="00FC3E27" w:rsidRDefault="00A55C45">
            <w:pPr>
              <w:spacing w:after="0" w:line="252" w:lineRule="auto"/>
              <w:rPr>
                <w:rFonts w:hint="eastAsia"/>
              </w:rPr>
            </w:pPr>
            <w:r>
              <w:rPr>
                <w:rFonts w:eastAsia="Inter"/>
                <w:sz w:val="18"/>
              </w:rPr>
              <w:t>Applied Layout</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F592638" w14:textId="77777777" w:rsidR="00FC3E27" w:rsidRDefault="00A55C45">
            <w:pPr>
              <w:spacing w:after="0" w:line="252" w:lineRule="auto"/>
              <w:rPr>
                <w:rFonts w:hint="eastAsia"/>
              </w:rPr>
            </w:pPr>
            <w:r>
              <w:rPr>
                <w:rFonts w:eastAsia="Inter"/>
                <w:sz w:val="18"/>
              </w:rPr>
              <w:t>Permission layout that contributed to the result.</w:t>
            </w:r>
          </w:p>
        </w:tc>
      </w:tr>
      <w:tr w:rsidR="00FC3E27" w14:paraId="06E68E88"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F294E78" w14:textId="77777777" w:rsidR="00FC3E27" w:rsidRDefault="00A55C45">
            <w:pPr>
              <w:spacing w:after="0" w:line="252" w:lineRule="auto"/>
              <w:rPr>
                <w:rFonts w:hint="eastAsia"/>
              </w:rPr>
            </w:pPr>
            <w:r>
              <w:rPr>
                <w:rFonts w:eastAsia="Inter"/>
                <w:sz w:val="18"/>
              </w:rPr>
              <w:t>Applied Override</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EB45326" w14:textId="77777777" w:rsidR="00FC3E27" w:rsidRDefault="00A55C45">
            <w:pPr>
              <w:spacing w:after="0" w:line="252" w:lineRule="auto"/>
              <w:rPr>
                <w:rFonts w:hint="eastAsia"/>
              </w:rPr>
            </w:pPr>
            <w:r>
              <w:rPr>
                <w:rFonts w:eastAsia="Inter"/>
                <w:sz w:val="18"/>
              </w:rPr>
              <w:t>Winning explicit override, if any.</w:t>
            </w:r>
          </w:p>
        </w:tc>
      </w:tr>
      <w:tr w:rsidR="00FC3E27" w14:paraId="788F9F16"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5F6B3F3" w14:textId="77777777" w:rsidR="00FC3E27" w:rsidRDefault="00A55C45">
            <w:pPr>
              <w:spacing w:after="0" w:line="252" w:lineRule="auto"/>
              <w:rPr>
                <w:rFonts w:hint="eastAsia"/>
              </w:rPr>
            </w:pPr>
            <w:r>
              <w:rPr>
                <w:rFonts w:eastAsia="Inter"/>
                <w:sz w:val="18"/>
              </w:rPr>
              <w:t>Ownership State</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462421F" w14:textId="77777777" w:rsidR="00FC3E27" w:rsidRDefault="00A55C45">
            <w:pPr>
              <w:spacing w:after="0" w:line="252" w:lineRule="auto"/>
              <w:rPr>
                <w:rFonts w:hint="eastAsia"/>
              </w:rPr>
            </w:pPr>
            <w:r>
              <w:rPr>
                <w:rFonts w:eastAsia="Inter"/>
                <w:sz w:val="18"/>
              </w:rPr>
              <w:t>Individual owner, key holder, organization owner, or none.</w:t>
            </w:r>
          </w:p>
        </w:tc>
      </w:tr>
      <w:tr w:rsidR="00FC3E27" w14:paraId="582A9FC8"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8D70A8D" w14:textId="77777777" w:rsidR="00FC3E27" w:rsidRDefault="00A55C45">
            <w:pPr>
              <w:spacing w:after="0" w:line="252" w:lineRule="auto"/>
              <w:rPr>
                <w:rFonts w:hint="eastAsia"/>
              </w:rPr>
            </w:pPr>
            <w:r>
              <w:rPr>
                <w:rFonts w:eastAsia="Inter"/>
                <w:sz w:val="18"/>
              </w:rPr>
              <w:t>Condition Results</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CBC8AEE" w14:textId="77777777" w:rsidR="00FC3E27" w:rsidRDefault="00A55C45">
            <w:pPr>
              <w:spacing w:after="0" w:line="252" w:lineRule="auto"/>
              <w:rPr>
                <w:rFonts w:hint="eastAsia"/>
              </w:rPr>
            </w:pPr>
            <w:r>
              <w:rPr>
                <w:rFonts w:eastAsia="Inter"/>
                <w:sz w:val="18"/>
              </w:rPr>
              <w:t>Dynamic tests and outcomes.</w:t>
            </w:r>
          </w:p>
        </w:tc>
      </w:tr>
      <w:tr w:rsidR="00FC3E27" w14:paraId="6F766176"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64094E5" w14:textId="77777777" w:rsidR="00FC3E27" w:rsidRDefault="00A55C45">
            <w:pPr>
              <w:spacing w:after="0" w:line="252" w:lineRule="auto"/>
              <w:rPr>
                <w:rFonts w:hint="eastAsia"/>
              </w:rPr>
            </w:pPr>
            <w:r>
              <w:rPr>
                <w:rFonts w:eastAsia="Inter"/>
                <w:sz w:val="18"/>
              </w:rPr>
              <w:t>Effective Level</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69CFBD8" w14:textId="77777777" w:rsidR="00FC3E27" w:rsidRDefault="00A55C45">
            <w:pPr>
              <w:spacing w:after="0" w:line="252" w:lineRule="auto"/>
              <w:rPr>
                <w:rFonts w:hint="eastAsia"/>
              </w:rPr>
            </w:pPr>
            <w:r>
              <w:rPr>
                <w:rFonts w:eastAsia="Inter"/>
                <w:sz w:val="18"/>
              </w:rPr>
              <w:t>Final resolved level.</w:t>
            </w:r>
          </w:p>
        </w:tc>
      </w:tr>
      <w:tr w:rsidR="00FC3E27" w14:paraId="5D0F8853" w14:textId="77777777">
        <w:trPr>
          <w:cantSplit/>
          <w:jc w:val="center"/>
        </w:trPr>
        <w:tc>
          <w:tcPr>
            <w:tcW w:w="259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B85DD76" w14:textId="77777777" w:rsidR="00FC3E27" w:rsidRDefault="00A55C45">
            <w:pPr>
              <w:spacing w:after="0" w:line="252" w:lineRule="auto"/>
              <w:rPr>
                <w:rFonts w:hint="eastAsia"/>
              </w:rPr>
            </w:pPr>
            <w:r>
              <w:rPr>
                <w:rFonts w:eastAsia="Inter"/>
                <w:sz w:val="18"/>
              </w:rPr>
              <w:t>Decision and Reason</w:t>
            </w:r>
          </w:p>
        </w:tc>
        <w:tc>
          <w:tcPr>
            <w:tcW w:w="67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98DB96E" w14:textId="77777777" w:rsidR="00FC3E27" w:rsidRDefault="00A55C45">
            <w:pPr>
              <w:spacing w:after="0" w:line="252" w:lineRule="auto"/>
              <w:rPr>
                <w:rFonts w:hint="eastAsia"/>
              </w:rPr>
            </w:pPr>
            <w:r>
              <w:rPr>
                <w:rFonts w:eastAsia="Inter"/>
                <w:sz w:val="18"/>
              </w:rPr>
              <w:t>Allow or deny with a human-readable explanation.</w:t>
            </w:r>
          </w:p>
        </w:tc>
      </w:tr>
    </w:tbl>
    <w:p w14:paraId="37EDD06A" w14:textId="77777777" w:rsidR="00FC3E27" w:rsidRDefault="00FC3E27">
      <w:pPr>
        <w:spacing w:after="0"/>
        <w:rPr>
          <w:rFonts w:hint="eastAsia"/>
        </w:rPr>
      </w:pPr>
    </w:p>
    <w:p w14:paraId="39613A71" w14:textId="77777777" w:rsidR="00FC3E27" w:rsidRDefault="00A55C45">
      <w:pPr>
        <w:pStyle w:val="Heading1"/>
      </w:pPr>
      <w:r>
        <w:rPr>
          <w:lang w:val="en-CA"/>
        </w:rPr>
        <w:t>6. Individual and Organization Base Ownership</w:t>
      </w:r>
    </w:p>
    <w:p w14:paraId="620BC2E9" w14:textId="77777777" w:rsidR="00FC3E27" w:rsidRDefault="00A55C45">
      <w:pPr>
        <w:pStyle w:val="BodyText"/>
        <w:rPr>
          <w:rFonts w:hint="eastAsia"/>
        </w:rPr>
      </w:pPr>
      <w:r>
        <w:rPr>
          <w:rFonts w:eastAsia="Inter"/>
          <w:lang w:val="en-CA"/>
        </w:rPr>
        <w:t>The meaning of the highest permission levels depends on whether the base is individually owned or organization owned. This keeps the individual model simple while allowing companies to separate operational key custody from final organizational control.</w:t>
      </w:r>
    </w:p>
    <w:p w14:paraId="784157E2" w14:textId="77777777" w:rsidR="00FC3E27" w:rsidRDefault="00A55C45">
      <w:pPr>
        <w:pStyle w:val="Heading2"/>
      </w:pPr>
      <w:r>
        <w:rPr>
          <w:lang w:val="en-CA"/>
        </w:rPr>
        <w:t>6.1 Individual Base</w:t>
      </w:r>
    </w:p>
    <w:tbl>
      <w:tblPr>
        <w:tblW w:w="0" w:type="auto"/>
        <w:jc w:val="center"/>
        <w:tblLayout w:type="fixed"/>
        <w:tblLook w:val="04A0" w:firstRow="1" w:lastRow="0" w:firstColumn="1" w:lastColumn="0" w:noHBand="0" w:noVBand="1"/>
      </w:tblPr>
      <w:tblGrid>
        <w:gridCol w:w="9360"/>
      </w:tblGrid>
      <w:tr w:rsidR="00FC3E27" w14:paraId="568968B4"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7DD560E0" w14:textId="77777777" w:rsidR="00FC3E27" w:rsidRDefault="00A55C45">
            <w:pPr>
              <w:jc w:val="center"/>
              <w:rPr>
                <w:rFonts w:hint="eastAsia"/>
              </w:rPr>
            </w:pPr>
            <w:r>
              <w:rPr>
                <w:rFonts w:ascii="Liberation Mono" w:eastAsia="Liberation Mono" w:hAnsi="Liberation Mono"/>
                <w:b/>
                <w:color w:val="FFFFFF"/>
                <w:sz w:val="28"/>
              </w:rPr>
              <w:t>Levels 0-6  |  Level 6 = Base Owner</w:t>
            </w:r>
          </w:p>
          <w:p w14:paraId="7DF2613D" w14:textId="77777777" w:rsidR="00FC3E27" w:rsidRDefault="00A55C45">
            <w:pPr>
              <w:spacing w:after="0"/>
              <w:jc w:val="center"/>
              <w:rPr>
                <w:rFonts w:hint="eastAsia"/>
              </w:rPr>
            </w:pPr>
            <w:r>
              <w:rPr>
                <w:rFonts w:eastAsia="Inter"/>
                <w:color w:val="D9E7EF"/>
                <w:sz w:val="19"/>
              </w:rPr>
              <w:t>Level 7 is not used</w:t>
            </w:r>
          </w:p>
        </w:tc>
      </w:tr>
    </w:tbl>
    <w:p w14:paraId="7082B1DB" w14:textId="77777777" w:rsidR="00FC3E27" w:rsidRDefault="00FC3E27">
      <w:pPr>
        <w:spacing w:after="0"/>
        <w:rPr>
          <w:rFonts w:hint="eastAsia"/>
        </w:rPr>
      </w:pPr>
    </w:p>
    <w:p w14:paraId="60EE110C" w14:textId="77777777" w:rsidR="00FC3E27" w:rsidRDefault="00A55C45">
      <w:pPr>
        <w:pStyle w:val="BodyText"/>
        <w:rPr>
          <w:rFonts w:hint="eastAsia"/>
        </w:rPr>
      </w:pPr>
      <w:r>
        <w:rPr>
          <w:rFonts w:eastAsia="Inter"/>
          <w:lang w:val="en-CA"/>
        </w:rPr>
        <w:t>An Individual Base has exactly one recognized Level 6 owner. Level 6 is a non-revocable ownership state, not merely a higher editor permission. Ordinary defaults, layouts, and overrides cannot reduce the owner below Level 6.</w:t>
      </w:r>
    </w:p>
    <w:p w14:paraId="2810E82E" w14:textId="77777777" w:rsidR="00FC3E27" w:rsidRDefault="00A55C45">
      <w:pPr>
        <w:pStyle w:val="ListBullet"/>
        <w:rPr>
          <w:rFonts w:hint="eastAsia"/>
        </w:rPr>
      </w:pPr>
      <w:r>
        <w:rPr>
          <w:rFonts w:eastAsia="Inter"/>
          <w:lang w:val="en-CA"/>
        </w:rPr>
        <w:t>The owner has permanent access while ownership remains assigned to them.</w:t>
      </w:r>
    </w:p>
    <w:p w14:paraId="2BA7F8FD" w14:textId="77777777" w:rsidR="00FC3E27" w:rsidRDefault="00A55C45">
      <w:pPr>
        <w:pStyle w:val="ListBullet"/>
        <w:rPr>
          <w:rFonts w:hint="eastAsia"/>
        </w:rPr>
      </w:pPr>
      <w:r>
        <w:rPr>
          <w:rFonts w:eastAsia="Inter"/>
          <w:lang w:val="en-CA"/>
        </w:rPr>
        <w:t>The owner holds final permission authority and protected-action authority.</w:t>
      </w:r>
    </w:p>
    <w:p w14:paraId="6607D84D" w14:textId="77777777" w:rsidR="00FC3E27" w:rsidRDefault="00A55C45">
      <w:pPr>
        <w:pStyle w:val="ListBullet"/>
        <w:rPr>
          <w:rFonts w:hint="eastAsia"/>
        </w:rPr>
      </w:pPr>
      <w:r>
        <w:rPr>
          <w:rFonts w:eastAsia="Inter"/>
          <w:lang w:val="en-CA"/>
        </w:rPr>
        <w:t>The owner may transfer ownership through an explicit transfer process.</w:t>
      </w:r>
    </w:p>
    <w:p w14:paraId="5601EC5F" w14:textId="77777777" w:rsidR="00FC3E27" w:rsidRDefault="00A55C45">
      <w:pPr>
        <w:pStyle w:val="ListBullet"/>
        <w:rPr>
          <w:rFonts w:hint="eastAsia"/>
        </w:rPr>
      </w:pPr>
      <w:r>
        <w:rPr>
          <w:rFonts w:eastAsia="Inter"/>
          <w:lang w:val="en-CA"/>
        </w:rPr>
        <w:t>A transfer must be recorded and accepted before the previous owner loses Level 6.</w:t>
      </w:r>
    </w:p>
    <w:p w14:paraId="22D5CFA8" w14:textId="77777777" w:rsidR="00FC3E27" w:rsidRDefault="00A55C45">
      <w:pPr>
        <w:pStyle w:val="ListBullet"/>
        <w:rPr>
          <w:rFonts w:hint="eastAsia"/>
        </w:rPr>
      </w:pPr>
      <w:r>
        <w:rPr>
          <w:rFonts w:eastAsia="Inter"/>
          <w:lang w:val="en-CA"/>
        </w:rPr>
        <w:t>The base must never be left without a valid owner.</w:t>
      </w:r>
    </w:p>
    <w:tbl>
      <w:tblPr>
        <w:tblW w:w="0" w:type="auto"/>
        <w:jc w:val="center"/>
        <w:tblLayout w:type="fixed"/>
        <w:tblLook w:val="04A0" w:firstRow="1" w:lastRow="0" w:firstColumn="1" w:lastColumn="0" w:noHBand="0" w:noVBand="1"/>
      </w:tblPr>
      <w:tblGrid>
        <w:gridCol w:w="9576"/>
      </w:tblGrid>
      <w:tr w:rsidR="00FC3E27" w14:paraId="32236022" w14:textId="77777777">
        <w:trPr>
          <w:cantSplit/>
          <w:jc w:val="center"/>
        </w:trPr>
        <w:tc>
          <w:tcPr>
            <w:tcW w:w="9576" w:type="dxa"/>
            <w:tcBorders>
              <w:top w:val="single" w:sz="6" w:space="0" w:color="2B7A78"/>
              <w:left w:val="single" w:sz="18" w:space="0" w:color="2B7A78"/>
              <w:bottom w:val="single" w:sz="6" w:space="0" w:color="2B7A78"/>
              <w:right w:val="single" w:sz="6" w:space="0" w:color="2B7A78"/>
            </w:tcBorders>
            <w:shd w:val="clear" w:color="auto" w:fill="E9F4F3"/>
            <w:tcMar>
              <w:top w:w="150" w:type="dxa"/>
              <w:left w:w="190" w:type="dxa"/>
              <w:bottom w:w="150" w:type="dxa"/>
              <w:right w:w="190" w:type="dxa"/>
            </w:tcMar>
          </w:tcPr>
          <w:p w14:paraId="7F8C1D05" w14:textId="77777777" w:rsidR="00FC3E27" w:rsidRDefault="00A55C45">
            <w:pPr>
              <w:spacing w:after="60"/>
              <w:rPr>
                <w:rFonts w:hint="eastAsia"/>
              </w:rPr>
            </w:pPr>
            <w:r>
              <w:rPr>
                <w:rFonts w:ascii="Inter Display" w:eastAsia="Inter Display" w:hAnsi="Inter Display"/>
                <w:b/>
                <w:color w:val="1F5E5C"/>
              </w:rPr>
              <w:t>Immunity from lockout</w:t>
            </w:r>
          </w:p>
          <w:p w14:paraId="3D424379" w14:textId="77777777" w:rsidR="00FC3E27" w:rsidRDefault="00A55C45">
            <w:pPr>
              <w:spacing w:after="0"/>
              <w:rPr>
                <w:rFonts w:hint="eastAsia"/>
              </w:rPr>
            </w:pPr>
            <w:r>
              <w:rPr>
                <w:rFonts w:eastAsia="Inter"/>
                <w:sz w:val="20"/>
              </w:rPr>
              <w:t>A Level 6 Individual Base Owner cannot be removed through a permission override, layout change, or descendant rule. The only valid removal is a completed ownership transfer.</w:t>
            </w:r>
          </w:p>
        </w:tc>
      </w:tr>
    </w:tbl>
    <w:p w14:paraId="122BD6C4" w14:textId="77777777" w:rsidR="00FC3E27" w:rsidRDefault="00FC3E27">
      <w:pPr>
        <w:spacing w:after="0"/>
        <w:rPr>
          <w:rFonts w:hint="eastAsia"/>
        </w:rPr>
      </w:pPr>
    </w:p>
    <w:p w14:paraId="36DACB96" w14:textId="77777777" w:rsidR="00FC3E27" w:rsidRDefault="00A55C45">
      <w:pPr>
        <w:pStyle w:val="Heading2"/>
      </w:pPr>
      <w:r>
        <w:rPr>
          <w:lang w:val="en-CA"/>
        </w:rPr>
        <w:t>6.2 Organization Base</w:t>
      </w:r>
    </w:p>
    <w:tbl>
      <w:tblPr>
        <w:tblW w:w="0" w:type="auto"/>
        <w:jc w:val="center"/>
        <w:tblLayout w:type="fixed"/>
        <w:tblLook w:val="04A0" w:firstRow="1" w:lastRow="0" w:firstColumn="1" w:lastColumn="0" w:noHBand="0" w:noVBand="1"/>
      </w:tblPr>
      <w:tblGrid>
        <w:gridCol w:w="9360"/>
      </w:tblGrid>
      <w:tr w:rsidR="00FC3E27" w14:paraId="229FF137"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02C0FDAE" w14:textId="77777777" w:rsidR="00FC3E27" w:rsidRDefault="00A55C45">
            <w:pPr>
              <w:jc w:val="center"/>
              <w:rPr>
                <w:rFonts w:hint="eastAsia"/>
              </w:rPr>
            </w:pPr>
            <w:r>
              <w:rPr>
                <w:rFonts w:ascii="Liberation Mono" w:eastAsia="Liberation Mono" w:hAnsi="Liberation Mono"/>
                <w:b/>
                <w:color w:val="FFFFFF"/>
                <w:sz w:val="28"/>
              </w:rPr>
              <w:t>Levels 0-7  |  Level 6 = Key Holder  |  Level 7 = Organization Owner</w:t>
            </w:r>
          </w:p>
          <w:p w14:paraId="40D0BAED" w14:textId="77777777" w:rsidR="00FC3E27" w:rsidRDefault="00A55C45">
            <w:pPr>
              <w:spacing w:after="0"/>
              <w:jc w:val="center"/>
              <w:rPr>
                <w:rFonts w:hint="eastAsia"/>
              </w:rPr>
            </w:pPr>
            <w:r>
              <w:rPr>
                <w:rFonts w:eastAsia="Inter"/>
                <w:color w:val="D9E7EF"/>
                <w:sz w:val="19"/>
              </w:rPr>
              <w:t>Operational custody is separated from final authority</w:t>
            </w:r>
          </w:p>
        </w:tc>
      </w:tr>
    </w:tbl>
    <w:p w14:paraId="6CF590A9" w14:textId="77777777" w:rsidR="00FC3E27" w:rsidRDefault="00FC3E27">
      <w:pPr>
        <w:spacing w:after="0"/>
        <w:rPr>
          <w:rFonts w:hint="eastAsia"/>
        </w:rPr>
      </w:pPr>
    </w:p>
    <w:p w14:paraId="23BBA0C0" w14:textId="77777777" w:rsidR="00FC3E27" w:rsidRDefault="00A55C45">
      <w:pPr>
        <w:pStyle w:val="BodyText"/>
        <w:rPr>
          <w:rFonts w:hint="eastAsia"/>
        </w:rPr>
      </w:pPr>
      <w:r>
        <w:rPr>
          <w:rFonts w:eastAsia="Inter"/>
          <w:lang w:val="en-CA"/>
        </w:rPr>
        <w:t>In an Organization Base, Level 6 becomes a protected Key Holder rather than the final owner. Level 7 is the Organization Owner or equivalent full-access authority.</w:t>
      </w:r>
    </w:p>
    <w:tbl>
      <w:tblPr>
        <w:tblW w:w="0" w:type="auto"/>
        <w:jc w:val="center"/>
        <w:tblLayout w:type="fixed"/>
        <w:tblLook w:val="04A0" w:firstRow="1" w:lastRow="0" w:firstColumn="1" w:lastColumn="0" w:noHBand="0" w:noVBand="1"/>
      </w:tblPr>
      <w:tblGrid>
        <w:gridCol w:w="2880"/>
        <w:gridCol w:w="6480"/>
      </w:tblGrid>
      <w:tr w:rsidR="00FC3E27" w14:paraId="14B477C7" w14:textId="77777777">
        <w:trPr>
          <w:cantSplit/>
          <w:tblHeader/>
          <w:jc w:val="center"/>
        </w:trPr>
        <w:tc>
          <w:tcPr>
            <w:tcW w:w="288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012BB3E" w14:textId="77777777" w:rsidR="00FC3E27" w:rsidRDefault="00A55C45">
            <w:pPr>
              <w:spacing w:after="0"/>
              <w:jc w:val="center"/>
              <w:rPr>
                <w:rFonts w:hint="eastAsia"/>
              </w:rPr>
            </w:pPr>
            <w:r>
              <w:rPr>
                <w:rFonts w:ascii="Inter Display" w:eastAsia="Inter Display" w:hAnsi="Inter Display"/>
                <w:b/>
                <w:color w:val="FFFFFF"/>
                <w:sz w:val="18"/>
              </w:rPr>
              <w:t>Authority</w:t>
            </w:r>
          </w:p>
        </w:tc>
        <w:tc>
          <w:tcPr>
            <w:tcW w:w="648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9A61D08" w14:textId="77777777" w:rsidR="00FC3E27" w:rsidRDefault="00A55C45">
            <w:pPr>
              <w:spacing w:after="0"/>
              <w:jc w:val="center"/>
              <w:rPr>
                <w:rFonts w:hint="eastAsia"/>
              </w:rPr>
            </w:pPr>
            <w:r>
              <w:rPr>
                <w:rFonts w:ascii="Inter Display" w:eastAsia="Inter Display" w:hAnsi="Inter Display"/>
                <w:b/>
                <w:color w:val="FFFFFF"/>
                <w:sz w:val="18"/>
              </w:rPr>
              <w:t>Role</w:t>
            </w:r>
          </w:p>
        </w:tc>
      </w:tr>
      <w:tr w:rsidR="00FC3E27" w14:paraId="0BE10F3A" w14:textId="77777777">
        <w:trPr>
          <w:cantSplit/>
          <w:jc w:val="center"/>
        </w:trPr>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63C5C9" w14:textId="77777777" w:rsidR="00FC3E27" w:rsidRDefault="00A55C45">
            <w:pPr>
              <w:spacing w:after="0" w:line="252" w:lineRule="auto"/>
              <w:rPr>
                <w:rFonts w:hint="eastAsia"/>
              </w:rPr>
            </w:pPr>
            <w:r>
              <w:rPr>
                <w:rFonts w:eastAsia="Inter"/>
                <w:sz w:val="18"/>
              </w:rPr>
              <w:t>Level 6 Key Holder</w:t>
            </w:r>
          </w:p>
        </w:tc>
        <w:tc>
          <w:tcPr>
            <w:tcW w:w="64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0A7AE94" w14:textId="77777777" w:rsidR="00FC3E27" w:rsidRDefault="00A55C45">
            <w:pPr>
              <w:spacing w:after="0" w:line="252" w:lineRule="auto"/>
              <w:rPr>
                <w:rFonts w:hint="eastAsia"/>
              </w:rPr>
            </w:pPr>
            <w:r>
              <w:rPr>
                <w:rFonts w:eastAsia="Inter"/>
                <w:sz w:val="18"/>
              </w:rPr>
              <w:t>Approves or unlocks protected operations, may co-sign destructive actions, supports recovery and continuity, and can be rotated or revoked by Level 7.</w:t>
            </w:r>
          </w:p>
        </w:tc>
      </w:tr>
      <w:tr w:rsidR="00FC3E27" w14:paraId="1AEF9A1E" w14:textId="77777777">
        <w:trPr>
          <w:cantSplit/>
          <w:jc w:val="center"/>
        </w:trPr>
        <w:tc>
          <w:tcPr>
            <w:tcW w:w="28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411E508" w14:textId="77777777" w:rsidR="00FC3E27" w:rsidRDefault="00A55C45">
            <w:pPr>
              <w:spacing w:after="0" w:line="252" w:lineRule="auto"/>
              <w:rPr>
                <w:rFonts w:hint="eastAsia"/>
              </w:rPr>
            </w:pPr>
            <w:r>
              <w:rPr>
                <w:rFonts w:eastAsia="Inter"/>
                <w:sz w:val="18"/>
              </w:rPr>
              <w:t>Level 7 Organization Owner</w:t>
            </w:r>
          </w:p>
        </w:tc>
        <w:tc>
          <w:tcPr>
            <w:tcW w:w="648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D8C5041" w14:textId="77777777" w:rsidR="00FC3E27" w:rsidRDefault="00A55C45">
            <w:pPr>
              <w:spacing w:after="0" w:line="252" w:lineRule="auto"/>
              <w:rPr>
                <w:rFonts w:hint="eastAsia"/>
              </w:rPr>
            </w:pPr>
            <w:r>
              <w:rPr>
                <w:rFonts w:eastAsia="Inter"/>
                <w:sz w:val="18"/>
              </w:rPr>
              <w:t>Holds final organizational authority, appoints or revokes key holders, controls ownership transfer and root governance, and cannot be removed by lower levels.</w:t>
            </w:r>
          </w:p>
        </w:tc>
      </w:tr>
    </w:tbl>
    <w:p w14:paraId="74F835D4" w14:textId="77777777" w:rsidR="00FC3E27" w:rsidRDefault="00FC3E27">
      <w:pPr>
        <w:spacing w:after="0"/>
        <w:rPr>
          <w:rFonts w:hint="eastAsia"/>
        </w:rPr>
      </w:pPr>
    </w:p>
    <w:p w14:paraId="71360A69" w14:textId="77777777" w:rsidR="00FC3E27" w:rsidRDefault="00A55C45">
      <w:pPr>
        <w:pStyle w:val="Heading2"/>
      </w:pPr>
      <w:r>
        <w:rPr>
          <w:lang w:val="en-CA"/>
        </w:rPr>
        <w:t>6.3 Individual versus organization comparison</w:t>
      </w:r>
    </w:p>
    <w:tbl>
      <w:tblPr>
        <w:tblW w:w="0" w:type="auto"/>
        <w:jc w:val="center"/>
        <w:tblLayout w:type="fixed"/>
        <w:tblLook w:val="04A0" w:firstRow="1" w:lastRow="0" w:firstColumn="1" w:lastColumn="0" w:noHBand="0" w:noVBand="1"/>
      </w:tblPr>
      <w:tblGrid>
        <w:gridCol w:w="3168"/>
        <w:gridCol w:w="3096"/>
        <w:gridCol w:w="3096"/>
      </w:tblGrid>
      <w:tr w:rsidR="00FC3E27" w14:paraId="51B1C12C" w14:textId="77777777">
        <w:trPr>
          <w:cantSplit/>
          <w:tblHeader/>
          <w:jc w:val="center"/>
        </w:trPr>
        <w:tc>
          <w:tcPr>
            <w:tcW w:w="316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13A5CD9" w14:textId="77777777" w:rsidR="00FC3E27" w:rsidRDefault="00A55C45">
            <w:pPr>
              <w:spacing w:after="0"/>
              <w:jc w:val="center"/>
              <w:rPr>
                <w:rFonts w:hint="eastAsia"/>
              </w:rPr>
            </w:pPr>
            <w:r>
              <w:rPr>
                <w:rFonts w:ascii="Inter Display" w:eastAsia="Inter Display" w:hAnsi="Inter Display"/>
                <w:b/>
                <w:color w:val="FFFFFF"/>
                <w:sz w:val="18"/>
              </w:rPr>
              <w:t>Capability</w:t>
            </w:r>
          </w:p>
        </w:tc>
        <w:tc>
          <w:tcPr>
            <w:tcW w:w="309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708D0AA" w14:textId="77777777" w:rsidR="00FC3E27" w:rsidRDefault="00A55C45">
            <w:pPr>
              <w:spacing w:after="0"/>
              <w:jc w:val="center"/>
              <w:rPr>
                <w:rFonts w:hint="eastAsia"/>
              </w:rPr>
            </w:pPr>
            <w:r>
              <w:rPr>
                <w:rFonts w:ascii="Inter Display" w:eastAsia="Inter Display" w:hAnsi="Inter Display"/>
                <w:b/>
                <w:color w:val="FFFFFF"/>
                <w:sz w:val="18"/>
              </w:rPr>
              <w:t>Individual Base</w:t>
            </w:r>
          </w:p>
        </w:tc>
        <w:tc>
          <w:tcPr>
            <w:tcW w:w="309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2839EFD0" w14:textId="77777777" w:rsidR="00FC3E27" w:rsidRDefault="00A55C45">
            <w:pPr>
              <w:spacing w:after="0"/>
              <w:jc w:val="center"/>
              <w:rPr>
                <w:rFonts w:hint="eastAsia"/>
              </w:rPr>
            </w:pPr>
            <w:r>
              <w:rPr>
                <w:rFonts w:ascii="Inter Display" w:eastAsia="Inter Display" w:hAnsi="Inter Display"/>
                <w:b/>
                <w:color w:val="FFFFFF"/>
                <w:sz w:val="18"/>
              </w:rPr>
              <w:t>Organization Base</w:t>
            </w:r>
          </w:p>
        </w:tc>
      </w:tr>
      <w:tr w:rsidR="00FC3E27" w14:paraId="42329F66" w14:textId="77777777">
        <w:trPr>
          <w:cantSplit/>
          <w:jc w:val="center"/>
        </w:trPr>
        <w:tc>
          <w:tcPr>
            <w:tcW w:w="31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B4CA12F" w14:textId="77777777" w:rsidR="00FC3E27" w:rsidRDefault="00A55C45">
            <w:pPr>
              <w:spacing w:after="0" w:line="252" w:lineRule="auto"/>
              <w:rPr>
                <w:rFonts w:hint="eastAsia"/>
              </w:rPr>
            </w:pPr>
            <w:r>
              <w:rPr>
                <w:rFonts w:eastAsia="Inter"/>
                <w:sz w:val="17"/>
              </w:rPr>
              <w:t>Highest level</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5D046A4" w14:textId="77777777" w:rsidR="00FC3E27" w:rsidRDefault="00A55C45">
            <w:pPr>
              <w:spacing w:after="0" w:line="252" w:lineRule="auto"/>
              <w:rPr>
                <w:rFonts w:hint="eastAsia"/>
              </w:rPr>
            </w:pPr>
            <w:r>
              <w:rPr>
                <w:rFonts w:eastAsia="Inter"/>
                <w:sz w:val="17"/>
              </w:rPr>
              <w:t>6</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232CEC2" w14:textId="77777777" w:rsidR="00FC3E27" w:rsidRDefault="00A55C45">
            <w:pPr>
              <w:spacing w:after="0" w:line="252" w:lineRule="auto"/>
              <w:rPr>
                <w:rFonts w:hint="eastAsia"/>
              </w:rPr>
            </w:pPr>
            <w:r>
              <w:rPr>
                <w:rFonts w:eastAsia="Inter"/>
                <w:sz w:val="17"/>
              </w:rPr>
              <w:t>7</w:t>
            </w:r>
          </w:p>
        </w:tc>
      </w:tr>
      <w:tr w:rsidR="00FC3E27" w14:paraId="11CB7FE1" w14:textId="77777777">
        <w:trPr>
          <w:cantSplit/>
          <w:jc w:val="center"/>
        </w:trPr>
        <w:tc>
          <w:tcPr>
            <w:tcW w:w="31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B19EB5D" w14:textId="77777777" w:rsidR="00FC3E27" w:rsidRDefault="00A55C45">
            <w:pPr>
              <w:spacing w:after="0" w:line="252" w:lineRule="auto"/>
              <w:rPr>
                <w:rFonts w:hint="eastAsia"/>
              </w:rPr>
            </w:pPr>
            <w:r>
              <w:rPr>
                <w:rFonts w:eastAsia="Inter"/>
                <w:sz w:val="17"/>
              </w:rPr>
              <w:t>Level 6 meaning</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C672A6D" w14:textId="77777777" w:rsidR="00FC3E27" w:rsidRDefault="00A55C45">
            <w:pPr>
              <w:spacing w:after="0" w:line="252" w:lineRule="auto"/>
              <w:rPr>
                <w:rFonts w:hint="eastAsia"/>
              </w:rPr>
            </w:pPr>
            <w:r>
              <w:rPr>
                <w:rFonts w:eastAsia="Inter"/>
                <w:sz w:val="17"/>
              </w:rPr>
              <w:t>Base Owner</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D350B2" w14:textId="77777777" w:rsidR="00FC3E27" w:rsidRDefault="00A55C45">
            <w:pPr>
              <w:spacing w:after="0" w:line="252" w:lineRule="auto"/>
              <w:rPr>
                <w:rFonts w:hint="eastAsia"/>
              </w:rPr>
            </w:pPr>
            <w:r>
              <w:rPr>
                <w:rFonts w:eastAsia="Inter"/>
                <w:sz w:val="17"/>
              </w:rPr>
              <w:t>Key Holder</w:t>
            </w:r>
          </w:p>
        </w:tc>
      </w:tr>
      <w:tr w:rsidR="00FC3E27" w14:paraId="67FA0393" w14:textId="77777777">
        <w:trPr>
          <w:cantSplit/>
          <w:jc w:val="center"/>
        </w:trPr>
        <w:tc>
          <w:tcPr>
            <w:tcW w:w="31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6F58B97" w14:textId="77777777" w:rsidR="00FC3E27" w:rsidRDefault="00A55C45">
            <w:pPr>
              <w:spacing w:after="0" w:line="252" w:lineRule="auto"/>
              <w:rPr>
                <w:rFonts w:hint="eastAsia"/>
              </w:rPr>
            </w:pPr>
            <w:r>
              <w:rPr>
                <w:rFonts w:eastAsia="Inter"/>
                <w:sz w:val="17"/>
              </w:rPr>
              <w:t>Level 7 meaning</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4F90A2E" w14:textId="77777777" w:rsidR="00FC3E27" w:rsidRDefault="00A55C45">
            <w:pPr>
              <w:spacing w:after="0" w:line="252" w:lineRule="auto"/>
              <w:rPr>
                <w:rFonts w:hint="eastAsia"/>
              </w:rPr>
            </w:pPr>
            <w:r>
              <w:rPr>
                <w:rFonts w:eastAsia="Inter"/>
                <w:sz w:val="17"/>
              </w:rPr>
              <w:t>Not used</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10856E2" w14:textId="77777777" w:rsidR="00FC3E27" w:rsidRDefault="00A55C45">
            <w:pPr>
              <w:spacing w:after="0" w:line="252" w:lineRule="auto"/>
              <w:rPr>
                <w:rFonts w:hint="eastAsia"/>
              </w:rPr>
            </w:pPr>
            <w:r>
              <w:rPr>
                <w:rFonts w:eastAsia="Inter"/>
                <w:sz w:val="17"/>
              </w:rPr>
              <w:t>Organization Owner / Full Access</w:t>
            </w:r>
          </w:p>
        </w:tc>
      </w:tr>
      <w:tr w:rsidR="00FC3E27" w14:paraId="1D9F7CD0" w14:textId="77777777">
        <w:trPr>
          <w:cantSplit/>
          <w:jc w:val="center"/>
        </w:trPr>
        <w:tc>
          <w:tcPr>
            <w:tcW w:w="31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D6818C2" w14:textId="77777777" w:rsidR="00FC3E27" w:rsidRDefault="00A55C45">
            <w:pPr>
              <w:spacing w:after="0" w:line="252" w:lineRule="auto"/>
              <w:rPr>
                <w:rFonts w:hint="eastAsia"/>
              </w:rPr>
            </w:pPr>
            <w:r>
              <w:rPr>
                <w:rFonts w:eastAsia="Inter"/>
                <w:sz w:val="17"/>
              </w:rPr>
              <w:t>Can Level 6 be revoked?</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D8ABC12" w14:textId="77777777" w:rsidR="00FC3E27" w:rsidRDefault="00A55C45">
            <w:pPr>
              <w:spacing w:after="0" w:line="252" w:lineRule="auto"/>
              <w:rPr>
                <w:rFonts w:hint="eastAsia"/>
              </w:rPr>
            </w:pPr>
            <w:r>
              <w:rPr>
                <w:rFonts w:eastAsia="Inter"/>
                <w:sz w:val="17"/>
              </w:rPr>
              <w:t>No; only replaced through ownership transfer</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E5DC019" w14:textId="77777777" w:rsidR="00FC3E27" w:rsidRDefault="00A55C45">
            <w:pPr>
              <w:spacing w:after="0" w:line="252" w:lineRule="auto"/>
              <w:rPr>
                <w:rFonts w:hint="eastAsia"/>
              </w:rPr>
            </w:pPr>
            <w:r>
              <w:rPr>
                <w:rFonts w:eastAsia="Inter"/>
                <w:sz w:val="17"/>
              </w:rPr>
              <w:t>Yes; by Level 7 under governance policy</w:t>
            </w:r>
          </w:p>
        </w:tc>
      </w:tr>
      <w:tr w:rsidR="00FC3E27" w14:paraId="06A5D51F" w14:textId="77777777">
        <w:trPr>
          <w:cantSplit/>
          <w:jc w:val="center"/>
        </w:trPr>
        <w:tc>
          <w:tcPr>
            <w:tcW w:w="31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A840976" w14:textId="77777777" w:rsidR="00FC3E27" w:rsidRDefault="00A55C45">
            <w:pPr>
              <w:spacing w:after="0" w:line="252" w:lineRule="auto"/>
              <w:rPr>
                <w:rFonts w:hint="eastAsia"/>
              </w:rPr>
            </w:pPr>
            <w:r>
              <w:rPr>
                <w:rFonts w:eastAsia="Inter"/>
                <w:sz w:val="17"/>
              </w:rPr>
              <w:t>Final ownership transfer</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66BBBCD" w14:textId="77777777" w:rsidR="00FC3E27" w:rsidRDefault="00A55C45">
            <w:pPr>
              <w:spacing w:after="0" w:line="252" w:lineRule="auto"/>
              <w:rPr>
                <w:rFonts w:hint="eastAsia"/>
              </w:rPr>
            </w:pPr>
            <w:r>
              <w:rPr>
                <w:rFonts w:eastAsia="Inter"/>
                <w:sz w:val="17"/>
              </w:rPr>
              <w:t>Performed by current Level 6 owner</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E106955" w14:textId="77777777" w:rsidR="00FC3E27" w:rsidRDefault="00A55C45">
            <w:pPr>
              <w:spacing w:after="0" w:line="252" w:lineRule="auto"/>
              <w:rPr>
                <w:rFonts w:hint="eastAsia"/>
              </w:rPr>
            </w:pPr>
            <w:r>
              <w:rPr>
                <w:rFonts w:eastAsia="Inter"/>
                <w:sz w:val="17"/>
              </w:rPr>
              <w:t>Performed by valid Level 7 authority</w:t>
            </w:r>
          </w:p>
        </w:tc>
      </w:tr>
      <w:tr w:rsidR="00FC3E27" w14:paraId="1626CA02" w14:textId="77777777">
        <w:trPr>
          <w:cantSplit/>
          <w:jc w:val="center"/>
        </w:trPr>
        <w:tc>
          <w:tcPr>
            <w:tcW w:w="31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2EDC7AD" w14:textId="77777777" w:rsidR="00FC3E27" w:rsidRDefault="00A55C45">
            <w:pPr>
              <w:spacing w:after="0" w:line="252" w:lineRule="auto"/>
              <w:rPr>
                <w:rFonts w:hint="eastAsia"/>
              </w:rPr>
            </w:pPr>
            <w:r>
              <w:rPr>
                <w:rFonts w:eastAsia="Inter"/>
                <w:sz w:val="17"/>
              </w:rPr>
              <w:t>Protected-action approvals</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7120148" w14:textId="77777777" w:rsidR="00FC3E27" w:rsidRDefault="00A55C45">
            <w:pPr>
              <w:spacing w:after="0" w:line="252" w:lineRule="auto"/>
              <w:rPr>
                <w:rFonts w:hint="eastAsia"/>
              </w:rPr>
            </w:pPr>
            <w:r>
              <w:rPr>
                <w:rFonts w:eastAsia="Inter"/>
                <w:sz w:val="17"/>
              </w:rPr>
              <w:t>Owner directly, with optional confirmations</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8C7DAEF" w14:textId="77777777" w:rsidR="00FC3E27" w:rsidRDefault="00A55C45">
            <w:pPr>
              <w:spacing w:after="0" w:line="252" w:lineRule="auto"/>
              <w:rPr>
                <w:rFonts w:hint="eastAsia"/>
              </w:rPr>
            </w:pPr>
            <w:r>
              <w:rPr>
                <w:rFonts w:eastAsia="Inter"/>
                <w:sz w:val="17"/>
              </w:rPr>
              <w:t>Level 7, optionally with Level 6 key-holder approval or quorum</w:t>
            </w:r>
          </w:p>
        </w:tc>
      </w:tr>
      <w:tr w:rsidR="00FC3E27" w14:paraId="40A5609B" w14:textId="77777777">
        <w:trPr>
          <w:cantSplit/>
          <w:jc w:val="center"/>
        </w:trPr>
        <w:tc>
          <w:tcPr>
            <w:tcW w:w="316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92077A1" w14:textId="77777777" w:rsidR="00FC3E27" w:rsidRDefault="00A55C45">
            <w:pPr>
              <w:spacing w:after="0" w:line="252" w:lineRule="auto"/>
              <w:rPr>
                <w:rFonts w:hint="eastAsia"/>
              </w:rPr>
            </w:pPr>
            <w:r>
              <w:rPr>
                <w:rFonts w:eastAsia="Inter"/>
                <w:sz w:val="17"/>
              </w:rPr>
              <w:t>Continuity anchor</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D9A5194" w14:textId="77777777" w:rsidR="00FC3E27" w:rsidRDefault="00A55C45">
            <w:pPr>
              <w:spacing w:after="0" w:line="252" w:lineRule="auto"/>
              <w:rPr>
                <w:rFonts w:hint="eastAsia"/>
              </w:rPr>
            </w:pPr>
            <w:r>
              <w:rPr>
                <w:rFonts w:eastAsia="Inter"/>
                <w:sz w:val="17"/>
              </w:rPr>
              <w:t>Individual owner</w:t>
            </w:r>
          </w:p>
        </w:tc>
        <w:tc>
          <w:tcPr>
            <w:tcW w:w="30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438586F" w14:textId="77777777" w:rsidR="00FC3E27" w:rsidRDefault="00A55C45">
            <w:pPr>
              <w:spacing w:after="0" w:line="252" w:lineRule="auto"/>
              <w:rPr>
                <w:rFonts w:hint="eastAsia"/>
              </w:rPr>
            </w:pPr>
            <w:r>
              <w:rPr>
                <w:rFonts w:eastAsia="Inter"/>
                <w:sz w:val="17"/>
              </w:rPr>
              <w:t>Organization owner</w:t>
            </w:r>
          </w:p>
        </w:tc>
      </w:tr>
    </w:tbl>
    <w:p w14:paraId="237802B0" w14:textId="77777777" w:rsidR="00FC3E27" w:rsidRDefault="00FC3E27">
      <w:pPr>
        <w:spacing w:after="0"/>
        <w:rPr>
          <w:rFonts w:hint="eastAsia"/>
        </w:rPr>
      </w:pPr>
    </w:p>
    <w:p w14:paraId="4E0BCE63" w14:textId="77777777" w:rsidR="00FC3E27" w:rsidRDefault="00A55C45">
      <w:pPr>
        <w:pStyle w:val="Heading2"/>
      </w:pPr>
      <w:r>
        <w:rPr>
          <w:lang w:val="en-CA"/>
        </w:rPr>
        <w:t>6.4 Ownership transfer</w:t>
      </w:r>
    </w:p>
    <w:p w14:paraId="35F98B80" w14:textId="77777777" w:rsidR="00FC3E27" w:rsidRDefault="00A55C45">
      <w:pPr>
        <w:pStyle w:val="BodyText"/>
        <w:spacing w:after="60"/>
        <w:ind w:left="346" w:hanging="346"/>
        <w:rPr>
          <w:rFonts w:hint="eastAsia"/>
        </w:rPr>
      </w:pPr>
      <w:r>
        <w:rPr>
          <w:rFonts w:eastAsia="Inter"/>
          <w:b/>
          <w:color w:val="1F5E5C"/>
          <w:lang w:val="en-CA"/>
        </w:rPr>
        <w:t xml:space="preserve">1. </w:t>
      </w:r>
      <w:r>
        <w:rPr>
          <w:rFonts w:eastAsia="Inter"/>
          <w:lang w:val="en-CA"/>
        </w:rPr>
        <w:t>Current final owner initiates transfer to an eligible recipient.</w:t>
      </w:r>
    </w:p>
    <w:p w14:paraId="416977AE" w14:textId="77777777" w:rsidR="00FC3E27" w:rsidRDefault="00A55C45">
      <w:pPr>
        <w:pStyle w:val="BodyText"/>
        <w:spacing w:after="60"/>
        <w:ind w:left="346" w:hanging="346"/>
        <w:rPr>
          <w:rFonts w:hint="eastAsia"/>
        </w:rPr>
      </w:pPr>
      <w:r>
        <w:rPr>
          <w:rFonts w:eastAsia="Inter"/>
          <w:b/>
          <w:color w:val="1F5E5C"/>
          <w:lang w:val="en-CA"/>
        </w:rPr>
        <w:t xml:space="preserve">2. </w:t>
      </w:r>
      <w:r>
        <w:rPr>
          <w:rFonts w:eastAsia="Inter"/>
          <w:lang w:val="en-CA"/>
        </w:rPr>
        <w:t>The system records the source owner, proposed recipient, base route, timestamp, and reason.</w:t>
      </w:r>
    </w:p>
    <w:p w14:paraId="0621214F" w14:textId="77777777" w:rsidR="00FC3E27" w:rsidRDefault="00A55C45">
      <w:pPr>
        <w:pStyle w:val="BodyText"/>
        <w:spacing w:after="60"/>
        <w:ind w:left="346" w:hanging="346"/>
        <w:rPr>
          <w:rFonts w:hint="eastAsia"/>
        </w:rPr>
      </w:pPr>
      <w:r>
        <w:rPr>
          <w:rFonts w:eastAsia="Inter"/>
          <w:b/>
          <w:color w:val="1F5E5C"/>
          <w:lang w:val="en-CA"/>
        </w:rPr>
        <w:t xml:space="preserve">3. </w:t>
      </w:r>
      <w:r>
        <w:rPr>
          <w:rFonts w:eastAsia="Inter"/>
          <w:lang w:val="en-CA"/>
        </w:rPr>
        <w:t>The recipient accepts the transfer using the required authentication and approval process.</w:t>
      </w:r>
    </w:p>
    <w:p w14:paraId="40079809" w14:textId="77777777" w:rsidR="00FC3E27" w:rsidRDefault="00A55C45">
      <w:pPr>
        <w:pStyle w:val="BodyText"/>
        <w:spacing w:after="60"/>
        <w:ind w:left="346" w:hanging="346"/>
        <w:rPr>
          <w:rFonts w:hint="eastAsia"/>
        </w:rPr>
      </w:pPr>
      <w:r>
        <w:rPr>
          <w:rFonts w:eastAsia="Inter"/>
          <w:b/>
          <w:color w:val="1F5E5C"/>
          <w:lang w:val="en-CA"/>
        </w:rPr>
        <w:t xml:space="preserve">4. </w:t>
      </w:r>
      <w:r>
        <w:rPr>
          <w:rFonts w:eastAsia="Inter"/>
          <w:lang w:val="en-CA"/>
        </w:rPr>
        <w:t>The system atomically activates the new owner before reducing or changing the prior owner status.</w:t>
      </w:r>
    </w:p>
    <w:p w14:paraId="7E605DEB" w14:textId="77777777" w:rsidR="00FC3E27" w:rsidRDefault="00A55C45">
      <w:pPr>
        <w:pStyle w:val="BodyText"/>
        <w:spacing w:after="60"/>
        <w:ind w:left="346" w:hanging="346"/>
        <w:rPr>
          <w:rFonts w:hint="eastAsia"/>
        </w:rPr>
      </w:pPr>
      <w:r>
        <w:rPr>
          <w:rFonts w:eastAsia="Inter"/>
          <w:b/>
          <w:color w:val="1F5E5C"/>
          <w:lang w:val="en-CA"/>
        </w:rPr>
        <w:t xml:space="preserve">5. </w:t>
      </w:r>
      <w:r>
        <w:rPr>
          <w:rFonts w:eastAsia="Inter"/>
          <w:lang w:val="en-CA"/>
        </w:rPr>
        <w:t>The ownership version increments and an immutable transfer log is created.</w:t>
      </w:r>
    </w:p>
    <w:p w14:paraId="51FFF99B" w14:textId="77777777" w:rsidR="00FC3E27" w:rsidRDefault="00A55C45">
      <w:pPr>
        <w:pStyle w:val="BodyText"/>
        <w:spacing w:after="60"/>
        <w:ind w:left="346" w:hanging="346"/>
        <w:rPr>
          <w:rFonts w:hint="eastAsia"/>
        </w:rPr>
      </w:pPr>
      <w:r>
        <w:rPr>
          <w:rFonts w:eastAsia="Inter"/>
          <w:b/>
          <w:color w:val="1F5E5C"/>
          <w:lang w:val="en-CA"/>
        </w:rPr>
        <w:t xml:space="preserve">6. </w:t>
      </w:r>
      <w:r>
        <w:rPr>
          <w:rFonts w:eastAsia="Inter"/>
          <w:lang w:val="en-CA"/>
        </w:rPr>
        <w:t>If acceptance fails or expires, the current owner remains unchanged.</w:t>
      </w:r>
    </w:p>
    <w:p w14:paraId="6417851A" w14:textId="77777777" w:rsidR="00FC3E27" w:rsidRDefault="00A55C45">
      <w:pPr>
        <w:pStyle w:val="Heading2"/>
      </w:pPr>
      <w:r>
        <w:rPr>
          <w:lang w:val="en-CA"/>
        </w:rPr>
        <w:t>6.5 Organization protected-action models</w:t>
      </w:r>
    </w:p>
    <w:p w14:paraId="755A0F75" w14:textId="77777777" w:rsidR="00FC3E27" w:rsidRDefault="00A55C45">
      <w:pPr>
        <w:pStyle w:val="BodyText"/>
        <w:rPr>
          <w:rFonts w:hint="eastAsia"/>
        </w:rPr>
      </w:pPr>
      <w:r>
        <w:rPr>
          <w:rFonts w:eastAsia="Inter"/>
          <w:lang w:val="en-CA"/>
        </w:rPr>
        <w:t>An organization may choose the approval pattern that fits the risk of the action. Level 7 remains final authority, while Level 6 key holders provide custody, co-signature, or operational separation.</w:t>
      </w:r>
    </w:p>
    <w:tbl>
      <w:tblPr>
        <w:tblW w:w="0" w:type="auto"/>
        <w:jc w:val="center"/>
        <w:tblLayout w:type="fixed"/>
        <w:tblLook w:val="04A0" w:firstRow="1" w:lastRow="0" w:firstColumn="1" w:lastColumn="0" w:noHBand="0" w:noVBand="1"/>
      </w:tblPr>
      <w:tblGrid>
        <w:gridCol w:w="2664"/>
        <w:gridCol w:w="6696"/>
      </w:tblGrid>
      <w:tr w:rsidR="00FC3E27" w14:paraId="318F02AB" w14:textId="77777777">
        <w:trPr>
          <w:cantSplit/>
          <w:tblHeader/>
          <w:jc w:val="center"/>
        </w:trPr>
        <w:tc>
          <w:tcPr>
            <w:tcW w:w="2664"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B0FF39E" w14:textId="77777777" w:rsidR="00FC3E27" w:rsidRDefault="00A55C45">
            <w:pPr>
              <w:spacing w:after="0"/>
              <w:jc w:val="center"/>
              <w:rPr>
                <w:rFonts w:hint="eastAsia"/>
              </w:rPr>
            </w:pPr>
            <w:r>
              <w:rPr>
                <w:rFonts w:ascii="Inter Display" w:eastAsia="Inter Display" w:hAnsi="Inter Display"/>
                <w:b/>
                <w:color w:val="FFFFFF"/>
                <w:sz w:val="18"/>
              </w:rPr>
              <w:t>Model</w:t>
            </w:r>
          </w:p>
        </w:tc>
        <w:tc>
          <w:tcPr>
            <w:tcW w:w="669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E01AE78" w14:textId="77777777" w:rsidR="00FC3E27" w:rsidRDefault="00A55C45">
            <w:pPr>
              <w:spacing w:after="0"/>
              <w:jc w:val="center"/>
              <w:rPr>
                <w:rFonts w:hint="eastAsia"/>
              </w:rPr>
            </w:pPr>
            <w:r>
              <w:rPr>
                <w:rFonts w:ascii="Inter Display" w:eastAsia="Inter Display" w:hAnsi="Inter Display"/>
                <w:b/>
                <w:color w:val="FFFFFF"/>
                <w:sz w:val="18"/>
              </w:rPr>
              <w:t>Operation</w:t>
            </w:r>
          </w:p>
        </w:tc>
      </w:tr>
      <w:tr w:rsidR="00FC3E27" w14:paraId="2D83850C"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6662220" w14:textId="77777777" w:rsidR="00FC3E27" w:rsidRDefault="00A55C45">
            <w:pPr>
              <w:spacing w:after="0" w:line="252" w:lineRule="auto"/>
              <w:rPr>
                <w:rFonts w:hint="eastAsia"/>
              </w:rPr>
            </w:pPr>
            <w:r>
              <w:rPr>
                <w:rFonts w:eastAsia="Inter"/>
                <w:sz w:val="18"/>
              </w:rPr>
              <w:t>Single-owner approval</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73814D2" w14:textId="77777777" w:rsidR="00FC3E27" w:rsidRDefault="00A55C45">
            <w:pPr>
              <w:spacing w:after="0" w:line="252" w:lineRule="auto"/>
              <w:rPr>
                <w:rFonts w:hint="eastAsia"/>
              </w:rPr>
            </w:pPr>
            <w:r>
              <w:rPr>
                <w:rFonts w:eastAsia="Inter"/>
                <w:sz w:val="18"/>
              </w:rPr>
              <w:t>Level 7 alone authorizes the action.</w:t>
            </w:r>
          </w:p>
        </w:tc>
      </w:tr>
      <w:tr w:rsidR="00FC3E27" w14:paraId="60448403"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993DF26" w14:textId="77777777" w:rsidR="00FC3E27" w:rsidRDefault="00A55C45">
            <w:pPr>
              <w:spacing w:after="0" w:line="252" w:lineRule="auto"/>
              <w:rPr>
                <w:rFonts w:hint="eastAsia"/>
              </w:rPr>
            </w:pPr>
            <w:r>
              <w:rPr>
                <w:rFonts w:eastAsia="Inter"/>
                <w:sz w:val="18"/>
              </w:rPr>
              <w:t>Owner plus key holder</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8E47AB7" w14:textId="77777777" w:rsidR="00FC3E27" w:rsidRDefault="00A55C45">
            <w:pPr>
              <w:spacing w:after="0" w:line="252" w:lineRule="auto"/>
              <w:rPr>
                <w:rFonts w:hint="eastAsia"/>
              </w:rPr>
            </w:pPr>
            <w:r>
              <w:rPr>
                <w:rFonts w:eastAsia="Inter"/>
                <w:sz w:val="18"/>
              </w:rPr>
              <w:t>Level 7 initiates and one Level 6 key holder approves.</w:t>
            </w:r>
          </w:p>
        </w:tc>
      </w:tr>
      <w:tr w:rsidR="00FC3E27" w14:paraId="34515E41"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F895682" w14:textId="77777777" w:rsidR="00FC3E27" w:rsidRDefault="00A55C45">
            <w:pPr>
              <w:spacing w:after="0" w:line="252" w:lineRule="auto"/>
              <w:rPr>
                <w:rFonts w:hint="eastAsia"/>
              </w:rPr>
            </w:pPr>
            <w:r>
              <w:rPr>
                <w:rFonts w:eastAsia="Inter"/>
                <w:sz w:val="18"/>
              </w:rPr>
              <w:t>Key-holder quorum</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2C896E4" w14:textId="77777777" w:rsidR="00FC3E27" w:rsidRDefault="00A55C45">
            <w:pPr>
              <w:spacing w:after="0" w:line="252" w:lineRule="auto"/>
              <w:rPr>
                <w:rFonts w:hint="eastAsia"/>
              </w:rPr>
            </w:pPr>
            <w:r>
              <w:rPr>
                <w:rFonts w:eastAsia="Inter"/>
                <w:sz w:val="18"/>
              </w:rPr>
              <w:t>Level 7 initiates and a defined number of Level 6 key holders approve.</w:t>
            </w:r>
          </w:p>
        </w:tc>
      </w:tr>
      <w:tr w:rsidR="00FC3E27" w14:paraId="7DEB1E64"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099AAA6" w14:textId="77777777" w:rsidR="00FC3E27" w:rsidRDefault="00A55C45">
            <w:pPr>
              <w:spacing w:after="0" w:line="252" w:lineRule="auto"/>
              <w:rPr>
                <w:rFonts w:hint="eastAsia"/>
              </w:rPr>
            </w:pPr>
            <w:r>
              <w:rPr>
                <w:rFonts w:eastAsia="Inter"/>
                <w:sz w:val="18"/>
              </w:rPr>
              <w:t>Dual key</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2345D47" w14:textId="77777777" w:rsidR="00FC3E27" w:rsidRDefault="00A55C45">
            <w:pPr>
              <w:spacing w:after="0" w:line="252" w:lineRule="auto"/>
              <w:rPr>
                <w:rFonts w:hint="eastAsia"/>
              </w:rPr>
            </w:pPr>
            <w:r>
              <w:rPr>
                <w:rFonts w:eastAsia="Inter"/>
                <w:sz w:val="18"/>
              </w:rPr>
              <w:t>Two distinct Level 6 key holders approve; Level 7 governs policy and can suspend the process.</w:t>
            </w:r>
          </w:p>
        </w:tc>
      </w:tr>
      <w:tr w:rsidR="00FC3E27" w14:paraId="7F68CFBF"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FF9EBF9" w14:textId="77777777" w:rsidR="00FC3E27" w:rsidRDefault="00A55C45">
            <w:pPr>
              <w:spacing w:after="0" w:line="252" w:lineRule="auto"/>
              <w:rPr>
                <w:rFonts w:hint="eastAsia"/>
              </w:rPr>
            </w:pPr>
            <w:r>
              <w:rPr>
                <w:rFonts w:eastAsia="Inter"/>
                <w:sz w:val="18"/>
              </w:rPr>
              <w:t>Delayed execution</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1DE7CDB" w14:textId="77777777" w:rsidR="00FC3E27" w:rsidRDefault="00A55C45">
            <w:pPr>
              <w:spacing w:after="0" w:line="252" w:lineRule="auto"/>
              <w:rPr>
                <w:rFonts w:hint="eastAsia"/>
              </w:rPr>
            </w:pPr>
            <w:r>
              <w:rPr>
                <w:rFonts w:eastAsia="Inter"/>
                <w:sz w:val="18"/>
              </w:rPr>
              <w:t>Approval starts a delay and recovery window before irreversible execution.</w:t>
            </w:r>
          </w:p>
        </w:tc>
      </w:tr>
    </w:tbl>
    <w:p w14:paraId="72F6CBB1" w14:textId="77777777" w:rsidR="00FC3E27" w:rsidRDefault="00FC3E27">
      <w:pPr>
        <w:spacing w:after="0"/>
        <w:rPr>
          <w:rFonts w:hint="eastAsia"/>
        </w:rPr>
      </w:pPr>
    </w:p>
    <w:p w14:paraId="00F14881" w14:textId="77777777" w:rsidR="00FC3E27" w:rsidRDefault="00A55C45">
      <w:pPr>
        <w:pStyle w:val="Heading1"/>
      </w:pPr>
      <w:r>
        <w:rPr>
          <w:lang w:val="en-CA"/>
        </w:rPr>
        <w:t>7. End-to-End Operating Examples</w:t>
      </w:r>
    </w:p>
    <w:p w14:paraId="43773270" w14:textId="77777777" w:rsidR="00FC3E27" w:rsidRDefault="00A55C45">
      <w:pPr>
        <w:pStyle w:val="Heading2"/>
      </w:pPr>
      <w:r>
        <w:rPr>
          <w:lang w:val="en-CA"/>
        </w:rPr>
        <w:t>7.1 Field rename without identity loss</w:t>
      </w:r>
    </w:p>
    <w:p w14:paraId="4ED6C7A8" w14:textId="77777777" w:rsidR="00FC3E27" w:rsidRDefault="00A55C45">
      <w:pPr>
        <w:pStyle w:val="BodyText"/>
        <w:rPr>
          <w:rFonts w:hint="eastAsia"/>
        </w:rPr>
      </w:pPr>
      <w:r>
        <w:rPr>
          <w:rFonts w:eastAsia="Inter"/>
          <w:lang w:val="en-CA"/>
        </w:rPr>
        <w:t>Field F14 in Table T10 is renamed from Payment State to Payment Status. The Airtable Field ID remains the same. The next Field Inventory run updates Field Name and Last Seen. The canonical route remains unchanged:</w:t>
      </w:r>
    </w:p>
    <w:tbl>
      <w:tblPr>
        <w:tblW w:w="0" w:type="auto"/>
        <w:jc w:val="center"/>
        <w:tblLayout w:type="fixed"/>
        <w:tblLook w:val="04A0" w:firstRow="1" w:lastRow="0" w:firstColumn="1" w:lastColumn="0" w:noHBand="0" w:noVBand="1"/>
      </w:tblPr>
      <w:tblGrid>
        <w:gridCol w:w="9360"/>
      </w:tblGrid>
      <w:tr w:rsidR="00FC3E27" w14:paraId="29229E55"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20B65C96" w14:textId="77777777" w:rsidR="00FC3E27" w:rsidRDefault="00A55C45">
            <w:pPr>
              <w:jc w:val="center"/>
              <w:rPr>
                <w:rFonts w:hint="eastAsia"/>
              </w:rPr>
            </w:pPr>
            <w:r>
              <w:rPr>
                <w:rFonts w:ascii="Liberation Mono" w:eastAsia="Liberation Mono" w:hAnsi="Liberation Mono"/>
                <w:b/>
                <w:color w:val="FFFFFF"/>
                <w:sz w:val="28"/>
              </w:rPr>
              <w:t>165132617146.02.10.14</w:t>
            </w:r>
          </w:p>
          <w:p w14:paraId="0F0AB731" w14:textId="77777777" w:rsidR="00FC3E27" w:rsidRDefault="00A55C45">
            <w:pPr>
              <w:spacing w:after="0"/>
              <w:jc w:val="center"/>
              <w:rPr>
                <w:rFonts w:hint="eastAsia"/>
              </w:rPr>
            </w:pPr>
            <w:r>
              <w:rPr>
                <w:rFonts w:eastAsia="Inter"/>
                <w:color w:val="D9E7EF"/>
                <w:sz w:val="19"/>
              </w:rPr>
              <w:t>Same semantic field, current readable name updated</w:t>
            </w:r>
          </w:p>
        </w:tc>
      </w:tr>
    </w:tbl>
    <w:p w14:paraId="3020D9F4" w14:textId="77777777" w:rsidR="00FC3E27" w:rsidRDefault="00FC3E27">
      <w:pPr>
        <w:spacing w:after="0"/>
        <w:rPr>
          <w:rFonts w:hint="eastAsia"/>
        </w:rPr>
      </w:pPr>
    </w:p>
    <w:p w14:paraId="77562C85" w14:textId="77777777" w:rsidR="00FC3E27" w:rsidRDefault="00A55C45">
      <w:pPr>
        <w:pStyle w:val="BodyText"/>
        <w:rPr>
          <w:rFonts w:hint="eastAsia"/>
        </w:rPr>
      </w:pPr>
      <w:r>
        <w:rPr>
          <w:rFonts w:eastAsia="Inter"/>
          <w:lang w:val="en-CA"/>
        </w:rPr>
        <w:t>The Base Network Diagram can display the new name while links, permissions, checks, and historical findings continue to use F14.</w:t>
      </w:r>
    </w:p>
    <w:p w14:paraId="3FF6E413" w14:textId="77777777" w:rsidR="00FC3E27" w:rsidRDefault="00A55C45">
      <w:pPr>
        <w:pStyle w:val="Heading2"/>
      </w:pPr>
      <w:r>
        <w:rPr>
          <w:lang w:val="en-CA"/>
        </w:rPr>
        <w:t>7.2 Field moves but marker remains stable</w:t>
      </w:r>
    </w:p>
    <w:p w14:paraId="7D988D2F" w14:textId="77777777" w:rsidR="00FC3E27" w:rsidRDefault="00A55C45">
      <w:pPr>
        <w:pStyle w:val="BodyText"/>
        <w:rPr>
          <w:rFonts w:hint="eastAsia"/>
        </w:rPr>
      </w:pPr>
      <w:r>
        <w:rPr>
          <w:rFonts w:eastAsia="Inter"/>
          <w:lang w:val="en-CA"/>
        </w:rPr>
        <w:t>Field F14 is moved to the first visible column in an operational view. F14 does not become F01. The marker remains the reference to the canonical field. The live diagram may change placement, and the inventory continues to report the same Field ID, name, type, and status.</w:t>
      </w:r>
    </w:p>
    <w:p w14:paraId="606D2D92" w14:textId="77777777" w:rsidR="00FC3E27" w:rsidRDefault="00A55C45">
      <w:pPr>
        <w:pStyle w:val="Heading2"/>
      </w:pPr>
      <w:r>
        <w:rPr>
          <w:lang w:val="en-CA"/>
        </w:rPr>
        <w:t>7.3 Stack contributor with a record exception</w:t>
      </w:r>
    </w:p>
    <w:p w14:paraId="577A30A6" w14:textId="77777777" w:rsidR="00FC3E27" w:rsidRDefault="00A55C45">
      <w:pPr>
        <w:pStyle w:val="CodeBlock"/>
        <w:keepNext/>
        <w:keepLines/>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8"/>
          <w:lang w:val="en-CA"/>
        </w:rPr>
        <w:t>Base default:                       1</w:t>
      </w:r>
    </w:p>
    <w:p w14:paraId="05A93EC1"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Stack 02 default:                   2</w:t>
      </w:r>
    </w:p>
    <w:p w14:paraId="48D91B8C"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Contributor layout at Stack 02:    4</w:t>
      </w:r>
    </w:p>
    <w:p w14:paraId="4C02B4DB" w14:textId="77777777" w:rsidR="00FC3E27" w:rsidRDefault="00A55C45">
      <w:pPr>
        <w:pStyle w:val="CodeBlock"/>
        <w:keepLines/>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8"/>
          <w:lang w:val="en-CA"/>
        </w:rPr>
        <w:t>Direct override at R00217:          0</w:t>
      </w:r>
    </w:p>
    <w:p w14:paraId="1EE11E16" w14:textId="77777777" w:rsidR="00FC3E27" w:rsidRDefault="00A55C45">
      <w:pPr>
        <w:pStyle w:val="BodyText"/>
        <w:rPr>
          <w:rFonts w:hint="eastAsia"/>
        </w:rPr>
      </w:pPr>
      <w:r>
        <w:rPr>
          <w:rFonts w:eastAsia="Inter"/>
          <w:lang w:val="en-CA"/>
        </w:rPr>
        <w:t>The subject may suggest edits throughout Stack 02 but cannot discover or access Record 00217. The permission decision log identifies the record override as the winning rule.</w:t>
      </w:r>
    </w:p>
    <w:p w14:paraId="3D4BF461" w14:textId="77777777" w:rsidR="00FC3E27" w:rsidRDefault="00A55C45">
      <w:pPr>
        <w:pStyle w:val="Heading2"/>
      </w:pPr>
      <w:r>
        <w:rPr>
          <w:lang w:val="en-CA"/>
        </w:rPr>
        <w:t>7.4 Sensitive field on an otherwise editable record</w:t>
      </w:r>
    </w:p>
    <w:p w14:paraId="25EB0488" w14:textId="77777777" w:rsidR="00FC3E27" w:rsidRDefault="00A55C45">
      <w:pPr>
        <w:pStyle w:val="CodeBlock"/>
        <w:keepNext/>
        <w:keepLines/>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8"/>
          <w:lang w:val="en-CA"/>
        </w:rPr>
        <w:t>Table T10 effective:   5</w:t>
      </w:r>
    </w:p>
    <w:p w14:paraId="4419A056"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Record R00217:         5</w:t>
      </w:r>
    </w:p>
    <w:p w14:paraId="2628CF4C" w14:textId="77777777" w:rsidR="00FC3E27" w:rsidRDefault="00A55C45">
      <w:pPr>
        <w:pStyle w:val="CodeBlock"/>
        <w:keepNext/>
        <w:keepLines/>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8"/>
          <w:lang w:val="en-CA"/>
        </w:rPr>
        <w:t>Field F14:             0</w:t>
      </w:r>
    </w:p>
    <w:p w14:paraId="06A5581A" w14:textId="77777777" w:rsidR="00FC3E27" w:rsidRDefault="00A55C45">
      <w:pPr>
        <w:pStyle w:val="CodeBlock"/>
        <w:keepLines/>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8"/>
          <w:lang w:val="en-CA"/>
        </w:rPr>
        <w:t>Cell F14 x R00217:     0</w:t>
      </w:r>
    </w:p>
    <w:p w14:paraId="1031877C" w14:textId="77777777" w:rsidR="00FC3E27" w:rsidRDefault="00A55C45">
      <w:pPr>
        <w:pStyle w:val="BodyText"/>
        <w:rPr>
          <w:rFonts w:hint="eastAsia"/>
        </w:rPr>
      </w:pPr>
      <w:r>
        <w:rPr>
          <w:rFonts w:eastAsia="Inter"/>
          <w:lang w:val="en-CA"/>
        </w:rPr>
        <w:t>The user can edit the record except for the protected field. The cell permission is restricted by the field axis.</w:t>
      </w:r>
    </w:p>
    <w:p w14:paraId="57274FB3" w14:textId="77777777" w:rsidR="00FC3E27" w:rsidRDefault="00A55C45">
      <w:pPr>
        <w:pStyle w:val="Heading2"/>
      </w:pPr>
      <w:r>
        <w:rPr>
          <w:lang w:val="en-CA"/>
        </w:rPr>
        <w:t>7.5 Automation as a routed system component</w:t>
      </w:r>
    </w:p>
    <w:p w14:paraId="1A2973F3" w14:textId="77777777" w:rsidR="00FC3E27" w:rsidRDefault="00A55C45">
      <w:pPr>
        <w:pStyle w:val="BodyText"/>
        <w:rPr>
          <w:rFonts w:hint="eastAsia"/>
        </w:rPr>
      </w:pPr>
      <w:r>
        <w:rPr>
          <w:rFonts w:eastAsia="Inter"/>
          <w:lang w:val="en-CA"/>
        </w:rPr>
        <w:t>An automation is documented as Record R00042 in the Automation Inventory table. Its health fields include expected interval, last started, last successful run, last failure, and current status.</w:t>
      </w:r>
    </w:p>
    <w:tbl>
      <w:tblPr>
        <w:tblW w:w="0" w:type="auto"/>
        <w:jc w:val="center"/>
        <w:tblLayout w:type="fixed"/>
        <w:tblLook w:val="04A0" w:firstRow="1" w:lastRow="0" w:firstColumn="1" w:lastColumn="0" w:noHBand="0" w:noVBand="1"/>
      </w:tblPr>
      <w:tblGrid>
        <w:gridCol w:w="9360"/>
      </w:tblGrid>
      <w:tr w:rsidR="00FC3E27" w14:paraId="0BBF8148"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4351F6A9" w14:textId="77777777" w:rsidR="00FC3E27" w:rsidRDefault="00A55C45">
            <w:pPr>
              <w:jc w:val="center"/>
              <w:rPr>
                <w:rFonts w:hint="eastAsia"/>
              </w:rPr>
            </w:pPr>
            <w:r>
              <w:rPr>
                <w:rFonts w:ascii="Liberation Mono" w:eastAsia="Liberation Mono" w:hAnsi="Liberation Mono"/>
                <w:b/>
                <w:color w:val="FFFFFF"/>
                <w:sz w:val="28"/>
              </w:rPr>
              <w:t>165132617146.01.08.06.00042</w:t>
            </w:r>
          </w:p>
          <w:p w14:paraId="3A7092E0" w14:textId="77777777" w:rsidR="00FC3E27" w:rsidRDefault="00A55C45">
            <w:pPr>
              <w:spacing w:after="0"/>
              <w:jc w:val="center"/>
              <w:rPr>
                <w:rFonts w:hint="eastAsia"/>
              </w:rPr>
            </w:pPr>
            <w:r>
              <w:rPr>
                <w:rFonts w:eastAsia="Inter"/>
                <w:color w:val="D9E7EF"/>
                <w:sz w:val="19"/>
              </w:rPr>
              <w:t>Example route to Last Successful Run for Automation R00042</w:t>
            </w:r>
          </w:p>
        </w:tc>
      </w:tr>
    </w:tbl>
    <w:p w14:paraId="4CCF5BD5" w14:textId="77777777" w:rsidR="00FC3E27" w:rsidRDefault="00FC3E27">
      <w:pPr>
        <w:spacing w:after="0"/>
        <w:rPr>
          <w:rFonts w:hint="eastAsia"/>
        </w:rPr>
      </w:pPr>
    </w:p>
    <w:p w14:paraId="4A02C874" w14:textId="77777777" w:rsidR="00FC3E27" w:rsidRDefault="00A55C45">
      <w:pPr>
        <w:pStyle w:val="BodyText"/>
        <w:rPr>
          <w:rFonts w:hint="eastAsia"/>
        </w:rPr>
      </w:pPr>
      <w:r>
        <w:rPr>
          <w:rFonts w:eastAsia="Inter"/>
          <w:lang w:val="en-CA"/>
        </w:rPr>
        <w:t>The Base Quest Center can run a health check against that route, produce a finding if the value is stale, and attach the exact table, field, automation, and permission context to the finding.</w:t>
      </w:r>
    </w:p>
    <w:p w14:paraId="67D0EE51" w14:textId="77777777" w:rsidR="00FC3E27" w:rsidRDefault="00A55C45">
      <w:pPr>
        <w:pStyle w:val="Heading2"/>
      </w:pPr>
      <w:r>
        <w:rPr>
          <w:lang w:val="en-CA"/>
        </w:rPr>
        <w:t>7.6 Organization base deletion request</w:t>
      </w:r>
    </w:p>
    <w:p w14:paraId="55539402" w14:textId="77777777" w:rsidR="00FC3E27" w:rsidRDefault="00A55C45">
      <w:pPr>
        <w:pStyle w:val="BodyText"/>
        <w:rPr>
          <w:rFonts w:hint="eastAsia"/>
        </w:rPr>
      </w:pPr>
      <w:r>
        <w:rPr>
          <w:rFonts w:eastAsia="Inter"/>
          <w:lang w:val="en-CA"/>
        </w:rPr>
        <w:t>A Level 5 editor cannot delete the base. A Level 6 key holder cannot transfer organization ownership. A deletion request is routed to the protected-action process defined by the organization, such as Level 7 authorization plus one Level 6 approval and a delayed execution window.</w:t>
      </w:r>
    </w:p>
    <w:p w14:paraId="0261F0DD" w14:textId="77777777" w:rsidR="00FC3E27" w:rsidRDefault="00A55C45">
      <w:pPr>
        <w:pStyle w:val="Heading1"/>
      </w:pPr>
      <w:r>
        <w:rPr>
          <w:lang w:val="en-CA"/>
        </w:rPr>
        <w:t>8. Implementation Model and System Invariants</w:t>
      </w:r>
    </w:p>
    <w:p w14:paraId="0262037D" w14:textId="77777777" w:rsidR="00FC3E27" w:rsidRDefault="00A55C45">
      <w:pPr>
        <w:pStyle w:val="BodyText"/>
        <w:rPr>
          <w:rFonts w:hint="eastAsia"/>
        </w:rPr>
      </w:pPr>
      <w:r>
        <w:rPr>
          <w:rFonts w:eastAsia="Inter"/>
          <w:lang w:val="en-CA"/>
        </w:rPr>
        <w:t>The architecture is most reliable when each responsibility has its own table or service. The following data model separates declared intent, observed state, authorization, and history.</w:t>
      </w:r>
    </w:p>
    <w:p w14:paraId="052C848B" w14:textId="77777777" w:rsidR="00FC3E27" w:rsidRDefault="00A55C45">
      <w:pPr>
        <w:pStyle w:val="Heading2"/>
      </w:pPr>
      <w:r>
        <w:rPr>
          <w:lang w:val="en-CA"/>
        </w:rPr>
        <w:t>8.1 Recommended system tables</w:t>
      </w:r>
    </w:p>
    <w:tbl>
      <w:tblPr>
        <w:tblW w:w="0" w:type="auto"/>
        <w:jc w:val="center"/>
        <w:tblLayout w:type="fixed"/>
        <w:tblLook w:val="04A0" w:firstRow="1" w:lastRow="0" w:firstColumn="1" w:lastColumn="0" w:noHBand="0" w:noVBand="1"/>
      </w:tblPr>
      <w:tblGrid>
        <w:gridCol w:w="2664"/>
        <w:gridCol w:w="6696"/>
      </w:tblGrid>
      <w:tr w:rsidR="00FC3E27" w14:paraId="32ED2335" w14:textId="77777777">
        <w:trPr>
          <w:cantSplit/>
          <w:tblHeader/>
          <w:jc w:val="center"/>
        </w:trPr>
        <w:tc>
          <w:tcPr>
            <w:tcW w:w="2664"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7E58077" w14:textId="77777777" w:rsidR="00FC3E27" w:rsidRDefault="00A55C45">
            <w:pPr>
              <w:spacing w:after="0"/>
              <w:jc w:val="center"/>
              <w:rPr>
                <w:rFonts w:hint="eastAsia"/>
              </w:rPr>
            </w:pPr>
            <w:r>
              <w:rPr>
                <w:rFonts w:ascii="Inter Display" w:eastAsia="Inter Display" w:hAnsi="Inter Display"/>
                <w:b/>
                <w:color w:val="FFFFFF"/>
                <w:sz w:val="18"/>
              </w:rPr>
              <w:t>Table</w:t>
            </w:r>
          </w:p>
        </w:tc>
        <w:tc>
          <w:tcPr>
            <w:tcW w:w="6696"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5A7E1B60" w14:textId="77777777" w:rsidR="00FC3E27" w:rsidRDefault="00A55C45">
            <w:pPr>
              <w:spacing w:after="0"/>
              <w:jc w:val="center"/>
              <w:rPr>
                <w:rFonts w:hint="eastAsia"/>
              </w:rPr>
            </w:pPr>
            <w:r>
              <w:rPr>
                <w:rFonts w:ascii="Inter Display" w:eastAsia="Inter Display" w:hAnsi="Inter Display"/>
                <w:b/>
                <w:color w:val="FFFFFF"/>
                <w:sz w:val="18"/>
              </w:rPr>
              <w:t>Responsibility</w:t>
            </w:r>
          </w:p>
        </w:tc>
      </w:tr>
      <w:tr w:rsidR="00FC3E27" w14:paraId="42E1DAB0"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E6C64A5" w14:textId="77777777" w:rsidR="00FC3E27" w:rsidRDefault="00A55C45">
            <w:pPr>
              <w:spacing w:after="0" w:line="252" w:lineRule="auto"/>
              <w:rPr>
                <w:rFonts w:hint="eastAsia"/>
              </w:rPr>
            </w:pPr>
            <w:r>
              <w:rPr>
                <w:rFonts w:eastAsia="Inter"/>
                <w:sz w:val="18"/>
              </w:rPr>
              <w:t>Base Registry</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F5DF738" w14:textId="77777777" w:rsidR="00FC3E27" w:rsidRDefault="00A55C45">
            <w:pPr>
              <w:spacing w:after="0" w:line="252" w:lineRule="auto"/>
              <w:rPr>
                <w:rFonts w:hint="eastAsia"/>
              </w:rPr>
            </w:pPr>
            <w:r>
              <w:rPr>
                <w:rFonts w:eastAsia="Inter"/>
                <w:sz w:val="18"/>
              </w:rPr>
              <w:t>Base marker, platform base reference, ownership mode, status, current runtime.</w:t>
            </w:r>
          </w:p>
        </w:tc>
      </w:tr>
      <w:tr w:rsidR="00FC3E27" w14:paraId="06AD4EFF"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D8F6661" w14:textId="77777777" w:rsidR="00FC3E27" w:rsidRDefault="00A55C45">
            <w:pPr>
              <w:spacing w:after="0" w:line="252" w:lineRule="auto"/>
              <w:rPr>
                <w:rFonts w:hint="eastAsia"/>
              </w:rPr>
            </w:pPr>
            <w:r>
              <w:rPr>
                <w:rFonts w:eastAsia="Inter"/>
                <w:sz w:val="18"/>
              </w:rPr>
              <w:t>Stack Inventory</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1578C47" w14:textId="77777777" w:rsidR="00FC3E27" w:rsidRDefault="00A55C45">
            <w:pPr>
              <w:spacing w:after="0" w:line="252" w:lineRule="auto"/>
              <w:rPr>
                <w:rFonts w:hint="eastAsia"/>
              </w:rPr>
            </w:pPr>
            <w:r>
              <w:rPr>
                <w:rFonts w:eastAsia="Inter"/>
                <w:sz w:val="18"/>
              </w:rPr>
              <w:t>Stack markers, names, purposes, owners, diagram placement, active status.</w:t>
            </w:r>
          </w:p>
        </w:tc>
      </w:tr>
      <w:tr w:rsidR="00FC3E27" w14:paraId="09C80EFA"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1BC3FE3" w14:textId="77777777" w:rsidR="00FC3E27" w:rsidRDefault="00A55C45">
            <w:pPr>
              <w:spacing w:after="0" w:line="252" w:lineRule="auto"/>
              <w:rPr>
                <w:rFonts w:hint="eastAsia"/>
              </w:rPr>
            </w:pPr>
            <w:r>
              <w:rPr>
                <w:rFonts w:eastAsia="Inter"/>
                <w:sz w:val="18"/>
              </w:rPr>
              <w:t>Table Inventory</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DEBCA98" w14:textId="77777777" w:rsidR="00FC3E27" w:rsidRDefault="00A55C45">
            <w:pPr>
              <w:spacing w:after="0" w:line="252" w:lineRule="auto"/>
              <w:rPr>
                <w:rFonts w:hint="eastAsia"/>
              </w:rPr>
            </w:pPr>
            <w:r>
              <w:rPr>
                <w:rFonts w:eastAsia="Inter"/>
                <w:sz w:val="18"/>
              </w:rPr>
              <w:t>Table markers, parent stack, platform Table ID, current name, purpose, status.</w:t>
            </w:r>
          </w:p>
        </w:tc>
      </w:tr>
      <w:tr w:rsidR="00FC3E27" w14:paraId="0F3BD323"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AF3338F" w14:textId="77777777" w:rsidR="00FC3E27" w:rsidRDefault="00A55C45">
            <w:pPr>
              <w:spacing w:after="0" w:line="252" w:lineRule="auto"/>
              <w:rPr>
                <w:rFonts w:hint="eastAsia"/>
              </w:rPr>
            </w:pPr>
            <w:r>
              <w:rPr>
                <w:rFonts w:eastAsia="Inter"/>
                <w:sz w:val="18"/>
              </w:rPr>
              <w:t>Field Inventory</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F0DCB44" w14:textId="77777777" w:rsidR="00FC3E27" w:rsidRDefault="00A55C45">
            <w:pPr>
              <w:spacing w:after="0" w:line="252" w:lineRule="auto"/>
              <w:rPr>
                <w:rFonts w:hint="eastAsia"/>
              </w:rPr>
            </w:pPr>
            <w:r>
              <w:rPr>
                <w:rFonts w:eastAsia="Inter"/>
                <w:sz w:val="18"/>
              </w:rPr>
              <w:t>Field markers, platform IDs, current names and types, active status, timestamps.</w:t>
            </w:r>
          </w:p>
        </w:tc>
      </w:tr>
      <w:tr w:rsidR="00FC3E27" w14:paraId="1F85DD45"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51F9A9E" w14:textId="77777777" w:rsidR="00FC3E27" w:rsidRDefault="00A55C45">
            <w:pPr>
              <w:spacing w:after="0" w:line="252" w:lineRule="auto"/>
              <w:rPr>
                <w:rFonts w:hint="eastAsia"/>
              </w:rPr>
            </w:pPr>
            <w:r>
              <w:rPr>
                <w:rFonts w:eastAsia="Inter"/>
                <w:sz w:val="18"/>
              </w:rPr>
              <w:t>Record Registry</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87B5C04" w14:textId="77777777" w:rsidR="00FC3E27" w:rsidRDefault="00A55C45">
            <w:pPr>
              <w:spacing w:after="0" w:line="252" w:lineRule="auto"/>
              <w:rPr>
                <w:rFonts w:hint="eastAsia"/>
              </w:rPr>
            </w:pPr>
            <w:r>
              <w:rPr>
                <w:rFonts w:eastAsia="Inter"/>
                <w:sz w:val="18"/>
              </w:rPr>
              <w:t>Canonical record markers mapped to current platform Record IDs where stable routing is required.</w:t>
            </w:r>
          </w:p>
        </w:tc>
      </w:tr>
      <w:tr w:rsidR="00FC3E27" w14:paraId="4001BA97"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D867568" w14:textId="77777777" w:rsidR="00FC3E27" w:rsidRDefault="00A55C45">
            <w:pPr>
              <w:spacing w:after="0" w:line="252" w:lineRule="auto"/>
              <w:rPr>
                <w:rFonts w:hint="eastAsia"/>
              </w:rPr>
            </w:pPr>
            <w:r>
              <w:rPr>
                <w:rFonts w:eastAsia="Inter"/>
                <w:sz w:val="18"/>
              </w:rPr>
              <w:t>Component Inventories</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A5312B6" w14:textId="77777777" w:rsidR="00FC3E27" w:rsidRDefault="00A55C45">
            <w:pPr>
              <w:spacing w:after="0" w:line="252" w:lineRule="auto"/>
              <w:rPr>
                <w:rFonts w:hint="eastAsia"/>
              </w:rPr>
            </w:pPr>
            <w:r>
              <w:rPr>
                <w:rFonts w:eastAsia="Inter"/>
                <w:sz w:val="18"/>
              </w:rPr>
              <w:t>Interfaces, automations, scripts, views, forms, checks, and other system components.</w:t>
            </w:r>
          </w:p>
        </w:tc>
      </w:tr>
      <w:tr w:rsidR="00FC3E27" w14:paraId="50198266"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D6010F8" w14:textId="77777777" w:rsidR="00FC3E27" w:rsidRDefault="00A55C45">
            <w:pPr>
              <w:spacing w:after="0" w:line="252" w:lineRule="auto"/>
              <w:rPr>
                <w:rFonts w:hint="eastAsia"/>
              </w:rPr>
            </w:pPr>
            <w:r>
              <w:rPr>
                <w:rFonts w:eastAsia="Inter"/>
                <w:sz w:val="18"/>
              </w:rPr>
              <w:t>Permission Layouts</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977B2F8" w14:textId="77777777" w:rsidR="00FC3E27" w:rsidRDefault="00A55C45">
            <w:pPr>
              <w:spacing w:after="0" w:line="252" w:lineRule="auto"/>
              <w:rPr>
                <w:rFonts w:hint="eastAsia"/>
              </w:rPr>
            </w:pPr>
            <w:r>
              <w:rPr>
                <w:rFonts w:eastAsia="Inter"/>
                <w:sz w:val="18"/>
              </w:rPr>
              <w:t>Reusable groups of route-based permissions.</w:t>
            </w:r>
          </w:p>
        </w:tc>
      </w:tr>
      <w:tr w:rsidR="00FC3E27" w14:paraId="0A5B5377"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DAC66A2" w14:textId="77777777" w:rsidR="00FC3E27" w:rsidRDefault="00A55C45">
            <w:pPr>
              <w:spacing w:after="0" w:line="252" w:lineRule="auto"/>
              <w:rPr>
                <w:rFonts w:hint="eastAsia"/>
              </w:rPr>
            </w:pPr>
            <w:r>
              <w:rPr>
                <w:rFonts w:eastAsia="Inter"/>
                <w:sz w:val="18"/>
              </w:rPr>
              <w:t>Permission Rules</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9EA3E0D" w14:textId="77777777" w:rsidR="00FC3E27" w:rsidRDefault="00A55C45">
            <w:pPr>
              <w:spacing w:after="0" w:line="252" w:lineRule="auto"/>
              <w:rPr>
                <w:rFonts w:hint="eastAsia"/>
              </w:rPr>
            </w:pPr>
            <w:r>
              <w:rPr>
                <w:rFonts w:eastAsia="Inter"/>
                <w:sz w:val="18"/>
              </w:rPr>
              <w:t>Default and Override assignments, subjects, routes, levels, conditions, and effective periods.</w:t>
            </w:r>
          </w:p>
        </w:tc>
      </w:tr>
      <w:tr w:rsidR="00FC3E27" w14:paraId="56BA1AEB"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C9DAE6E" w14:textId="77777777" w:rsidR="00FC3E27" w:rsidRDefault="00A55C45">
            <w:pPr>
              <w:spacing w:after="0" w:line="252" w:lineRule="auto"/>
              <w:rPr>
                <w:rFonts w:hint="eastAsia"/>
              </w:rPr>
            </w:pPr>
            <w:r>
              <w:rPr>
                <w:rFonts w:eastAsia="Inter"/>
                <w:sz w:val="18"/>
              </w:rPr>
              <w:t>Ownership Registry</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839A69F" w14:textId="77777777" w:rsidR="00FC3E27" w:rsidRDefault="00A55C45">
            <w:pPr>
              <w:spacing w:after="0" w:line="252" w:lineRule="auto"/>
              <w:rPr>
                <w:rFonts w:hint="eastAsia"/>
              </w:rPr>
            </w:pPr>
            <w:r>
              <w:rPr>
                <w:rFonts w:eastAsia="Inter"/>
                <w:sz w:val="18"/>
              </w:rPr>
              <w:t>Individual owners, organization owners, key holders, transfers, and versions.</w:t>
            </w:r>
          </w:p>
        </w:tc>
      </w:tr>
      <w:tr w:rsidR="00FC3E27" w14:paraId="3D2ED441"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A79EA2" w14:textId="77777777" w:rsidR="00FC3E27" w:rsidRDefault="00A55C45">
            <w:pPr>
              <w:spacing w:after="0" w:line="252" w:lineRule="auto"/>
              <w:rPr>
                <w:rFonts w:hint="eastAsia"/>
              </w:rPr>
            </w:pPr>
            <w:r>
              <w:rPr>
                <w:rFonts w:eastAsia="Inter"/>
                <w:sz w:val="18"/>
              </w:rPr>
              <w:t>Permission Decision Log</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57D90F6" w14:textId="77777777" w:rsidR="00FC3E27" w:rsidRDefault="00A55C45">
            <w:pPr>
              <w:spacing w:after="0" w:line="252" w:lineRule="auto"/>
              <w:rPr>
                <w:rFonts w:hint="eastAsia"/>
              </w:rPr>
            </w:pPr>
            <w:r>
              <w:rPr>
                <w:rFonts w:eastAsia="Inter"/>
                <w:sz w:val="18"/>
              </w:rPr>
              <w:t>Explainable authorization results.</w:t>
            </w:r>
          </w:p>
        </w:tc>
      </w:tr>
      <w:tr w:rsidR="00FC3E27" w14:paraId="6FB3BDC0"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891A5DE" w14:textId="77777777" w:rsidR="00FC3E27" w:rsidRDefault="00A55C45">
            <w:pPr>
              <w:spacing w:after="0" w:line="252" w:lineRule="auto"/>
              <w:rPr>
                <w:rFonts w:hint="eastAsia"/>
              </w:rPr>
            </w:pPr>
            <w:r>
              <w:rPr>
                <w:rFonts w:eastAsia="Inter"/>
                <w:sz w:val="18"/>
              </w:rPr>
              <w:t>Check Definitions</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69510D7" w14:textId="77777777" w:rsidR="00FC3E27" w:rsidRDefault="00A55C45">
            <w:pPr>
              <w:spacing w:after="0" w:line="252" w:lineRule="auto"/>
              <w:rPr>
                <w:rFonts w:hint="eastAsia"/>
              </w:rPr>
            </w:pPr>
            <w:r>
              <w:rPr>
                <w:rFonts w:eastAsia="Inter"/>
                <w:sz w:val="18"/>
              </w:rPr>
              <w:t>Expected conditions and the algorithms that compare declared and observed state.</w:t>
            </w:r>
          </w:p>
        </w:tc>
      </w:tr>
      <w:tr w:rsidR="00FC3E27" w14:paraId="66B34342" w14:textId="77777777">
        <w:trPr>
          <w:cantSplit/>
          <w:jc w:val="center"/>
        </w:trPr>
        <w:tc>
          <w:tcPr>
            <w:tcW w:w="2664"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D83710C" w14:textId="77777777" w:rsidR="00FC3E27" w:rsidRDefault="00A55C45">
            <w:pPr>
              <w:spacing w:after="0" w:line="252" w:lineRule="auto"/>
              <w:rPr>
                <w:rFonts w:hint="eastAsia"/>
              </w:rPr>
            </w:pPr>
            <w:r>
              <w:rPr>
                <w:rFonts w:eastAsia="Inter"/>
                <w:sz w:val="18"/>
              </w:rPr>
              <w:t>Findings</w:t>
            </w:r>
          </w:p>
        </w:tc>
        <w:tc>
          <w:tcPr>
            <w:tcW w:w="6696"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694D4C5" w14:textId="77777777" w:rsidR="00FC3E27" w:rsidRDefault="00A55C45">
            <w:pPr>
              <w:spacing w:after="0" w:line="252" w:lineRule="auto"/>
              <w:rPr>
                <w:rFonts w:hint="eastAsia"/>
              </w:rPr>
            </w:pPr>
            <w:r>
              <w:rPr>
                <w:rFonts w:eastAsia="Inter"/>
                <w:sz w:val="18"/>
              </w:rPr>
              <w:t>Discrepancies, errors, affected routes, severity, first seen, last seen, and resolution.</w:t>
            </w:r>
          </w:p>
        </w:tc>
      </w:tr>
    </w:tbl>
    <w:p w14:paraId="062835F0" w14:textId="77777777" w:rsidR="00FC3E27" w:rsidRDefault="00FC3E27">
      <w:pPr>
        <w:spacing w:after="0"/>
        <w:rPr>
          <w:rFonts w:hint="eastAsia"/>
        </w:rPr>
      </w:pPr>
    </w:p>
    <w:p w14:paraId="4FA9EE6F" w14:textId="77777777" w:rsidR="00FC3E27" w:rsidRDefault="00A55C45">
      <w:pPr>
        <w:pStyle w:val="Heading2"/>
      </w:pPr>
      <w:r>
        <w:rPr>
          <w:lang w:val="en-CA"/>
        </w:rPr>
        <w:t>8.2 Declared, observed, and derived data</w:t>
      </w:r>
    </w:p>
    <w:tbl>
      <w:tblPr>
        <w:tblW w:w="0" w:type="auto"/>
        <w:jc w:val="center"/>
        <w:tblLayout w:type="fixed"/>
        <w:tblLook w:val="04A0" w:firstRow="1" w:lastRow="0" w:firstColumn="1" w:lastColumn="0" w:noHBand="0" w:noVBand="1"/>
      </w:tblPr>
      <w:tblGrid>
        <w:gridCol w:w="2088"/>
        <w:gridCol w:w="7272"/>
      </w:tblGrid>
      <w:tr w:rsidR="00FC3E27" w14:paraId="53C13D6C" w14:textId="77777777">
        <w:trPr>
          <w:cantSplit/>
          <w:tblHeader/>
          <w:jc w:val="center"/>
        </w:trPr>
        <w:tc>
          <w:tcPr>
            <w:tcW w:w="208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452D05A5" w14:textId="77777777" w:rsidR="00FC3E27" w:rsidRDefault="00A55C45">
            <w:pPr>
              <w:spacing w:after="0"/>
              <w:jc w:val="center"/>
              <w:rPr>
                <w:rFonts w:hint="eastAsia"/>
              </w:rPr>
            </w:pPr>
            <w:r>
              <w:rPr>
                <w:rFonts w:ascii="Inter Display" w:eastAsia="Inter Display" w:hAnsi="Inter Display"/>
                <w:b/>
                <w:color w:val="FFFFFF"/>
                <w:sz w:val="18"/>
              </w:rPr>
              <w:t>Data class</w:t>
            </w:r>
          </w:p>
        </w:tc>
        <w:tc>
          <w:tcPr>
            <w:tcW w:w="727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6B3E654D" w14:textId="77777777" w:rsidR="00FC3E27" w:rsidRDefault="00A55C45">
            <w:pPr>
              <w:spacing w:after="0"/>
              <w:jc w:val="center"/>
              <w:rPr>
                <w:rFonts w:hint="eastAsia"/>
              </w:rPr>
            </w:pPr>
            <w:r>
              <w:rPr>
                <w:rFonts w:ascii="Inter Display" w:eastAsia="Inter Display" w:hAnsi="Inter Display"/>
                <w:b/>
                <w:color w:val="FFFFFF"/>
                <w:sz w:val="18"/>
              </w:rPr>
              <w:t>Examples</w:t>
            </w:r>
          </w:p>
        </w:tc>
      </w:tr>
      <w:tr w:rsidR="00FC3E27" w14:paraId="227D5B74" w14:textId="77777777">
        <w:trPr>
          <w:cantSplit/>
          <w:jc w:val="center"/>
        </w:trPr>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75E3B37" w14:textId="77777777" w:rsidR="00FC3E27" w:rsidRDefault="00A55C45">
            <w:pPr>
              <w:spacing w:after="0" w:line="252" w:lineRule="auto"/>
              <w:rPr>
                <w:rFonts w:hint="eastAsia"/>
              </w:rPr>
            </w:pPr>
            <w:r>
              <w:rPr>
                <w:rFonts w:eastAsia="Inter"/>
                <w:sz w:val="18"/>
              </w:rPr>
              <w:t>Declared</w:t>
            </w:r>
          </w:p>
        </w:tc>
        <w:tc>
          <w:tcPr>
            <w:tcW w:w="72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51284CC" w14:textId="77777777" w:rsidR="00FC3E27" w:rsidRDefault="00A55C45">
            <w:pPr>
              <w:spacing w:after="0" w:line="252" w:lineRule="auto"/>
              <w:rPr>
                <w:rFonts w:hint="eastAsia"/>
              </w:rPr>
            </w:pPr>
            <w:r>
              <w:rPr>
                <w:rFonts w:eastAsia="Inter"/>
                <w:sz w:val="18"/>
              </w:rPr>
              <w:t>Canonical markers, descriptions, intended purpose, owner, expected type, expected use, permission policy.</w:t>
            </w:r>
          </w:p>
        </w:tc>
      </w:tr>
      <w:tr w:rsidR="00FC3E27" w14:paraId="28FC272F" w14:textId="77777777">
        <w:trPr>
          <w:cantSplit/>
          <w:jc w:val="center"/>
        </w:trPr>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2A46B6" w14:textId="77777777" w:rsidR="00FC3E27" w:rsidRDefault="00A55C45">
            <w:pPr>
              <w:spacing w:after="0" w:line="252" w:lineRule="auto"/>
              <w:rPr>
                <w:rFonts w:hint="eastAsia"/>
              </w:rPr>
            </w:pPr>
            <w:r>
              <w:rPr>
                <w:rFonts w:eastAsia="Inter"/>
                <w:sz w:val="18"/>
              </w:rPr>
              <w:t>Observed</w:t>
            </w:r>
          </w:p>
        </w:tc>
        <w:tc>
          <w:tcPr>
            <w:tcW w:w="72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6E77839" w14:textId="77777777" w:rsidR="00FC3E27" w:rsidRDefault="00A55C45">
            <w:pPr>
              <w:spacing w:after="0" w:line="252" w:lineRule="auto"/>
              <w:rPr>
                <w:rFonts w:hint="eastAsia"/>
              </w:rPr>
            </w:pPr>
            <w:r>
              <w:rPr>
                <w:rFonts w:eastAsia="Inter"/>
                <w:sz w:val="18"/>
              </w:rPr>
              <w:t>Current platform IDs, names, types, active state, run timestamps, actual relationships, actual values.</w:t>
            </w:r>
          </w:p>
        </w:tc>
      </w:tr>
      <w:tr w:rsidR="00FC3E27" w14:paraId="0C68CDB6" w14:textId="77777777">
        <w:trPr>
          <w:cantSplit/>
          <w:jc w:val="center"/>
        </w:trPr>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C77EEF1" w14:textId="77777777" w:rsidR="00FC3E27" w:rsidRDefault="00A55C45">
            <w:pPr>
              <w:spacing w:after="0" w:line="252" w:lineRule="auto"/>
              <w:rPr>
                <w:rFonts w:hint="eastAsia"/>
              </w:rPr>
            </w:pPr>
            <w:r>
              <w:rPr>
                <w:rFonts w:eastAsia="Inter"/>
                <w:sz w:val="18"/>
              </w:rPr>
              <w:t>Derived</w:t>
            </w:r>
          </w:p>
        </w:tc>
        <w:tc>
          <w:tcPr>
            <w:tcW w:w="72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0168E95" w14:textId="77777777" w:rsidR="00FC3E27" w:rsidRDefault="00A55C45">
            <w:pPr>
              <w:spacing w:after="0" w:line="252" w:lineRule="auto"/>
              <w:rPr>
                <w:rFonts w:hint="eastAsia"/>
              </w:rPr>
            </w:pPr>
            <w:r>
              <w:rPr>
                <w:rFonts w:eastAsia="Inter"/>
                <w:sz w:val="18"/>
              </w:rPr>
              <w:t>Canonical routes, health status, effective permissions, discrepancies, diagram edges, unresolved mappings.</w:t>
            </w:r>
          </w:p>
        </w:tc>
      </w:tr>
      <w:tr w:rsidR="00FC3E27" w14:paraId="3F7B89CE" w14:textId="77777777">
        <w:trPr>
          <w:cantSplit/>
          <w:jc w:val="center"/>
        </w:trPr>
        <w:tc>
          <w:tcPr>
            <w:tcW w:w="208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BA881F4" w14:textId="77777777" w:rsidR="00FC3E27" w:rsidRDefault="00A55C45">
            <w:pPr>
              <w:spacing w:after="0" w:line="252" w:lineRule="auto"/>
              <w:rPr>
                <w:rFonts w:hint="eastAsia"/>
              </w:rPr>
            </w:pPr>
            <w:r>
              <w:rPr>
                <w:rFonts w:eastAsia="Inter"/>
                <w:sz w:val="18"/>
              </w:rPr>
              <w:t>Historical</w:t>
            </w:r>
          </w:p>
        </w:tc>
        <w:tc>
          <w:tcPr>
            <w:tcW w:w="727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A8E4860" w14:textId="77777777" w:rsidR="00FC3E27" w:rsidRDefault="00A55C45">
            <w:pPr>
              <w:spacing w:after="0" w:line="252" w:lineRule="auto"/>
              <w:rPr>
                <w:rFonts w:hint="eastAsia"/>
              </w:rPr>
            </w:pPr>
            <w:r>
              <w:rPr>
                <w:rFonts w:eastAsia="Inter"/>
                <w:sz w:val="18"/>
              </w:rPr>
              <w:t>Prior names, retired markers, ownership transfers, decision logs, findings, and change events.</w:t>
            </w:r>
          </w:p>
        </w:tc>
      </w:tr>
    </w:tbl>
    <w:p w14:paraId="01627224" w14:textId="77777777" w:rsidR="00FC3E27" w:rsidRDefault="00FC3E27">
      <w:pPr>
        <w:spacing w:after="0"/>
        <w:rPr>
          <w:rFonts w:hint="eastAsia"/>
        </w:rPr>
      </w:pPr>
    </w:p>
    <w:p w14:paraId="38C17B70" w14:textId="77777777" w:rsidR="00FC3E27" w:rsidRDefault="00A55C45">
      <w:pPr>
        <w:pStyle w:val="Heading2"/>
      </w:pPr>
      <w:r>
        <w:rPr>
          <w:lang w:val="en-CA"/>
        </w:rPr>
        <w:t>8.3 Self-inspection cycle</w:t>
      </w:r>
    </w:p>
    <w:tbl>
      <w:tblPr>
        <w:tblW w:w="0" w:type="auto"/>
        <w:jc w:val="center"/>
        <w:tblLayout w:type="fixed"/>
        <w:tblLook w:val="04A0" w:firstRow="1" w:lastRow="0" w:firstColumn="1" w:lastColumn="0" w:noHBand="0" w:noVBand="1"/>
      </w:tblPr>
      <w:tblGrid>
        <w:gridCol w:w="9360"/>
      </w:tblGrid>
      <w:tr w:rsidR="00FC3E27" w14:paraId="2B63C167"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71A93F8B" w14:textId="77777777" w:rsidR="00FC3E27" w:rsidRDefault="00A55C45">
            <w:pPr>
              <w:jc w:val="center"/>
              <w:rPr>
                <w:rFonts w:hint="eastAsia"/>
              </w:rPr>
            </w:pPr>
            <w:r>
              <w:rPr>
                <w:rFonts w:ascii="Liberation Mono" w:eastAsia="Liberation Mono" w:hAnsi="Liberation Mono"/>
                <w:b/>
                <w:color w:val="FFFFFF"/>
                <w:sz w:val="28"/>
              </w:rPr>
              <w:t>Declare -&gt; Observe -&gt; Compare -&gt; Route -&gt; Decide -&gt; Log -&gt; Render</w:t>
            </w:r>
          </w:p>
          <w:p w14:paraId="04F7A439" w14:textId="77777777" w:rsidR="00FC3E27" w:rsidRDefault="00A55C45">
            <w:pPr>
              <w:spacing w:after="0"/>
              <w:jc w:val="center"/>
              <w:rPr>
                <w:rFonts w:hint="eastAsia"/>
              </w:rPr>
            </w:pPr>
            <w:r>
              <w:rPr>
                <w:rFonts w:eastAsia="Inter"/>
                <w:color w:val="D9E7EF"/>
                <w:sz w:val="19"/>
              </w:rPr>
              <w:t>The Base Quest Center can run each stage individually or on a schedule</w:t>
            </w:r>
          </w:p>
        </w:tc>
      </w:tr>
    </w:tbl>
    <w:p w14:paraId="2CFF43B7" w14:textId="77777777" w:rsidR="00FC3E27" w:rsidRDefault="00FC3E27">
      <w:pPr>
        <w:spacing w:after="0"/>
        <w:rPr>
          <w:rFonts w:hint="eastAsia"/>
        </w:rPr>
      </w:pPr>
    </w:p>
    <w:tbl>
      <w:tblPr>
        <w:tblW w:w="0" w:type="auto"/>
        <w:jc w:val="center"/>
        <w:tblLayout w:type="fixed"/>
        <w:tblLook w:val="04A0" w:firstRow="1" w:lastRow="0" w:firstColumn="1" w:lastColumn="0" w:noHBand="0" w:noVBand="1"/>
      </w:tblPr>
      <w:tblGrid>
        <w:gridCol w:w="1728"/>
        <w:gridCol w:w="7632"/>
      </w:tblGrid>
      <w:tr w:rsidR="00FC3E27" w14:paraId="2F075D6A" w14:textId="77777777">
        <w:trPr>
          <w:cantSplit/>
          <w:tblHeader/>
          <w:jc w:val="center"/>
        </w:trPr>
        <w:tc>
          <w:tcPr>
            <w:tcW w:w="1728"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57D59F44" w14:textId="77777777" w:rsidR="00FC3E27" w:rsidRDefault="00A55C45">
            <w:pPr>
              <w:spacing w:after="0"/>
              <w:jc w:val="center"/>
              <w:rPr>
                <w:rFonts w:hint="eastAsia"/>
              </w:rPr>
            </w:pPr>
            <w:r>
              <w:rPr>
                <w:rFonts w:ascii="Inter Display" w:eastAsia="Inter Display" w:hAnsi="Inter Display"/>
                <w:b/>
                <w:color w:val="FFFFFF"/>
                <w:sz w:val="18"/>
              </w:rPr>
              <w:t>Stage</w:t>
            </w:r>
          </w:p>
        </w:tc>
        <w:tc>
          <w:tcPr>
            <w:tcW w:w="7632"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394BE119" w14:textId="77777777" w:rsidR="00FC3E27" w:rsidRDefault="00A55C45">
            <w:pPr>
              <w:spacing w:after="0"/>
              <w:jc w:val="center"/>
              <w:rPr>
                <w:rFonts w:hint="eastAsia"/>
              </w:rPr>
            </w:pPr>
            <w:r>
              <w:rPr>
                <w:rFonts w:ascii="Inter Display" w:eastAsia="Inter Display" w:hAnsi="Inter Display"/>
                <w:b/>
                <w:color w:val="FFFFFF"/>
                <w:sz w:val="18"/>
              </w:rPr>
              <w:t>Result</w:t>
            </w:r>
          </w:p>
        </w:tc>
      </w:tr>
      <w:tr w:rsidR="00FC3E27" w14:paraId="27C59D7D" w14:textId="77777777">
        <w:trPr>
          <w:cantSplit/>
          <w:jc w:val="center"/>
        </w:trPr>
        <w:tc>
          <w:tcPr>
            <w:tcW w:w="17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8978379" w14:textId="77777777" w:rsidR="00FC3E27" w:rsidRDefault="00A55C45">
            <w:pPr>
              <w:spacing w:after="0" w:line="252" w:lineRule="auto"/>
              <w:rPr>
                <w:rFonts w:hint="eastAsia"/>
              </w:rPr>
            </w:pPr>
            <w:r>
              <w:rPr>
                <w:rFonts w:eastAsia="Inter"/>
                <w:sz w:val="18"/>
              </w:rPr>
              <w:t>Declare</w:t>
            </w:r>
          </w:p>
        </w:tc>
        <w:tc>
          <w:tcPr>
            <w:tcW w:w="76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79B9C3C" w14:textId="77777777" w:rsidR="00FC3E27" w:rsidRDefault="00A55C45">
            <w:pPr>
              <w:spacing w:after="0" w:line="252" w:lineRule="auto"/>
              <w:rPr>
                <w:rFonts w:hint="eastAsia"/>
              </w:rPr>
            </w:pPr>
            <w:r>
              <w:rPr>
                <w:rFonts w:eastAsia="Inter"/>
                <w:sz w:val="18"/>
              </w:rPr>
              <w:t>Creator defines the intended system, semantic markers, descriptions, ownership, and expected behavior.</w:t>
            </w:r>
          </w:p>
        </w:tc>
      </w:tr>
      <w:tr w:rsidR="00FC3E27" w14:paraId="01113BBE" w14:textId="77777777">
        <w:trPr>
          <w:cantSplit/>
          <w:jc w:val="center"/>
        </w:trPr>
        <w:tc>
          <w:tcPr>
            <w:tcW w:w="17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378944" w14:textId="77777777" w:rsidR="00FC3E27" w:rsidRDefault="00A55C45">
            <w:pPr>
              <w:spacing w:after="0" w:line="252" w:lineRule="auto"/>
              <w:rPr>
                <w:rFonts w:hint="eastAsia"/>
              </w:rPr>
            </w:pPr>
            <w:r>
              <w:rPr>
                <w:rFonts w:eastAsia="Inter"/>
                <w:sz w:val="18"/>
              </w:rPr>
              <w:t>Observe</w:t>
            </w:r>
          </w:p>
        </w:tc>
        <w:tc>
          <w:tcPr>
            <w:tcW w:w="76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499F322" w14:textId="77777777" w:rsidR="00FC3E27" w:rsidRDefault="00A55C45">
            <w:pPr>
              <w:spacing w:after="0" w:line="252" w:lineRule="auto"/>
              <w:rPr>
                <w:rFonts w:hint="eastAsia"/>
              </w:rPr>
            </w:pPr>
            <w:r>
              <w:rPr>
                <w:rFonts w:eastAsia="Inter"/>
                <w:sz w:val="18"/>
              </w:rPr>
              <w:t>Inventory scripts scan the live implementation and collect current state.</w:t>
            </w:r>
          </w:p>
        </w:tc>
      </w:tr>
      <w:tr w:rsidR="00FC3E27" w14:paraId="2FB753F4" w14:textId="77777777">
        <w:trPr>
          <w:cantSplit/>
          <w:jc w:val="center"/>
        </w:trPr>
        <w:tc>
          <w:tcPr>
            <w:tcW w:w="17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D2D9A14" w14:textId="77777777" w:rsidR="00FC3E27" w:rsidRDefault="00A55C45">
            <w:pPr>
              <w:spacing w:after="0" w:line="252" w:lineRule="auto"/>
              <w:rPr>
                <w:rFonts w:hint="eastAsia"/>
              </w:rPr>
            </w:pPr>
            <w:r>
              <w:rPr>
                <w:rFonts w:eastAsia="Inter"/>
                <w:sz w:val="18"/>
              </w:rPr>
              <w:t>Compare</w:t>
            </w:r>
          </w:p>
        </w:tc>
        <w:tc>
          <w:tcPr>
            <w:tcW w:w="76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97CB1A2" w14:textId="77777777" w:rsidR="00FC3E27" w:rsidRDefault="00A55C45">
            <w:pPr>
              <w:spacing w:after="0" w:line="252" w:lineRule="auto"/>
              <w:rPr>
                <w:rFonts w:hint="eastAsia"/>
              </w:rPr>
            </w:pPr>
            <w:r>
              <w:rPr>
                <w:rFonts w:eastAsia="Inter"/>
                <w:sz w:val="18"/>
              </w:rPr>
              <w:t>Checks identify differences between declared and observed state, alongside ordinary runtime errors.</w:t>
            </w:r>
          </w:p>
        </w:tc>
      </w:tr>
      <w:tr w:rsidR="00FC3E27" w14:paraId="1A720A69" w14:textId="77777777">
        <w:trPr>
          <w:cantSplit/>
          <w:jc w:val="center"/>
        </w:trPr>
        <w:tc>
          <w:tcPr>
            <w:tcW w:w="17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71C8D66" w14:textId="77777777" w:rsidR="00FC3E27" w:rsidRDefault="00A55C45">
            <w:pPr>
              <w:spacing w:after="0" w:line="252" w:lineRule="auto"/>
              <w:rPr>
                <w:rFonts w:hint="eastAsia"/>
              </w:rPr>
            </w:pPr>
            <w:r>
              <w:rPr>
                <w:rFonts w:eastAsia="Inter"/>
                <w:sz w:val="18"/>
              </w:rPr>
              <w:t>Route</w:t>
            </w:r>
          </w:p>
        </w:tc>
        <w:tc>
          <w:tcPr>
            <w:tcW w:w="76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D694468" w14:textId="77777777" w:rsidR="00FC3E27" w:rsidRDefault="00A55C45">
            <w:pPr>
              <w:spacing w:after="0" w:line="252" w:lineRule="auto"/>
              <w:rPr>
                <w:rFonts w:hint="eastAsia"/>
              </w:rPr>
            </w:pPr>
            <w:r>
              <w:rPr>
                <w:rFonts w:eastAsia="Inter"/>
                <w:sz w:val="18"/>
              </w:rPr>
              <w:t>Every finding is attached to the exact canonical object or cell.</w:t>
            </w:r>
          </w:p>
        </w:tc>
      </w:tr>
      <w:tr w:rsidR="00FC3E27" w14:paraId="4079B97A" w14:textId="77777777">
        <w:trPr>
          <w:cantSplit/>
          <w:jc w:val="center"/>
        </w:trPr>
        <w:tc>
          <w:tcPr>
            <w:tcW w:w="17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40617F4" w14:textId="77777777" w:rsidR="00FC3E27" w:rsidRDefault="00A55C45">
            <w:pPr>
              <w:spacing w:after="0" w:line="252" w:lineRule="auto"/>
              <w:rPr>
                <w:rFonts w:hint="eastAsia"/>
              </w:rPr>
            </w:pPr>
            <w:r>
              <w:rPr>
                <w:rFonts w:eastAsia="Inter"/>
                <w:sz w:val="18"/>
              </w:rPr>
              <w:t>Decide</w:t>
            </w:r>
          </w:p>
        </w:tc>
        <w:tc>
          <w:tcPr>
            <w:tcW w:w="76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8D1B782" w14:textId="77777777" w:rsidR="00FC3E27" w:rsidRDefault="00A55C45">
            <w:pPr>
              <w:spacing w:after="0" w:line="252" w:lineRule="auto"/>
              <w:rPr>
                <w:rFonts w:hint="eastAsia"/>
              </w:rPr>
            </w:pPr>
            <w:r>
              <w:rPr>
                <w:rFonts w:eastAsia="Inter"/>
                <w:sz w:val="18"/>
              </w:rPr>
              <w:t>Permission engine determines who can inspect, change, approve, or destroy the affected object.</w:t>
            </w:r>
          </w:p>
        </w:tc>
      </w:tr>
      <w:tr w:rsidR="00FC3E27" w14:paraId="6ABF8EBB" w14:textId="77777777">
        <w:trPr>
          <w:cantSplit/>
          <w:jc w:val="center"/>
        </w:trPr>
        <w:tc>
          <w:tcPr>
            <w:tcW w:w="17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8CD44D8" w14:textId="77777777" w:rsidR="00FC3E27" w:rsidRDefault="00A55C45">
            <w:pPr>
              <w:spacing w:after="0" w:line="252" w:lineRule="auto"/>
              <w:rPr>
                <w:rFonts w:hint="eastAsia"/>
              </w:rPr>
            </w:pPr>
            <w:r>
              <w:rPr>
                <w:rFonts w:eastAsia="Inter"/>
                <w:sz w:val="18"/>
              </w:rPr>
              <w:t>Log</w:t>
            </w:r>
          </w:p>
        </w:tc>
        <w:tc>
          <w:tcPr>
            <w:tcW w:w="76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5D6C13A" w14:textId="77777777" w:rsidR="00FC3E27" w:rsidRDefault="00A55C45">
            <w:pPr>
              <w:spacing w:after="0" w:line="252" w:lineRule="auto"/>
              <w:rPr>
                <w:rFonts w:hint="eastAsia"/>
              </w:rPr>
            </w:pPr>
            <w:r>
              <w:rPr>
                <w:rFonts w:eastAsia="Inter"/>
                <w:sz w:val="18"/>
              </w:rPr>
              <w:t>Runs, decisions, changes, errors, and resolutions become structured records.</w:t>
            </w:r>
          </w:p>
        </w:tc>
      </w:tr>
      <w:tr w:rsidR="00FC3E27" w14:paraId="23FB4706" w14:textId="77777777">
        <w:trPr>
          <w:cantSplit/>
          <w:jc w:val="center"/>
        </w:trPr>
        <w:tc>
          <w:tcPr>
            <w:tcW w:w="1728"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1D392C5" w14:textId="77777777" w:rsidR="00FC3E27" w:rsidRDefault="00A55C45">
            <w:pPr>
              <w:spacing w:after="0" w:line="252" w:lineRule="auto"/>
              <w:rPr>
                <w:rFonts w:hint="eastAsia"/>
              </w:rPr>
            </w:pPr>
            <w:r>
              <w:rPr>
                <w:rFonts w:eastAsia="Inter"/>
                <w:sz w:val="18"/>
              </w:rPr>
              <w:t>Render</w:t>
            </w:r>
          </w:p>
        </w:tc>
        <w:tc>
          <w:tcPr>
            <w:tcW w:w="7632"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CB26C8E" w14:textId="77777777" w:rsidR="00FC3E27" w:rsidRDefault="00A55C45">
            <w:pPr>
              <w:spacing w:after="0" w:line="252" w:lineRule="auto"/>
              <w:rPr>
                <w:rFonts w:hint="eastAsia"/>
              </w:rPr>
            </w:pPr>
            <w:r>
              <w:rPr>
                <w:rFonts w:eastAsia="Inter"/>
                <w:sz w:val="18"/>
              </w:rPr>
              <w:t>Interfaces and the Base Network Diagram present the current system using stable canonical labels.</w:t>
            </w:r>
          </w:p>
        </w:tc>
      </w:tr>
    </w:tbl>
    <w:p w14:paraId="79E076EF" w14:textId="77777777" w:rsidR="00FC3E27" w:rsidRDefault="00FC3E27">
      <w:pPr>
        <w:spacing w:after="0"/>
        <w:rPr>
          <w:rFonts w:hint="eastAsia"/>
        </w:rPr>
      </w:pPr>
    </w:p>
    <w:p w14:paraId="333FB326" w14:textId="77777777" w:rsidR="00FC3E27" w:rsidRDefault="00A55C45">
      <w:pPr>
        <w:pStyle w:val="Heading2"/>
      </w:pPr>
      <w:r>
        <w:rPr>
          <w:lang w:val="en-CA"/>
        </w:rPr>
        <w:t>8.4 Permission enforcement boundary</w:t>
      </w:r>
    </w:p>
    <w:tbl>
      <w:tblPr>
        <w:tblW w:w="0" w:type="auto"/>
        <w:jc w:val="center"/>
        <w:tblLayout w:type="fixed"/>
        <w:tblLook w:val="04A0" w:firstRow="1" w:lastRow="0" w:firstColumn="1" w:lastColumn="0" w:noHBand="0" w:noVBand="1"/>
      </w:tblPr>
      <w:tblGrid>
        <w:gridCol w:w="9576"/>
      </w:tblGrid>
      <w:tr w:rsidR="00FC3E27" w14:paraId="635359E3" w14:textId="77777777">
        <w:trPr>
          <w:cantSplit/>
          <w:jc w:val="center"/>
        </w:trPr>
        <w:tc>
          <w:tcPr>
            <w:tcW w:w="9576" w:type="dxa"/>
            <w:tcBorders>
              <w:top w:val="single" w:sz="6" w:space="0" w:color="C58B25"/>
              <w:left w:val="single" w:sz="18" w:space="0" w:color="C58B25"/>
              <w:bottom w:val="single" w:sz="6" w:space="0" w:color="C58B25"/>
              <w:right w:val="single" w:sz="6" w:space="0" w:color="C58B25"/>
            </w:tcBorders>
            <w:shd w:val="clear" w:color="auto" w:fill="FFF4DF"/>
            <w:tcMar>
              <w:top w:w="150" w:type="dxa"/>
              <w:left w:w="190" w:type="dxa"/>
              <w:bottom w:w="150" w:type="dxa"/>
              <w:right w:w="190" w:type="dxa"/>
            </w:tcMar>
          </w:tcPr>
          <w:p w14:paraId="2DC88A1A" w14:textId="77777777" w:rsidR="00FC3E27" w:rsidRDefault="00A55C45">
            <w:pPr>
              <w:spacing w:after="60"/>
              <w:rPr>
                <w:rFonts w:hint="eastAsia"/>
              </w:rPr>
            </w:pPr>
            <w:r>
              <w:rPr>
                <w:rFonts w:ascii="Inter Display" w:eastAsia="Inter Display" w:hAnsi="Inter Display"/>
                <w:b/>
                <w:color w:val="8A5A00"/>
              </w:rPr>
              <w:t>Model versus enforcement</w:t>
            </w:r>
          </w:p>
          <w:p w14:paraId="0166E45C" w14:textId="77777777" w:rsidR="00FC3E27" w:rsidRDefault="00A55C45">
            <w:pPr>
              <w:spacing w:after="0"/>
              <w:rPr>
                <w:rFonts w:hint="eastAsia"/>
              </w:rPr>
            </w:pPr>
            <w:r>
              <w:rPr>
                <w:rFonts w:eastAsia="Inter"/>
                <w:sz w:val="20"/>
              </w:rPr>
              <w:t>The permission structure defines the required authorization semantics. The implementation layer must enforce them at every read, write, interface, script, automation, API, export, and destructive action. Storing a rule in a table does not enforce it by itself.</w:t>
            </w:r>
          </w:p>
        </w:tc>
      </w:tr>
    </w:tbl>
    <w:p w14:paraId="0FAC49B6" w14:textId="77777777" w:rsidR="00FC3E27" w:rsidRDefault="00FC3E27">
      <w:pPr>
        <w:spacing w:after="0"/>
        <w:rPr>
          <w:rFonts w:hint="eastAsia"/>
        </w:rPr>
      </w:pPr>
    </w:p>
    <w:p w14:paraId="5F948DCD" w14:textId="77777777" w:rsidR="00FC3E27" w:rsidRDefault="00A55C45">
      <w:pPr>
        <w:pStyle w:val="BodyText"/>
        <w:rPr>
          <w:rFonts w:hint="eastAsia"/>
        </w:rPr>
      </w:pPr>
      <w:r>
        <w:rPr>
          <w:rFonts w:eastAsia="Inter"/>
          <w:lang w:val="en-CA"/>
        </w:rPr>
        <w:t>Permission administration must be protected separately from ordinary Level 5 editing. A user who can edit operational records must not automatically be able to edit the rules that determine their own access.</w:t>
      </w:r>
    </w:p>
    <w:p w14:paraId="6110E4A3" w14:textId="77777777" w:rsidR="00FC3E27" w:rsidRDefault="00A55C45">
      <w:pPr>
        <w:pStyle w:val="Heading2"/>
      </w:pPr>
      <w:r>
        <w:rPr>
          <w:lang w:val="en-CA"/>
        </w:rPr>
        <w:t>8.5 System invariants</w:t>
      </w:r>
    </w:p>
    <w:p w14:paraId="60202205" w14:textId="77777777" w:rsidR="00FC3E27" w:rsidRDefault="00A55C45">
      <w:pPr>
        <w:pStyle w:val="ListBullet"/>
        <w:rPr>
          <w:rFonts w:hint="eastAsia"/>
        </w:rPr>
      </w:pPr>
      <w:r>
        <w:rPr>
          <w:rFonts w:eastAsia="Inter"/>
          <w:lang w:val="en-CA"/>
        </w:rPr>
        <w:t>Canonical markers do not change because of rename, reorder, or visual movement.</w:t>
      </w:r>
    </w:p>
    <w:p w14:paraId="4BC60DBB" w14:textId="77777777" w:rsidR="00FC3E27" w:rsidRDefault="00A55C45">
      <w:pPr>
        <w:pStyle w:val="ListBullet"/>
        <w:rPr>
          <w:rFonts w:hint="eastAsia"/>
        </w:rPr>
      </w:pPr>
      <w:r>
        <w:rPr>
          <w:rFonts w:eastAsia="Inter"/>
          <w:lang w:val="en-CA"/>
        </w:rPr>
        <w:t>Platform IDs and names are never treated as the only canonical identity.</w:t>
      </w:r>
    </w:p>
    <w:p w14:paraId="080998B4" w14:textId="77777777" w:rsidR="00FC3E27" w:rsidRDefault="00A55C45">
      <w:pPr>
        <w:pStyle w:val="ListBullet"/>
        <w:rPr>
          <w:rFonts w:hint="eastAsia"/>
        </w:rPr>
      </w:pPr>
      <w:r>
        <w:rPr>
          <w:rFonts w:eastAsia="Inter"/>
          <w:lang w:val="en-CA"/>
        </w:rPr>
        <w:t>Inventory scans do not overwrite human-authored descriptions or policy fields.</w:t>
      </w:r>
    </w:p>
    <w:p w14:paraId="7333D5BA" w14:textId="77777777" w:rsidR="00FC3E27" w:rsidRDefault="00A55C45">
      <w:pPr>
        <w:pStyle w:val="ListBullet"/>
        <w:rPr>
          <w:rFonts w:hint="eastAsia"/>
        </w:rPr>
      </w:pPr>
      <w:r>
        <w:rPr>
          <w:rFonts w:eastAsia="Inter"/>
          <w:lang w:val="en-CA"/>
        </w:rPr>
        <w:t>Blank permission values mean inherit; Level 0 means explicit deny.</w:t>
      </w:r>
    </w:p>
    <w:p w14:paraId="269B4472" w14:textId="77777777" w:rsidR="00FC3E27" w:rsidRDefault="00A55C45">
      <w:pPr>
        <w:pStyle w:val="ListBullet"/>
        <w:rPr>
          <w:rFonts w:hint="eastAsia"/>
        </w:rPr>
      </w:pPr>
      <w:r>
        <w:rPr>
          <w:rFonts w:eastAsia="Inter"/>
          <w:lang w:val="en-CA"/>
        </w:rPr>
        <w:t>More specific overrides win over broader overrides of the same precedence class.</w:t>
      </w:r>
    </w:p>
    <w:p w14:paraId="2D9D9744" w14:textId="77777777" w:rsidR="00FC3E27" w:rsidRDefault="00A55C45">
      <w:pPr>
        <w:pStyle w:val="ListBullet"/>
        <w:rPr>
          <w:rFonts w:hint="eastAsia"/>
        </w:rPr>
      </w:pPr>
      <w:r>
        <w:rPr>
          <w:rFonts w:eastAsia="Inter"/>
          <w:lang w:val="en-CA"/>
        </w:rPr>
        <w:t>Direct subject overrides win over reusable layouts unless a protected policy explicitly states otherwise.</w:t>
      </w:r>
    </w:p>
    <w:p w14:paraId="11C0DAFB" w14:textId="77777777" w:rsidR="00FC3E27" w:rsidRDefault="00A55C45">
      <w:pPr>
        <w:pStyle w:val="ListBullet"/>
        <w:rPr>
          <w:rFonts w:hint="eastAsia"/>
        </w:rPr>
      </w:pPr>
      <w:r>
        <w:rPr>
          <w:rFonts w:eastAsia="Inter"/>
          <w:lang w:val="en-CA"/>
        </w:rPr>
        <w:t>Individual Bases always retain exactly one valid Level 6 owner.</w:t>
      </w:r>
    </w:p>
    <w:p w14:paraId="2E9D8967" w14:textId="77777777" w:rsidR="00FC3E27" w:rsidRDefault="00A55C45">
      <w:pPr>
        <w:pStyle w:val="ListBullet"/>
        <w:rPr>
          <w:rFonts w:hint="eastAsia"/>
        </w:rPr>
      </w:pPr>
      <w:r>
        <w:rPr>
          <w:rFonts w:eastAsia="Inter"/>
          <w:lang w:val="en-CA"/>
        </w:rPr>
        <w:t>Organization Bases always retain at least one valid Level 7 authority.</w:t>
      </w:r>
    </w:p>
    <w:p w14:paraId="6CAD136D" w14:textId="77777777" w:rsidR="00FC3E27" w:rsidRDefault="00A55C45">
      <w:pPr>
        <w:pStyle w:val="ListBullet"/>
        <w:rPr>
          <w:rFonts w:hint="eastAsia"/>
        </w:rPr>
      </w:pPr>
      <w:r>
        <w:rPr>
          <w:rFonts w:eastAsia="Inter"/>
          <w:lang w:val="en-CA"/>
        </w:rPr>
        <w:t>Lower permission levels cannot revoke Level 6 Individual ownership or Level 7 Organization ownership.</w:t>
      </w:r>
    </w:p>
    <w:p w14:paraId="46CF22BA" w14:textId="77777777" w:rsidR="00FC3E27" w:rsidRDefault="00A55C45">
      <w:pPr>
        <w:pStyle w:val="ListBullet"/>
        <w:rPr>
          <w:rFonts w:hint="eastAsia"/>
        </w:rPr>
      </w:pPr>
      <w:r>
        <w:rPr>
          <w:rFonts w:eastAsia="Inter"/>
          <w:lang w:val="en-CA"/>
        </w:rPr>
        <w:t>Protected actions are not implied by ordinary Level 5 editing.</w:t>
      </w:r>
    </w:p>
    <w:p w14:paraId="1374033A" w14:textId="77777777" w:rsidR="00FC3E27" w:rsidRDefault="00A55C45">
      <w:pPr>
        <w:pStyle w:val="ListBullet"/>
        <w:rPr>
          <w:rFonts w:hint="eastAsia"/>
        </w:rPr>
      </w:pPr>
      <w:r>
        <w:rPr>
          <w:rFonts w:eastAsia="Inter"/>
          <w:lang w:val="en-CA"/>
        </w:rPr>
        <w:t>Every ownership transfer is recorded and completed atomically.</w:t>
      </w:r>
    </w:p>
    <w:p w14:paraId="64AC90C0" w14:textId="77777777" w:rsidR="00FC3E27" w:rsidRDefault="00A55C45">
      <w:pPr>
        <w:pStyle w:val="ListBullet"/>
        <w:rPr>
          <w:rFonts w:hint="eastAsia"/>
        </w:rPr>
      </w:pPr>
      <w:r>
        <w:rPr>
          <w:rFonts w:eastAsia="Inter"/>
          <w:lang w:val="en-CA"/>
        </w:rPr>
        <w:t>Every permission decision can be explained from the route and winning rules.</w:t>
      </w:r>
    </w:p>
    <w:p w14:paraId="4B39F6EE" w14:textId="77777777" w:rsidR="00FC3E27" w:rsidRDefault="00A55C45">
      <w:pPr>
        <w:pStyle w:val="ListBullet"/>
        <w:rPr>
          <w:rFonts w:hint="eastAsia"/>
        </w:rPr>
      </w:pPr>
      <w:r>
        <w:rPr>
          <w:rFonts w:eastAsia="Inter"/>
          <w:lang w:val="en-CA"/>
        </w:rPr>
        <w:t>Deleted markers remain historically resolvable and are not silently reused.</w:t>
      </w:r>
    </w:p>
    <w:p w14:paraId="09C2F8DB" w14:textId="77777777" w:rsidR="00FC3E27" w:rsidRDefault="00A55C45">
      <w:pPr>
        <w:pStyle w:val="ListBullet"/>
        <w:rPr>
          <w:rFonts w:hint="eastAsia"/>
        </w:rPr>
      </w:pPr>
      <w:r>
        <w:rPr>
          <w:rFonts w:eastAsia="Inter"/>
          <w:lang w:val="en-CA"/>
        </w:rPr>
        <w:t>Every finding identifies the most specific routable object available.</w:t>
      </w:r>
    </w:p>
    <w:p w14:paraId="17D1AEB8" w14:textId="77777777" w:rsidR="00FC3E27" w:rsidRDefault="00A55C45">
      <w:pPr>
        <w:pStyle w:val="Heading2"/>
      </w:pPr>
      <w:r>
        <w:rPr>
          <w:lang w:val="en-CA"/>
        </w:rPr>
        <w:t>8.6 Migration and offline continuity</w:t>
      </w:r>
    </w:p>
    <w:p w14:paraId="6228956B" w14:textId="77777777" w:rsidR="00FC3E27" w:rsidRDefault="00A55C45">
      <w:pPr>
        <w:pStyle w:val="BodyText"/>
        <w:rPr>
          <w:rFonts w:hint="eastAsia"/>
        </w:rPr>
      </w:pPr>
      <w:r>
        <w:rPr>
          <w:rFonts w:eastAsia="Inter"/>
          <w:lang w:val="en-CA"/>
        </w:rPr>
        <w:t>The canonical map is the durable system specification. Airtable IDs and scripts are one implementation. During migration, export declared metadata, observed inventories, routes, permissions, ownership, checks, findings, and source code. Then map the same canonical routes to the new database and execution environment.</w:t>
      </w:r>
    </w:p>
    <w:tbl>
      <w:tblPr>
        <w:tblW w:w="0" w:type="auto"/>
        <w:jc w:val="center"/>
        <w:tblLayout w:type="fixed"/>
        <w:tblLook w:val="04A0" w:firstRow="1" w:lastRow="0" w:firstColumn="1" w:lastColumn="0" w:noHBand="0" w:noVBand="1"/>
      </w:tblPr>
      <w:tblGrid>
        <w:gridCol w:w="9360"/>
      </w:tblGrid>
      <w:tr w:rsidR="00FC3E27" w14:paraId="028AAD22" w14:textId="77777777">
        <w:trPr>
          <w:cantSplit/>
          <w:jc w:val="center"/>
        </w:trPr>
        <w:tc>
          <w:tcPr>
            <w:tcW w:w="9360" w:type="dxa"/>
            <w:tcBorders>
              <w:top w:val="single" w:sz="6" w:space="0" w:color="17324D"/>
              <w:left w:val="single" w:sz="6" w:space="0" w:color="17324D"/>
              <w:bottom w:val="single" w:sz="6" w:space="0" w:color="17324D"/>
              <w:right w:val="single" w:sz="6" w:space="0" w:color="17324D"/>
            </w:tcBorders>
            <w:shd w:val="clear" w:color="auto" w:fill="17324D"/>
            <w:tcMar>
              <w:top w:w="150" w:type="dxa"/>
              <w:left w:w="180" w:type="dxa"/>
              <w:bottom w:w="150" w:type="dxa"/>
              <w:right w:w="180" w:type="dxa"/>
            </w:tcMar>
          </w:tcPr>
          <w:p w14:paraId="49F91C23" w14:textId="77777777" w:rsidR="00FC3E27" w:rsidRDefault="00A55C45">
            <w:pPr>
              <w:jc w:val="center"/>
              <w:rPr>
                <w:rFonts w:hint="eastAsia"/>
              </w:rPr>
            </w:pPr>
            <w:r>
              <w:rPr>
                <w:rFonts w:ascii="Liberation Mono" w:eastAsia="Liberation Mono" w:hAnsi="Liberation Mono"/>
                <w:b/>
                <w:color w:val="FFFFFF"/>
                <w:sz w:val="28"/>
              </w:rPr>
              <w:t>Semantic specification -&gt; Airtable runtime -&gt; Offline runtime</w:t>
            </w:r>
          </w:p>
          <w:p w14:paraId="74B944A0" w14:textId="77777777" w:rsidR="00FC3E27" w:rsidRDefault="00A55C45">
            <w:pPr>
              <w:spacing w:after="0"/>
              <w:jc w:val="center"/>
              <w:rPr>
                <w:rFonts w:hint="eastAsia"/>
              </w:rPr>
            </w:pPr>
            <w:r>
              <w:rPr>
                <w:rFonts w:eastAsia="Inter"/>
                <w:color w:val="D9E7EF"/>
                <w:sz w:val="19"/>
              </w:rPr>
              <w:t>The canonical address and declared meaning remain stable while the execution layer changes</w:t>
            </w:r>
          </w:p>
        </w:tc>
      </w:tr>
    </w:tbl>
    <w:p w14:paraId="1D20A056" w14:textId="77777777" w:rsidR="00FC3E27" w:rsidRDefault="00FC3E27">
      <w:pPr>
        <w:spacing w:after="0"/>
        <w:rPr>
          <w:rFonts w:hint="eastAsia"/>
        </w:rPr>
      </w:pPr>
    </w:p>
    <w:p w14:paraId="07B3B274" w14:textId="77777777" w:rsidR="00FC3E27" w:rsidRDefault="00A55C45">
      <w:pPr>
        <w:pStyle w:val="Heading1"/>
      </w:pPr>
      <w:r>
        <w:rPr>
          <w:lang w:val="en-CA"/>
        </w:rPr>
        <w:t>9. Glossary</w:t>
      </w:r>
    </w:p>
    <w:tbl>
      <w:tblPr>
        <w:tblW w:w="0" w:type="auto"/>
        <w:jc w:val="center"/>
        <w:tblLayout w:type="fixed"/>
        <w:tblLook w:val="04A0" w:firstRow="1" w:lastRow="0" w:firstColumn="1" w:lastColumn="0" w:noHBand="0" w:noVBand="1"/>
      </w:tblPr>
      <w:tblGrid>
        <w:gridCol w:w="2520"/>
        <w:gridCol w:w="6840"/>
      </w:tblGrid>
      <w:tr w:rsidR="00FC3E27" w14:paraId="1F8AAE12" w14:textId="77777777">
        <w:trPr>
          <w:cantSplit/>
          <w:tblHeader/>
          <w:jc w:val="center"/>
        </w:trPr>
        <w:tc>
          <w:tcPr>
            <w:tcW w:w="252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13D1C0E5" w14:textId="77777777" w:rsidR="00FC3E27" w:rsidRDefault="00A55C45">
            <w:pPr>
              <w:spacing w:after="0"/>
              <w:jc w:val="center"/>
              <w:rPr>
                <w:rFonts w:hint="eastAsia"/>
              </w:rPr>
            </w:pPr>
            <w:r>
              <w:rPr>
                <w:rFonts w:ascii="Inter Display" w:eastAsia="Inter Display" w:hAnsi="Inter Display"/>
                <w:b/>
                <w:color w:val="FFFFFF"/>
                <w:sz w:val="18"/>
              </w:rPr>
              <w:t>Term</w:t>
            </w:r>
          </w:p>
        </w:tc>
        <w:tc>
          <w:tcPr>
            <w:tcW w:w="6840" w:type="dxa"/>
            <w:tcBorders>
              <w:top w:val="single" w:sz="6" w:space="0" w:color="D7DEE3"/>
              <w:left w:val="single" w:sz="6" w:space="0" w:color="D7DEE3"/>
              <w:bottom w:val="single" w:sz="6" w:space="0" w:color="D7DEE3"/>
              <w:right w:val="single" w:sz="6" w:space="0" w:color="D7DEE3"/>
            </w:tcBorders>
            <w:shd w:val="clear" w:color="auto" w:fill="17324D"/>
            <w:tcMar>
              <w:top w:w="120" w:type="dxa"/>
              <w:left w:w="120" w:type="dxa"/>
              <w:bottom w:w="120" w:type="dxa"/>
              <w:right w:w="120" w:type="dxa"/>
            </w:tcMar>
            <w:vAlign w:val="center"/>
          </w:tcPr>
          <w:p w14:paraId="70E1BFDE" w14:textId="77777777" w:rsidR="00FC3E27" w:rsidRDefault="00A55C45">
            <w:pPr>
              <w:spacing w:after="0"/>
              <w:jc w:val="center"/>
              <w:rPr>
                <w:rFonts w:hint="eastAsia"/>
              </w:rPr>
            </w:pPr>
            <w:r>
              <w:rPr>
                <w:rFonts w:ascii="Inter Display" w:eastAsia="Inter Display" w:hAnsi="Inter Display"/>
                <w:b/>
                <w:color w:val="FFFFFF"/>
                <w:sz w:val="18"/>
              </w:rPr>
              <w:t>Definition</w:t>
            </w:r>
          </w:p>
        </w:tc>
      </w:tr>
      <w:tr w:rsidR="00FC3E27" w14:paraId="6970D3AF"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644BD23" w14:textId="77777777" w:rsidR="00FC3E27" w:rsidRDefault="00A55C45">
            <w:pPr>
              <w:spacing w:after="0" w:line="252" w:lineRule="auto"/>
              <w:rPr>
                <w:rFonts w:hint="eastAsia"/>
              </w:rPr>
            </w:pPr>
            <w:r>
              <w:rPr>
                <w:rFonts w:eastAsia="Inter"/>
                <w:sz w:val="17"/>
              </w:rPr>
              <w:t>Active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6189DF7" w14:textId="77777777" w:rsidR="00FC3E27" w:rsidRDefault="00A55C45">
            <w:pPr>
              <w:spacing w:after="0" w:line="252" w:lineRule="auto"/>
              <w:rPr>
                <w:rFonts w:hint="eastAsia"/>
              </w:rPr>
            </w:pPr>
            <w:r>
              <w:rPr>
                <w:rFonts w:eastAsia="Inter"/>
                <w:sz w:val="17"/>
              </w:rPr>
              <w:t>Inventory state indicating that the object was observed during the current scan cycle.</w:t>
            </w:r>
          </w:p>
        </w:tc>
      </w:tr>
      <w:tr w:rsidR="00FC3E27" w14:paraId="3CBAD95B"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875E14E" w14:textId="77777777" w:rsidR="00FC3E27" w:rsidRDefault="00A55C45">
            <w:pPr>
              <w:spacing w:after="0" w:line="252" w:lineRule="auto"/>
              <w:rPr>
                <w:rFonts w:hint="eastAsia"/>
              </w:rPr>
            </w:pPr>
            <w:r>
              <w:rPr>
                <w:rFonts w:eastAsia="Inter"/>
                <w:sz w:val="17"/>
              </w:rPr>
              <w:t>Base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D51230F" w14:textId="77777777" w:rsidR="00FC3E27" w:rsidRDefault="00A55C45">
            <w:pPr>
              <w:spacing w:after="0" w:line="252" w:lineRule="auto"/>
              <w:rPr>
                <w:rFonts w:hint="eastAsia"/>
              </w:rPr>
            </w:pPr>
            <w:r>
              <w:rPr>
                <w:rFonts w:eastAsia="Inter"/>
                <w:sz w:val="17"/>
              </w:rPr>
              <w:t>Top-level operational container in the canonical hierarchy.</w:t>
            </w:r>
          </w:p>
        </w:tc>
      </w:tr>
      <w:tr w:rsidR="00FC3E27" w14:paraId="2C9D0595"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73148E7" w14:textId="77777777" w:rsidR="00FC3E27" w:rsidRDefault="00A55C45">
            <w:pPr>
              <w:spacing w:after="0" w:line="252" w:lineRule="auto"/>
              <w:rPr>
                <w:rFonts w:hint="eastAsia"/>
              </w:rPr>
            </w:pPr>
            <w:r>
              <w:rPr>
                <w:rFonts w:eastAsia="Inter"/>
                <w:sz w:val="17"/>
              </w:rPr>
              <w:t>Base marker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8C6C5BE" w14:textId="77777777" w:rsidR="00FC3E27" w:rsidRDefault="00A55C45">
            <w:pPr>
              <w:spacing w:after="0" w:line="252" w:lineRule="auto"/>
              <w:rPr>
                <w:rFonts w:hint="eastAsia"/>
              </w:rPr>
            </w:pPr>
            <w:r>
              <w:rPr>
                <w:rFonts w:eastAsia="Inter"/>
                <w:sz w:val="17"/>
              </w:rPr>
              <w:t>Twelve-digit semantic identifier assigned to a base in the ecosystem namespace.</w:t>
            </w:r>
          </w:p>
        </w:tc>
      </w:tr>
      <w:tr w:rsidR="00FC3E27" w14:paraId="3E8E5229"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EEBECC3" w14:textId="77777777" w:rsidR="00FC3E27" w:rsidRDefault="00A55C45">
            <w:pPr>
              <w:spacing w:after="0" w:line="252" w:lineRule="auto"/>
              <w:rPr>
                <w:rFonts w:hint="eastAsia"/>
              </w:rPr>
            </w:pPr>
            <w:r>
              <w:rPr>
                <w:rFonts w:eastAsia="Inter"/>
                <w:sz w:val="17"/>
              </w:rPr>
              <w:t>Base Network Diagram</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BE6C131" w14:textId="77777777" w:rsidR="00FC3E27" w:rsidRDefault="00A55C45">
            <w:pPr>
              <w:spacing w:after="0" w:line="252" w:lineRule="auto"/>
              <w:rPr>
                <w:rFonts w:hint="eastAsia"/>
              </w:rPr>
            </w:pPr>
            <w:r>
              <w:rPr>
                <w:rFonts w:eastAsia="Inter"/>
                <w:sz w:val="17"/>
              </w:rPr>
              <w:t>Visual representation of the current base network labeled with canonical markers.</w:t>
            </w:r>
          </w:p>
        </w:tc>
      </w:tr>
      <w:tr w:rsidR="00FC3E27" w14:paraId="58939E55"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4F2D52B" w14:textId="77777777" w:rsidR="00FC3E27" w:rsidRDefault="00A55C45">
            <w:pPr>
              <w:spacing w:after="0" w:line="252" w:lineRule="auto"/>
              <w:rPr>
                <w:rFonts w:hint="eastAsia"/>
              </w:rPr>
            </w:pPr>
            <w:r>
              <w:rPr>
                <w:rFonts w:eastAsia="Inter"/>
                <w:sz w:val="17"/>
              </w:rPr>
              <w:t>B-Perms</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2E8D081" w14:textId="77777777" w:rsidR="00FC3E27" w:rsidRDefault="00A55C45">
            <w:pPr>
              <w:spacing w:after="0" w:line="252" w:lineRule="auto"/>
              <w:rPr>
                <w:rFonts w:hint="eastAsia"/>
              </w:rPr>
            </w:pPr>
            <w:r>
              <w:rPr>
                <w:rFonts w:eastAsia="Inter"/>
                <w:sz w:val="17"/>
              </w:rPr>
              <w:t>Base-level permissions evaluated at the root of a route.</w:t>
            </w:r>
          </w:p>
        </w:tc>
      </w:tr>
      <w:tr w:rsidR="00FC3E27" w14:paraId="0BA13D86"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22E08EF" w14:textId="77777777" w:rsidR="00FC3E27" w:rsidRDefault="00A55C45">
            <w:pPr>
              <w:spacing w:after="0" w:line="252" w:lineRule="auto"/>
              <w:rPr>
                <w:rFonts w:hint="eastAsia"/>
              </w:rPr>
            </w:pPr>
            <w:r>
              <w:rPr>
                <w:rFonts w:eastAsia="Inter"/>
                <w:sz w:val="17"/>
              </w:rPr>
              <w:t>Canonical map</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B197B70" w14:textId="77777777" w:rsidR="00FC3E27" w:rsidRDefault="00A55C45">
            <w:pPr>
              <w:spacing w:after="0" w:line="252" w:lineRule="auto"/>
              <w:rPr>
                <w:rFonts w:hint="eastAsia"/>
              </w:rPr>
            </w:pPr>
            <w:r>
              <w:rPr>
                <w:rFonts w:eastAsia="Inter"/>
                <w:sz w:val="17"/>
              </w:rPr>
              <w:t>The declared, stable model of stacks, tables, fields, records, symbols, and relationships.</w:t>
            </w:r>
          </w:p>
        </w:tc>
      </w:tr>
      <w:tr w:rsidR="00FC3E27" w14:paraId="2DB2A51A"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3C1FC3F" w14:textId="77777777" w:rsidR="00FC3E27" w:rsidRDefault="00A55C45">
            <w:pPr>
              <w:spacing w:after="0" w:line="252" w:lineRule="auto"/>
              <w:rPr>
                <w:rFonts w:hint="eastAsia"/>
              </w:rPr>
            </w:pPr>
            <w:r>
              <w:rPr>
                <w:rFonts w:eastAsia="Inter"/>
                <w:sz w:val="17"/>
              </w:rPr>
              <w:t>Canonical marker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3F6CA11" w14:textId="77777777" w:rsidR="00FC3E27" w:rsidRDefault="00A55C45">
            <w:pPr>
              <w:spacing w:after="0" w:line="252" w:lineRule="auto"/>
              <w:rPr>
                <w:rFonts w:hint="eastAsia"/>
              </w:rPr>
            </w:pPr>
            <w:r>
              <w:rPr>
                <w:rFonts w:eastAsia="Inter"/>
                <w:sz w:val="17"/>
              </w:rPr>
              <w:t>Stable numeric label assigned to an object within its parent scope.</w:t>
            </w:r>
          </w:p>
        </w:tc>
      </w:tr>
      <w:tr w:rsidR="00FC3E27" w14:paraId="71504530"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9748F64" w14:textId="77777777" w:rsidR="00FC3E27" w:rsidRDefault="00A55C45">
            <w:pPr>
              <w:spacing w:after="0" w:line="252" w:lineRule="auto"/>
              <w:rPr>
                <w:rFonts w:hint="eastAsia"/>
              </w:rPr>
            </w:pPr>
            <w:r>
              <w:rPr>
                <w:rFonts w:eastAsia="Inter"/>
                <w:sz w:val="17"/>
              </w:rPr>
              <w:t>Canonical route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7ADCAF7" w14:textId="77777777" w:rsidR="00FC3E27" w:rsidRDefault="00A55C45">
            <w:pPr>
              <w:spacing w:after="0" w:line="252" w:lineRule="auto"/>
              <w:rPr>
                <w:rFonts w:hint="eastAsia"/>
              </w:rPr>
            </w:pPr>
            <w:r>
              <w:rPr>
                <w:rFonts w:eastAsia="Inter"/>
                <w:sz w:val="17"/>
              </w:rPr>
              <w:t>Semantic address composed from Base, Stack, Table, Field, and Record markers.</w:t>
            </w:r>
          </w:p>
        </w:tc>
      </w:tr>
      <w:tr w:rsidR="00FC3E27" w14:paraId="731CE887"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F7B2C03" w14:textId="77777777" w:rsidR="00FC3E27" w:rsidRDefault="00A55C45">
            <w:pPr>
              <w:spacing w:after="0" w:line="252" w:lineRule="auto"/>
              <w:rPr>
                <w:rFonts w:hint="eastAsia"/>
              </w:rPr>
            </w:pPr>
            <w:r>
              <w:rPr>
                <w:rFonts w:eastAsia="Inter"/>
                <w:sz w:val="17"/>
              </w:rPr>
              <w:t>Cell coordinate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3544662" w14:textId="77777777" w:rsidR="00FC3E27" w:rsidRDefault="00A55C45">
            <w:pPr>
              <w:spacing w:after="0" w:line="252" w:lineRule="auto"/>
              <w:rPr>
                <w:rFonts w:hint="eastAsia"/>
              </w:rPr>
            </w:pPr>
            <w:r>
              <w:rPr>
                <w:rFonts w:eastAsia="Inter"/>
                <w:sz w:val="17"/>
              </w:rPr>
              <w:t>The intersection of one field and one record, represented by Field x Record.</w:t>
            </w:r>
          </w:p>
        </w:tc>
      </w:tr>
      <w:tr w:rsidR="00FC3E27" w14:paraId="64E1E053"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7117576" w14:textId="77777777" w:rsidR="00FC3E27" w:rsidRDefault="00A55C45">
            <w:pPr>
              <w:spacing w:after="0" w:line="252" w:lineRule="auto"/>
              <w:rPr>
                <w:rFonts w:hint="eastAsia"/>
              </w:rPr>
            </w:pPr>
            <w:r>
              <w:rPr>
                <w:rFonts w:eastAsia="Inter"/>
                <w:sz w:val="17"/>
              </w:rPr>
              <w:t>Component Inventory</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3D3F16E" w14:textId="77777777" w:rsidR="00FC3E27" w:rsidRDefault="00A55C45">
            <w:pPr>
              <w:spacing w:after="0" w:line="252" w:lineRule="auto"/>
              <w:rPr>
                <w:rFonts w:hint="eastAsia"/>
              </w:rPr>
            </w:pPr>
            <w:r>
              <w:rPr>
                <w:rFonts w:eastAsia="Inter"/>
                <w:sz w:val="17"/>
              </w:rPr>
              <w:t>A table that represents interfaces, automations, scripts, views, forms, or other system components as records.</w:t>
            </w:r>
          </w:p>
        </w:tc>
      </w:tr>
      <w:tr w:rsidR="00FC3E27" w14:paraId="65E77AE9"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867C869" w14:textId="77777777" w:rsidR="00FC3E27" w:rsidRDefault="00A55C45">
            <w:pPr>
              <w:spacing w:after="0" w:line="252" w:lineRule="auto"/>
              <w:rPr>
                <w:rFonts w:hint="eastAsia"/>
              </w:rPr>
            </w:pPr>
            <w:r>
              <w:rPr>
                <w:rFonts w:eastAsia="Inter"/>
                <w:sz w:val="17"/>
              </w:rPr>
              <w:t>Condition</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0805270" w14:textId="77777777" w:rsidR="00FC3E27" w:rsidRDefault="00A55C45">
            <w:pPr>
              <w:spacing w:after="0" w:line="252" w:lineRule="auto"/>
              <w:rPr>
                <w:rFonts w:hint="eastAsia"/>
              </w:rPr>
            </w:pPr>
            <w:r>
              <w:rPr>
                <w:rFonts w:eastAsia="Inter"/>
                <w:sz w:val="17"/>
              </w:rPr>
              <w:t>A dynamic test that refines a permission result based on current state.</w:t>
            </w:r>
          </w:p>
        </w:tc>
      </w:tr>
      <w:tr w:rsidR="00FC3E27" w14:paraId="60FCF93E"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C632FE2" w14:textId="77777777" w:rsidR="00FC3E27" w:rsidRDefault="00A55C45">
            <w:pPr>
              <w:spacing w:after="0" w:line="252" w:lineRule="auto"/>
              <w:rPr>
                <w:rFonts w:hint="eastAsia"/>
              </w:rPr>
            </w:pPr>
            <w:r>
              <w:rPr>
                <w:rFonts w:eastAsia="Inter"/>
                <w:sz w:val="17"/>
              </w:rPr>
              <w:t>Declared metadata</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430D8E2" w14:textId="77777777" w:rsidR="00FC3E27" w:rsidRDefault="00A55C45">
            <w:pPr>
              <w:spacing w:after="0" w:line="252" w:lineRule="auto"/>
              <w:rPr>
                <w:rFonts w:hint="eastAsia"/>
              </w:rPr>
            </w:pPr>
            <w:r>
              <w:rPr>
                <w:rFonts w:eastAsia="Inter"/>
                <w:sz w:val="17"/>
              </w:rPr>
              <w:t>Human- or policy-authored description of intended meaning, use, ownership, and expected behavior.</w:t>
            </w:r>
          </w:p>
        </w:tc>
      </w:tr>
      <w:tr w:rsidR="00FC3E27" w14:paraId="7099BF49"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F2A0A1" w14:textId="77777777" w:rsidR="00FC3E27" w:rsidRDefault="00A55C45">
            <w:pPr>
              <w:spacing w:after="0" w:line="252" w:lineRule="auto"/>
              <w:rPr>
                <w:rFonts w:hint="eastAsia"/>
              </w:rPr>
            </w:pPr>
            <w:r>
              <w:rPr>
                <w:rFonts w:eastAsia="Inter"/>
                <w:sz w:val="17"/>
              </w:rPr>
              <w:t>Default permission</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E0929E9" w14:textId="77777777" w:rsidR="00FC3E27" w:rsidRDefault="00A55C45">
            <w:pPr>
              <w:spacing w:after="0" w:line="252" w:lineRule="auto"/>
              <w:rPr>
                <w:rFonts w:hint="eastAsia"/>
              </w:rPr>
            </w:pPr>
            <w:r>
              <w:rPr>
                <w:rFonts w:eastAsia="Inter"/>
                <w:sz w:val="17"/>
              </w:rPr>
              <w:t>Baseline permission inherited from the nearest parent route when no more specific default is declared.</w:t>
            </w:r>
          </w:p>
        </w:tc>
      </w:tr>
      <w:tr w:rsidR="00FC3E27" w14:paraId="568C75E6"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54C4615" w14:textId="77777777" w:rsidR="00FC3E27" w:rsidRDefault="00A55C45">
            <w:pPr>
              <w:spacing w:after="0" w:line="252" w:lineRule="auto"/>
              <w:rPr>
                <w:rFonts w:hint="eastAsia"/>
              </w:rPr>
            </w:pPr>
            <w:r>
              <w:rPr>
                <w:rFonts w:eastAsia="Inter"/>
                <w:sz w:val="17"/>
              </w:rPr>
              <w:t>Effective permission</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A29897D" w14:textId="77777777" w:rsidR="00FC3E27" w:rsidRDefault="00A55C45">
            <w:pPr>
              <w:spacing w:after="0" w:line="252" w:lineRule="auto"/>
              <w:rPr>
                <w:rFonts w:hint="eastAsia"/>
              </w:rPr>
            </w:pPr>
            <w:r>
              <w:rPr>
                <w:rFonts w:eastAsia="Inter"/>
                <w:sz w:val="17"/>
              </w:rPr>
              <w:t>Final permission level after defaults, layouts, overrides, ownership, conditions, and protected-action rules are evaluated.</w:t>
            </w:r>
          </w:p>
        </w:tc>
      </w:tr>
      <w:tr w:rsidR="00FC3E27" w14:paraId="512C99AC"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593CB33" w14:textId="77777777" w:rsidR="00FC3E27" w:rsidRDefault="00A55C45">
            <w:pPr>
              <w:spacing w:after="0" w:line="252" w:lineRule="auto"/>
              <w:rPr>
                <w:rFonts w:hint="eastAsia"/>
              </w:rPr>
            </w:pPr>
            <w:r>
              <w:rPr>
                <w:rFonts w:eastAsia="Inter"/>
                <w:sz w:val="17"/>
              </w:rPr>
              <w:t>Explicit denial</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1E74AC7" w14:textId="77777777" w:rsidR="00FC3E27" w:rsidRDefault="00A55C45">
            <w:pPr>
              <w:spacing w:after="0" w:line="252" w:lineRule="auto"/>
              <w:rPr>
                <w:rFonts w:hint="eastAsia"/>
              </w:rPr>
            </w:pPr>
            <w:r>
              <w:rPr>
                <w:rFonts w:eastAsia="Inter"/>
                <w:sz w:val="17"/>
              </w:rPr>
              <w:t>Level 0 permission. It is a real rule and is not equivalent to a blank value.</w:t>
            </w:r>
          </w:p>
        </w:tc>
      </w:tr>
      <w:tr w:rsidR="00FC3E27" w14:paraId="634B3B61"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7102C2F" w14:textId="77777777" w:rsidR="00FC3E27" w:rsidRDefault="00A55C45">
            <w:pPr>
              <w:spacing w:after="0" w:line="252" w:lineRule="auto"/>
              <w:rPr>
                <w:rFonts w:hint="eastAsia"/>
              </w:rPr>
            </w:pPr>
            <w:r>
              <w:rPr>
                <w:rFonts w:eastAsia="Inter"/>
                <w:sz w:val="17"/>
              </w:rPr>
              <w:t>Field</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27BD29B" w14:textId="77777777" w:rsidR="00FC3E27" w:rsidRDefault="00A55C45">
            <w:pPr>
              <w:spacing w:after="0" w:line="252" w:lineRule="auto"/>
              <w:rPr>
                <w:rFonts w:hint="eastAsia"/>
              </w:rPr>
            </w:pPr>
            <w:r>
              <w:rPr>
                <w:rFonts w:eastAsia="Inter"/>
                <w:sz w:val="17"/>
              </w:rPr>
              <w:t>Typed property defined for records in a table.</w:t>
            </w:r>
          </w:p>
        </w:tc>
      </w:tr>
      <w:tr w:rsidR="00FC3E27" w14:paraId="12A6DC8F"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831E57C" w14:textId="77777777" w:rsidR="00FC3E27" w:rsidRDefault="00A55C45">
            <w:pPr>
              <w:spacing w:after="0" w:line="252" w:lineRule="auto"/>
              <w:rPr>
                <w:rFonts w:hint="eastAsia"/>
              </w:rPr>
            </w:pPr>
            <w:r>
              <w:rPr>
                <w:rFonts w:eastAsia="Inter"/>
                <w:sz w:val="17"/>
              </w:rPr>
              <w:t>Field ID</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D3DB073" w14:textId="77777777" w:rsidR="00FC3E27" w:rsidRDefault="00A55C45">
            <w:pPr>
              <w:spacing w:after="0" w:line="252" w:lineRule="auto"/>
              <w:rPr>
                <w:rFonts w:hint="eastAsia"/>
              </w:rPr>
            </w:pPr>
            <w:r>
              <w:rPr>
                <w:rFonts w:eastAsia="Inter"/>
                <w:sz w:val="17"/>
              </w:rPr>
              <w:t>Current platform identifier for a field, such as an Airtable fld... ID.</w:t>
            </w:r>
          </w:p>
        </w:tc>
      </w:tr>
      <w:tr w:rsidR="00FC3E27" w14:paraId="29B21892"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66816F1" w14:textId="77777777" w:rsidR="00FC3E27" w:rsidRDefault="00A55C45">
            <w:pPr>
              <w:spacing w:after="0" w:line="252" w:lineRule="auto"/>
              <w:rPr>
                <w:rFonts w:hint="eastAsia"/>
              </w:rPr>
            </w:pPr>
            <w:r>
              <w:rPr>
                <w:rFonts w:eastAsia="Inter"/>
                <w:sz w:val="17"/>
              </w:rPr>
              <w:t>Field Inventory</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244EFD9" w14:textId="77777777" w:rsidR="00FC3E27" w:rsidRDefault="00A55C45">
            <w:pPr>
              <w:spacing w:after="0" w:line="252" w:lineRule="auto"/>
              <w:rPr>
                <w:rFonts w:hint="eastAsia"/>
              </w:rPr>
            </w:pPr>
            <w:r>
              <w:rPr>
                <w:rFonts w:eastAsia="Inter"/>
                <w:sz w:val="17"/>
              </w:rPr>
              <w:t>Observed metadata table containing one record per discovered field.</w:t>
            </w:r>
          </w:p>
        </w:tc>
      </w:tr>
      <w:tr w:rsidR="00FC3E27" w14:paraId="10D01855"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065707C" w14:textId="77777777" w:rsidR="00FC3E27" w:rsidRDefault="00A55C45">
            <w:pPr>
              <w:spacing w:after="0" w:line="252" w:lineRule="auto"/>
              <w:rPr>
                <w:rFonts w:hint="eastAsia"/>
              </w:rPr>
            </w:pPr>
            <w:r>
              <w:rPr>
                <w:rFonts w:eastAsia="Inter"/>
                <w:sz w:val="17"/>
              </w:rPr>
              <w:t>Field marker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990E8D" w14:textId="77777777" w:rsidR="00FC3E27" w:rsidRDefault="00A55C45">
            <w:pPr>
              <w:spacing w:after="0" w:line="252" w:lineRule="auto"/>
              <w:rPr>
                <w:rFonts w:hint="eastAsia"/>
              </w:rPr>
            </w:pPr>
            <w:r>
              <w:rPr>
                <w:rFonts w:eastAsia="Inter"/>
                <w:sz w:val="17"/>
              </w:rPr>
              <w:t>Stable two-digit semantic reference for a field within a table.</w:t>
            </w:r>
          </w:p>
        </w:tc>
      </w:tr>
      <w:tr w:rsidR="00FC3E27" w14:paraId="47AC7495"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A4237F1" w14:textId="77777777" w:rsidR="00FC3E27" w:rsidRDefault="00A55C45">
            <w:pPr>
              <w:spacing w:after="0" w:line="252" w:lineRule="auto"/>
              <w:rPr>
                <w:rFonts w:hint="eastAsia"/>
              </w:rPr>
            </w:pPr>
            <w:r>
              <w:rPr>
                <w:rFonts w:eastAsia="Inter"/>
                <w:sz w:val="17"/>
              </w:rPr>
              <w:t>Finding</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968E1D4" w14:textId="77777777" w:rsidR="00FC3E27" w:rsidRDefault="00A55C45">
            <w:pPr>
              <w:spacing w:after="0" w:line="252" w:lineRule="auto"/>
              <w:rPr>
                <w:rFonts w:hint="eastAsia"/>
              </w:rPr>
            </w:pPr>
            <w:r>
              <w:rPr>
                <w:rFonts w:eastAsia="Inter"/>
                <w:sz w:val="17"/>
              </w:rPr>
              <w:t>Structured discrepancy or error attached to one or more canonical routes.</w:t>
            </w:r>
          </w:p>
        </w:tc>
      </w:tr>
      <w:tr w:rsidR="00FC3E27" w14:paraId="0C74EBAF"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E0147A1" w14:textId="77777777" w:rsidR="00FC3E27" w:rsidRDefault="00A55C45">
            <w:pPr>
              <w:spacing w:after="0" w:line="252" w:lineRule="auto"/>
              <w:rPr>
                <w:rFonts w:hint="eastAsia"/>
              </w:rPr>
            </w:pPr>
            <w:r>
              <w:rPr>
                <w:rFonts w:eastAsia="Inter"/>
                <w:sz w:val="17"/>
              </w:rPr>
              <w:t>First Seen</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225BA9D" w14:textId="77777777" w:rsidR="00FC3E27" w:rsidRDefault="00A55C45">
            <w:pPr>
              <w:spacing w:after="0" w:line="252" w:lineRule="auto"/>
              <w:rPr>
                <w:rFonts w:hint="eastAsia"/>
              </w:rPr>
            </w:pPr>
            <w:r>
              <w:rPr>
                <w:rFonts w:eastAsia="Inter"/>
                <w:sz w:val="17"/>
              </w:rPr>
              <w:t>Timestamp when an inventory first discovered an object.</w:t>
            </w:r>
          </w:p>
        </w:tc>
      </w:tr>
      <w:tr w:rsidR="00FC3E27" w14:paraId="6436E695"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C825975" w14:textId="77777777" w:rsidR="00FC3E27" w:rsidRDefault="00A55C45">
            <w:pPr>
              <w:spacing w:after="0" w:line="252" w:lineRule="auto"/>
              <w:rPr>
                <w:rFonts w:hint="eastAsia"/>
              </w:rPr>
            </w:pPr>
            <w:r>
              <w:rPr>
                <w:rFonts w:eastAsia="Inter"/>
                <w:sz w:val="17"/>
              </w:rPr>
              <w:t>Full Editor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FAEE93F" w14:textId="77777777" w:rsidR="00FC3E27" w:rsidRDefault="00A55C45">
            <w:pPr>
              <w:spacing w:after="0" w:line="252" w:lineRule="auto"/>
              <w:rPr>
                <w:rFonts w:hint="eastAsia"/>
              </w:rPr>
            </w:pPr>
            <w:r>
              <w:rPr>
                <w:rFonts w:eastAsia="Inter"/>
                <w:sz w:val="17"/>
              </w:rPr>
              <w:t>Level 5 permission for direct ordinary operational editing.</w:t>
            </w:r>
          </w:p>
        </w:tc>
      </w:tr>
      <w:tr w:rsidR="00FC3E27" w14:paraId="7279017E"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938D406" w14:textId="77777777" w:rsidR="00FC3E27" w:rsidRDefault="00A55C45">
            <w:pPr>
              <w:spacing w:after="0" w:line="252" w:lineRule="auto"/>
              <w:rPr>
                <w:rFonts w:hint="eastAsia"/>
              </w:rPr>
            </w:pPr>
            <w:r>
              <w:rPr>
                <w:rFonts w:eastAsia="Inter"/>
                <w:sz w:val="17"/>
              </w:rPr>
              <w:t>Individual Base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42AA142" w14:textId="77777777" w:rsidR="00FC3E27" w:rsidRDefault="00A55C45">
            <w:pPr>
              <w:spacing w:after="0" w:line="252" w:lineRule="auto"/>
              <w:rPr>
                <w:rFonts w:hint="eastAsia"/>
              </w:rPr>
            </w:pPr>
            <w:r>
              <w:rPr>
                <w:rFonts w:eastAsia="Inter"/>
                <w:sz w:val="17"/>
              </w:rPr>
              <w:t>Base whose final authority is one non-revocable Level 6 Base Owner.</w:t>
            </w:r>
          </w:p>
        </w:tc>
      </w:tr>
      <w:tr w:rsidR="00FC3E27" w14:paraId="33B8DE70"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73B3889" w14:textId="77777777" w:rsidR="00FC3E27" w:rsidRDefault="00A55C45">
            <w:pPr>
              <w:spacing w:after="0" w:line="252" w:lineRule="auto"/>
              <w:rPr>
                <w:rFonts w:hint="eastAsia"/>
              </w:rPr>
            </w:pPr>
            <w:r>
              <w:rPr>
                <w:rFonts w:eastAsia="Inter"/>
                <w:sz w:val="17"/>
              </w:rPr>
              <w:t>Inheritance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5F499B1" w14:textId="77777777" w:rsidR="00FC3E27" w:rsidRDefault="00A55C45">
            <w:pPr>
              <w:spacing w:after="0" w:line="252" w:lineRule="auto"/>
              <w:rPr>
                <w:rFonts w:hint="eastAsia"/>
              </w:rPr>
            </w:pPr>
            <w:r>
              <w:rPr>
                <w:rFonts w:eastAsia="Inter"/>
                <w:sz w:val="17"/>
              </w:rPr>
              <w:t>Continuation of a parent permission or mapping when no local value replaces it.</w:t>
            </w:r>
          </w:p>
        </w:tc>
      </w:tr>
      <w:tr w:rsidR="00FC3E27" w14:paraId="2DA737DE"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63A3EEF" w14:textId="77777777" w:rsidR="00FC3E27" w:rsidRDefault="00A55C45">
            <w:pPr>
              <w:spacing w:after="0" w:line="252" w:lineRule="auto"/>
              <w:rPr>
                <w:rFonts w:hint="eastAsia"/>
              </w:rPr>
            </w:pPr>
            <w:r>
              <w:rPr>
                <w:rFonts w:eastAsia="Inter"/>
                <w:sz w:val="17"/>
              </w:rPr>
              <w:t>Inventory Key</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38D4546" w14:textId="77777777" w:rsidR="00FC3E27" w:rsidRDefault="00A55C45">
            <w:pPr>
              <w:spacing w:after="0" w:line="252" w:lineRule="auto"/>
              <w:rPr>
                <w:rFonts w:hint="eastAsia"/>
              </w:rPr>
            </w:pPr>
            <w:r>
              <w:rPr>
                <w:rFonts w:eastAsia="Inter"/>
                <w:sz w:val="17"/>
              </w:rPr>
              <w:t>Composite Table ID and Field ID used to uniquely identify a field record in the Field Inventory.</w:t>
            </w:r>
          </w:p>
        </w:tc>
      </w:tr>
      <w:tr w:rsidR="00FC3E27" w14:paraId="5E34C9F6"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3170449" w14:textId="77777777" w:rsidR="00FC3E27" w:rsidRDefault="00A55C45">
            <w:pPr>
              <w:spacing w:after="0" w:line="252" w:lineRule="auto"/>
              <w:rPr>
                <w:rFonts w:hint="eastAsia"/>
              </w:rPr>
            </w:pPr>
            <w:r>
              <w:rPr>
                <w:rFonts w:eastAsia="Inter"/>
                <w:sz w:val="17"/>
              </w:rPr>
              <w:t>Key Holder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50C26AF" w14:textId="77777777" w:rsidR="00FC3E27" w:rsidRDefault="00A55C45">
            <w:pPr>
              <w:spacing w:after="0" w:line="252" w:lineRule="auto"/>
              <w:rPr>
                <w:rFonts w:hint="eastAsia"/>
              </w:rPr>
            </w:pPr>
            <w:r>
              <w:rPr>
                <w:rFonts w:eastAsia="Inter"/>
                <w:sz w:val="17"/>
              </w:rPr>
              <w:t>Level 6 authority in an Organization Base, trusted with protected actions or approvals but subordinate to Level 7 ownership.</w:t>
            </w:r>
          </w:p>
        </w:tc>
      </w:tr>
      <w:tr w:rsidR="00FC3E27" w14:paraId="75D15FA3"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A34D0AA" w14:textId="77777777" w:rsidR="00FC3E27" w:rsidRDefault="00A55C45">
            <w:pPr>
              <w:spacing w:after="0" w:line="252" w:lineRule="auto"/>
              <w:rPr>
                <w:rFonts w:hint="eastAsia"/>
              </w:rPr>
            </w:pPr>
            <w:r>
              <w:rPr>
                <w:rFonts w:eastAsia="Inter"/>
                <w:sz w:val="17"/>
              </w:rPr>
              <w:t>Last Seen</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735CB9F" w14:textId="77777777" w:rsidR="00FC3E27" w:rsidRDefault="00A55C45">
            <w:pPr>
              <w:spacing w:after="0" w:line="252" w:lineRule="auto"/>
              <w:rPr>
                <w:rFonts w:hint="eastAsia"/>
              </w:rPr>
            </w:pPr>
            <w:r>
              <w:rPr>
                <w:rFonts w:eastAsia="Inter"/>
                <w:sz w:val="17"/>
              </w:rPr>
              <w:t>Most recent successful scan timestamp for an observed object.</w:t>
            </w:r>
          </w:p>
        </w:tc>
      </w:tr>
      <w:tr w:rsidR="00FC3E27" w14:paraId="407B577A"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C4ED7FD" w14:textId="77777777" w:rsidR="00FC3E27" w:rsidRDefault="00A55C45">
            <w:pPr>
              <w:spacing w:after="0" w:line="252" w:lineRule="auto"/>
              <w:rPr>
                <w:rFonts w:hint="eastAsia"/>
              </w:rPr>
            </w:pPr>
            <w:r>
              <w:rPr>
                <w:rFonts w:eastAsia="Inter"/>
                <w:sz w:val="17"/>
              </w:rPr>
              <w:t>Level 0</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7C0F4C6" w14:textId="77777777" w:rsidR="00FC3E27" w:rsidRDefault="00A55C45">
            <w:pPr>
              <w:spacing w:after="0" w:line="252" w:lineRule="auto"/>
              <w:rPr>
                <w:rFonts w:hint="eastAsia"/>
              </w:rPr>
            </w:pPr>
            <w:r>
              <w:rPr>
                <w:rFonts w:eastAsia="Inter"/>
                <w:sz w:val="17"/>
              </w:rPr>
              <w:t>No Access.</w:t>
            </w:r>
          </w:p>
        </w:tc>
      </w:tr>
      <w:tr w:rsidR="00FC3E27" w14:paraId="44B37A07"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6D7AD6C" w14:textId="77777777" w:rsidR="00FC3E27" w:rsidRDefault="00A55C45">
            <w:pPr>
              <w:spacing w:after="0" w:line="252" w:lineRule="auto"/>
              <w:rPr>
                <w:rFonts w:hint="eastAsia"/>
              </w:rPr>
            </w:pPr>
            <w:r>
              <w:rPr>
                <w:rFonts w:eastAsia="Inter"/>
                <w:sz w:val="17"/>
              </w:rPr>
              <w:t>Level 1</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B24FABA" w14:textId="77777777" w:rsidR="00FC3E27" w:rsidRDefault="00A55C45">
            <w:pPr>
              <w:spacing w:after="0" w:line="252" w:lineRule="auto"/>
              <w:rPr>
                <w:rFonts w:hint="eastAsia"/>
              </w:rPr>
            </w:pPr>
            <w:r>
              <w:rPr>
                <w:rFonts w:eastAsia="Inter"/>
                <w:sz w:val="17"/>
              </w:rPr>
              <w:t>View Structure Only.</w:t>
            </w:r>
          </w:p>
        </w:tc>
      </w:tr>
      <w:tr w:rsidR="00FC3E27" w14:paraId="48FB4D9C"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45D2AD2" w14:textId="77777777" w:rsidR="00FC3E27" w:rsidRDefault="00A55C45">
            <w:pPr>
              <w:spacing w:after="0" w:line="252" w:lineRule="auto"/>
              <w:rPr>
                <w:rFonts w:hint="eastAsia"/>
              </w:rPr>
            </w:pPr>
            <w:r>
              <w:rPr>
                <w:rFonts w:eastAsia="Inter"/>
                <w:sz w:val="17"/>
              </w:rPr>
              <w:t>Level 2</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54090AE" w14:textId="77777777" w:rsidR="00FC3E27" w:rsidRDefault="00A55C45">
            <w:pPr>
              <w:spacing w:after="0" w:line="252" w:lineRule="auto"/>
              <w:rPr>
                <w:rFonts w:hint="eastAsia"/>
              </w:rPr>
            </w:pPr>
            <w:r>
              <w:rPr>
                <w:rFonts w:eastAsia="Inter"/>
                <w:sz w:val="17"/>
              </w:rPr>
              <w:t>View Details.</w:t>
            </w:r>
          </w:p>
        </w:tc>
      </w:tr>
      <w:tr w:rsidR="00FC3E27" w14:paraId="515FD1AA"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BDD30D0" w14:textId="77777777" w:rsidR="00FC3E27" w:rsidRDefault="00A55C45">
            <w:pPr>
              <w:spacing w:after="0" w:line="252" w:lineRule="auto"/>
              <w:rPr>
                <w:rFonts w:hint="eastAsia"/>
              </w:rPr>
            </w:pPr>
            <w:r>
              <w:rPr>
                <w:rFonts w:eastAsia="Inter"/>
                <w:sz w:val="17"/>
              </w:rPr>
              <w:t>Level 3</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FA67EEB" w14:textId="77777777" w:rsidR="00FC3E27" w:rsidRDefault="00A55C45">
            <w:pPr>
              <w:spacing w:after="0" w:line="252" w:lineRule="auto"/>
              <w:rPr>
                <w:rFonts w:hint="eastAsia"/>
              </w:rPr>
            </w:pPr>
            <w:r>
              <w:rPr>
                <w:rFonts w:eastAsia="Inter"/>
                <w:sz w:val="17"/>
              </w:rPr>
              <w:t>Add Records without direct editing of existing records.</w:t>
            </w:r>
          </w:p>
        </w:tc>
      </w:tr>
      <w:tr w:rsidR="00FC3E27" w14:paraId="42A170A6"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3FB4DDB" w14:textId="77777777" w:rsidR="00FC3E27" w:rsidRDefault="00A55C45">
            <w:pPr>
              <w:spacing w:after="0" w:line="252" w:lineRule="auto"/>
              <w:rPr>
                <w:rFonts w:hint="eastAsia"/>
              </w:rPr>
            </w:pPr>
            <w:r>
              <w:rPr>
                <w:rFonts w:eastAsia="Inter"/>
                <w:sz w:val="17"/>
              </w:rPr>
              <w:t>Level 4</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AE6C85D" w14:textId="77777777" w:rsidR="00FC3E27" w:rsidRDefault="00A55C45">
            <w:pPr>
              <w:spacing w:after="0" w:line="252" w:lineRule="auto"/>
              <w:rPr>
                <w:rFonts w:hint="eastAsia"/>
              </w:rPr>
            </w:pPr>
            <w:r>
              <w:rPr>
                <w:rFonts w:eastAsia="Inter"/>
                <w:sz w:val="17"/>
              </w:rPr>
              <w:t>Suggest Edits through a proposal workflow.</w:t>
            </w:r>
          </w:p>
        </w:tc>
      </w:tr>
      <w:tr w:rsidR="00FC3E27" w14:paraId="40196117"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66B7A7A" w14:textId="77777777" w:rsidR="00FC3E27" w:rsidRDefault="00A55C45">
            <w:pPr>
              <w:spacing w:after="0" w:line="252" w:lineRule="auto"/>
              <w:rPr>
                <w:rFonts w:hint="eastAsia"/>
              </w:rPr>
            </w:pPr>
            <w:r>
              <w:rPr>
                <w:rFonts w:eastAsia="Inter"/>
                <w:sz w:val="17"/>
              </w:rPr>
              <w:t>Level 5</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44682EC" w14:textId="77777777" w:rsidR="00FC3E27" w:rsidRDefault="00A55C45">
            <w:pPr>
              <w:spacing w:after="0" w:line="252" w:lineRule="auto"/>
              <w:rPr>
                <w:rFonts w:hint="eastAsia"/>
              </w:rPr>
            </w:pPr>
            <w:r>
              <w:rPr>
                <w:rFonts w:eastAsia="Inter"/>
                <w:sz w:val="17"/>
              </w:rPr>
              <w:t>Full Editor for ordinary operational data.</w:t>
            </w:r>
          </w:p>
        </w:tc>
      </w:tr>
      <w:tr w:rsidR="00FC3E27" w14:paraId="21FB5EDD"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8AE8287" w14:textId="77777777" w:rsidR="00FC3E27" w:rsidRDefault="00A55C45">
            <w:pPr>
              <w:spacing w:after="0" w:line="252" w:lineRule="auto"/>
              <w:rPr>
                <w:rFonts w:hint="eastAsia"/>
              </w:rPr>
            </w:pPr>
            <w:r>
              <w:rPr>
                <w:rFonts w:eastAsia="Inter"/>
                <w:sz w:val="17"/>
              </w:rPr>
              <w:t>Level 6</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9D24058" w14:textId="77777777" w:rsidR="00FC3E27" w:rsidRDefault="00A55C45">
            <w:pPr>
              <w:spacing w:after="0" w:line="252" w:lineRule="auto"/>
              <w:rPr>
                <w:rFonts w:hint="eastAsia"/>
              </w:rPr>
            </w:pPr>
            <w:r>
              <w:rPr>
                <w:rFonts w:eastAsia="Inter"/>
                <w:sz w:val="17"/>
              </w:rPr>
              <w:t>Individual Base Owner or Organization Base Key Holder, depending on ownership mode.</w:t>
            </w:r>
          </w:p>
        </w:tc>
      </w:tr>
      <w:tr w:rsidR="00FC3E27" w14:paraId="7A206D9E"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3731788" w14:textId="77777777" w:rsidR="00FC3E27" w:rsidRDefault="00A55C45">
            <w:pPr>
              <w:spacing w:after="0" w:line="252" w:lineRule="auto"/>
              <w:rPr>
                <w:rFonts w:hint="eastAsia"/>
              </w:rPr>
            </w:pPr>
            <w:r>
              <w:rPr>
                <w:rFonts w:eastAsia="Inter"/>
                <w:sz w:val="17"/>
              </w:rPr>
              <w:t>Level 7</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15A8EAE" w14:textId="77777777" w:rsidR="00FC3E27" w:rsidRDefault="00A55C45">
            <w:pPr>
              <w:spacing w:after="0" w:line="252" w:lineRule="auto"/>
              <w:rPr>
                <w:rFonts w:hint="eastAsia"/>
              </w:rPr>
            </w:pPr>
            <w:r>
              <w:rPr>
                <w:rFonts w:eastAsia="Inter"/>
                <w:sz w:val="17"/>
              </w:rPr>
              <w:t>Organization Owner or full organizational authority.</w:t>
            </w:r>
          </w:p>
        </w:tc>
      </w:tr>
      <w:tr w:rsidR="00FC3E27" w14:paraId="0FA758DE"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91A4062" w14:textId="77777777" w:rsidR="00FC3E27" w:rsidRDefault="00A55C45">
            <w:pPr>
              <w:spacing w:after="0" w:line="252" w:lineRule="auto"/>
              <w:rPr>
                <w:rFonts w:hint="eastAsia"/>
              </w:rPr>
            </w:pPr>
            <w:r>
              <w:rPr>
                <w:rFonts w:eastAsia="Inter"/>
                <w:sz w:val="17"/>
              </w:rPr>
              <w:t>Observed metadata</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F24BE5B" w14:textId="77777777" w:rsidR="00FC3E27" w:rsidRDefault="00A55C45">
            <w:pPr>
              <w:spacing w:after="0" w:line="252" w:lineRule="auto"/>
              <w:rPr>
                <w:rFonts w:hint="eastAsia"/>
              </w:rPr>
            </w:pPr>
            <w:r>
              <w:rPr>
                <w:rFonts w:eastAsia="Inter"/>
                <w:sz w:val="17"/>
              </w:rPr>
              <w:t>Facts collected from the current live implementation.</w:t>
            </w:r>
          </w:p>
        </w:tc>
      </w:tr>
      <w:tr w:rsidR="00FC3E27" w14:paraId="740CB856"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208EBC8" w14:textId="77777777" w:rsidR="00FC3E27" w:rsidRDefault="00A55C45">
            <w:pPr>
              <w:spacing w:after="0" w:line="252" w:lineRule="auto"/>
              <w:rPr>
                <w:rFonts w:hint="eastAsia"/>
              </w:rPr>
            </w:pPr>
            <w:r>
              <w:rPr>
                <w:rFonts w:eastAsia="Inter"/>
                <w:sz w:val="17"/>
              </w:rPr>
              <w:t>Organization Base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B4A14CC" w14:textId="77777777" w:rsidR="00FC3E27" w:rsidRDefault="00A55C45">
            <w:pPr>
              <w:spacing w:after="0" w:line="252" w:lineRule="auto"/>
              <w:rPr>
                <w:rFonts w:hint="eastAsia"/>
              </w:rPr>
            </w:pPr>
            <w:r>
              <w:rPr>
                <w:rFonts w:eastAsia="Inter"/>
                <w:sz w:val="17"/>
              </w:rPr>
              <w:t>Base governed by Level 7 final authority and optional Level 6 key holders.</w:t>
            </w:r>
          </w:p>
        </w:tc>
      </w:tr>
      <w:tr w:rsidR="00FC3E27" w14:paraId="5E8E9A0E"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708C077" w14:textId="77777777" w:rsidR="00FC3E27" w:rsidRDefault="00A55C45">
            <w:pPr>
              <w:spacing w:after="0" w:line="252" w:lineRule="auto"/>
              <w:rPr>
                <w:rFonts w:hint="eastAsia"/>
              </w:rPr>
            </w:pPr>
            <w:r>
              <w:rPr>
                <w:rFonts w:eastAsia="Inter"/>
                <w:sz w:val="17"/>
              </w:rPr>
              <w:t>Override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5CC6D6D" w14:textId="77777777" w:rsidR="00FC3E27" w:rsidRDefault="00A55C45">
            <w:pPr>
              <w:spacing w:after="0" w:line="252" w:lineRule="auto"/>
              <w:rPr>
                <w:rFonts w:hint="eastAsia"/>
              </w:rPr>
            </w:pPr>
            <w:r>
              <w:rPr>
                <w:rFonts w:eastAsia="Inter"/>
                <w:sz w:val="17"/>
              </w:rPr>
              <w:t>Explicit exception that replaces inherited default permissions for a subject and route.</w:t>
            </w:r>
          </w:p>
        </w:tc>
      </w:tr>
      <w:tr w:rsidR="00FC3E27" w14:paraId="3658B847"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FB8F26A" w14:textId="77777777" w:rsidR="00FC3E27" w:rsidRDefault="00A55C45">
            <w:pPr>
              <w:spacing w:after="0" w:line="252" w:lineRule="auto"/>
              <w:rPr>
                <w:rFonts w:hint="eastAsia"/>
              </w:rPr>
            </w:pPr>
            <w:r>
              <w:rPr>
                <w:rFonts w:eastAsia="Inter"/>
                <w:sz w:val="17"/>
              </w:rPr>
              <w:t>Ownership mode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538927E" w14:textId="77777777" w:rsidR="00FC3E27" w:rsidRDefault="00A55C45">
            <w:pPr>
              <w:spacing w:after="0" w:line="252" w:lineRule="auto"/>
              <w:rPr>
                <w:rFonts w:hint="eastAsia"/>
              </w:rPr>
            </w:pPr>
            <w:r>
              <w:rPr>
                <w:rFonts w:eastAsia="Inter"/>
                <w:sz w:val="17"/>
              </w:rPr>
              <w:t>Whether a base uses Individual or Organization authority semantics.</w:t>
            </w:r>
          </w:p>
        </w:tc>
      </w:tr>
      <w:tr w:rsidR="00FC3E27" w14:paraId="31A2FB93"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4A240BB" w14:textId="77777777" w:rsidR="00FC3E27" w:rsidRDefault="00A55C45">
            <w:pPr>
              <w:spacing w:after="0" w:line="252" w:lineRule="auto"/>
              <w:rPr>
                <w:rFonts w:hint="eastAsia"/>
              </w:rPr>
            </w:pPr>
            <w:r>
              <w:rPr>
                <w:rFonts w:eastAsia="Inter"/>
                <w:sz w:val="17"/>
              </w:rPr>
              <w:t>Permission layout</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F99FD9B" w14:textId="77777777" w:rsidR="00FC3E27" w:rsidRDefault="00A55C45">
            <w:pPr>
              <w:spacing w:after="0" w:line="252" w:lineRule="auto"/>
              <w:rPr>
                <w:rFonts w:hint="eastAsia"/>
              </w:rPr>
            </w:pPr>
            <w:r>
              <w:rPr>
                <w:rFonts w:eastAsia="Inter"/>
                <w:sz w:val="17"/>
              </w:rPr>
              <w:t>Reusable collection of route-based permission assignments.</w:t>
            </w:r>
          </w:p>
        </w:tc>
      </w:tr>
      <w:tr w:rsidR="00FC3E27" w14:paraId="4D314915"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49A0F31" w14:textId="77777777" w:rsidR="00FC3E27" w:rsidRDefault="00A55C45">
            <w:pPr>
              <w:spacing w:after="0" w:line="252" w:lineRule="auto"/>
              <w:rPr>
                <w:rFonts w:hint="eastAsia"/>
              </w:rPr>
            </w:pPr>
            <w:r>
              <w:rPr>
                <w:rFonts w:eastAsia="Inter"/>
                <w:sz w:val="17"/>
              </w:rPr>
              <w:t>Platform ID</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545AE02" w14:textId="77777777" w:rsidR="00FC3E27" w:rsidRDefault="00A55C45">
            <w:pPr>
              <w:spacing w:after="0" w:line="252" w:lineRule="auto"/>
              <w:rPr>
                <w:rFonts w:hint="eastAsia"/>
              </w:rPr>
            </w:pPr>
            <w:r>
              <w:rPr>
                <w:rFonts w:eastAsia="Inter"/>
                <w:sz w:val="17"/>
              </w:rPr>
              <w:t>Identifier assigned by the current runtime, such as tbl..., fld..., or rec....</w:t>
            </w:r>
          </w:p>
        </w:tc>
      </w:tr>
      <w:tr w:rsidR="00FC3E27" w14:paraId="2676DDCA"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6CD99F8" w14:textId="77777777" w:rsidR="00FC3E27" w:rsidRDefault="00A55C45">
            <w:pPr>
              <w:spacing w:after="0" w:line="252" w:lineRule="auto"/>
              <w:rPr>
                <w:rFonts w:hint="eastAsia"/>
              </w:rPr>
            </w:pPr>
            <w:r>
              <w:rPr>
                <w:rFonts w:eastAsia="Inter"/>
                <w:sz w:val="17"/>
              </w:rPr>
              <w:t>Protected action</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898BC26" w14:textId="77777777" w:rsidR="00FC3E27" w:rsidRDefault="00A55C45">
            <w:pPr>
              <w:spacing w:after="0" w:line="252" w:lineRule="auto"/>
              <w:rPr>
                <w:rFonts w:hint="eastAsia"/>
              </w:rPr>
            </w:pPr>
            <w:r>
              <w:rPr>
                <w:rFonts w:eastAsia="Inter"/>
                <w:sz w:val="17"/>
              </w:rPr>
              <w:t>High-impact operation requiring ownership or key-holder authority beyond ordinary editing.</w:t>
            </w:r>
          </w:p>
        </w:tc>
      </w:tr>
      <w:tr w:rsidR="00FC3E27" w14:paraId="76690A72"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9275C02" w14:textId="77777777" w:rsidR="00FC3E27" w:rsidRDefault="00A55C45">
            <w:pPr>
              <w:spacing w:after="0" w:line="252" w:lineRule="auto"/>
              <w:rPr>
                <w:rFonts w:hint="eastAsia"/>
              </w:rPr>
            </w:pPr>
            <w:r>
              <w:rPr>
                <w:rFonts w:eastAsia="Inter"/>
                <w:sz w:val="17"/>
              </w:rPr>
              <w:t>R-Perms</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6019976" w14:textId="77777777" w:rsidR="00FC3E27" w:rsidRDefault="00A55C45">
            <w:pPr>
              <w:spacing w:after="0" w:line="252" w:lineRule="auto"/>
              <w:rPr>
                <w:rFonts w:hint="eastAsia"/>
              </w:rPr>
            </w:pPr>
            <w:r>
              <w:rPr>
                <w:rFonts w:eastAsia="Inter"/>
                <w:sz w:val="17"/>
              </w:rPr>
              <w:t>Record-level permissions and exact-value restrictions.</w:t>
            </w:r>
          </w:p>
        </w:tc>
      </w:tr>
      <w:tr w:rsidR="00FC3E27" w14:paraId="6E0593E4"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6C2BBAA" w14:textId="77777777" w:rsidR="00FC3E27" w:rsidRDefault="00A55C45">
            <w:pPr>
              <w:spacing w:after="0" w:line="252" w:lineRule="auto"/>
              <w:rPr>
                <w:rFonts w:hint="eastAsia"/>
              </w:rPr>
            </w:pPr>
            <w:r>
              <w:rPr>
                <w:rFonts w:eastAsia="Inter"/>
                <w:sz w:val="17"/>
              </w:rPr>
              <w:t>Record</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7A63329" w14:textId="77777777" w:rsidR="00FC3E27" w:rsidRDefault="00A55C45">
            <w:pPr>
              <w:spacing w:after="0" w:line="252" w:lineRule="auto"/>
              <w:rPr>
                <w:rFonts w:hint="eastAsia"/>
              </w:rPr>
            </w:pPr>
            <w:r>
              <w:rPr>
                <w:rFonts w:eastAsia="Inter"/>
                <w:sz w:val="17"/>
              </w:rPr>
              <w:t>One instance or row in a table.</w:t>
            </w:r>
          </w:p>
        </w:tc>
      </w:tr>
      <w:tr w:rsidR="00FC3E27" w14:paraId="4611CE77"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7079686" w14:textId="77777777" w:rsidR="00FC3E27" w:rsidRDefault="00A55C45">
            <w:pPr>
              <w:spacing w:after="0" w:line="252" w:lineRule="auto"/>
              <w:rPr>
                <w:rFonts w:hint="eastAsia"/>
              </w:rPr>
            </w:pPr>
            <w:r>
              <w:rPr>
                <w:rFonts w:eastAsia="Inter"/>
                <w:sz w:val="17"/>
              </w:rPr>
              <w:t>Record marker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92686E5" w14:textId="77777777" w:rsidR="00FC3E27" w:rsidRDefault="00A55C45">
            <w:pPr>
              <w:spacing w:after="0" w:line="252" w:lineRule="auto"/>
              <w:rPr>
                <w:rFonts w:hint="eastAsia"/>
              </w:rPr>
            </w:pPr>
            <w:r>
              <w:rPr>
                <w:rFonts w:eastAsia="Inter"/>
                <w:sz w:val="17"/>
              </w:rPr>
              <w:t>Stable five-digit semantic reference for a record within a table.</w:t>
            </w:r>
          </w:p>
        </w:tc>
      </w:tr>
      <w:tr w:rsidR="00FC3E27" w14:paraId="16A48C2B"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42A8BD0" w14:textId="77777777" w:rsidR="00FC3E27" w:rsidRDefault="00A55C45">
            <w:pPr>
              <w:spacing w:after="0" w:line="252" w:lineRule="auto"/>
              <w:rPr>
                <w:rFonts w:hint="eastAsia"/>
              </w:rPr>
            </w:pPr>
            <w:r>
              <w:rPr>
                <w:rFonts w:eastAsia="Inter"/>
                <w:sz w:val="17"/>
              </w:rPr>
              <w:t>Retired marker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F428992" w14:textId="77777777" w:rsidR="00FC3E27" w:rsidRDefault="00A55C45">
            <w:pPr>
              <w:spacing w:after="0" w:line="252" w:lineRule="auto"/>
              <w:rPr>
                <w:rFonts w:hint="eastAsia"/>
              </w:rPr>
            </w:pPr>
            <w:r>
              <w:rPr>
                <w:rFonts w:eastAsia="Inter"/>
                <w:sz w:val="17"/>
              </w:rPr>
              <w:t>Canonical marker preserved in history after the mapped object is removed.</w:t>
            </w:r>
          </w:p>
        </w:tc>
      </w:tr>
      <w:tr w:rsidR="00FC3E27" w14:paraId="5AA1E43F"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1A21733" w14:textId="77777777" w:rsidR="00FC3E27" w:rsidRDefault="00A55C45">
            <w:pPr>
              <w:spacing w:after="0" w:line="252" w:lineRule="auto"/>
              <w:rPr>
                <w:rFonts w:hint="eastAsia"/>
              </w:rPr>
            </w:pPr>
            <w:r>
              <w:rPr>
                <w:rFonts w:eastAsia="Inter"/>
                <w:sz w:val="17"/>
              </w:rPr>
              <w:t>Route ancestry</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260E79B" w14:textId="77777777" w:rsidR="00FC3E27" w:rsidRDefault="00A55C45">
            <w:pPr>
              <w:spacing w:after="0" w:line="252" w:lineRule="auto"/>
              <w:rPr>
                <w:rFonts w:hint="eastAsia"/>
              </w:rPr>
            </w:pPr>
            <w:r>
              <w:rPr>
                <w:rFonts w:eastAsia="Inter"/>
                <w:sz w:val="17"/>
              </w:rPr>
              <w:t>Ordered parent path from Base through Stack and Table to the target object.</w:t>
            </w:r>
          </w:p>
        </w:tc>
      </w:tr>
      <w:tr w:rsidR="00FC3E27" w14:paraId="226CE6D9"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FBE34E9" w14:textId="77777777" w:rsidR="00FC3E27" w:rsidRDefault="00A55C45">
            <w:pPr>
              <w:spacing w:after="0" w:line="252" w:lineRule="auto"/>
              <w:rPr>
                <w:rFonts w:hint="eastAsia"/>
              </w:rPr>
            </w:pPr>
            <w:r>
              <w:rPr>
                <w:rFonts w:eastAsia="Inter"/>
                <w:sz w:val="17"/>
              </w:rPr>
              <w:t>Route resolver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0F0087F8" w14:textId="77777777" w:rsidR="00FC3E27" w:rsidRDefault="00A55C45">
            <w:pPr>
              <w:spacing w:after="0" w:line="252" w:lineRule="auto"/>
              <w:rPr>
                <w:rFonts w:hint="eastAsia"/>
              </w:rPr>
            </w:pPr>
            <w:r>
              <w:rPr>
                <w:rFonts w:eastAsia="Inter"/>
                <w:sz w:val="17"/>
              </w:rPr>
              <w:t>Service that maps a canonical route to current platform objects and status.</w:t>
            </w:r>
          </w:p>
        </w:tc>
      </w:tr>
      <w:tr w:rsidR="00FC3E27" w14:paraId="547AA1CA"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6E0DDAF" w14:textId="77777777" w:rsidR="00FC3E27" w:rsidRDefault="00A55C45">
            <w:pPr>
              <w:spacing w:after="0" w:line="252" w:lineRule="auto"/>
              <w:rPr>
                <w:rFonts w:hint="eastAsia"/>
              </w:rPr>
            </w:pPr>
            <w:r>
              <w:rPr>
                <w:rFonts w:eastAsia="Inter"/>
                <w:sz w:val="17"/>
              </w:rPr>
              <w:t>S-Perms</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BA56E06" w14:textId="77777777" w:rsidR="00FC3E27" w:rsidRDefault="00A55C45">
            <w:pPr>
              <w:spacing w:after="0" w:line="252" w:lineRule="auto"/>
              <w:rPr>
                <w:rFonts w:hint="eastAsia"/>
              </w:rPr>
            </w:pPr>
            <w:r>
              <w:rPr>
                <w:rFonts w:eastAsia="Inter"/>
                <w:sz w:val="17"/>
              </w:rPr>
              <w:t>Stack-level permissions inherited by descendant tables and components.</w:t>
            </w:r>
          </w:p>
        </w:tc>
      </w:tr>
      <w:tr w:rsidR="00FC3E27" w14:paraId="22691B07"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7F9D9267" w14:textId="77777777" w:rsidR="00FC3E27" w:rsidRDefault="00A55C45">
            <w:pPr>
              <w:spacing w:after="0" w:line="252" w:lineRule="auto"/>
              <w:rPr>
                <w:rFonts w:hint="eastAsia"/>
              </w:rPr>
            </w:pPr>
            <w:r>
              <w:rPr>
                <w:rFonts w:eastAsia="Inter"/>
                <w:sz w:val="17"/>
              </w:rPr>
              <w:t>Stack</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B067952" w14:textId="77777777" w:rsidR="00FC3E27" w:rsidRDefault="00A55C45">
            <w:pPr>
              <w:spacing w:after="0" w:line="252" w:lineRule="auto"/>
              <w:rPr>
                <w:rFonts w:hint="eastAsia"/>
              </w:rPr>
            </w:pPr>
            <w:r>
              <w:rPr>
                <w:rFonts w:eastAsia="Inter"/>
                <w:sz w:val="17"/>
              </w:rPr>
              <w:t>Canonical grouping layer above tables.</w:t>
            </w:r>
          </w:p>
        </w:tc>
      </w:tr>
      <w:tr w:rsidR="00FC3E27" w14:paraId="5FB5853B"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53EA606" w14:textId="77777777" w:rsidR="00FC3E27" w:rsidRDefault="00A55C45">
            <w:pPr>
              <w:spacing w:after="0" w:line="252" w:lineRule="auto"/>
              <w:rPr>
                <w:rFonts w:hint="eastAsia"/>
              </w:rPr>
            </w:pPr>
            <w:r>
              <w:rPr>
                <w:rFonts w:eastAsia="Inter"/>
                <w:sz w:val="17"/>
              </w:rPr>
              <w:t>Stack marker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3F73FCC9" w14:textId="77777777" w:rsidR="00FC3E27" w:rsidRDefault="00A55C45">
            <w:pPr>
              <w:spacing w:after="0" w:line="252" w:lineRule="auto"/>
              <w:rPr>
                <w:rFonts w:hint="eastAsia"/>
              </w:rPr>
            </w:pPr>
            <w:r>
              <w:rPr>
                <w:rFonts w:eastAsia="Inter"/>
                <w:sz w:val="17"/>
              </w:rPr>
              <w:t>Stable two-digit semantic reference for a stack within a base.</w:t>
            </w:r>
          </w:p>
        </w:tc>
      </w:tr>
      <w:tr w:rsidR="00FC3E27" w14:paraId="665644E9"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1C51CF2" w14:textId="77777777" w:rsidR="00FC3E27" w:rsidRDefault="00A55C45">
            <w:pPr>
              <w:spacing w:after="0" w:line="252" w:lineRule="auto"/>
              <w:rPr>
                <w:rFonts w:hint="eastAsia"/>
              </w:rPr>
            </w:pPr>
            <w:r>
              <w:rPr>
                <w:rFonts w:eastAsia="Inter"/>
                <w:sz w:val="17"/>
              </w:rPr>
              <w:t>Suggest Edits</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1F45B11" w14:textId="77777777" w:rsidR="00FC3E27" w:rsidRDefault="00A55C45">
            <w:pPr>
              <w:spacing w:after="0" w:line="252" w:lineRule="auto"/>
              <w:rPr>
                <w:rFonts w:hint="eastAsia"/>
              </w:rPr>
            </w:pPr>
            <w:r>
              <w:rPr>
                <w:rFonts w:eastAsia="Inter"/>
                <w:sz w:val="17"/>
              </w:rPr>
              <w:t>Level 4 capability that creates a change proposal instead of directly mutating the target.</w:t>
            </w:r>
          </w:p>
        </w:tc>
      </w:tr>
      <w:tr w:rsidR="00FC3E27" w14:paraId="3E338281"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69E7F28" w14:textId="77777777" w:rsidR="00FC3E27" w:rsidRDefault="00A55C45">
            <w:pPr>
              <w:spacing w:after="0" w:line="252" w:lineRule="auto"/>
              <w:rPr>
                <w:rFonts w:hint="eastAsia"/>
              </w:rPr>
            </w:pPr>
            <w:r>
              <w:rPr>
                <w:rFonts w:eastAsia="Inter"/>
                <w:sz w:val="17"/>
              </w:rPr>
              <w:t>System component</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980D335" w14:textId="77777777" w:rsidR="00FC3E27" w:rsidRDefault="00A55C45">
            <w:pPr>
              <w:spacing w:after="0" w:line="252" w:lineRule="auto"/>
              <w:rPr>
                <w:rFonts w:hint="eastAsia"/>
              </w:rPr>
            </w:pPr>
            <w:r>
              <w:rPr>
                <w:rFonts w:eastAsia="Inter"/>
                <w:sz w:val="17"/>
              </w:rPr>
              <w:t>Interface, automation, script, view, form, check, permission layout, or similar non-domain object represented as a record.</w:t>
            </w:r>
          </w:p>
        </w:tc>
      </w:tr>
      <w:tr w:rsidR="00FC3E27" w14:paraId="3A61D27A"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9225811" w14:textId="77777777" w:rsidR="00FC3E27" w:rsidRDefault="00A55C45">
            <w:pPr>
              <w:spacing w:after="0" w:line="252" w:lineRule="auto"/>
              <w:rPr>
                <w:rFonts w:hint="eastAsia"/>
              </w:rPr>
            </w:pPr>
            <w:r>
              <w:rPr>
                <w:rFonts w:eastAsia="Inter"/>
                <w:sz w:val="17"/>
              </w:rPr>
              <w:t>T-Perms</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15996FC7" w14:textId="77777777" w:rsidR="00FC3E27" w:rsidRDefault="00A55C45">
            <w:pPr>
              <w:spacing w:after="0" w:line="252" w:lineRule="auto"/>
              <w:rPr>
                <w:rFonts w:hint="eastAsia"/>
              </w:rPr>
            </w:pPr>
            <w:r>
              <w:rPr>
                <w:rFonts w:eastAsia="Inter"/>
                <w:sz w:val="17"/>
              </w:rPr>
              <w:t>Table-level permissions, including field visibility and table operations.</w:t>
            </w:r>
          </w:p>
        </w:tc>
      </w:tr>
      <w:tr w:rsidR="00FC3E27" w14:paraId="3CC50E6A"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5D45A1A" w14:textId="77777777" w:rsidR="00FC3E27" w:rsidRDefault="00A55C45">
            <w:pPr>
              <w:spacing w:after="0" w:line="252" w:lineRule="auto"/>
              <w:rPr>
                <w:rFonts w:hint="eastAsia"/>
              </w:rPr>
            </w:pPr>
            <w:r>
              <w:rPr>
                <w:rFonts w:eastAsia="Inter"/>
                <w:sz w:val="17"/>
              </w:rPr>
              <w:t>Table</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4E9171BC" w14:textId="77777777" w:rsidR="00FC3E27" w:rsidRDefault="00A55C45">
            <w:pPr>
              <w:spacing w:after="0" w:line="252" w:lineRule="auto"/>
              <w:rPr>
                <w:rFonts w:hint="eastAsia"/>
              </w:rPr>
            </w:pPr>
            <w:r>
              <w:rPr>
                <w:rFonts w:eastAsia="Inter"/>
                <w:sz w:val="17"/>
              </w:rPr>
              <w:t>Structured collection of records governed by a shared field schema.</w:t>
            </w:r>
          </w:p>
        </w:tc>
      </w:tr>
      <w:tr w:rsidR="00FC3E27" w14:paraId="170B3683"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EC6DF88" w14:textId="77777777" w:rsidR="00FC3E27" w:rsidRDefault="00A55C45">
            <w:pPr>
              <w:spacing w:after="0" w:line="252" w:lineRule="auto"/>
              <w:rPr>
                <w:rFonts w:hint="eastAsia"/>
              </w:rPr>
            </w:pPr>
            <w:r>
              <w:rPr>
                <w:rFonts w:eastAsia="Inter"/>
                <w:sz w:val="17"/>
              </w:rPr>
              <w:t>Table ID</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E7A5B3E" w14:textId="77777777" w:rsidR="00FC3E27" w:rsidRDefault="00A55C45">
            <w:pPr>
              <w:spacing w:after="0" w:line="252" w:lineRule="auto"/>
              <w:rPr>
                <w:rFonts w:hint="eastAsia"/>
              </w:rPr>
            </w:pPr>
            <w:r>
              <w:rPr>
                <w:rFonts w:eastAsia="Inter"/>
                <w:sz w:val="17"/>
              </w:rPr>
              <w:t>Current platform identifier for a table, such as an Airtable tbl... ID.</w:t>
            </w:r>
          </w:p>
        </w:tc>
      </w:tr>
      <w:tr w:rsidR="00FC3E27" w14:paraId="45B20CEF"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24370307" w14:textId="77777777" w:rsidR="00FC3E27" w:rsidRDefault="00A55C45">
            <w:pPr>
              <w:spacing w:after="0" w:line="252" w:lineRule="auto"/>
              <w:rPr>
                <w:rFonts w:hint="eastAsia"/>
              </w:rPr>
            </w:pPr>
            <w:r>
              <w:rPr>
                <w:rFonts w:eastAsia="Inter"/>
                <w:sz w:val="17"/>
              </w:rPr>
              <w:t>Table marker</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6D7BE94C" w14:textId="77777777" w:rsidR="00FC3E27" w:rsidRDefault="00A55C45">
            <w:pPr>
              <w:spacing w:after="0" w:line="252" w:lineRule="auto"/>
              <w:rPr>
                <w:rFonts w:hint="eastAsia"/>
              </w:rPr>
            </w:pPr>
            <w:r>
              <w:rPr>
                <w:rFonts w:eastAsia="Inter"/>
                <w:sz w:val="17"/>
              </w:rPr>
              <w:t>Stable two-digit semantic reference for a table within a stack.</w:t>
            </w:r>
          </w:p>
        </w:tc>
      </w:tr>
      <w:tr w:rsidR="00FC3E27" w14:paraId="025F22D2" w14:textId="77777777">
        <w:trPr>
          <w:cantSplit/>
          <w:jc w:val="center"/>
        </w:trPr>
        <w:tc>
          <w:tcPr>
            <w:tcW w:w="252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AA6FE1F" w14:textId="77777777" w:rsidR="00FC3E27" w:rsidRDefault="00A55C45">
            <w:pPr>
              <w:spacing w:after="0" w:line="252" w:lineRule="auto"/>
              <w:rPr>
                <w:rFonts w:hint="eastAsia"/>
              </w:rPr>
            </w:pPr>
            <w:r>
              <w:rPr>
                <w:rFonts w:eastAsia="Inter"/>
                <w:sz w:val="17"/>
              </w:rPr>
              <w:t>Unmapped</w:t>
            </w:r>
          </w:p>
        </w:tc>
        <w:tc>
          <w:tcPr>
            <w:tcW w:w="6840" w:type="dxa"/>
            <w:tcBorders>
              <w:top w:val="single" w:sz="6" w:space="0" w:color="D7DEE3"/>
              <w:left w:val="single" w:sz="6" w:space="0" w:color="D7DEE3"/>
              <w:bottom w:val="single" w:sz="6" w:space="0" w:color="D7DEE3"/>
              <w:right w:val="single" w:sz="6" w:space="0" w:color="D7DEE3"/>
            </w:tcBorders>
            <w:tcMar>
              <w:top w:w="105" w:type="dxa"/>
              <w:left w:w="115" w:type="dxa"/>
              <w:bottom w:w="105" w:type="dxa"/>
              <w:right w:w="115" w:type="dxa"/>
            </w:tcMar>
            <w:vAlign w:val="center"/>
          </w:tcPr>
          <w:p w14:paraId="536FC82C" w14:textId="77777777" w:rsidR="00FC3E27" w:rsidRDefault="00A55C45">
            <w:pPr>
              <w:spacing w:after="0" w:line="252" w:lineRule="auto"/>
              <w:rPr>
                <w:rFonts w:hint="eastAsia"/>
              </w:rPr>
            </w:pPr>
            <w:r>
              <w:rPr>
                <w:rFonts w:eastAsia="Inter"/>
                <w:sz w:val="17"/>
              </w:rPr>
              <w:t>Observed object that does not yet have a valid canonical mapping.</w:t>
            </w:r>
          </w:p>
        </w:tc>
      </w:tr>
    </w:tbl>
    <w:p w14:paraId="16C775CF" w14:textId="77777777" w:rsidR="00FC3E27" w:rsidRDefault="00FC3E27">
      <w:pPr>
        <w:spacing w:after="0"/>
        <w:rPr>
          <w:rFonts w:hint="eastAsia"/>
        </w:rPr>
      </w:pPr>
    </w:p>
    <w:p w14:paraId="7CFF3D6C" w14:textId="77777777" w:rsidR="00FC3E27" w:rsidRDefault="00A55C45">
      <w:pPr>
        <w:rPr>
          <w:rFonts w:hint="eastAsia"/>
        </w:rPr>
      </w:pPr>
      <w:r>
        <w:rPr>
          <w:lang w:val="en-CA"/>
        </w:rPr>
        <w:br w:type="page"/>
      </w:r>
    </w:p>
    <w:p w14:paraId="66E4440E" w14:textId="77777777" w:rsidR="00FC3E27" w:rsidRDefault="00A55C45">
      <w:pPr>
        <w:pStyle w:val="Heading1"/>
      </w:pPr>
      <w:r>
        <w:rPr>
          <w:lang w:val="en-CA"/>
        </w:rPr>
        <w:t>Appendix A. Airtable Field Inventory Script</w:t>
      </w:r>
    </w:p>
    <w:p w14:paraId="5E13B59C" w14:textId="77777777" w:rsidR="00FC3E27" w:rsidRDefault="00A55C45">
      <w:pPr>
        <w:pStyle w:val="BodyText"/>
        <w:rPr>
          <w:rFonts w:hint="eastAsia"/>
        </w:rPr>
      </w:pPr>
      <w:r>
        <w:rPr>
          <w:rFonts w:eastAsia="Inter"/>
          <w:lang w:val="en-CA"/>
        </w:rPr>
        <w:t>This reference implementation creates and maintains one record for every field in the base. It excludes the Field Inventory table itself by default. The script updates observed metadata only; canonical marker and description fields may be added to the inventory table without being included in the update list.</w:t>
      </w:r>
    </w:p>
    <w:p w14:paraId="352B0A6C" w14:textId="77777777" w:rsidR="00FC3E27" w:rsidRDefault="00A55C45">
      <w:pPr>
        <w:pStyle w:val="CodeBlock"/>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sz w:val="15"/>
          <w:lang w:val="en-CA"/>
        </w:rPr>
        <w:t>/*</w:t>
      </w:r>
    </w:p>
    <w:p w14:paraId="4F3BA88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AIRTABLE FIELD INVENTORY</w:t>
      </w:r>
    </w:p>
    <w:p w14:paraId="3EBD0DF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5CDD58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Creates and maintains one record for every field in the base.</w:t>
      </w:r>
    </w:p>
    <w:p w14:paraId="7484C41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246303A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Behaviour:</w:t>
      </w:r>
    </w:p>
    <w:p w14:paraId="059066D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Creates a record when a new field is discovered.</w:t>
      </w:r>
    </w:p>
    <w:p w14:paraId="0FC687B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Updates names and types when tables or fields change.</w:t>
      </w:r>
    </w:p>
    <w:p w14:paraId="4E51857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Marks deleted fields as inactive instead of deleting their history.</w:t>
      </w:r>
    </w:p>
    <w:p w14:paraId="287A2E7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Uses Airtable table and field IDs as stable identifiers.</w:t>
      </w:r>
    </w:p>
    <w:p w14:paraId="7254D42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Excludes the Field Inventory table itself by default.</w:t>
      </w:r>
    </w:p>
    <w:p w14:paraId="3B5BEF5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0F9397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41E5CC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const CONFIG = {</w:t>
      </w:r>
    </w:p>
    <w:p w14:paraId="1BDB04C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inventoryTableName: "Field Inventory",</w:t>
      </w:r>
    </w:p>
    <w:p w14:paraId="3C52499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BDEDC4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Change this to true if you also want to inventory the fields</w:t>
      </w:r>
    </w:p>
    <w:p w14:paraId="6FB5A49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belonging to the Field Inventory table.</w:t>
      </w:r>
    </w:p>
    <w:p w14:paraId="267877B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includeInventoryTable: false,</w:t>
      </w:r>
    </w:p>
    <w:p w14:paraId="76969F1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B624B3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Airtable supports record operations in batches.</w:t>
      </w:r>
    </w:p>
    <w:p w14:paraId="54EC3B3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batchSize: 50</w:t>
      </w:r>
    </w:p>
    <w:p w14:paraId="05A9B78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5AF389F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4C01B31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840165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4DA65FD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Load and validate the inventory table</w:t>
      </w:r>
    </w:p>
    <w:p w14:paraId="02B7E9E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649586E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76638E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let inventoryTable;</w:t>
      </w:r>
    </w:p>
    <w:p w14:paraId="07A1914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C4EC30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try {</w:t>
      </w:r>
    </w:p>
    <w:p w14:paraId="549BED6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inventoryTable = base.getTable(CONFIG.inventoryTableName);</w:t>
      </w:r>
    </w:p>
    <w:p w14:paraId="7CEE914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catch (error) {</w:t>
      </w:r>
    </w:p>
    <w:p w14:paraId="6748585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throw new Error(</w:t>
      </w:r>
    </w:p>
    <w:p w14:paraId="5D71CBB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`Could not find a table named "${CONFIG.inventoryTableName}". ` +</w:t>
      </w:r>
    </w:p>
    <w:p w14:paraId="71A0D13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`Create the table or update CONFIG.inventoryTableName.`</w:t>
      </w:r>
    </w:p>
    <w:p w14:paraId="4188265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1F33CA5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20E5892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20CB5D1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4BEC62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15C4594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Read existing inventory records</w:t>
      </w:r>
    </w:p>
    <w:p w14:paraId="28A1B87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5F2F2FA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0442C3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const inventoryQuery = await inventoryTable.selectRecordsAsync({</w:t>
      </w:r>
    </w:p>
    <w:p w14:paraId="4261920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fields: [</w:t>
      </w:r>
    </w:p>
    <w:p w14:paraId="342AD72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"Inventory Key",</w:t>
      </w:r>
    </w:p>
    <w:p w14:paraId="6A8DB6A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"Table Name",</w:t>
      </w:r>
    </w:p>
    <w:p w14:paraId="59A4442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"Table ID",</w:t>
      </w:r>
    </w:p>
    <w:p w14:paraId="0DD7B48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Name",</w:t>
      </w:r>
    </w:p>
    <w:p w14:paraId="2735A4D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ID",</w:t>
      </w:r>
    </w:p>
    <w:p w14:paraId="50029BD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Type",</w:t>
      </w:r>
    </w:p>
    <w:p w14:paraId="0F221E2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"Active",</w:t>
      </w:r>
    </w:p>
    <w:p w14:paraId="2AEB0F0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"First Seen",</w:t>
      </w:r>
    </w:p>
    <w:p w14:paraId="16ACC2C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"Last Seen"</w:t>
      </w:r>
    </w:p>
    <w:p w14:paraId="7CBA404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104210F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519257C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63F65E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const existingRecordsByKey = new Map();</w:t>
      </w:r>
    </w:p>
    <w:p w14:paraId="7934661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6A3D7C3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for (const record of inventoryQuery.records) {</w:t>
      </w:r>
    </w:p>
    <w:p w14:paraId="53D3073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const inventoryKey =</w:t>
      </w:r>
    </w:p>
    <w:p w14:paraId="61C7F25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record.getCellValueAsString("Inventory Key").trim();</w:t>
      </w:r>
    </w:p>
    <w:p w14:paraId="4EA9B48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F7F513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if (inventoryKey) {</w:t>
      </w:r>
    </w:p>
    <w:p w14:paraId="325CAC3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existingRecordsByKey.set(inventoryKey, record);</w:t>
      </w:r>
    </w:p>
    <w:p w14:paraId="2846802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3AF6CC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6BEBE30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37094B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210664A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0D51617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Read the current base schema</w:t>
      </w:r>
    </w:p>
    <w:p w14:paraId="0616096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167353B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616050A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const currentTimestamp = new Date().toISOString();</w:t>
      </w:r>
    </w:p>
    <w:p w14:paraId="4702EC1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const currentFields = [];</w:t>
      </w:r>
    </w:p>
    <w:p w14:paraId="5627E48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376F56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for (const table of base.tables) {</w:t>
      </w:r>
    </w:p>
    <w:p w14:paraId="15B1022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const isInventoryTable = table.id === inventoryTable.id;</w:t>
      </w:r>
    </w:p>
    <w:p w14:paraId="42AD540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E7EA9E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if (isInventoryTable &amp;&amp; !CONFIG.includeInventoryTable) {</w:t>
      </w:r>
    </w:p>
    <w:p w14:paraId="2C47DBD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continue;</w:t>
      </w:r>
    </w:p>
    <w:p w14:paraId="5BC92B9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4F9AC01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EC8D41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for (const field of table.fields) {</w:t>
      </w:r>
    </w:p>
    <w:p w14:paraId="797DD2C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currentFields.push({</w:t>
      </w:r>
    </w:p>
    <w:p w14:paraId="6B0C9E6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inventoryKey: `${table.id}:${field.id}`,</w:t>
      </w:r>
    </w:p>
    <w:p w14:paraId="5E2665A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tableName: table.name,</w:t>
      </w:r>
    </w:p>
    <w:p w14:paraId="0215CDF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tableId: table.id,</w:t>
      </w:r>
    </w:p>
    <w:p w14:paraId="198A8B7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fieldName: field.name,</w:t>
      </w:r>
    </w:p>
    <w:p w14:paraId="73142F5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fieldId: field.id,</w:t>
      </w:r>
    </w:p>
    <w:p w14:paraId="686808E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fieldType: field.type</w:t>
      </w:r>
    </w:p>
    <w:p w14:paraId="7A2B1F1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6355DCD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00662F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400ED04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13582E8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const currentInventoryKeys = new Set(</w:t>
      </w:r>
    </w:p>
    <w:p w14:paraId="38FC92A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currentFields.map(field =&gt; field.inventoryKey)</w:t>
      </w:r>
    </w:p>
    <w:p w14:paraId="4C930CA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405A13E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ABB451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D563C9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505FB11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Prepare record creations and updates</w:t>
      </w:r>
    </w:p>
    <w:p w14:paraId="0219B4B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2F35D56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F478D0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const recordsToCreate = [];</w:t>
      </w:r>
    </w:p>
    <w:p w14:paraId="36F95AF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const recordsToUpdate = [];</w:t>
      </w:r>
    </w:p>
    <w:p w14:paraId="1724B73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696676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for (const currentField of currentFields) {</w:t>
      </w:r>
    </w:p>
    <w:p w14:paraId="0309451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const existingRecord =</w:t>
      </w:r>
    </w:p>
    <w:p w14:paraId="15AB59A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existingRecordsByKey.get(currentField.inventoryKey);</w:t>
      </w:r>
    </w:p>
    <w:p w14:paraId="699AD8D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47CE4E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if (!existingRecord) {</w:t>
      </w:r>
    </w:p>
    <w:p w14:paraId="7665577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recordsToCreate.push({</w:t>
      </w:r>
    </w:p>
    <w:p w14:paraId="28DA48D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fields: {</w:t>
      </w:r>
    </w:p>
    <w:p w14:paraId="5928AE9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"Inventory Key": currentField.inventoryKey,</w:t>
      </w:r>
    </w:p>
    <w:p w14:paraId="08BE3B2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"Table Name": currentField.tableName,</w:t>
      </w:r>
    </w:p>
    <w:p w14:paraId="04EF594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"Table ID": currentField.tableId,</w:t>
      </w:r>
    </w:p>
    <w:p w14:paraId="6D3FB42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Name": currentField.fieldName,</w:t>
      </w:r>
    </w:p>
    <w:p w14:paraId="3FF030F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ID": currentField.fieldId,</w:t>
      </w:r>
    </w:p>
    <w:p w14:paraId="7C92342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Type": currentField.fieldType,</w:t>
      </w:r>
    </w:p>
    <w:p w14:paraId="0FE7117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"Active": true,</w:t>
      </w:r>
    </w:p>
    <w:p w14:paraId="2E95A12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"First Seen": currentTimestamp,</w:t>
      </w:r>
    </w:p>
    <w:p w14:paraId="3D5515D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"Last Seen": currentTimestamp</w:t>
      </w:r>
    </w:p>
    <w:p w14:paraId="043482F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6D90589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5A2F75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67F87D4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continue;</w:t>
      </w:r>
    </w:p>
    <w:p w14:paraId="42EB0C7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4E4A453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124E1ED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A02832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Existing records are refreshed on every run.</w:t>
      </w:r>
    </w:p>
    <w:p w14:paraId="2D6EA04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8086CB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This catches:</w:t>
      </w:r>
    </w:p>
    <w:p w14:paraId="46403C1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Renamed tables</w:t>
      </w:r>
    </w:p>
    <w:p w14:paraId="294D34D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Renamed fields</w:t>
      </w:r>
    </w:p>
    <w:p w14:paraId="11F1D03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Changed field types</w:t>
      </w:r>
    </w:p>
    <w:p w14:paraId="04CD7DD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 - Fields that were previously marked inactive and restored</w:t>
      </w:r>
    </w:p>
    <w:p w14:paraId="5A623D6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5D9B7F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recordsToUpdate.push({</w:t>
      </w:r>
    </w:p>
    <w:p w14:paraId="0C74212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id: existingRecord.id,</w:t>
      </w:r>
    </w:p>
    <w:p w14:paraId="5E28B08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fields: {</w:t>
      </w:r>
    </w:p>
    <w:p w14:paraId="5A082ED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"Inventory Key": currentField.inventoryKey,</w:t>
      </w:r>
    </w:p>
    <w:p w14:paraId="06F8B54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"Table Name": currentField.tableName,</w:t>
      </w:r>
    </w:p>
    <w:p w14:paraId="0E4E7AB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"Table ID": currentField.tableId,</w:t>
      </w:r>
    </w:p>
    <w:p w14:paraId="73C5D0B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Name": currentField.fieldName,</w:t>
      </w:r>
    </w:p>
    <w:p w14:paraId="06E4ABF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ID": currentField.fieldId,</w:t>
      </w:r>
    </w:p>
    <w:p w14:paraId="0DA6C28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 Type": currentField.fieldType,</w:t>
      </w:r>
    </w:p>
    <w:p w14:paraId="5181A90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"Active": true,</w:t>
      </w:r>
    </w:p>
    <w:p w14:paraId="763E78A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"Last Seen": currentTimestamp</w:t>
      </w:r>
    </w:p>
    <w:p w14:paraId="55A6F22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0A4ECC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21C7EF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2A406A9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4459DB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DBF2E5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2A60E14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Mark fields that no longer exist as inactive</w:t>
      </w:r>
    </w:p>
    <w:p w14:paraId="61AEFA0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10BB5A0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E78A25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for (const [inventoryKey, existingRecord] of existingRecordsByKey) {</w:t>
      </w:r>
    </w:p>
    <w:p w14:paraId="74F7E1F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const fieldStillExists = currentInventoryKeys.has(inventoryKey);</w:t>
      </w:r>
    </w:p>
    <w:p w14:paraId="64A52AE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2F6AEBB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if (fieldStillExists) {</w:t>
      </w:r>
    </w:p>
    <w:p w14:paraId="33E13CC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continue;</w:t>
      </w:r>
    </w:p>
    <w:p w14:paraId="62E620D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187DEC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447A7B5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const currentlyActive =</w:t>
      </w:r>
    </w:p>
    <w:p w14:paraId="29DAACE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existingRecord.getCellValue("Active") === true;</w:t>
      </w:r>
    </w:p>
    <w:p w14:paraId="4527A36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1CB5B5C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if (currentlyActive) {</w:t>
      </w:r>
    </w:p>
    <w:p w14:paraId="020BBF6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recordsToUpdate.push({</w:t>
      </w:r>
    </w:p>
    <w:p w14:paraId="17BAB50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id: existingRecord.id,</w:t>
      </w:r>
    </w:p>
    <w:p w14:paraId="70BF828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fields: {</w:t>
      </w:r>
    </w:p>
    <w:p w14:paraId="7DFF02E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"Active": false</w:t>
      </w:r>
    </w:p>
    <w:p w14:paraId="3B1F48F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A3FC92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C13F22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643E4D2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452218A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481959F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F9D76F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26EA46A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Batch-processing helpers</w:t>
      </w:r>
    </w:p>
    <w:p w14:paraId="04A4B1B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3D41519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0DE36DC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async function createRecordsInBatches(table, records, batchSize) {</w:t>
      </w:r>
    </w:p>
    <w:p w14:paraId="68F79BB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for (let index = 0; index &lt; records.length; index += batchSize) {</w:t>
      </w:r>
    </w:p>
    <w:p w14:paraId="7E1EE58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const batch = records.slice(index, index + batchSize);</w:t>
      </w:r>
    </w:p>
    <w:p w14:paraId="0258182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await table.createRecordsAsync(batch);</w:t>
      </w:r>
    </w:p>
    <w:p w14:paraId="08A44FB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2293D3E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1C348E3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274087A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async function updateRecordsInBatches(table, records, batchSize) {</w:t>
      </w:r>
    </w:p>
    <w:p w14:paraId="71A094D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for (let index = 0; index &lt; records.length; index += batchSize) {</w:t>
      </w:r>
    </w:p>
    <w:p w14:paraId="387B517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const batch = records.slice(index, index + batchSize);</w:t>
      </w:r>
    </w:p>
    <w:p w14:paraId="6DF1116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await table.updateRecordsAsync(batch);</w:t>
      </w:r>
    </w:p>
    <w:p w14:paraId="5436829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4A3C248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00525B2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728000F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3B30CF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7704DE7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Write changes</w:t>
      </w:r>
    </w:p>
    <w:p w14:paraId="10D704F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23E68F7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5F1A74E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await createRecordsInBatches(</w:t>
      </w:r>
    </w:p>
    <w:p w14:paraId="15030C3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inventoryTable,</w:t>
      </w:r>
    </w:p>
    <w:p w14:paraId="30F7AAF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recordsToCreate,</w:t>
      </w:r>
    </w:p>
    <w:p w14:paraId="28658BA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CONFIG.batchSize</w:t>
      </w:r>
    </w:p>
    <w:p w14:paraId="5AAC91E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29659F1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A94DED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await updateRecordsInBatches(</w:t>
      </w:r>
    </w:p>
    <w:p w14:paraId="7C36B63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inventoryTable,</w:t>
      </w:r>
    </w:p>
    <w:p w14:paraId="59FA99A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recordsToUpdate,</w:t>
      </w:r>
    </w:p>
    <w:p w14:paraId="7DE584C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CONFIG.batchSize</w:t>
      </w:r>
    </w:p>
    <w:p w14:paraId="6924338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w:t>
      </w:r>
    </w:p>
    <w:p w14:paraId="2CD92BA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226C008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245C2B1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7EEE874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Automation run results</w:t>
      </w:r>
    </w:p>
    <w:p w14:paraId="1FC8417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w:t>
      </w:r>
    </w:p>
    <w:p w14:paraId="6083BB7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w:t>
      </w:r>
    </w:p>
    <w:p w14:paraId="38BB59D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output.set("fieldsFound", currentFields.length);</w:t>
      </w:r>
    </w:p>
    <w:p w14:paraId="0671400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output.set("recordsCreated", recordsToCreate.length);</w:t>
      </w:r>
    </w:p>
    <w:p w14:paraId="41B2209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output.set("recordsUpdated", recordsToUpdate.length);</w:t>
      </w:r>
    </w:p>
    <w:p w14:paraId="6999F93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output.set(</w:t>
      </w:r>
    </w:p>
    <w:p w14:paraId="52FB303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"recordsMarkedInactive",</w:t>
      </w:r>
    </w:p>
    <w:p w14:paraId="09766BE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recordsToUpdate.filter(record =&gt;</w:t>
      </w:r>
    </w:p>
    <w:p w14:paraId="1F164B4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record.fields?.Active === false</w:t>
      </w:r>
    </w:p>
    <w:p w14:paraId="355355F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sz w:val="15"/>
          <w:lang w:val="en-CA"/>
        </w:rPr>
        <w:t xml:space="preserve">    ).length</w:t>
      </w:r>
    </w:p>
    <w:p w14:paraId="59149BEC" w14:textId="77777777" w:rsidR="00FC3E27" w:rsidRDefault="00A55C45">
      <w:pPr>
        <w:pStyle w:val="CodeBlock"/>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sz w:val="15"/>
          <w:lang w:val="en-CA"/>
        </w:rPr>
        <w:t>);</w:t>
      </w:r>
    </w:p>
    <w:p w14:paraId="06AE8E5F" w14:textId="77777777" w:rsidR="00FC3E27" w:rsidRDefault="00A55C45">
      <w:pPr>
        <w:pStyle w:val="Heading2"/>
      </w:pPr>
      <w:r>
        <w:rPr>
          <w:lang w:val="en-CA"/>
        </w:rPr>
        <w:t>Appendix A.1 Test procedure</w:t>
      </w:r>
    </w:p>
    <w:p w14:paraId="7198799F" w14:textId="77777777" w:rsidR="00FC3E27" w:rsidRDefault="00A55C45">
      <w:pPr>
        <w:pStyle w:val="BodyText"/>
        <w:spacing w:after="60"/>
        <w:ind w:left="346" w:hanging="346"/>
        <w:rPr>
          <w:rFonts w:hint="eastAsia"/>
        </w:rPr>
      </w:pPr>
      <w:r>
        <w:rPr>
          <w:rFonts w:eastAsia="Inter"/>
          <w:b/>
          <w:color w:val="1F5E5C"/>
          <w:lang w:val="en-CA"/>
        </w:rPr>
        <w:t xml:space="preserve">1. </w:t>
      </w:r>
      <w:r>
        <w:rPr>
          <w:rFonts w:eastAsia="Inter"/>
          <w:lang w:val="en-CA"/>
        </w:rPr>
        <w:t>Test the scheduled trigger.</w:t>
      </w:r>
    </w:p>
    <w:p w14:paraId="017EC1ED" w14:textId="77777777" w:rsidR="00FC3E27" w:rsidRDefault="00A55C45">
      <w:pPr>
        <w:pStyle w:val="BodyText"/>
        <w:spacing w:after="60"/>
        <w:ind w:left="346" w:hanging="346"/>
        <w:rPr>
          <w:rFonts w:hint="eastAsia"/>
        </w:rPr>
      </w:pPr>
      <w:r>
        <w:rPr>
          <w:rFonts w:eastAsia="Inter"/>
          <w:b/>
          <w:color w:val="1F5E5C"/>
          <w:lang w:val="en-CA"/>
        </w:rPr>
        <w:t xml:space="preserve">2. </w:t>
      </w:r>
      <w:r>
        <w:rPr>
          <w:rFonts w:eastAsia="Inter"/>
          <w:lang w:val="en-CA"/>
        </w:rPr>
        <w:t>Test the Run a script action.</w:t>
      </w:r>
    </w:p>
    <w:p w14:paraId="76E249A1" w14:textId="77777777" w:rsidR="00FC3E27" w:rsidRDefault="00A55C45">
      <w:pPr>
        <w:pStyle w:val="BodyText"/>
        <w:spacing w:after="60"/>
        <w:ind w:left="346" w:hanging="346"/>
        <w:rPr>
          <w:rFonts w:hint="eastAsia"/>
        </w:rPr>
      </w:pPr>
      <w:r>
        <w:rPr>
          <w:rFonts w:eastAsia="Inter"/>
          <w:b/>
          <w:color w:val="1F5E5C"/>
          <w:lang w:val="en-CA"/>
        </w:rPr>
        <w:t xml:space="preserve">3. </w:t>
      </w:r>
      <w:r>
        <w:rPr>
          <w:rFonts w:eastAsia="Inter"/>
          <w:lang w:val="en-CA"/>
        </w:rPr>
        <w:t>Open Field Inventory and confirm that one record exists for every field in every included table.</w:t>
      </w:r>
    </w:p>
    <w:p w14:paraId="622FAFF5" w14:textId="77777777" w:rsidR="00FC3E27" w:rsidRDefault="00A55C45">
      <w:pPr>
        <w:pStyle w:val="BodyText"/>
        <w:spacing w:after="60"/>
        <w:ind w:left="346" w:hanging="346"/>
        <w:rPr>
          <w:rFonts w:hint="eastAsia"/>
        </w:rPr>
      </w:pPr>
      <w:r>
        <w:rPr>
          <w:rFonts w:eastAsia="Inter"/>
          <w:b/>
          <w:color w:val="1F5E5C"/>
          <w:lang w:val="en-CA"/>
        </w:rPr>
        <w:t xml:space="preserve">4. </w:t>
      </w:r>
      <w:r>
        <w:rPr>
          <w:rFonts w:eastAsia="Inter"/>
          <w:lang w:val="en-CA"/>
        </w:rPr>
        <w:t>Confirm that output counts are plausible and that no duplicate Inventory Keys exist.</w:t>
      </w:r>
    </w:p>
    <w:p w14:paraId="5A7E22CB" w14:textId="77777777" w:rsidR="00FC3E27" w:rsidRDefault="00A55C45">
      <w:pPr>
        <w:pStyle w:val="BodyText"/>
        <w:spacing w:after="60"/>
        <w:ind w:left="346" w:hanging="346"/>
        <w:rPr>
          <w:rFonts w:hint="eastAsia"/>
        </w:rPr>
      </w:pPr>
      <w:r>
        <w:rPr>
          <w:rFonts w:eastAsia="Inter"/>
          <w:b/>
          <w:color w:val="1F5E5C"/>
          <w:lang w:val="en-CA"/>
        </w:rPr>
        <w:t xml:space="preserve">5. </w:t>
      </w:r>
      <w:r>
        <w:rPr>
          <w:rFonts w:eastAsia="Inter"/>
          <w:lang w:val="en-CA"/>
        </w:rPr>
        <w:t>Rename a test field, rerun the script, and confirm that the existing record updates rather than duplicating.</w:t>
      </w:r>
    </w:p>
    <w:p w14:paraId="3409A8F4" w14:textId="77777777" w:rsidR="00FC3E27" w:rsidRDefault="00A55C45">
      <w:pPr>
        <w:pStyle w:val="BodyText"/>
        <w:spacing w:after="60"/>
        <w:ind w:left="346" w:hanging="346"/>
        <w:rPr>
          <w:rFonts w:hint="eastAsia"/>
        </w:rPr>
      </w:pPr>
      <w:r>
        <w:rPr>
          <w:rFonts w:eastAsia="Inter"/>
          <w:b/>
          <w:color w:val="1F5E5C"/>
          <w:lang w:val="en-CA"/>
        </w:rPr>
        <w:t xml:space="preserve">6. </w:t>
      </w:r>
      <w:r>
        <w:rPr>
          <w:rFonts w:eastAsia="Inter"/>
          <w:lang w:val="en-CA"/>
        </w:rPr>
        <w:t>Delete or temporarily remove a test field, rerun the script, and confirm that Active becomes unchecked.</w:t>
      </w:r>
    </w:p>
    <w:p w14:paraId="71A35EFF" w14:textId="77777777" w:rsidR="00FC3E27" w:rsidRDefault="00A55C45">
      <w:pPr>
        <w:pStyle w:val="BodyText"/>
        <w:spacing w:after="60"/>
        <w:ind w:left="346" w:hanging="346"/>
        <w:rPr>
          <w:rFonts w:hint="eastAsia"/>
        </w:rPr>
      </w:pPr>
      <w:r>
        <w:rPr>
          <w:rFonts w:eastAsia="Inter"/>
          <w:b/>
          <w:color w:val="1F5E5C"/>
          <w:lang w:val="en-CA"/>
        </w:rPr>
        <w:t xml:space="preserve">7. </w:t>
      </w:r>
      <w:r>
        <w:rPr>
          <w:rFonts w:eastAsia="Inter"/>
          <w:lang w:val="en-CA"/>
        </w:rPr>
        <w:t>Restore the field if appropriate and confirm reactivation when the same Field ID returns.</w:t>
      </w:r>
    </w:p>
    <w:p w14:paraId="23804BFB" w14:textId="77777777" w:rsidR="00FC3E27" w:rsidRDefault="00A55C45">
      <w:pPr>
        <w:pStyle w:val="Heading1"/>
      </w:pPr>
      <w:r>
        <w:rPr>
          <w:lang w:val="en-CA"/>
        </w:rPr>
        <w:t>Appendix B. Permission Resolution Pseudocode</w:t>
      </w:r>
    </w:p>
    <w:p w14:paraId="0BEFB2E1" w14:textId="77777777" w:rsidR="00FC3E27" w:rsidRDefault="00A55C45">
      <w:pPr>
        <w:pStyle w:val="BodyText"/>
        <w:rPr>
          <w:rFonts w:hint="eastAsia"/>
        </w:rPr>
      </w:pPr>
      <w:r>
        <w:rPr>
          <w:rFonts w:eastAsia="Inter"/>
          <w:lang w:val="en-CA"/>
        </w:rPr>
        <w:t>The following pseudocode describes the logical evaluation order. The actual runtime may store rules in Airtable, a local database, or another policy engine.</w:t>
      </w:r>
    </w:p>
    <w:p w14:paraId="05AE1B49" w14:textId="77777777" w:rsidR="00FC3E27" w:rsidRDefault="00A55C45">
      <w:pPr>
        <w:pStyle w:val="CodeBlock"/>
        <w:pBdr>
          <w:top w:val="single" w:sz="7" w:space="2" w:color="D2D7DC"/>
          <w:left w:val="single" w:sz="7" w:space="4" w:color="D2D7DC"/>
          <w:right w:val="single" w:sz="7" w:space="4" w:color="D2D7DC"/>
        </w:pBdr>
        <w:shd w:val="clear" w:color="auto" w:fill="F4F5F7"/>
        <w:spacing w:before="80" w:line="240" w:lineRule="auto"/>
        <w:ind w:left="216" w:right="115"/>
        <w:rPr>
          <w:rFonts w:hint="eastAsia"/>
        </w:rPr>
      </w:pPr>
      <w:r>
        <w:rPr>
          <w:rFonts w:eastAsia="Liberation Mono"/>
          <w:color w:val="28313A"/>
          <w:lang w:val="en-CA"/>
        </w:rPr>
        <w:t>function resolvePermission(subject, targetRoute, requestedAction) {</w:t>
      </w:r>
    </w:p>
    <w:p w14:paraId="0359862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route = parseAndValidateRoute(targetRoute);</w:t>
      </w:r>
    </w:p>
    <w:p w14:paraId="1C7D513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base = resolveBase(route.base);</w:t>
      </w:r>
    </w:p>
    <w:p w14:paraId="0EA0FE1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ownershipMode = base.ownershipMode;</w:t>
      </w:r>
    </w:p>
    <w:p w14:paraId="5140E67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41D7285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ownership = resolveOwnership(subject, base);</w:t>
      </w:r>
    </w:p>
    <w:p w14:paraId="7633972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ancestry = buildRouteAncestry(route);</w:t>
      </w:r>
    </w:p>
    <w:p w14:paraId="34399AB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20F039B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inheritedDefault = findNearestDefault(ancestry);</w:t>
      </w:r>
    </w:p>
    <w:p w14:paraId="3AE2EAE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layoutRules = findAssignedLayoutRules(subject, ancestry);</w:t>
      </w:r>
    </w:p>
    <w:p w14:paraId="2E5AC6C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directOverrides = findDirectOverrides(subject, ancestry);</w:t>
      </w:r>
    </w:p>
    <w:p w14:paraId="6B88D43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7B4197C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winningRule = chooseMostSpecificRule({</w:t>
      </w:r>
    </w:p>
    <w:p w14:paraId="1E693CE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inheritedDefault,</w:t>
      </w:r>
    </w:p>
    <w:p w14:paraId="46527B5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layoutRules,</w:t>
      </w:r>
    </w:p>
    <w:p w14:paraId="65531B3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directOverrides,</w:t>
      </w:r>
    </w:p>
    <w:p w14:paraId="4046E51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ownership</w:t>
      </w:r>
    </w:p>
    <w:p w14:paraId="7ACE94D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6230E9E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0989144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let effectiveLevel = winningRule?.level ?? 0;</w:t>
      </w:r>
    </w:p>
    <w:p w14:paraId="6ADB18A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724E392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if (route.hasField &amp;&amp; route.hasRecord) {</w:t>
      </w:r>
    </w:p>
    <w:p w14:paraId="3DF36FB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fieldLevel = resolveFieldAxis(subject, route);</w:t>
      </w:r>
    </w:p>
    <w:p w14:paraId="3F10FA7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recordLevel = resolveRecordAxis(subject, route);</w:t>
      </w:r>
    </w:p>
    <w:p w14:paraId="0965C2A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effectiveLevel = Math.min(effectiveLevel, fieldLevel, recordLevel);</w:t>
      </w:r>
    </w:p>
    <w:p w14:paraId="1FE8900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37EB1C5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cellOverride = findExplicitCellOverride(subject, route);</w:t>
      </w:r>
    </w:p>
    <w:p w14:paraId="51AAF25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if (cellOverride) {</w:t>
      </w:r>
    </w:p>
    <w:p w14:paraId="26210C44"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effectiveLevel = cellOverride.level;</w:t>
      </w:r>
    </w:p>
    <w:p w14:paraId="5CE059C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25E20A2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6BAC5D9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4E8F91D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conditionResults = evaluateConditions(</w:t>
      </w:r>
    </w:p>
    <w:p w14:paraId="74DAEE7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subject,</w:t>
      </w:r>
    </w:p>
    <w:p w14:paraId="0DFA899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route,</w:t>
      </w:r>
    </w:p>
    <w:p w14:paraId="5F7D618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requestedAction,</w:t>
      </w:r>
    </w:p>
    <w:p w14:paraId="6814A6E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winningRule</w:t>
      </w:r>
    </w:p>
    <w:p w14:paraId="7B52F03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37D625BA"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2D722FC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effectiveLevel = applyConditionResults(</w:t>
      </w:r>
    </w:p>
    <w:p w14:paraId="10A0C68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effectiveLevel,</w:t>
      </w:r>
    </w:p>
    <w:p w14:paraId="02EC2672"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conditionResults</w:t>
      </w:r>
    </w:p>
    <w:p w14:paraId="388BA64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6075BFFD"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20533C7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protectedActionResult = evaluateProtectedAction(</w:t>
      </w:r>
    </w:p>
    <w:p w14:paraId="3443FFE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subject,</w:t>
      </w:r>
    </w:p>
    <w:p w14:paraId="2FBDADE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base,</w:t>
      </w:r>
    </w:p>
    <w:p w14:paraId="1AC5D82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requestedAction,</w:t>
      </w:r>
    </w:p>
    <w:p w14:paraId="33022A7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ownershipMode,</w:t>
      </w:r>
    </w:p>
    <w:p w14:paraId="75239F9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ownership</w:t>
      </w:r>
    </w:p>
    <w:p w14:paraId="72AF7DC9"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51797EE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3D07547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const decision = authorize(</w:t>
      </w:r>
    </w:p>
    <w:p w14:paraId="5D412C0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effectiveLevel,</w:t>
      </w:r>
    </w:p>
    <w:p w14:paraId="2843FD7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requestedAction,</w:t>
      </w:r>
    </w:p>
    <w:p w14:paraId="535F72AE"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protectedActionResult</w:t>
      </w:r>
    </w:p>
    <w:p w14:paraId="0FBF5CBF"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3B55D591"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66EEEEC5"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writeDecisionLog({</w:t>
      </w:r>
    </w:p>
    <w:p w14:paraId="774AE643"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subject,</w:t>
      </w:r>
    </w:p>
    <w:p w14:paraId="0F708B5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targetRoute,</w:t>
      </w:r>
    </w:p>
    <w:p w14:paraId="6B9EF50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requestedAction,</w:t>
      </w:r>
    </w:p>
    <w:p w14:paraId="4C2A042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ownershipMode,</w:t>
      </w:r>
    </w:p>
    <w:p w14:paraId="02ED1486"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inheritedDefault,</w:t>
      </w:r>
    </w:p>
    <w:p w14:paraId="5C390470"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winningRule,</w:t>
      </w:r>
    </w:p>
    <w:p w14:paraId="126C198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conditionResults,</w:t>
      </w:r>
    </w:p>
    <w:p w14:paraId="581C1C8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effectiveLevel,</w:t>
      </w:r>
    </w:p>
    <w:p w14:paraId="497FEBCB"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decision</w:t>
      </w:r>
    </w:p>
    <w:p w14:paraId="4B85A8C8"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61A8D8EC"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w:t>
      </w:r>
    </w:p>
    <w:p w14:paraId="2596AE87" w14:textId="77777777" w:rsidR="00FC3E27" w:rsidRDefault="00A55C45">
      <w:pPr>
        <w:pStyle w:val="CodeBlock"/>
        <w:pBdr>
          <w:left w:val="single" w:sz="7" w:space="4" w:color="D2D7DC"/>
          <w:right w:val="single" w:sz="7" w:space="4" w:color="D2D7DC"/>
        </w:pBdr>
        <w:shd w:val="clear" w:color="auto" w:fill="F4F5F7"/>
        <w:spacing w:line="240" w:lineRule="auto"/>
        <w:ind w:left="216" w:right="115"/>
        <w:rPr>
          <w:rFonts w:hint="eastAsia"/>
        </w:rPr>
      </w:pPr>
      <w:r>
        <w:rPr>
          <w:rFonts w:eastAsia="Liberation Mono"/>
          <w:color w:val="28313A"/>
          <w:lang w:val="en-CA"/>
        </w:rPr>
        <w:t xml:space="preserve">    return decision;</w:t>
      </w:r>
    </w:p>
    <w:p w14:paraId="20B22DE3" w14:textId="77777777" w:rsidR="00FC3E27" w:rsidRDefault="00A55C45">
      <w:pPr>
        <w:pStyle w:val="CodeBlock"/>
        <w:pBdr>
          <w:left w:val="single" w:sz="7" w:space="4" w:color="D2D7DC"/>
          <w:bottom w:val="single" w:sz="7" w:space="2" w:color="D2D7DC"/>
          <w:right w:val="single" w:sz="7" w:space="4" w:color="D2D7DC"/>
        </w:pBdr>
        <w:shd w:val="clear" w:color="auto" w:fill="F4F5F7"/>
        <w:spacing w:after="120" w:line="240" w:lineRule="auto"/>
        <w:ind w:left="216" w:right="115"/>
        <w:rPr>
          <w:rFonts w:hint="eastAsia"/>
        </w:rPr>
      </w:pPr>
      <w:r>
        <w:rPr>
          <w:rFonts w:eastAsia="Liberation Mono"/>
          <w:color w:val="28313A"/>
          <w:lang w:val="en-CA"/>
        </w:rPr>
        <w:t>}</w:t>
      </w:r>
    </w:p>
    <w:tbl>
      <w:tblPr>
        <w:tblW w:w="0" w:type="auto"/>
        <w:jc w:val="center"/>
        <w:tblLayout w:type="fixed"/>
        <w:tblLook w:val="04A0" w:firstRow="1" w:lastRow="0" w:firstColumn="1" w:lastColumn="0" w:noHBand="0" w:noVBand="1"/>
      </w:tblPr>
      <w:tblGrid>
        <w:gridCol w:w="9576"/>
      </w:tblGrid>
      <w:tr w:rsidR="00FC3E27" w14:paraId="1812038C" w14:textId="77777777">
        <w:trPr>
          <w:cantSplit/>
          <w:jc w:val="center"/>
        </w:trPr>
        <w:tc>
          <w:tcPr>
            <w:tcW w:w="9576" w:type="dxa"/>
            <w:tcBorders>
              <w:top w:val="single" w:sz="6" w:space="0" w:color="2B7A78"/>
              <w:left w:val="single" w:sz="18" w:space="0" w:color="2B7A78"/>
              <w:bottom w:val="single" w:sz="6" w:space="0" w:color="2B7A78"/>
              <w:right w:val="single" w:sz="6" w:space="0" w:color="2B7A78"/>
            </w:tcBorders>
            <w:shd w:val="clear" w:color="auto" w:fill="E9F4F3"/>
            <w:tcMar>
              <w:top w:w="150" w:type="dxa"/>
              <w:left w:w="190" w:type="dxa"/>
              <w:bottom w:w="150" w:type="dxa"/>
              <w:right w:w="190" w:type="dxa"/>
            </w:tcMar>
          </w:tcPr>
          <w:p w14:paraId="6E9723D2" w14:textId="77777777" w:rsidR="00FC3E27" w:rsidRDefault="00A55C45">
            <w:pPr>
              <w:spacing w:after="60"/>
              <w:rPr>
                <w:rFonts w:hint="eastAsia"/>
              </w:rPr>
            </w:pPr>
            <w:r>
              <w:rPr>
                <w:rFonts w:ascii="Inter Display" w:eastAsia="Inter Display" w:hAnsi="Inter Display"/>
                <w:b/>
                <w:color w:val="1F5E5C"/>
              </w:rPr>
              <w:t>Implementation note</w:t>
            </w:r>
          </w:p>
          <w:p w14:paraId="37461EA2" w14:textId="77777777" w:rsidR="00FC3E27" w:rsidRDefault="00A55C45">
            <w:pPr>
              <w:spacing w:after="0"/>
              <w:rPr>
                <w:rFonts w:hint="eastAsia"/>
              </w:rPr>
            </w:pPr>
            <w:r>
              <w:rPr>
                <w:rFonts w:eastAsia="Inter"/>
                <w:sz w:val="20"/>
              </w:rPr>
              <w:t>The pseudocode intentionally separates permission resolution from protected-action authorization. A Level 5 editor may be allowed to edit ordinary data while still being denied ownership transfer, legal-hold changes, permanent destruction, or root policy changes.</w:t>
            </w:r>
          </w:p>
        </w:tc>
      </w:tr>
    </w:tbl>
    <w:p w14:paraId="061ECB68" w14:textId="77777777" w:rsidR="00FC3E27" w:rsidRDefault="00FC3E27">
      <w:pPr>
        <w:spacing w:after="0"/>
        <w:rPr>
          <w:rFonts w:hint="eastAsia"/>
        </w:rPr>
      </w:pPr>
    </w:p>
    <w:p w14:paraId="666E1B70" w14:textId="77777777" w:rsidR="00FC3E27" w:rsidRDefault="00A55C45">
      <w:pPr>
        <w:spacing w:before="360"/>
        <w:jc w:val="center"/>
        <w:rPr>
          <w:rFonts w:hint="eastAsia"/>
        </w:rPr>
      </w:pPr>
      <w:r>
        <w:rPr>
          <w:rFonts w:ascii="Inter Display" w:eastAsia="Inter Display" w:hAnsi="Inter Display"/>
          <w:b/>
          <w:color w:val="5B6770"/>
          <w:sz w:val="19"/>
          <w:lang w:val="en-CA"/>
        </w:rPr>
        <w:t>End of architecture documentation</w:t>
      </w:r>
    </w:p>
    <w:sectPr w:rsidR="00FC3E27" w:rsidSect="00034616">
      <w:footerReference w:type="default" r:id="rId8"/>
      <w:pgSz w:w="12240" w:h="15840"/>
      <w:pgMar w:top="1037" w:right="1123" w:bottom="979" w:left="1123" w:header="432"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47E2E" w14:textId="77777777" w:rsidR="00A55C45" w:rsidRDefault="00A55C45">
      <w:pPr>
        <w:spacing w:after="0" w:line="240" w:lineRule="auto"/>
        <w:rPr>
          <w:rFonts w:hint="eastAsia"/>
        </w:rPr>
      </w:pPr>
      <w:r>
        <w:separator/>
      </w:r>
    </w:p>
  </w:endnote>
  <w:endnote w:type="continuationSeparator" w:id="0">
    <w:p w14:paraId="5BA02C45" w14:textId="77777777" w:rsidR="00A55C45" w:rsidRDefault="00A55C4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Inter">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Inter Display">
    <w:altName w:val="Noto Serif Yezidi"/>
    <w:charset w:val="00"/>
    <w:family w:val="roman"/>
    <w:notTrueType/>
    <w:pitch w:val="default"/>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B6FC1" w14:textId="77777777" w:rsidR="00FC3E27" w:rsidRDefault="00A55C45">
    <w:pPr>
      <w:pStyle w:val="Footer"/>
      <w:tabs>
        <w:tab w:val="right" w:pos="8928"/>
      </w:tabs>
      <w:rPr>
        <w:rFonts w:hint="eastAsia"/>
      </w:rPr>
    </w:pPr>
    <w:r>
      <w:rPr>
        <w:rFonts w:ascii="Inter Display" w:eastAsia="Inter Display" w:hAnsi="Inter Display"/>
        <w:b/>
        <w:color w:val="5B6770"/>
        <w:sz w:val="16"/>
      </w:rPr>
      <w:t>SELF-DOCUMENTING BASE ARCHITECTURE</w:t>
    </w:r>
    <w:r>
      <w:rPr>
        <w:rFonts w:eastAsia="Inter"/>
        <w:color w:val="5B6770"/>
        <w:sz w:val="16"/>
      </w:rPr>
      <w:tab/>
    </w:r>
    <w:r>
      <w:rPr>
        <w:rFonts w:eastAsia="Inter"/>
        <w:color w:val="5B6770"/>
        <w:sz w:val="16"/>
      </w:rPr>
      <w:fldChar w:fldCharType="begin"/>
    </w:r>
    <w:r>
      <w:rPr>
        <w:rFonts w:eastAsia="Inter"/>
        <w:color w:val="5B6770"/>
        <w:sz w:val="16"/>
      </w:rPr>
      <w:instrText xml:space="preserve"> PAGE </w:instrText>
    </w:r>
    <w:r>
      <w:rPr>
        <w:rFonts w:eastAsia="Inter"/>
        <w:color w:val="5B677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9A6B4" w14:textId="77777777" w:rsidR="00A55C45" w:rsidRDefault="00A55C45">
      <w:pPr>
        <w:spacing w:after="0" w:line="240" w:lineRule="auto"/>
        <w:rPr>
          <w:rFonts w:hint="eastAsia"/>
        </w:rPr>
      </w:pPr>
      <w:r>
        <w:separator/>
      </w:r>
    </w:p>
  </w:footnote>
  <w:footnote w:type="continuationSeparator" w:id="0">
    <w:p w14:paraId="7F92F90A" w14:textId="77777777" w:rsidR="00A55C45" w:rsidRDefault="00A55C45">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41802229">
    <w:abstractNumId w:val="8"/>
  </w:num>
  <w:num w:numId="2" w16cid:durableId="723987318">
    <w:abstractNumId w:val="6"/>
  </w:num>
  <w:num w:numId="3" w16cid:durableId="484397660">
    <w:abstractNumId w:val="5"/>
  </w:num>
  <w:num w:numId="4" w16cid:durableId="415710469">
    <w:abstractNumId w:val="4"/>
  </w:num>
  <w:num w:numId="5" w16cid:durableId="1229222144">
    <w:abstractNumId w:val="7"/>
  </w:num>
  <w:num w:numId="6" w16cid:durableId="1380742011">
    <w:abstractNumId w:val="3"/>
  </w:num>
  <w:num w:numId="7" w16cid:durableId="947351882">
    <w:abstractNumId w:val="2"/>
  </w:num>
  <w:num w:numId="8" w16cid:durableId="219219179">
    <w:abstractNumId w:val="1"/>
  </w:num>
  <w:num w:numId="9" w16cid:durableId="84617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80539"/>
    <w:rsid w:val="00A55C45"/>
    <w:rsid w:val="00AA1D8D"/>
    <w:rsid w:val="00B47730"/>
    <w:rsid w:val="00CB0664"/>
    <w:rsid w:val="00FC3E2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9D5932"/>
  <w14:defaultImageDpi w14:val="300"/>
  <w15:docId w15:val="{4D481332-DC98-7540-8CF1-E9A5D6B4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Inter" w:hAnsi="Inter"/>
      <w:color w:val="1C2733"/>
      <w:sz w:val="21"/>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b/>
      <w:bCs/>
      <w:color w:val="17324D"/>
      <w:sz w:val="40"/>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b/>
      <w:bCs/>
      <w:color w:val="1F5E5C"/>
      <w:sz w:val="29"/>
      <w:szCs w:val="26"/>
    </w:rPr>
  </w:style>
  <w:style w:type="paragraph" w:styleId="Heading3">
    <w:name w:val="heading 3"/>
    <w:basedOn w:val="Normal"/>
    <w:next w:val="Normal"/>
    <w:link w:val="Heading3Char"/>
    <w:uiPriority w:val="9"/>
    <w:unhideWhenUsed/>
    <w:qFormat/>
    <w:rsid w:val="00FC693F"/>
    <w:pPr>
      <w:keepNext/>
      <w:keepLines/>
      <w:spacing w:before="180" w:after="60"/>
      <w:outlineLvl w:val="2"/>
    </w:pPr>
    <w:rPr>
      <w:rFonts w:asciiTheme="majorHAnsi" w:eastAsiaTheme="majorEastAsia" w:hAnsiTheme="majorHAnsi" w:cstheme="majorBidi"/>
      <w:b/>
      <w:bCs/>
      <w:color w:val="2F5D7C"/>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line="271"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line="259" w:lineRule="auto"/>
      <w:contextualSpacing/>
    </w:pPr>
  </w:style>
  <w:style w:type="paragraph" w:styleId="ListBullet2">
    <w:name w:val="List Bullet 2"/>
    <w:basedOn w:val="Normal"/>
    <w:uiPriority w:val="99"/>
    <w:unhideWhenUsed/>
    <w:rsid w:val="00326F90"/>
    <w:pPr>
      <w:numPr>
        <w:numId w:val="2"/>
      </w:numPr>
      <w:spacing w:after="60" w:line="259" w:lineRule="auto"/>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line="259" w:lineRule="auto"/>
      <w:contextualSpacing/>
    </w:pPr>
  </w:style>
  <w:style w:type="paragraph" w:styleId="ListNumber2">
    <w:name w:val="List Number 2"/>
    <w:basedOn w:val="Normal"/>
    <w:uiPriority w:val="99"/>
    <w:unhideWhenUsed/>
    <w:rsid w:val="0029639D"/>
    <w:pPr>
      <w:numPr>
        <w:numId w:val="6"/>
      </w:numPr>
      <w:spacing w:after="60" w:line="259" w:lineRule="auto"/>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pPr>
      <w:spacing w:after="160"/>
    </w:pPr>
    <w:rPr>
      <w:rFonts w:ascii="Inter Display" w:hAnsi="Inter Display"/>
      <w:b/>
      <w:color w:val="2B7A78"/>
      <w:sz w:val="18"/>
    </w:rPr>
  </w:style>
  <w:style w:type="paragraph" w:customStyle="1" w:styleId="CodeBlock">
    <w:name w:val="Code Block"/>
    <w:pPr>
      <w:spacing w:after="0"/>
    </w:pPr>
    <w:rPr>
      <w:rFonts w:ascii="Liberation Mono" w:hAnsi="Liberation Mono"/>
      <w:sz w:val="16"/>
    </w:rPr>
  </w:style>
  <w:style w:type="paragraph" w:customStyle="1" w:styleId="CaptionSmall">
    <w:name w:val="Caption Small"/>
    <w:pPr>
      <w:spacing w:before="40" w:after="160"/>
    </w:pPr>
    <w:rPr>
      <w:rFonts w:ascii="Inter" w:hAnsi="Inter"/>
      <w:i/>
      <w:color w:val="5B6770"/>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8162</Words>
  <Characters>46528</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54581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Self-Documenting Base Architecture</dc:title>
  <dc:subject>Field Inventory, canonical routing, and cascading permission system</dc:subject>
  <dc:creator>Project Documentation</dc:creator>
  <cp:keywords>Airtable, field inventory, routing, permissions, self-documenting base</cp:keywords>
  <dc:description>Architecture documentation and reference implementation</dc:description>
  <cp:lastModifiedBy>Shane Conrad</cp:lastModifiedBy>
  <cp:revision>2</cp:revision>
  <dcterms:created xsi:type="dcterms:W3CDTF">2026-08-02T22:59:00Z</dcterms:created>
  <dcterms:modified xsi:type="dcterms:W3CDTF">2026-08-02T22:59:00Z</dcterms:modified>
  <cp:category/>
</cp:coreProperties>
</file>