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37BC2" w14:textId="77777777" w:rsidR="008C3A2C" w:rsidRDefault="007D340B">
      <w:pPr>
        <w:spacing w:before="500" w:after="80"/>
      </w:pPr>
      <w:r>
        <w:rPr>
          <w:b/>
          <w:color w:val="6D44C5"/>
          <w:sz w:val="22"/>
        </w:rPr>
        <w:t>OCTOGROOVE</w:t>
      </w:r>
    </w:p>
    <w:p w14:paraId="01EFA1FD" w14:textId="77777777" w:rsidR="008C3A2C" w:rsidRDefault="007D340B">
      <w:pPr>
        <w:spacing w:after="100"/>
      </w:pPr>
      <w:r>
        <w:rPr>
          <w:b/>
          <w:color w:val="17324D"/>
          <w:sz w:val="60"/>
        </w:rPr>
        <w:t>AI EXECUTION &amp; BOOTSTRAP GUIDE</w:t>
      </w:r>
    </w:p>
    <w:p w14:paraId="61261896" w14:textId="77777777" w:rsidR="008C3A2C" w:rsidRDefault="007D340B">
      <w:pPr>
        <w:spacing w:after="160"/>
      </w:pPr>
      <w:r>
        <w:rPr>
          <w:b/>
          <w:color w:val="1AA6C8"/>
          <w:sz w:val="36"/>
        </w:rPr>
        <w:t>Worked Artifacts for Human-Gated Document Compilation</w:t>
      </w:r>
    </w:p>
    <w:p w14:paraId="0D8A1CBF" w14:textId="77777777" w:rsidR="008C3A2C" w:rsidRDefault="007D340B">
      <w:pPr>
        <w:spacing w:after="280"/>
      </w:pPr>
      <w:r>
        <w:rPr>
          <w:color w:val="667085"/>
          <w:sz w:val="25"/>
        </w:rPr>
        <w:t>How an AI moves from user intent to a verified professional document through eight controlled passes</w:t>
      </w:r>
    </w:p>
    <w:tbl>
      <w:tblPr>
        <w:tblW w:w="0" w:type="auto"/>
        <w:jc w:val="center"/>
        <w:tblLayout w:type="fixed"/>
        <w:tblLook w:val="04A0" w:firstRow="1" w:lastRow="0" w:firstColumn="1" w:lastColumn="0" w:noHBand="0" w:noVBand="1"/>
      </w:tblPr>
      <w:tblGrid>
        <w:gridCol w:w="1180"/>
        <w:gridCol w:w="1180"/>
        <w:gridCol w:w="1180"/>
        <w:gridCol w:w="1180"/>
        <w:gridCol w:w="1180"/>
        <w:gridCol w:w="1180"/>
        <w:gridCol w:w="1180"/>
        <w:gridCol w:w="1180"/>
      </w:tblGrid>
      <w:tr w:rsidR="008C3A2C" w14:paraId="03BE29B5" w14:textId="77777777">
        <w:trPr>
          <w:jc w:val="center"/>
        </w:trPr>
        <w:tc>
          <w:tcPr>
            <w:tcW w:w="1180" w:type="dxa"/>
            <w:shd w:val="clear" w:color="auto" w:fill="17324D"/>
            <w:tcMar>
              <w:top w:w="70" w:type="dxa"/>
              <w:left w:w="18" w:type="dxa"/>
              <w:bottom w:w="70" w:type="dxa"/>
              <w:right w:w="18" w:type="dxa"/>
            </w:tcMar>
          </w:tcPr>
          <w:p w14:paraId="067D853C" w14:textId="77777777" w:rsidR="008C3A2C" w:rsidRDefault="007D340B">
            <w:pPr>
              <w:jc w:val="center"/>
            </w:pPr>
            <w:r>
              <w:rPr>
                <w:b/>
                <w:color w:val="FFFFFF"/>
                <w:sz w:val="20"/>
              </w:rPr>
              <w:t>1</w:t>
            </w:r>
          </w:p>
          <w:p w14:paraId="186D0AF8" w14:textId="77777777" w:rsidR="008C3A2C" w:rsidRDefault="007D340B">
            <w:pPr>
              <w:spacing w:after="0"/>
              <w:jc w:val="center"/>
            </w:pPr>
            <w:r>
              <w:rPr>
                <w:b/>
                <w:color w:val="FFFFFF"/>
                <w:sz w:val="11"/>
              </w:rPr>
              <w:t>TYPE</w:t>
            </w:r>
          </w:p>
        </w:tc>
        <w:tc>
          <w:tcPr>
            <w:tcW w:w="1180" w:type="dxa"/>
            <w:shd w:val="clear" w:color="auto" w:fill="6D44C5"/>
            <w:tcMar>
              <w:top w:w="70" w:type="dxa"/>
              <w:left w:w="18" w:type="dxa"/>
              <w:bottom w:w="70" w:type="dxa"/>
              <w:right w:w="18" w:type="dxa"/>
            </w:tcMar>
          </w:tcPr>
          <w:p w14:paraId="2A4A7A1A" w14:textId="77777777" w:rsidR="008C3A2C" w:rsidRDefault="007D340B">
            <w:pPr>
              <w:jc w:val="center"/>
            </w:pPr>
            <w:r>
              <w:rPr>
                <w:b/>
                <w:color w:val="FFFFFF"/>
                <w:sz w:val="20"/>
              </w:rPr>
              <w:t>2</w:t>
            </w:r>
          </w:p>
          <w:p w14:paraId="063AFF28" w14:textId="77777777" w:rsidR="008C3A2C" w:rsidRDefault="007D340B">
            <w:pPr>
              <w:spacing w:after="0"/>
              <w:jc w:val="center"/>
            </w:pPr>
            <w:r>
              <w:rPr>
                <w:b/>
                <w:color w:val="FFFFFF"/>
                <w:sz w:val="11"/>
              </w:rPr>
              <w:t>GOVERN</w:t>
            </w:r>
          </w:p>
        </w:tc>
        <w:tc>
          <w:tcPr>
            <w:tcW w:w="1180" w:type="dxa"/>
            <w:shd w:val="clear" w:color="auto" w:fill="2474A6"/>
            <w:tcMar>
              <w:top w:w="70" w:type="dxa"/>
              <w:left w:w="18" w:type="dxa"/>
              <w:bottom w:w="70" w:type="dxa"/>
              <w:right w:w="18" w:type="dxa"/>
            </w:tcMar>
          </w:tcPr>
          <w:p w14:paraId="205B4E7E" w14:textId="77777777" w:rsidR="008C3A2C" w:rsidRDefault="007D340B">
            <w:pPr>
              <w:jc w:val="center"/>
            </w:pPr>
            <w:r>
              <w:rPr>
                <w:b/>
                <w:color w:val="FFFFFF"/>
                <w:sz w:val="20"/>
              </w:rPr>
              <w:t>3</w:t>
            </w:r>
          </w:p>
          <w:p w14:paraId="69DEEAA6" w14:textId="77777777" w:rsidR="008C3A2C" w:rsidRDefault="007D340B">
            <w:pPr>
              <w:spacing w:after="0"/>
              <w:jc w:val="center"/>
            </w:pPr>
            <w:r>
              <w:rPr>
                <w:b/>
                <w:color w:val="FFFFFF"/>
                <w:sz w:val="11"/>
              </w:rPr>
              <w:t>CONTENT</w:t>
            </w:r>
          </w:p>
        </w:tc>
        <w:tc>
          <w:tcPr>
            <w:tcW w:w="1180" w:type="dxa"/>
            <w:shd w:val="clear" w:color="auto" w:fill="1AA6C8"/>
            <w:tcMar>
              <w:top w:w="70" w:type="dxa"/>
              <w:left w:w="18" w:type="dxa"/>
              <w:bottom w:w="70" w:type="dxa"/>
              <w:right w:w="18" w:type="dxa"/>
            </w:tcMar>
          </w:tcPr>
          <w:p w14:paraId="27DCC8F5" w14:textId="77777777" w:rsidR="008C3A2C" w:rsidRDefault="007D340B">
            <w:pPr>
              <w:jc w:val="center"/>
            </w:pPr>
            <w:r>
              <w:rPr>
                <w:b/>
                <w:color w:val="FFFFFF"/>
                <w:sz w:val="20"/>
              </w:rPr>
              <w:t>4</w:t>
            </w:r>
          </w:p>
          <w:p w14:paraId="5C1632FF" w14:textId="77777777" w:rsidR="008C3A2C" w:rsidRDefault="007D340B">
            <w:pPr>
              <w:spacing w:after="0"/>
              <w:jc w:val="center"/>
            </w:pPr>
            <w:r>
              <w:rPr>
                <w:b/>
                <w:color w:val="FFFFFF"/>
                <w:sz w:val="11"/>
              </w:rPr>
              <w:t>FIGURES</w:t>
            </w:r>
          </w:p>
        </w:tc>
        <w:tc>
          <w:tcPr>
            <w:tcW w:w="1180" w:type="dxa"/>
            <w:shd w:val="clear" w:color="auto" w:fill="D89B22"/>
            <w:tcMar>
              <w:top w:w="70" w:type="dxa"/>
              <w:left w:w="18" w:type="dxa"/>
              <w:bottom w:w="70" w:type="dxa"/>
              <w:right w:w="18" w:type="dxa"/>
            </w:tcMar>
          </w:tcPr>
          <w:p w14:paraId="5AAF523A" w14:textId="77777777" w:rsidR="008C3A2C" w:rsidRDefault="007D340B">
            <w:pPr>
              <w:jc w:val="center"/>
            </w:pPr>
            <w:r>
              <w:rPr>
                <w:b/>
                <w:color w:val="FFFFFF"/>
                <w:sz w:val="20"/>
              </w:rPr>
              <w:t>5</w:t>
            </w:r>
          </w:p>
          <w:p w14:paraId="12F26300" w14:textId="77777777" w:rsidR="008C3A2C" w:rsidRDefault="007D340B">
            <w:pPr>
              <w:spacing w:after="0"/>
              <w:jc w:val="center"/>
            </w:pPr>
            <w:r>
              <w:rPr>
                <w:b/>
                <w:color w:val="FFFFFF"/>
                <w:sz w:val="11"/>
              </w:rPr>
              <w:t>ASSETS</w:t>
            </w:r>
          </w:p>
        </w:tc>
        <w:tc>
          <w:tcPr>
            <w:tcW w:w="1180" w:type="dxa"/>
            <w:shd w:val="clear" w:color="auto" w:fill="D97706"/>
            <w:tcMar>
              <w:top w:w="70" w:type="dxa"/>
              <w:left w:w="18" w:type="dxa"/>
              <w:bottom w:w="70" w:type="dxa"/>
              <w:right w:w="18" w:type="dxa"/>
            </w:tcMar>
          </w:tcPr>
          <w:p w14:paraId="77CCA800" w14:textId="77777777" w:rsidR="008C3A2C" w:rsidRDefault="007D340B">
            <w:pPr>
              <w:jc w:val="center"/>
            </w:pPr>
            <w:r>
              <w:rPr>
                <w:b/>
                <w:color w:val="FFFFFF"/>
                <w:sz w:val="20"/>
              </w:rPr>
              <w:t>6</w:t>
            </w:r>
          </w:p>
          <w:p w14:paraId="01560044" w14:textId="77777777" w:rsidR="008C3A2C" w:rsidRDefault="007D340B">
            <w:pPr>
              <w:spacing w:after="0"/>
              <w:jc w:val="center"/>
            </w:pPr>
            <w:r>
              <w:rPr>
                <w:b/>
                <w:color w:val="FFFFFF"/>
                <w:sz w:val="11"/>
              </w:rPr>
              <w:t>BUILD</w:t>
            </w:r>
          </w:p>
        </w:tc>
        <w:tc>
          <w:tcPr>
            <w:tcW w:w="1180" w:type="dxa"/>
            <w:shd w:val="clear" w:color="auto" w:fill="6D44C5"/>
            <w:tcMar>
              <w:top w:w="70" w:type="dxa"/>
              <w:left w:w="18" w:type="dxa"/>
              <w:bottom w:w="70" w:type="dxa"/>
              <w:right w:w="18" w:type="dxa"/>
            </w:tcMar>
          </w:tcPr>
          <w:p w14:paraId="5B54D258" w14:textId="77777777" w:rsidR="008C3A2C" w:rsidRDefault="007D340B">
            <w:pPr>
              <w:jc w:val="center"/>
            </w:pPr>
            <w:r>
              <w:rPr>
                <w:b/>
                <w:color w:val="FFFFFF"/>
                <w:sz w:val="20"/>
              </w:rPr>
              <w:t>7</w:t>
            </w:r>
          </w:p>
          <w:p w14:paraId="60166929" w14:textId="77777777" w:rsidR="008C3A2C" w:rsidRDefault="007D340B">
            <w:pPr>
              <w:spacing w:after="0"/>
              <w:jc w:val="center"/>
            </w:pPr>
            <w:r>
              <w:rPr>
                <w:b/>
                <w:color w:val="FFFFFF"/>
                <w:sz w:val="11"/>
              </w:rPr>
              <w:t>COMPOSE</w:t>
            </w:r>
          </w:p>
        </w:tc>
        <w:tc>
          <w:tcPr>
            <w:tcW w:w="1180" w:type="dxa"/>
            <w:shd w:val="clear" w:color="auto" w:fill="1F8A70"/>
            <w:tcMar>
              <w:top w:w="70" w:type="dxa"/>
              <w:left w:w="18" w:type="dxa"/>
              <w:bottom w:w="70" w:type="dxa"/>
              <w:right w:w="18" w:type="dxa"/>
            </w:tcMar>
          </w:tcPr>
          <w:p w14:paraId="56CD447A" w14:textId="77777777" w:rsidR="008C3A2C" w:rsidRDefault="007D340B">
            <w:pPr>
              <w:jc w:val="center"/>
            </w:pPr>
            <w:r>
              <w:rPr>
                <w:b/>
                <w:color w:val="FFFFFF"/>
                <w:sz w:val="20"/>
              </w:rPr>
              <w:t>8</w:t>
            </w:r>
          </w:p>
          <w:p w14:paraId="1BC8DC75" w14:textId="77777777" w:rsidR="008C3A2C" w:rsidRDefault="007D340B">
            <w:pPr>
              <w:spacing w:after="0"/>
              <w:jc w:val="center"/>
            </w:pPr>
            <w:r>
              <w:rPr>
                <w:b/>
                <w:color w:val="FFFFFF"/>
                <w:sz w:val="11"/>
              </w:rPr>
              <w:t>VERIFY</w:t>
            </w:r>
          </w:p>
        </w:tc>
      </w:tr>
    </w:tbl>
    <w:p w14:paraId="3152B6E2" w14:textId="77777777" w:rsidR="008C3A2C" w:rsidRDefault="008C3A2C">
      <w:pPr>
        <w:spacing w:after="200"/>
      </w:pPr>
    </w:p>
    <w:tbl>
      <w:tblPr>
        <w:tblW w:w="0" w:type="auto"/>
        <w:jc w:val="center"/>
        <w:tblLayout w:type="fixed"/>
        <w:tblLook w:val="04A0" w:firstRow="1" w:lastRow="0" w:firstColumn="1" w:lastColumn="0" w:noHBand="0" w:noVBand="1"/>
      </w:tblPr>
      <w:tblGrid>
        <w:gridCol w:w="9432"/>
      </w:tblGrid>
      <w:tr w:rsidR="008C3A2C" w14:paraId="7BDC502A" w14:textId="77777777">
        <w:trPr>
          <w:cantSplit/>
          <w:jc w:val="center"/>
        </w:trPr>
        <w:tc>
          <w:tcPr>
            <w:tcW w:w="9432" w:type="dxa"/>
            <w:tcBorders>
              <w:top w:val="nil"/>
              <w:left w:val="single" w:sz="28" w:space="0" w:color="6D44C5"/>
              <w:bottom w:val="nil"/>
              <w:right w:val="nil"/>
            </w:tcBorders>
            <w:shd w:val="clear" w:color="auto" w:fill="FAFBFC"/>
            <w:tcMar>
              <w:top w:w="180" w:type="dxa"/>
              <w:left w:w="220" w:type="dxa"/>
              <w:bottom w:w="180" w:type="dxa"/>
              <w:right w:w="220" w:type="dxa"/>
            </w:tcMar>
          </w:tcPr>
          <w:p w14:paraId="4D3EC36F" w14:textId="77777777" w:rsidR="008C3A2C" w:rsidRDefault="007D340B">
            <w:r>
              <w:rPr>
                <w:b/>
                <w:color w:val="17324D"/>
                <w:sz w:val="24"/>
              </w:rPr>
              <w:t>Decide → Govern → Design → Visualize → Source → Build → Compose → Verify</w:t>
            </w:r>
          </w:p>
        </w:tc>
      </w:tr>
    </w:tbl>
    <w:p w14:paraId="4DFC491A" w14:textId="77777777" w:rsidR="008C3A2C" w:rsidRDefault="008C3A2C">
      <w:pPr>
        <w:spacing w:after="40"/>
      </w:pPr>
    </w:p>
    <w:p w14:paraId="628D4F39" w14:textId="77777777" w:rsidR="008C3A2C" w:rsidRDefault="007D340B">
      <w:pPr>
        <w:spacing w:before="280" w:after="60"/>
      </w:pPr>
      <w:r>
        <w:rPr>
          <w:b/>
          <w:color w:val="667085"/>
          <w:sz w:val="20"/>
        </w:rPr>
        <w:t>AI Instruction Manual  |  BOOTSTRAP Reference  |  Version 1.0</w:t>
      </w:r>
    </w:p>
    <w:p w14:paraId="6225234F" w14:textId="77777777" w:rsidR="008C3A2C" w:rsidRDefault="007D340B">
      <w:pPr>
        <w:spacing w:after="0"/>
      </w:pPr>
      <w:r>
        <w:rPr>
          <w:color w:val="667085"/>
          <w:sz w:val="19"/>
        </w:rPr>
        <w:t>Human-gated execution • explicit artifact ownership • controlled rollback • rendered release verification</w:t>
      </w:r>
    </w:p>
    <w:p w14:paraId="45C8733A" w14:textId="77777777" w:rsidR="008C3A2C" w:rsidRDefault="007D340B">
      <w:r>
        <w:br w:type="page"/>
      </w:r>
    </w:p>
    <w:p w14:paraId="35F956A1" w14:textId="77777777" w:rsidR="008C3A2C" w:rsidRDefault="007D340B">
      <w:pPr>
        <w:keepNext/>
        <w:spacing w:before="100" w:after="80"/>
      </w:pPr>
      <w:r>
        <w:rPr>
          <w:b/>
          <w:color w:val="6D44C5"/>
          <w:sz w:val="17"/>
        </w:rPr>
        <w:t>EXECUTIVE SUMMARY</w:t>
      </w:r>
    </w:p>
    <w:p w14:paraId="397D412B" w14:textId="77777777" w:rsidR="008C3A2C" w:rsidRDefault="007D340B">
      <w:pPr>
        <w:pStyle w:val="Heading1"/>
        <w:spacing w:before="280" w:after="140"/>
      </w:pPr>
      <w:r>
        <w:rPr>
          <w:rFonts w:ascii="Arial" w:hAnsi="Arial"/>
        </w:rPr>
        <w:t>Purpose of This Guide</w:t>
      </w:r>
    </w:p>
    <w:p w14:paraId="1539F0EE" w14:textId="77777777" w:rsidR="008C3A2C" w:rsidRDefault="007D340B">
      <w:r>
        <w:t>OctoGroove is an eight-pass document-compilation protocol. This guide teaches an AI how to execute it, not merely how to describe it. Every pass consumes approved upstream state, owns a bounded class of decisions, produces an explicit artifact, performs an AI self-check, and stops at a human gate before downstream work becomes authoritative.</w:t>
      </w:r>
    </w:p>
    <w:p w14:paraId="6ADC99EC" w14:textId="77777777" w:rsidR="008C3A2C" w:rsidRDefault="007D340B">
      <w:r>
        <w:t>The worked examples are drawn from real OctoGroove runs. They show user intent becoming a Document Type Declaration, governing constraints becoming a Document Contract, conversation becoming a Content Map, semantic claims becoming Figure Contracts, Figure Contracts becoming numbered asset requirements, approved visuals becoming composed pages, and a candidate DOCX becoming a Verified Release. They also show controlled failure: a later pass can discover an upstream defect, stop, roll back to the pass that ow</w:t>
      </w:r>
      <w:r>
        <w:t>ns the mistake, repair the dependency, and resume without silently patching the wrong layer.</w:t>
      </w:r>
    </w:p>
    <w:tbl>
      <w:tblPr>
        <w:tblW w:w="0" w:type="auto"/>
        <w:jc w:val="center"/>
        <w:tblLayout w:type="fixed"/>
        <w:tblLook w:val="04A0" w:firstRow="1" w:lastRow="0" w:firstColumn="1" w:lastColumn="0" w:noHBand="0" w:noVBand="1"/>
      </w:tblPr>
      <w:tblGrid>
        <w:gridCol w:w="9720"/>
      </w:tblGrid>
      <w:tr w:rsidR="008C3A2C" w14:paraId="07E1A1BC" w14:textId="77777777">
        <w:trPr>
          <w:cantSplit/>
          <w:jc w:val="center"/>
        </w:trPr>
        <w:tc>
          <w:tcPr>
            <w:tcW w:w="9720" w:type="dxa"/>
            <w:tcBorders>
              <w:top w:val="nil"/>
              <w:left w:val="single" w:sz="18" w:space="0" w:color="1AA6C8"/>
              <w:bottom w:val="nil"/>
              <w:right w:val="nil"/>
            </w:tcBorders>
            <w:shd w:val="clear" w:color="auto" w:fill="DFF3F8"/>
            <w:tcMar>
              <w:top w:w="155" w:type="dxa"/>
              <w:left w:w="190" w:type="dxa"/>
              <w:bottom w:w="155" w:type="dxa"/>
              <w:right w:w="190" w:type="dxa"/>
            </w:tcMar>
          </w:tcPr>
          <w:p w14:paraId="2C09ED2B" w14:textId="77777777" w:rsidR="008C3A2C" w:rsidRDefault="007D340B">
            <w:pPr>
              <w:spacing w:after="80"/>
            </w:pPr>
            <w:r>
              <w:rPr>
                <w:b/>
                <w:color w:val="1AA6C8"/>
                <w:sz w:val="20"/>
              </w:rPr>
              <w:t>BOOTSTRAP directive</w:t>
            </w:r>
          </w:p>
          <w:p w14:paraId="13DC5CD2" w14:textId="77777777" w:rsidR="008C3A2C" w:rsidRDefault="007D340B">
            <w:pPr>
              <w:spacing w:after="0" w:line="252" w:lineRule="auto"/>
            </w:pPr>
            <w:r>
              <w:rPr>
                <w:sz w:val="20"/>
              </w:rPr>
              <w:t>When this guide is loaded for document creation, first determine the active pass and identify the approved upstream artifacts. Perform only the decisions owned by the active pass. Produce its artifact, run its completion check, and stop for human approval. If downstream work exposes an upstream defect, return to the earliest pass that owns it. Do not silently cross a human gate.</w:t>
            </w:r>
          </w:p>
        </w:tc>
      </w:tr>
    </w:tbl>
    <w:p w14:paraId="76065AAC" w14:textId="77777777" w:rsidR="008C3A2C" w:rsidRDefault="008C3A2C">
      <w:pPr>
        <w:spacing w:after="40"/>
      </w:pPr>
    </w:p>
    <w:p w14:paraId="6CD16D38" w14:textId="77777777" w:rsidR="008C3A2C" w:rsidRDefault="007D340B">
      <w:pPr>
        <w:pStyle w:val="Heading2"/>
        <w:spacing w:after="100"/>
      </w:pPr>
      <w:r>
        <w:rPr>
          <w:rFonts w:ascii="Arial" w:hAnsi="Arial"/>
        </w:rPr>
        <w:t>What the reading AI should learn</w:t>
      </w:r>
    </w:p>
    <w:p w14:paraId="3957FD66" w14:textId="77777777" w:rsidR="008C3A2C" w:rsidRDefault="007D340B">
      <w:pPr>
        <w:pStyle w:val="ListBullet"/>
        <w:spacing w:after="40" w:line="247" w:lineRule="auto"/>
        <w:ind w:left="389" w:hanging="187"/>
      </w:pPr>
      <w:r>
        <w:rPr>
          <w:sz w:val="20"/>
        </w:rPr>
        <w:t>How to identify the current OctoGroove pass before acting.</w:t>
      </w:r>
    </w:p>
    <w:p w14:paraId="7FA0F5DC" w14:textId="77777777" w:rsidR="008C3A2C" w:rsidRDefault="007D340B">
      <w:pPr>
        <w:pStyle w:val="ListBullet"/>
        <w:spacing w:after="40" w:line="247" w:lineRule="auto"/>
        <w:ind w:left="389" w:hanging="187"/>
      </w:pPr>
      <w:r>
        <w:rPr>
          <w:sz w:val="20"/>
        </w:rPr>
        <w:t>Which decisions belong to each pass and which decisions must wait.</w:t>
      </w:r>
    </w:p>
    <w:p w14:paraId="5D0507E2" w14:textId="77777777" w:rsidR="008C3A2C" w:rsidRDefault="007D340B">
      <w:pPr>
        <w:pStyle w:val="ListBullet"/>
        <w:spacing w:after="40" w:line="247" w:lineRule="auto"/>
        <w:ind w:left="389" w:hanging="187"/>
      </w:pPr>
      <w:r>
        <w:rPr>
          <w:sz w:val="20"/>
        </w:rPr>
        <w:t>What artifact each pass must produce before it can close.</w:t>
      </w:r>
    </w:p>
    <w:p w14:paraId="250C58D2" w14:textId="77777777" w:rsidR="008C3A2C" w:rsidRDefault="007D340B">
      <w:pPr>
        <w:pStyle w:val="ListBullet"/>
        <w:spacing w:after="40" w:line="247" w:lineRule="auto"/>
        <w:ind w:left="389" w:hanging="187"/>
      </w:pPr>
      <w:r>
        <w:rPr>
          <w:sz w:val="20"/>
        </w:rPr>
        <w:t>How APPROVE, REVISE, ROLLBACK, BLOCKED, REOPENED, and STALE change execution state.</w:t>
      </w:r>
    </w:p>
    <w:p w14:paraId="65B84375" w14:textId="77777777" w:rsidR="008C3A2C" w:rsidRDefault="007D340B">
      <w:pPr>
        <w:pStyle w:val="ListBullet"/>
        <w:spacing w:after="40" w:line="247" w:lineRule="auto"/>
        <w:ind w:left="389" w:hanging="187"/>
      </w:pPr>
      <w:r>
        <w:rPr>
          <w:sz w:val="20"/>
        </w:rPr>
        <w:t>How semantic QA differs from visual QA.</w:t>
      </w:r>
    </w:p>
    <w:p w14:paraId="6900D12B" w14:textId="77777777" w:rsidR="008C3A2C" w:rsidRDefault="007D340B">
      <w:pPr>
        <w:pStyle w:val="ListBullet"/>
        <w:spacing w:after="40" w:line="247" w:lineRule="auto"/>
        <w:ind w:left="389" w:hanging="187"/>
      </w:pPr>
      <w:r>
        <w:rPr>
          <w:sz w:val="20"/>
        </w:rPr>
        <w:t>Why Pass 7 composes approved architecture rather than reinventing it.</w:t>
      </w:r>
    </w:p>
    <w:p w14:paraId="5F654D83" w14:textId="77777777" w:rsidR="008C3A2C" w:rsidRDefault="007D340B">
      <w:pPr>
        <w:pStyle w:val="ListBullet"/>
        <w:spacing w:after="40" w:line="247" w:lineRule="auto"/>
        <w:ind w:left="389" w:hanging="187"/>
      </w:pPr>
      <w:r>
        <w:rPr>
          <w:sz w:val="20"/>
        </w:rPr>
        <w:t>Why a saved file is not complete until Pass 8 renders and verifies the artifact.</w:t>
      </w:r>
    </w:p>
    <w:p w14:paraId="4C5B9433" w14:textId="77777777" w:rsidR="008C3A2C" w:rsidRDefault="007D340B">
      <w:pPr>
        <w:pStyle w:val="Heading2"/>
        <w:spacing w:after="100"/>
      </w:pPr>
      <w:r>
        <w:rPr>
          <w:rFonts w:ascii="Arial" w:hAnsi="Arial"/>
        </w:rPr>
        <w:t>Scope</w:t>
      </w:r>
    </w:p>
    <w:p w14:paraId="70513ACC" w14:textId="77777777" w:rsidR="008C3A2C" w:rsidRDefault="007D340B">
      <w:r>
        <w:t>This is an execution and BOOTSTRAP guide. It does not teach Microsoft Word generally, diagramming generally, image licensing in depth, or the subject matter of the worked SCE examples. Subject-specific examples are included only to demonstrate how OctoGroove manipulates information across passes.</w:t>
      </w:r>
    </w:p>
    <w:p w14:paraId="77498EE1" w14:textId="77777777" w:rsidR="008C3A2C" w:rsidRDefault="007D340B">
      <w:r>
        <w:br w:type="page"/>
      </w:r>
    </w:p>
    <w:p w14:paraId="5BFB47CC" w14:textId="77777777" w:rsidR="008C3A2C" w:rsidRDefault="007D340B">
      <w:pPr>
        <w:keepNext/>
        <w:spacing w:before="100" w:after="80"/>
      </w:pPr>
      <w:r>
        <w:rPr>
          <w:b/>
          <w:color w:val="D89B22"/>
          <w:sz w:val="17"/>
        </w:rPr>
        <w:t>NAVIGATION</w:t>
      </w:r>
    </w:p>
    <w:p w14:paraId="51FE32E7" w14:textId="77777777" w:rsidR="008C3A2C" w:rsidRDefault="007D340B">
      <w:pPr>
        <w:pStyle w:val="Heading1"/>
        <w:spacing w:before="280" w:after="140"/>
      </w:pPr>
      <w:r>
        <w:rPr>
          <w:rFonts w:ascii="Arial" w:hAnsi="Arial"/>
        </w:rPr>
        <w:t>Guide Map</w:t>
      </w:r>
    </w:p>
    <w:tbl>
      <w:tblPr>
        <w:tblW w:w="0" w:type="auto"/>
        <w:jc w:val="center"/>
        <w:tblLayout w:type="fixed"/>
        <w:tblLook w:val="04A0" w:firstRow="1" w:lastRow="0" w:firstColumn="1" w:lastColumn="0" w:noHBand="0" w:noVBand="1"/>
      </w:tblPr>
      <w:tblGrid>
        <w:gridCol w:w="2448"/>
        <w:gridCol w:w="7128"/>
      </w:tblGrid>
      <w:tr w:rsidR="008C3A2C" w14:paraId="07423B67" w14:textId="77777777">
        <w:trPr>
          <w:cantSplit/>
          <w:tblHeader/>
          <w:jc w:val="center"/>
        </w:trPr>
        <w:tc>
          <w:tcPr>
            <w:tcW w:w="2448" w:type="dxa"/>
            <w:shd w:val="clear" w:color="auto" w:fill="6D44C5"/>
            <w:tcMar>
              <w:top w:w="105" w:type="dxa"/>
              <w:left w:w="135" w:type="dxa"/>
              <w:bottom w:w="105" w:type="dxa"/>
              <w:right w:w="135" w:type="dxa"/>
            </w:tcMar>
          </w:tcPr>
          <w:p w14:paraId="1FF3A0EF" w14:textId="77777777" w:rsidR="008C3A2C" w:rsidRDefault="007D340B">
            <w:r>
              <w:rPr>
                <w:b/>
                <w:color w:val="FFFFFF"/>
                <w:sz w:val="18"/>
              </w:rPr>
              <w:t>Part</w:t>
            </w:r>
          </w:p>
        </w:tc>
        <w:tc>
          <w:tcPr>
            <w:tcW w:w="7128" w:type="dxa"/>
            <w:shd w:val="clear" w:color="auto" w:fill="6D44C5"/>
            <w:tcMar>
              <w:top w:w="105" w:type="dxa"/>
              <w:left w:w="135" w:type="dxa"/>
              <w:bottom w:w="105" w:type="dxa"/>
              <w:right w:w="135" w:type="dxa"/>
            </w:tcMar>
          </w:tcPr>
          <w:p w14:paraId="6071C292" w14:textId="77777777" w:rsidR="008C3A2C" w:rsidRDefault="007D340B">
            <w:r>
              <w:rPr>
                <w:b/>
                <w:color w:val="FFFFFF"/>
                <w:sz w:val="18"/>
              </w:rPr>
              <w:t>What it teaches</w:t>
            </w:r>
          </w:p>
        </w:tc>
      </w:tr>
      <w:tr w:rsidR="008C3A2C" w14:paraId="742A4DA2" w14:textId="77777777">
        <w:trPr>
          <w:cantSplit/>
          <w:jc w:val="center"/>
        </w:trPr>
        <w:tc>
          <w:tcPr>
            <w:tcW w:w="2448" w:type="dxa"/>
            <w:tcBorders>
              <w:bottom w:val="single" w:sz="4" w:space="0" w:color="D4D9DF"/>
            </w:tcBorders>
            <w:shd w:val="clear" w:color="auto" w:fill="F6F8FA"/>
            <w:tcMar>
              <w:top w:w="118" w:type="dxa"/>
              <w:left w:w="135" w:type="dxa"/>
              <w:bottom w:w="118" w:type="dxa"/>
              <w:right w:w="135" w:type="dxa"/>
            </w:tcMar>
            <w:vAlign w:val="center"/>
          </w:tcPr>
          <w:p w14:paraId="12ED8229" w14:textId="77777777" w:rsidR="008C3A2C" w:rsidRDefault="007D340B">
            <w:r>
              <w:rPr>
                <w:b/>
                <w:color w:val="17324D"/>
                <w:sz w:val="18"/>
              </w:rPr>
              <w:t>I — Operator Model</w:t>
            </w:r>
          </w:p>
        </w:tc>
        <w:tc>
          <w:tcPr>
            <w:tcW w:w="7128" w:type="dxa"/>
            <w:tcBorders>
              <w:bottom w:val="single" w:sz="4" w:space="0" w:color="D4D9DF"/>
            </w:tcBorders>
            <w:tcMar>
              <w:top w:w="118" w:type="dxa"/>
              <w:left w:w="135" w:type="dxa"/>
              <w:bottom w:w="118" w:type="dxa"/>
              <w:right w:w="135" w:type="dxa"/>
            </w:tcMar>
            <w:vAlign w:val="center"/>
          </w:tcPr>
          <w:p w14:paraId="3CA72B06" w14:textId="77777777" w:rsidR="008C3A2C" w:rsidRDefault="007D340B">
            <w:r>
              <w:rPr>
                <w:sz w:val="18"/>
              </w:rPr>
              <w:t>The pass grammar, artifact spine, active-pass routing, Pass Record, and state model.</w:t>
            </w:r>
          </w:p>
        </w:tc>
      </w:tr>
      <w:tr w:rsidR="008C3A2C" w14:paraId="45334FA8" w14:textId="77777777">
        <w:trPr>
          <w:cantSplit/>
          <w:jc w:val="center"/>
        </w:trPr>
        <w:tc>
          <w:tcPr>
            <w:tcW w:w="2448" w:type="dxa"/>
            <w:tcBorders>
              <w:bottom w:val="single" w:sz="4" w:space="0" w:color="D4D9DF"/>
            </w:tcBorders>
            <w:shd w:val="clear" w:color="auto" w:fill="F6F8FA"/>
            <w:tcMar>
              <w:top w:w="118" w:type="dxa"/>
              <w:left w:w="135" w:type="dxa"/>
              <w:bottom w:w="118" w:type="dxa"/>
              <w:right w:w="135" w:type="dxa"/>
            </w:tcMar>
            <w:vAlign w:val="center"/>
          </w:tcPr>
          <w:p w14:paraId="15F1327F" w14:textId="77777777" w:rsidR="008C3A2C" w:rsidRDefault="007D340B">
            <w:r>
              <w:rPr>
                <w:b/>
                <w:color w:val="17324D"/>
                <w:sz w:val="18"/>
              </w:rPr>
              <w:t>II — Passes 1–3</w:t>
            </w:r>
          </w:p>
        </w:tc>
        <w:tc>
          <w:tcPr>
            <w:tcW w:w="7128" w:type="dxa"/>
            <w:tcBorders>
              <w:bottom w:val="single" w:sz="4" w:space="0" w:color="D4D9DF"/>
            </w:tcBorders>
            <w:tcMar>
              <w:top w:w="118" w:type="dxa"/>
              <w:left w:w="135" w:type="dxa"/>
              <w:bottom w:w="118" w:type="dxa"/>
              <w:right w:w="135" w:type="dxa"/>
            </w:tcMar>
            <w:vAlign w:val="center"/>
          </w:tcPr>
          <w:p w14:paraId="612AE22A" w14:textId="77777777" w:rsidR="008C3A2C" w:rsidRDefault="007D340B">
            <w:r>
              <w:rPr>
                <w:sz w:val="18"/>
              </w:rPr>
              <w:t>How user intent becomes an artifact class, a governing contract, and an approved semantic architecture.</w:t>
            </w:r>
          </w:p>
        </w:tc>
      </w:tr>
      <w:tr w:rsidR="008C3A2C" w14:paraId="3FF53BE6" w14:textId="77777777">
        <w:trPr>
          <w:cantSplit/>
          <w:jc w:val="center"/>
        </w:trPr>
        <w:tc>
          <w:tcPr>
            <w:tcW w:w="2448" w:type="dxa"/>
            <w:tcBorders>
              <w:bottom w:val="single" w:sz="4" w:space="0" w:color="D4D9DF"/>
            </w:tcBorders>
            <w:shd w:val="clear" w:color="auto" w:fill="F6F8FA"/>
            <w:tcMar>
              <w:top w:w="118" w:type="dxa"/>
              <w:left w:w="135" w:type="dxa"/>
              <w:bottom w:w="118" w:type="dxa"/>
              <w:right w:w="135" w:type="dxa"/>
            </w:tcMar>
            <w:vAlign w:val="center"/>
          </w:tcPr>
          <w:p w14:paraId="5C83B72C" w14:textId="77777777" w:rsidR="008C3A2C" w:rsidRDefault="007D340B">
            <w:r>
              <w:rPr>
                <w:b/>
                <w:color w:val="17324D"/>
                <w:sz w:val="18"/>
              </w:rPr>
              <w:t>III — Passes 4–5</w:t>
            </w:r>
          </w:p>
        </w:tc>
        <w:tc>
          <w:tcPr>
            <w:tcW w:w="7128" w:type="dxa"/>
            <w:tcBorders>
              <w:bottom w:val="single" w:sz="4" w:space="0" w:color="D4D9DF"/>
            </w:tcBorders>
            <w:tcMar>
              <w:top w:w="118" w:type="dxa"/>
              <w:left w:w="135" w:type="dxa"/>
              <w:bottom w:w="118" w:type="dxa"/>
              <w:right w:w="135" w:type="dxa"/>
            </w:tcMar>
            <w:vAlign w:val="center"/>
          </w:tcPr>
          <w:p w14:paraId="4416F657" w14:textId="77777777" w:rsidR="008C3A2C" w:rsidRDefault="007D340B">
            <w:r>
              <w:rPr>
                <w:sz w:val="18"/>
              </w:rPr>
              <w:t>How semantic claims become Figure Contracts, then stable visual requirements and asset identities.</w:t>
            </w:r>
          </w:p>
        </w:tc>
      </w:tr>
      <w:tr w:rsidR="008C3A2C" w14:paraId="05FF63D3" w14:textId="77777777">
        <w:trPr>
          <w:cantSplit/>
          <w:jc w:val="center"/>
        </w:trPr>
        <w:tc>
          <w:tcPr>
            <w:tcW w:w="2448" w:type="dxa"/>
            <w:tcBorders>
              <w:bottom w:val="single" w:sz="4" w:space="0" w:color="D4D9DF"/>
            </w:tcBorders>
            <w:shd w:val="clear" w:color="auto" w:fill="F6F8FA"/>
            <w:tcMar>
              <w:top w:w="118" w:type="dxa"/>
              <w:left w:w="135" w:type="dxa"/>
              <w:bottom w:w="118" w:type="dxa"/>
              <w:right w:w="135" w:type="dxa"/>
            </w:tcMar>
            <w:vAlign w:val="center"/>
          </w:tcPr>
          <w:p w14:paraId="3E07CDA8" w14:textId="77777777" w:rsidR="008C3A2C" w:rsidRDefault="007D340B">
            <w:r>
              <w:rPr>
                <w:b/>
                <w:color w:val="17324D"/>
                <w:sz w:val="18"/>
              </w:rPr>
              <w:t>IV — Rollback &amp; Dependencies</w:t>
            </w:r>
          </w:p>
        </w:tc>
        <w:tc>
          <w:tcPr>
            <w:tcW w:w="7128" w:type="dxa"/>
            <w:tcBorders>
              <w:bottom w:val="single" w:sz="4" w:space="0" w:color="D4D9DF"/>
            </w:tcBorders>
            <w:tcMar>
              <w:top w:w="118" w:type="dxa"/>
              <w:left w:w="135" w:type="dxa"/>
              <w:bottom w:w="118" w:type="dxa"/>
              <w:right w:w="135" w:type="dxa"/>
            </w:tcMar>
            <w:vAlign w:val="center"/>
          </w:tcPr>
          <w:p w14:paraId="4C697D79" w14:textId="77777777" w:rsidR="008C3A2C" w:rsidRDefault="007D340B">
            <w:r>
              <w:rPr>
                <w:sz w:val="18"/>
              </w:rPr>
              <w:t>How a later pass detects an upstream omission, rolls back, marks affected work stale, and resumes.</w:t>
            </w:r>
          </w:p>
        </w:tc>
      </w:tr>
      <w:tr w:rsidR="008C3A2C" w14:paraId="742D80F2" w14:textId="77777777">
        <w:trPr>
          <w:cantSplit/>
          <w:jc w:val="center"/>
        </w:trPr>
        <w:tc>
          <w:tcPr>
            <w:tcW w:w="2448" w:type="dxa"/>
            <w:tcBorders>
              <w:bottom w:val="single" w:sz="4" w:space="0" w:color="D4D9DF"/>
            </w:tcBorders>
            <w:shd w:val="clear" w:color="auto" w:fill="F6F8FA"/>
            <w:tcMar>
              <w:top w:w="118" w:type="dxa"/>
              <w:left w:w="135" w:type="dxa"/>
              <w:bottom w:w="118" w:type="dxa"/>
              <w:right w:w="135" w:type="dxa"/>
            </w:tcMar>
            <w:vAlign w:val="center"/>
          </w:tcPr>
          <w:p w14:paraId="31A55977" w14:textId="77777777" w:rsidR="008C3A2C" w:rsidRDefault="007D340B">
            <w:r>
              <w:rPr>
                <w:b/>
                <w:color w:val="17324D"/>
                <w:sz w:val="18"/>
              </w:rPr>
              <w:t>V — Pass 6</w:t>
            </w:r>
          </w:p>
        </w:tc>
        <w:tc>
          <w:tcPr>
            <w:tcW w:w="7128" w:type="dxa"/>
            <w:tcBorders>
              <w:bottom w:val="single" w:sz="4" w:space="0" w:color="D4D9DF"/>
            </w:tcBorders>
            <w:tcMar>
              <w:top w:w="118" w:type="dxa"/>
              <w:left w:w="135" w:type="dxa"/>
              <w:bottom w:w="118" w:type="dxa"/>
              <w:right w:w="135" w:type="dxa"/>
            </w:tcMar>
            <w:vAlign w:val="center"/>
          </w:tcPr>
          <w:p w14:paraId="2F65EC78" w14:textId="77777777" w:rsidR="008C3A2C" w:rsidRDefault="007D340B">
            <w:r>
              <w:rPr>
                <w:sz w:val="18"/>
              </w:rPr>
              <w:t>How approved contracts become real assets and figures, with semantic and visual QA.</w:t>
            </w:r>
          </w:p>
        </w:tc>
      </w:tr>
      <w:tr w:rsidR="008C3A2C" w14:paraId="7197DE28" w14:textId="77777777">
        <w:trPr>
          <w:cantSplit/>
          <w:jc w:val="center"/>
        </w:trPr>
        <w:tc>
          <w:tcPr>
            <w:tcW w:w="2448" w:type="dxa"/>
            <w:tcBorders>
              <w:bottom w:val="single" w:sz="4" w:space="0" w:color="D4D9DF"/>
            </w:tcBorders>
            <w:shd w:val="clear" w:color="auto" w:fill="F6F8FA"/>
            <w:tcMar>
              <w:top w:w="118" w:type="dxa"/>
              <w:left w:w="135" w:type="dxa"/>
              <w:bottom w:w="118" w:type="dxa"/>
              <w:right w:w="135" w:type="dxa"/>
            </w:tcMar>
            <w:vAlign w:val="center"/>
          </w:tcPr>
          <w:p w14:paraId="10B8BD73" w14:textId="77777777" w:rsidR="008C3A2C" w:rsidRDefault="007D340B">
            <w:r>
              <w:rPr>
                <w:b/>
                <w:color w:val="17324D"/>
                <w:sz w:val="18"/>
              </w:rPr>
              <w:t>VI — Pass 7</w:t>
            </w:r>
          </w:p>
        </w:tc>
        <w:tc>
          <w:tcPr>
            <w:tcW w:w="7128" w:type="dxa"/>
            <w:tcBorders>
              <w:bottom w:val="single" w:sz="4" w:space="0" w:color="D4D9DF"/>
            </w:tcBorders>
            <w:tcMar>
              <w:top w:w="118" w:type="dxa"/>
              <w:left w:w="135" w:type="dxa"/>
              <w:bottom w:w="118" w:type="dxa"/>
              <w:right w:w="135" w:type="dxa"/>
            </w:tcMar>
            <w:vAlign w:val="center"/>
          </w:tcPr>
          <w:p w14:paraId="1A48B015" w14:textId="77777777" w:rsidR="008C3A2C" w:rsidRDefault="007D340B">
            <w:r>
              <w:rPr>
                <w:sz w:val="18"/>
              </w:rPr>
              <w:t>How the approved semantic and visual architecture is composed into a coherent document.</w:t>
            </w:r>
          </w:p>
        </w:tc>
      </w:tr>
      <w:tr w:rsidR="008C3A2C" w14:paraId="474929FA" w14:textId="77777777">
        <w:trPr>
          <w:cantSplit/>
          <w:jc w:val="center"/>
        </w:trPr>
        <w:tc>
          <w:tcPr>
            <w:tcW w:w="2448" w:type="dxa"/>
            <w:tcBorders>
              <w:bottom w:val="single" w:sz="4" w:space="0" w:color="D4D9DF"/>
            </w:tcBorders>
            <w:shd w:val="clear" w:color="auto" w:fill="F6F8FA"/>
            <w:tcMar>
              <w:top w:w="118" w:type="dxa"/>
              <w:left w:w="135" w:type="dxa"/>
              <w:bottom w:w="118" w:type="dxa"/>
              <w:right w:w="135" w:type="dxa"/>
            </w:tcMar>
            <w:vAlign w:val="center"/>
          </w:tcPr>
          <w:p w14:paraId="6A329E23" w14:textId="77777777" w:rsidR="008C3A2C" w:rsidRDefault="007D340B">
            <w:r>
              <w:rPr>
                <w:b/>
                <w:color w:val="17324D"/>
                <w:sz w:val="18"/>
              </w:rPr>
              <w:t>VII — Pass 8</w:t>
            </w:r>
          </w:p>
        </w:tc>
        <w:tc>
          <w:tcPr>
            <w:tcW w:w="7128" w:type="dxa"/>
            <w:tcBorders>
              <w:bottom w:val="single" w:sz="4" w:space="0" w:color="D4D9DF"/>
            </w:tcBorders>
            <w:tcMar>
              <w:top w:w="118" w:type="dxa"/>
              <w:left w:w="135" w:type="dxa"/>
              <w:bottom w:w="118" w:type="dxa"/>
              <w:right w:w="135" w:type="dxa"/>
            </w:tcMar>
            <w:vAlign w:val="center"/>
          </w:tcPr>
          <w:p w14:paraId="32E99D6D" w14:textId="77777777" w:rsidR="008C3A2C" w:rsidRDefault="007D340B">
            <w:r>
              <w:rPr>
                <w:sz w:val="18"/>
              </w:rPr>
              <w:t>How the candidate document is rendered, inspected, repaired, rerendered, and released.</w:t>
            </w:r>
          </w:p>
        </w:tc>
      </w:tr>
      <w:tr w:rsidR="008C3A2C" w14:paraId="367A5EA8" w14:textId="77777777">
        <w:trPr>
          <w:cantSplit/>
          <w:jc w:val="center"/>
        </w:trPr>
        <w:tc>
          <w:tcPr>
            <w:tcW w:w="2448" w:type="dxa"/>
            <w:tcBorders>
              <w:bottom w:val="single" w:sz="4" w:space="0" w:color="D4D9DF"/>
            </w:tcBorders>
            <w:shd w:val="clear" w:color="auto" w:fill="F6F8FA"/>
            <w:tcMar>
              <w:top w:w="118" w:type="dxa"/>
              <w:left w:w="135" w:type="dxa"/>
              <w:bottom w:w="118" w:type="dxa"/>
              <w:right w:w="135" w:type="dxa"/>
            </w:tcMar>
            <w:vAlign w:val="center"/>
          </w:tcPr>
          <w:p w14:paraId="5CDC2B51" w14:textId="77777777" w:rsidR="008C3A2C" w:rsidRDefault="007D340B">
            <w:r>
              <w:rPr>
                <w:b/>
                <w:color w:val="17324D"/>
                <w:sz w:val="18"/>
              </w:rPr>
              <w:t>VIII — BOOTSTRAP Reference</w:t>
            </w:r>
          </w:p>
        </w:tc>
        <w:tc>
          <w:tcPr>
            <w:tcW w:w="7128" w:type="dxa"/>
            <w:tcBorders>
              <w:bottom w:val="single" w:sz="4" w:space="0" w:color="D4D9DF"/>
            </w:tcBorders>
            <w:tcMar>
              <w:top w:w="118" w:type="dxa"/>
              <w:left w:w="135" w:type="dxa"/>
              <w:bottom w:w="118" w:type="dxa"/>
              <w:right w:w="135" w:type="dxa"/>
            </w:tcMar>
            <w:vAlign w:val="center"/>
          </w:tcPr>
          <w:p w14:paraId="0576B7EB" w14:textId="77777777" w:rsidR="008C3A2C" w:rsidRDefault="007D340B">
            <w:r>
              <w:rPr>
                <w:sz w:val="18"/>
              </w:rPr>
              <w:t>A compact execution model, pass ownership rules, identity rules, and five questions the AI should always answer.</w:t>
            </w:r>
          </w:p>
        </w:tc>
      </w:tr>
    </w:tbl>
    <w:p w14:paraId="0F8E13EC" w14:textId="77777777" w:rsidR="008C3A2C" w:rsidRDefault="008C3A2C">
      <w:pPr>
        <w:spacing w:after="60"/>
      </w:pPr>
    </w:p>
    <w:tbl>
      <w:tblPr>
        <w:tblW w:w="0" w:type="auto"/>
        <w:jc w:val="center"/>
        <w:tblLayout w:type="fixed"/>
        <w:tblLook w:val="04A0" w:firstRow="1" w:lastRow="0" w:firstColumn="1" w:lastColumn="0" w:noHBand="0" w:noVBand="1"/>
      </w:tblPr>
      <w:tblGrid>
        <w:gridCol w:w="9720"/>
      </w:tblGrid>
      <w:tr w:rsidR="008C3A2C" w14:paraId="5C8B006F" w14:textId="77777777">
        <w:trPr>
          <w:cantSplit/>
          <w:jc w:val="center"/>
        </w:trPr>
        <w:tc>
          <w:tcPr>
            <w:tcW w:w="9720" w:type="dxa"/>
            <w:tcBorders>
              <w:top w:val="nil"/>
              <w:left w:val="single" w:sz="18" w:space="0" w:color="6D44C5"/>
              <w:bottom w:val="nil"/>
              <w:right w:val="nil"/>
            </w:tcBorders>
            <w:shd w:val="clear" w:color="auto" w:fill="ECE5FA"/>
            <w:tcMar>
              <w:top w:w="155" w:type="dxa"/>
              <w:left w:w="190" w:type="dxa"/>
              <w:bottom w:w="155" w:type="dxa"/>
              <w:right w:w="190" w:type="dxa"/>
            </w:tcMar>
          </w:tcPr>
          <w:p w14:paraId="589F03BF" w14:textId="77777777" w:rsidR="008C3A2C" w:rsidRDefault="007D340B">
            <w:pPr>
              <w:spacing w:after="80"/>
            </w:pPr>
            <w:r>
              <w:rPr>
                <w:b/>
                <w:color w:val="6D44C5"/>
                <w:sz w:val="20"/>
              </w:rPr>
              <w:t>Central transformation</w:t>
            </w:r>
          </w:p>
          <w:p w14:paraId="675FAD5F" w14:textId="77777777" w:rsidR="008C3A2C" w:rsidRDefault="007D340B">
            <w:pPr>
              <w:spacing w:after="0" w:line="252" w:lineRule="auto"/>
            </w:pPr>
            <w:r>
              <w:rPr>
                <w:sz w:val="20"/>
              </w:rPr>
              <w:t>INPUT → PASS TRANSFORMATION → OUTPUT ARTIFACT → AI CHECK → HUMAN GATE → APPROVED STATE → NEXT PASS</w:t>
            </w:r>
          </w:p>
        </w:tc>
      </w:tr>
    </w:tbl>
    <w:p w14:paraId="5B9C83E1" w14:textId="77777777" w:rsidR="008C3A2C" w:rsidRDefault="007D340B">
      <w:pPr>
        <w:pageBreakBefore/>
        <w:spacing w:before="560"/>
      </w:pPr>
      <w:r>
        <w:rPr>
          <w:b/>
          <w:color w:val="6D44C5"/>
          <w:sz w:val="18"/>
        </w:rPr>
        <w:t>PART I</w:t>
      </w:r>
    </w:p>
    <w:p w14:paraId="1E7C3B9D" w14:textId="77777777" w:rsidR="008C3A2C" w:rsidRDefault="007D340B">
      <w:pPr>
        <w:spacing w:after="160"/>
      </w:pPr>
      <w:r>
        <w:rPr>
          <w:b/>
          <w:color w:val="17324D"/>
          <w:sz w:val="54"/>
        </w:rPr>
        <w:t>The Operator Model</w:t>
      </w:r>
    </w:p>
    <w:p w14:paraId="1F07A697" w14:textId="77777777" w:rsidR="008C3A2C" w:rsidRDefault="007D340B">
      <w:pPr>
        <w:spacing w:after="440"/>
      </w:pPr>
      <w:r>
        <w:rPr>
          <w:color w:val="667085"/>
          <w:sz w:val="25"/>
        </w:rPr>
        <w:t>OctoGroove is a controlled transformation system. The first job is to know the current state, not to start writing.</w:t>
      </w:r>
    </w:p>
    <w:tbl>
      <w:tblPr>
        <w:tblW w:w="0" w:type="auto"/>
        <w:jc w:val="center"/>
        <w:tblLayout w:type="fixed"/>
        <w:tblLook w:val="04A0" w:firstRow="1" w:lastRow="0" w:firstColumn="1" w:lastColumn="0" w:noHBand="0" w:noVBand="1"/>
      </w:tblPr>
      <w:tblGrid>
        <w:gridCol w:w="9676"/>
      </w:tblGrid>
      <w:tr w:rsidR="008C3A2C" w14:paraId="160139FF" w14:textId="77777777">
        <w:trPr>
          <w:jc w:val="center"/>
        </w:trPr>
        <w:tc>
          <w:tcPr>
            <w:tcW w:w="9676" w:type="dxa"/>
            <w:tcBorders>
              <w:top w:val="nil"/>
              <w:left w:val="nil"/>
              <w:bottom w:val="nil"/>
              <w:right w:val="nil"/>
            </w:tcBorders>
            <w:shd w:val="clear" w:color="auto" w:fill="6D44C5"/>
            <w:tcMar>
              <w:top w:w="65" w:type="dxa"/>
              <w:left w:w="0" w:type="dxa"/>
              <w:bottom w:w="65" w:type="dxa"/>
              <w:right w:w="0" w:type="dxa"/>
            </w:tcMar>
          </w:tcPr>
          <w:p w14:paraId="038EBD4F" w14:textId="77777777" w:rsidR="008C3A2C" w:rsidRDefault="007D340B">
            <w:pPr>
              <w:spacing w:after="0"/>
              <w:jc w:val="center"/>
            </w:pPr>
            <w:r>
              <w:rPr>
                <w:color w:val="FFFFFF"/>
                <w:sz w:val="4"/>
              </w:rPr>
              <w:t xml:space="preserve"> </w:t>
            </w:r>
          </w:p>
        </w:tc>
      </w:tr>
    </w:tbl>
    <w:p w14:paraId="481AAB40" w14:textId="77777777" w:rsidR="008C3A2C" w:rsidRDefault="008C3A2C">
      <w:pPr>
        <w:spacing w:after="80"/>
      </w:pPr>
    </w:p>
    <w:p w14:paraId="42289842" w14:textId="77777777" w:rsidR="008C3A2C" w:rsidRDefault="007D340B">
      <w:pPr>
        <w:pStyle w:val="Heading1"/>
        <w:spacing w:before="280" w:after="140"/>
      </w:pPr>
      <w:r>
        <w:rPr>
          <w:rFonts w:ascii="Arial" w:hAnsi="Arial"/>
        </w:rPr>
        <w:t>1. One Pass Has a Stable Internal Grammar</w:t>
      </w:r>
    </w:p>
    <w:p w14:paraId="2A65E5EF" w14:textId="77777777" w:rsidR="008C3A2C" w:rsidRDefault="007D340B">
      <w:r>
        <w:t>Every OctoGroove pass follows the same operating pattern. The AI reads approved upstream artifacts, performs only the reasoning owned by the active pass, creates a bounded output artifact, checks its own work, and presents the artifact for human review. The human can approve the pass, request revision within the same pass, or roll the build back to an earlier owner.</w:t>
      </w:r>
    </w:p>
    <w:p w14:paraId="2232C004" w14:textId="77777777" w:rsidR="008C3A2C" w:rsidRDefault="007D340B">
      <w:pPr>
        <w:keepNext/>
        <w:spacing w:before="120" w:after="60"/>
        <w:jc w:val="center"/>
      </w:pPr>
      <w:r>
        <w:rPr>
          <w:noProof/>
        </w:rPr>
        <w:drawing>
          <wp:inline distT="0" distB="0" distL="0" distR="0" wp14:anchorId="7CAF301F" wp14:editId="67D609D9">
            <wp:extent cx="6236208" cy="3897630"/>
            <wp:effectExtent l="0" t="0" r="0" b="0"/>
            <wp:docPr id="1" name="Picture 1" descr="Flow diagram showing approved upstream artifacts entering a numbered OctoGroove pass, AI work producing an output artifact, AI self-check, Ready for Review, and a Human Gate with Approve, Revise, and Rollback branches."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01_One_OctoGroove_Pass.png"/>
                    <pic:cNvPicPr/>
                  </pic:nvPicPr>
                  <pic:blipFill>
                    <a:blip r:embed="rId8"/>
                    <a:stretch>
                      <a:fillRect/>
                    </a:stretch>
                  </pic:blipFill>
                  <pic:spPr>
                    <a:xfrm>
                      <a:off x="0" y="0"/>
                      <a:ext cx="6236208" cy="3897630"/>
                    </a:xfrm>
                    <a:prstGeom prst="rect">
                      <a:avLst/>
                    </a:prstGeom>
                  </pic:spPr>
                </pic:pic>
              </a:graphicData>
            </a:graphic>
          </wp:inline>
        </w:drawing>
      </w:r>
    </w:p>
    <w:p w14:paraId="0FFD2A27" w14:textId="77777777" w:rsidR="008C3A2C" w:rsidRDefault="007D340B">
      <w:pPr>
        <w:spacing w:after="180"/>
        <w:jc w:val="center"/>
      </w:pPr>
      <w:r>
        <w:rPr>
          <w:i/>
          <w:color w:val="667085"/>
          <w:sz w:val="17"/>
        </w:rPr>
        <w:t>Figure 1. One OctoGroove pass: approved inputs become a reviewable artifact, then stop at the human gate.</w:t>
      </w:r>
    </w:p>
    <w:tbl>
      <w:tblPr>
        <w:tblW w:w="0" w:type="auto"/>
        <w:jc w:val="center"/>
        <w:tblLayout w:type="fixed"/>
        <w:tblLook w:val="04A0" w:firstRow="1" w:lastRow="0" w:firstColumn="1" w:lastColumn="0" w:noHBand="0" w:noVBand="1"/>
      </w:tblPr>
      <w:tblGrid>
        <w:gridCol w:w="9432"/>
      </w:tblGrid>
      <w:tr w:rsidR="008C3A2C" w14:paraId="00E6BB1B" w14:textId="77777777">
        <w:trPr>
          <w:cantSplit/>
          <w:jc w:val="center"/>
        </w:trPr>
        <w:tc>
          <w:tcPr>
            <w:tcW w:w="9432" w:type="dxa"/>
            <w:tcBorders>
              <w:top w:val="nil"/>
              <w:left w:val="single" w:sz="28" w:space="0" w:color="D89B22"/>
              <w:bottom w:val="nil"/>
              <w:right w:val="nil"/>
            </w:tcBorders>
            <w:shd w:val="clear" w:color="auto" w:fill="FAFBFC"/>
            <w:tcMar>
              <w:top w:w="180" w:type="dxa"/>
              <w:left w:w="220" w:type="dxa"/>
              <w:bottom w:w="180" w:type="dxa"/>
              <w:right w:w="220" w:type="dxa"/>
            </w:tcMar>
          </w:tcPr>
          <w:p w14:paraId="7E46E5B1" w14:textId="77777777" w:rsidR="008C3A2C" w:rsidRDefault="007D340B">
            <w:r>
              <w:rPr>
                <w:b/>
                <w:color w:val="17324D"/>
                <w:sz w:val="24"/>
              </w:rPr>
              <w:t>A pass transforms approved input into a reviewable artifact. It does not silently advance itself.</w:t>
            </w:r>
          </w:p>
        </w:tc>
      </w:tr>
    </w:tbl>
    <w:p w14:paraId="2EA49B67" w14:textId="77777777" w:rsidR="008C3A2C" w:rsidRDefault="008C3A2C">
      <w:pPr>
        <w:spacing w:after="40"/>
      </w:pPr>
    </w:p>
    <w:p w14:paraId="7BEA98C8" w14:textId="77777777" w:rsidR="008C3A2C" w:rsidRDefault="007D340B">
      <w:pPr>
        <w:pStyle w:val="Heading1"/>
        <w:spacing w:before="280" w:after="140"/>
      </w:pPr>
      <w:r>
        <w:rPr>
          <w:rFonts w:ascii="Arial" w:hAnsi="Arial"/>
        </w:rPr>
        <w:t>2. The Eight-Pass Artifact Spine</w:t>
      </w:r>
    </w:p>
    <w:p w14:paraId="71F4183E" w14:textId="77777777" w:rsidR="008C3A2C" w:rsidRDefault="007D340B">
      <w:r>
        <w:t>The final document is only one artifact in a longer compilation chain. Document Type, Document Contract, Content Map, Figure Manifest, Asset Manifest, production outputs, Document Candidate, and Verified Release are all explicit intermediate states. Each exists so downstream work can be checked against something more precise than conversational memory.</w:t>
      </w:r>
    </w:p>
    <w:p w14:paraId="3C52F40A" w14:textId="77777777" w:rsidR="008C3A2C" w:rsidRDefault="007D340B">
      <w:pPr>
        <w:keepNext/>
        <w:spacing w:before="120" w:after="60"/>
        <w:jc w:val="center"/>
      </w:pPr>
      <w:r>
        <w:rPr>
          <w:noProof/>
        </w:rPr>
        <w:drawing>
          <wp:inline distT="0" distB="0" distL="0" distR="0" wp14:anchorId="1944BBF3" wp14:editId="7CEB2540">
            <wp:extent cx="6236208" cy="3897630"/>
            <wp:effectExtent l="0" t="0" r="0" b="0"/>
            <wp:docPr id="2" name="Picture 2" descr="Eight numbered OctoGroove passes arranged vertically from Document Type through Verify, with their output artifacts and human gates between passes."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02_Eight_Pass_Artifact_Spine.png"/>
                    <pic:cNvPicPr/>
                  </pic:nvPicPr>
                  <pic:blipFill>
                    <a:blip r:embed="rId9"/>
                    <a:stretch>
                      <a:fillRect/>
                    </a:stretch>
                  </pic:blipFill>
                  <pic:spPr>
                    <a:xfrm>
                      <a:off x="0" y="0"/>
                      <a:ext cx="6236208" cy="3897630"/>
                    </a:xfrm>
                    <a:prstGeom prst="rect">
                      <a:avLst/>
                    </a:prstGeom>
                  </pic:spPr>
                </pic:pic>
              </a:graphicData>
            </a:graphic>
          </wp:inline>
        </w:drawing>
      </w:r>
    </w:p>
    <w:p w14:paraId="556904AA" w14:textId="77777777" w:rsidR="008C3A2C" w:rsidRDefault="007D340B">
      <w:pPr>
        <w:spacing w:after="180"/>
        <w:jc w:val="center"/>
      </w:pPr>
      <w:r>
        <w:rPr>
          <w:i/>
          <w:color w:val="667085"/>
          <w:sz w:val="17"/>
        </w:rPr>
        <w:t>Figure 2. The eight-pass artifact spine: each pass emits a defined artifact that constrains the next pass.</w:t>
      </w:r>
    </w:p>
    <w:tbl>
      <w:tblPr>
        <w:tblW w:w="0" w:type="auto"/>
        <w:jc w:val="center"/>
        <w:tblLayout w:type="fixed"/>
        <w:tblLook w:val="04A0" w:firstRow="1" w:lastRow="0" w:firstColumn="1" w:lastColumn="0" w:noHBand="0" w:noVBand="1"/>
      </w:tblPr>
      <w:tblGrid>
        <w:gridCol w:w="2664"/>
        <w:gridCol w:w="6912"/>
      </w:tblGrid>
      <w:tr w:rsidR="008C3A2C" w14:paraId="5A99CA6D" w14:textId="77777777">
        <w:trPr>
          <w:cantSplit/>
          <w:tblHeader/>
          <w:jc w:val="center"/>
        </w:trPr>
        <w:tc>
          <w:tcPr>
            <w:tcW w:w="2664" w:type="dxa"/>
            <w:shd w:val="clear" w:color="auto" w:fill="17324D"/>
            <w:tcMar>
              <w:top w:w="105" w:type="dxa"/>
              <w:left w:w="135" w:type="dxa"/>
              <w:bottom w:w="105" w:type="dxa"/>
              <w:right w:w="135" w:type="dxa"/>
            </w:tcMar>
          </w:tcPr>
          <w:p w14:paraId="38E4D037" w14:textId="77777777" w:rsidR="008C3A2C" w:rsidRDefault="007D340B">
            <w:r>
              <w:rPr>
                <w:b/>
                <w:color w:val="FFFFFF"/>
                <w:sz w:val="18"/>
              </w:rPr>
              <w:t>Pass</w:t>
            </w:r>
          </w:p>
        </w:tc>
        <w:tc>
          <w:tcPr>
            <w:tcW w:w="6912" w:type="dxa"/>
            <w:shd w:val="clear" w:color="auto" w:fill="17324D"/>
            <w:tcMar>
              <w:top w:w="105" w:type="dxa"/>
              <w:left w:w="135" w:type="dxa"/>
              <w:bottom w:w="105" w:type="dxa"/>
              <w:right w:w="135" w:type="dxa"/>
            </w:tcMar>
          </w:tcPr>
          <w:p w14:paraId="3D149B62" w14:textId="77777777" w:rsidR="008C3A2C" w:rsidRDefault="007D340B">
            <w:r>
              <w:rPr>
                <w:b/>
                <w:color w:val="FFFFFF"/>
                <w:sz w:val="18"/>
              </w:rPr>
              <w:t>Primary artifact</w:t>
            </w:r>
          </w:p>
        </w:tc>
      </w:tr>
      <w:tr w:rsidR="008C3A2C" w14:paraId="14AB27E5" w14:textId="77777777">
        <w:trPr>
          <w:cantSplit/>
          <w:jc w:val="center"/>
        </w:trPr>
        <w:tc>
          <w:tcPr>
            <w:tcW w:w="2664" w:type="dxa"/>
            <w:tcBorders>
              <w:bottom w:val="single" w:sz="4" w:space="0" w:color="D4D9DF"/>
            </w:tcBorders>
            <w:shd w:val="clear" w:color="auto" w:fill="F6F8FA"/>
            <w:tcMar>
              <w:top w:w="118" w:type="dxa"/>
              <w:left w:w="135" w:type="dxa"/>
              <w:bottom w:w="118" w:type="dxa"/>
              <w:right w:w="135" w:type="dxa"/>
            </w:tcMar>
            <w:vAlign w:val="center"/>
          </w:tcPr>
          <w:p w14:paraId="58F7B0E8" w14:textId="77777777" w:rsidR="008C3A2C" w:rsidRDefault="007D340B">
            <w:r>
              <w:rPr>
                <w:b/>
                <w:color w:val="17324D"/>
                <w:sz w:val="18"/>
              </w:rPr>
              <w:t>1 — Type</w:t>
            </w:r>
          </w:p>
        </w:tc>
        <w:tc>
          <w:tcPr>
            <w:tcW w:w="6912" w:type="dxa"/>
            <w:tcBorders>
              <w:bottom w:val="single" w:sz="4" w:space="0" w:color="D4D9DF"/>
            </w:tcBorders>
            <w:tcMar>
              <w:top w:w="118" w:type="dxa"/>
              <w:left w:w="135" w:type="dxa"/>
              <w:bottom w:w="118" w:type="dxa"/>
              <w:right w:w="135" w:type="dxa"/>
            </w:tcMar>
            <w:vAlign w:val="center"/>
          </w:tcPr>
          <w:p w14:paraId="314A910B" w14:textId="77777777" w:rsidR="008C3A2C" w:rsidRDefault="007D340B">
            <w:r>
              <w:rPr>
                <w:sz w:val="18"/>
              </w:rPr>
              <w:t>Document Type Declaration</w:t>
            </w:r>
          </w:p>
        </w:tc>
      </w:tr>
      <w:tr w:rsidR="008C3A2C" w14:paraId="1B419E66" w14:textId="77777777">
        <w:trPr>
          <w:cantSplit/>
          <w:jc w:val="center"/>
        </w:trPr>
        <w:tc>
          <w:tcPr>
            <w:tcW w:w="2664" w:type="dxa"/>
            <w:tcBorders>
              <w:bottom w:val="single" w:sz="4" w:space="0" w:color="D4D9DF"/>
            </w:tcBorders>
            <w:shd w:val="clear" w:color="auto" w:fill="F6F8FA"/>
            <w:tcMar>
              <w:top w:w="118" w:type="dxa"/>
              <w:left w:w="135" w:type="dxa"/>
              <w:bottom w:w="118" w:type="dxa"/>
              <w:right w:w="135" w:type="dxa"/>
            </w:tcMar>
            <w:vAlign w:val="center"/>
          </w:tcPr>
          <w:p w14:paraId="052627F4" w14:textId="77777777" w:rsidR="008C3A2C" w:rsidRDefault="007D340B">
            <w:r>
              <w:rPr>
                <w:b/>
                <w:color w:val="17324D"/>
                <w:sz w:val="18"/>
              </w:rPr>
              <w:t>2 — Govern</w:t>
            </w:r>
          </w:p>
        </w:tc>
        <w:tc>
          <w:tcPr>
            <w:tcW w:w="6912" w:type="dxa"/>
            <w:tcBorders>
              <w:bottom w:val="single" w:sz="4" w:space="0" w:color="D4D9DF"/>
            </w:tcBorders>
            <w:tcMar>
              <w:top w:w="118" w:type="dxa"/>
              <w:left w:w="135" w:type="dxa"/>
              <w:bottom w:w="118" w:type="dxa"/>
              <w:right w:w="135" w:type="dxa"/>
            </w:tcMar>
            <w:vAlign w:val="center"/>
          </w:tcPr>
          <w:p w14:paraId="23D7721E" w14:textId="77777777" w:rsidR="008C3A2C" w:rsidRDefault="007D340B">
            <w:r>
              <w:rPr>
                <w:sz w:val="18"/>
              </w:rPr>
              <w:t>Document Contract</w:t>
            </w:r>
          </w:p>
        </w:tc>
      </w:tr>
      <w:tr w:rsidR="008C3A2C" w14:paraId="5CCCBEF3" w14:textId="77777777">
        <w:trPr>
          <w:cantSplit/>
          <w:jc w:val="center"/>
        </w:trPr>
        <w:tc>
          <w:tcPr>
            <w:tcW w:w="2664" w:type="dxa"/>
            <w:tcBorders>
              <w:bottom w:val="single" w:sz="4" w:space="0" w:color="D4D9DF"/>
            </w:tcBorders>
            <w:shd w:val="clear" w:color="auto" w:fill="F6F8FA"/>
            <w:tcMar>
              <w:top w:w="118" w:type="dxa"/>
              <w:left w:w="135" w:type="dxa"/>
              <w:bottom w:w="118" w:type="dxa"/>
              <w:right w:w="135" w:type="dxa"/>
            </w:tcMar>
            <w:vAlign w:val="center"/>
          </w:tcPr>
          <w:p w14:paraId="3F667D0E" w14:textId="77777777" w:rsidR="008C3A2C" w:rsidRDefault="007D340B">
            <w:r>
              <w:rPr>
                <w:b/>
                <w:color w:val="17324D"/>
                <w:sz w:val="18"/>
              </w:rPr>
              <w:t>3 — Content</w:t>
            </w:r>
          </w:p>
        </w:tc>
        <w:tc>
          <w:tcPr>
            <w:tcW w:w="6912" w:type="dxa"/>
            <w:tcBorders>
              <w:bottom w:val="single" w:sz="4" w:space="0" w:color="D4D9DF"/>
            </w:tcBorders>
            <w:tcMar>
              <w:top w:w="118" w:type="dxa"/>
              <w:left w:w="135" w:type="dxa"/>
              <w:bottom w:w="118" w:type="dxa"/>
              <w:right w:w="135" w:type="dxa"/>
            </w:tcMar>
            <w:vAlign w:val="center"/>
          </w:tcPr>
          <w:p w14:paraId="59D85F4C" w14:textId="77777777" w:rsidR="008C3A2C" w:rsidRDefault="007D340B">
            <w:r>
              <w:rPr>
                <w:sz w:val="18"/>
              </w:rPr>
              <w:t>Content Map</w:t>
            </w:r>
          </w:p>
        </w:tc>
      </w:tr>
      <w:tr w:rsidR="008C3A2C" w14:paraId="5D5991CA" w14:textId="77777777">
        <w:trPr>
          <w:cantSplit/>
          <w:jc w:val="center"/>
        </w:trPr>
        <w:tc>
          <w:tcPr>
            <w:tcW w:w="2664" w:type="dxa"/>
            <w:tcBorders>
              <w:bottom w:val="single" w:sz="4" w:space="0" w:color="D4D9DF"/>
            </w:tcBorders>
            <w:shd w:val="clear" w:color="auto" w:fill="F6F8FA"/>
            <w:tcMar>
              <w:top w:w="118" w:type="dxa"/>
              <w:left w:w="135" w:type="dxa"/>
              <w:bottom w:w="118" w:type="dxa"/>
              <w:right w:w="135" w:type="dxa"/>
            </w:tcMar>
            <w:vAlign w:val="center"/>
          </w:tcPr>
          <w:p w14:paraId="35C65009" w14:textId="77777777" w:rsidR="008C3A2C" w:rsidRDefault="007D340B">
            <w:r>
              <w:rPr>
                <w:b/>
                <w:color w:val="17324D"/>
                <w:sz w:val="18"/>
              </w:rPr>
              <w:t>4 — Figures</w:t>
            </w:r>
          </w:p>
        </w:tc>
        <w:tc>
          <w:tcPr>
            <w:tcW w:w="6912" w:type="dxa"/>
            <w:tcBorders>
              <w:bottom w:val="single" w:sz="4" w:space="0" w:color="D4D9DF"/>
            </w:tcBorders>
            <w:tcMar>
              <w:top w:w="118" w:type="dxa"/>
              <w:left w:w="135" w:type="dxa"/>
              <w:bottom w:w="118" w:type="dxa"/>
              <w:right w:w="135" w:type="dxa"/>
            </w:tcMar>
            <w:vAlign w:val="center"/>
          </w:tcPr>
          <w:p w14:paraId="13F9485B" w14:textId="77777777" w:rsidR="008C3A2C" w:rsidRDefault="007D340B">
            <w:r>
              <w:rPr>
                <w:sz w:val="18"/>
              </w:rPr>
              <w:t>Figure Manifest + Figure Contracts</w:t>
            </w:r>
          </w:p>
        </w:tc>
      </w:tr>
      <w:tr w:rsidR="008C3A2C" w14:paraId="1A4F4064" w14:textId="77777777">
        <w:trPr>
          <w:cantSplit/>
          <w:jc w:val="center"/>
        </w:trPr>
        <w:tc>
          <w:tcPr>
            <w:tcW w:w="2664" w:type="dxa"/>
            <w:tcBorders>
              <w:bottom w:val="single" w:sz="4" w:space="0" w:color="D4D9DF"/>
            </w:tcBorders>
            <w:shd w:val="clear" w:color="auto" w:fill="F6F8FA"/>
            <w:tcMar>
              <w:top w:w="118" w:type="dxa"/>
              <w:left w:w="135" w:type="dxa"/>
              <w:bottom w:w="118" w:type="dxa"/>
              <w:right w:w="135" w:type="dxa"/>
            </w:tcMar>
            <w:vAlign w:val="center"/>
          </w:tcPr>
          <w:p w14:paraId="503ADE34" w14:textId="77777777" w:rsidR="008C3A2C" w:rsidRDefault="007D340B">
            <w:r>
              <w:rPr>
                <w:b/>
                <w:color w:val="17324D"/>
                <w:sz w:val="18"/>
              </w:rPr>
              <w:t>5 — Assets</w:t>
            </w:r>
          </w:p>
        </w:tc>
        <w:tc>
          <w:tcPr>
            <w:tcW w:w="6912" w:type="dxa"/>
            <w:tcBorders>
              <w:bottom w:val="single" w:sz="4" w:space="0" w:color="D4D9DF"/>
            </w:tcBorders>
            <w:tcMar>
              <w:top w:w="118" w:type="dxa"/>
              <w:left w:w="135" w:type="dxa"/>
              <w:bottom w:w="118" w:type="dxa"/>
              <w:right w:w="135" w:type="dxa"/>
            </w:tcMar>
            <w:vAlign w:val="center"/>
          </w:tcPr>
          <w:p w14:paraId="7D6B5956" w14:textId="77777777" w:rsidR="008C3A2C" w:rsidRDefault="007D340B">
            <w:r>
              <w:rPr>
                <w:sz w:val="18"/>
              </w:rPr>
              <w:t>Asset Manifest + numbered requirements</w:t>
            </w:r>
          </w:p>
        </w:tc>
      </w:tr>
      <w:tr w:rsidR="008C3A2C" w14:paraId="67A80535" w14:textId="77777777">
        <w:trPr>
          <w:cantSplit/>
          <w:jc w:val="center"/>
        </w:trPr>
        <w:tc>
          <w:tcPr>
            <w:tcW w:w="2664" w:type="dxa"/>
            <w:tcBorders>
              <w:bottom w:val="single" w:sz="4" w:space="0" w:color="D4D9DF"/>
            </w:tcBorders>
            <w:shd w:val="clear" w:color="auto" w:fill="F6F8FA"/>
            <w:tcMar>
              <w:top w:w="118" w:type="dxa"/>
              <w:left w:w="135" w:type="dxa"/>
              <w:bottom w:w="118" w:type="dxa"/>
              <w:right w:w="135" w:type="dxa"/>
            </w:tcMar>
            <w:vAlign w:val="center"/>
          </w:tcPr>
          <w:p w14:paraId="6D65F173" w14:textId="77777777" w:rsidR="008C3A2C" w:rsidRDefault="007D340B">
            <w:r>
              <w:rPr>
                <w:b/>
                <w:color w:val="17324D"/>
                <w:sz w:val="18"/>
              </w:rPr>
              <w:t>6 — Build</w:t>
            </w:r>
          </w:p>
        </w:tc>
        <w:tc>
          <w:tcPr>
            <w:tcW w:w="6912" w:type="dxa"/>
            <w:tcBorders>
              <w:bottom w:val="single" w:sz="4" w:space="0" w:color="D4D9DF"/>
            </w:tcBorders>
            <w:tcMar>
              <w:top w:w="118" w:type="dxa"/>
              <w:left w:w="135" w:type="dxa"/>
              <w:bottom w:w="118" w:type="dxa"/>
              <w:right w:w="135" w:type="dxa"/>
            </w:tcMar>
            <w:vAlign w:val="center"/>
          </w:tcPr>
          <w:p w14:paraId="7AECC0A9" w14:textId="77777777" w:rsidR="008C3A2C" w:rsidRDefault="007D340B">
            <w:r>
              <w:rPr>
                <w:sz w:val="18"/>
              </w:rPr>
              <w:t>Asset Pool + Figure Set + Production QA</w:t>
            </w:r>
          </w:p>
        </w:tc>
      </w:tr>
      <w:tr w:rsidR="008C3A2C" w14:paraId="73EA688C" w14:textId="77777777">
        <w:trPr>
          <w:cantSplit/>
          <w:jc w:val="center"/>
        </w:trPr>
        <w:tc>
          <w:tcPr>
            <w:tcW w:w="2664" w:type="dxa"/>
            <w:tcBorders>
              <w:bottom w:val="single" w:sz="4" w:space="0" w:color="D4D9DF"/>
            </w:tcBorders>
            <w:shd w:val="clear" w:color="auto" w:fill="F6F8FA"/>
            <w:tcMar>
              <w:top w:w="118" w:type="dxa"/>
              <w:left w:w="135" w:type="dxa"/>
              <w:bottom w:w="118" w:type="dxa"/>
              <w:right w:w="135" w:type="dxa"/>
            </w:tcMar>
            <w:vAlign w:val="center"/>
          </w:tcPr>
          <w:p w14:paraId="33DCBF29" w14:textId="77777777" w:rsidR="008C3A2C" w:rsidRDefault="007D340B">
            <w:r>
              <w:rPr>
                <w:b/>
                <w:color w:val="17324D"/>
                <w:sz w:val="18"/>
              </w:rPr>
              <w:t>7 — Compose</w:t>
            </w:r>
          </w:p>
        </w:tc>
        <w:tc>
          <w:tcPr>
            <w:tcW w:w="6912" w:type="dxa"/>
            <w:tcBorders>
              <w:bottom w:val="single" w:sz="4" w:space="0" w:color="D4D9DF"/>
            </w:tcBorders>
            <w:tcMar>
              <w:top w:w="118" w:type="dxa"/>
              <w:left w:w="135" w:type="dxa"/>
              <w:bottom w:w="118" w:type="dxa"/>
              <w:right w:w="135" w:type="dxa"/>
            </w:tcMar>
            <w:vAlign w:val="center"/>
          </w:tcPr>
          <w:p w14:paraId="369E59DE" w14:textId="77777777" w:rsidR="008C3A2C" w:rsidRDefault="007D340B">
            <w:r>
              <w:rPr>
                <w:sz w:val="18"/>
              </w:rPr>
              <w:t>Document Candidate</w:t>
            </w:r>
          </w:p>
        </w:tc>
      </w:tr>
      <w:tr w:rsidR="008C3A2C" w14:paraId="6E7C6770" w14:textId="77777777">
        <w:trPr>
          <w:cantSplit/>
          <w:jc w:val="center"/>
        </w:trPr>
        <w:tc>
          <w:tcPr>
            <w:tcW w:w="2664" w:type="dxa"/>
            <w:tcBorders>
              <w:bottom w:val="single" w:sz="4" w:space="0" w:color="D4D9DF"/>
            </w:tcBorders>
            <w:shd w:val="clear" w:color="auto" w:fill="F6F8FA"/>
            <w:tcMar>
              <w:top w:w="118" w:type="dxa"/>
              <w:left w:w="135" w:type="dxa"/>
              <w:bottom w:w="118" w:type="dxa"/>
              <w:right w:w="135" w:type="dxa"/>
            </w:tcMar>
            <w:vAlign w:val="center"/>
          </w:tcPr>
          <w:p w14:paraId="02B9A6F8" w14:textId="77777777" w:rsidR="008C3A2C" w:rsidRDefault="007D340B">
            <w:r>
              <w:rPr>
                <w:b/>
                <w:color w:val="17324D"/>
                <w:sz w:val="18"/>
              </w:rPr>
              <w:t>8 — Verify</w:t>
            </w:r>
          </w:p>
        </w:tc>
        <w:tc>
          <w:tcPr>
            <w:tcW w:w="6912" w:type="dxa"/>
            <w:tcBorders>
              <w:bottom w:val="single" w:sz="4" w:space="0" w:color="D4D9DF"/>
            </w:tcBorders>
            <w:tcMar>
              <w:top w:w="118" w:type="dxa"/>
              <w:left w:w="135" w:type="dxa"/>
              <w:bottom w:w="118" w:type="dxa"/>
              <w:right w:w="135" w:type="dxa"/>
            </w:tcMar>
            <w:vAlign w:val="center"/>
          </w:tcPr>
          <w:p w14:paraId="27471EFC" w14:textId="77777777" w:rsidR="008C3A2C" w:rsidRDefault="007D340B">
            <w:r>
              <w:rPr>
                <w:sz w:val="18"/>
              </w:rPr>
              <w:t>Verified Release + QA result</w:t>
            </w:r>
          </w:p>
        </w:tc>
      </w:tr>
    </w:tbl>
    <w:p w14:paraId="359925E1" w14:textId="77777777" w:rsidR="008C3A2C" w:rsidRDefault="008C3A2C">
      <w:pPr>
        <w:spacing w:after="60"/>
      </w:pPr>
    </w:p>
    <w:p w14:paraId="4F4EFBAF" w14:textId="77777777" w:rsidR="008C3A2C" w:rsidRDefault="007D340B">
      <w:pPr>
        <w:pStyle w:val="Heading1"/>
        <w:spacing w:before="280" w:after="140"/>
      </w:pPr>
      <w:r>
        <w:rPr>
          <w:rFonts w:ascii="Arial" w:hAnsi="Arial"/>
        </w:rPr>
        <w:t>3. Find the Active Pass Before Acting</w:t>
      </w:r>
    </w:p>
    <w:p w14:paraId="241A4556" w14:textId="77777777" w:rsidR="008C3A2C" w:rsidRDefault="007D340B">
      <w:r>
        <w:t>An AI should not infer that “make me a professional paper” means “begin Pass 7.” The request identifies the intended final artifact, but the current build state determines the next action. If Passes 1 and 2 are already satisfied by a known document profile and writing specification, Pass 3 may be active immediately. If no Content Map exists, composition is premature.</w:t>
      </w:r>
    </w:p>
    <w:p w14:paraId="1EE2C923" w14:textId="77777777" w:rsidR="008C3A2C" w:rsidRDefault="007D340B">
      <w:pPr>
        <w:keepNext/>
        <w:spacing w:before="120" w:after="60"/>
        <w:jc w:val="center"/>
      </w:pPr>
      <w:r>
        <w:rPr>
          <w:noProof/>
        </w:rPr>
        <w:drawing>
          <wp:inline distT="0" distB="0" distL="0" distR="0" wp14:anchorId="64010F7E" wp14:editId="17BC4FBC">
            <wp:extent cx="6236208" cy="3897630"/>
            <wp:effectExtent l="0" t="0" r="0" b="0"/>
            <wp:docPr id="3" name="Picture 3" descr="Status panel showing Passes 1 and 2 approved, Pass 3 active, later passes not started, and a blocked red branch warning not to jump directly to Pass 7." title="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03_Find_Active_Pass.png"/>
                    <pic:cNvPicPr/>
                  </pic:nvPicPr>
                  <pic:blipFill>
                    <a:blip r:embed="rId10"/>
                    <a:stretch>
                      <a:fillRect/>
                    </a:stretch>
                  </pic:blipFill>
                  <pic:spPr>
                    <a:xfrm>
                      <a:off x="0" y="0"/>
                      <a:ext cx="6236208" cy="3897630"/>
                    </a:xfrm>
                    <a:prstGeom prst="rect">
                      <a:avLst/>
                    </a:prstGeom>
                  </pic:spPr>
                </pic:pic>
              </a:graphicData>
            </a:graphic>
          </wp:inline>
        </w:drawing>
      </w:r>
    </w:p>
    <w:p w14:paraId="7D4B15D5" w14:textId="77777777" w:rsidR="008C3A2C" w:rsidRDefault="007D340B">
      <w:pPr>
        <w:spacing w:after="180"/>
        <w:jc w:val="center"/>
      </w:pPr>
      <w:r>
        <w:rPr>
          <w:i/>
          <w:color w:val="667085"/>
          <w:sz w:val="17"/>
        </w:rPr>
        <w:t>Figure 3. Active-pass routing: pre-satisfied upstream passes remain authoritative while the first unresolved pass becomes active.</w:t>
      </w:r>
    </w:p>
    <w:tbl>
      <w:tblPr>
        <w:tblW w:w="0" w:type="auto"/>
        <w:jc w:val="center"/>
        <w:tblLayout w:type="fixed"/>
        <w:tblLook w:val="04A0" w:firstRow="1" w:lastRow="0" w:firstColumn="1" w:lastColumn="0" w:noHBand="0" w:noVBand="1"/>
      </w:tblPr>
      <w:tblGrid>
        <w:gridCol w:w="9720"/>
      </w:tblGrid>
      <w:tr w:rsidR="008C3A2C" w14:paraId="28145A5C" w14:textId="77777777">
        <w:trPr>
          <w:cantSplit/>
          <w:jc w:val="center"/>
        </w:trPr>
        <w:tc>
          <w:tcPr>
            <w:tcW w:w="9720" w:type="dxa"/>
            <w:tcBorders>
              <w:top w:val="nil"/>
              <w:left w:val="single" w:sz="18" w:space="0" w:color="1F8A70"/>
              <w:bottom w:val="nil"/>
              <w:right w:val="nil"/>
            </w:tcBorders>
            <w:shd w:val="clear" w:color="auto" w:fill="E0F3ED"/>
            <w:tcMar>
              <w:top w:w="155" w:type="dxa"/>
              <w:left w:w="190" w:type="dxa"/>
              <w:bottom w:w="155" w:type="dxa"/>
              <w:right w:w="190" w:type="dxa"/>
            </w:tcMar>
          </w:tcPr>
          <w:p w14:paraId="44918F94" w14:textId="77777777" w:rsidR="008C3A2C" w:rsidRDefault="007D340B">
            <w:pPr>
              <w:spacing w:after="80"/>
            </w:pPr>
            <w:r>
              <w:rPr>
                <w:b/>
                <w:color w:val="1F8A70"/>
                <w:sz w:val="20"/>
              </w:rPr>
              <w:t>Pre-satisfied is not skipped</w:t>
            </w:r>
          </w:p>
          <w:p w14:paraId="1F3DFCB4" w14:textId="77777777" w:rsidR="008C3A2C" w:rsidRDefault="007D340B">
            <w:pPr>
              <w:spacing w:after="0" w:line="252" w:lineRule="auto"/>
            </w:pPr>
            <w:r>
              <w:rPr>
                <w:sz w:val="20"/>
              </w:rPr>
              <w:t>A pass may already be satisfied by BOOTSTRAP, a known document profile, or an approved Writing Spec. Its artifact still exists conceptually and still constrains the build.</w:t>
            </w:r>
          </w:p>
        </w:tc>
      </w:tr>
    </w:tbl>
    <w:p w14:paraId="2FDB5483" w14:textId="77777777" w:rsidR="008C3A2C" w:rsidRDefault="008C3A2C">
      <w:pPr>
        <w:spacing w:after="40"/>
      </w:pPr>
    </w:p>
    <w:p w14:paraId="0C45FE4F" w14:textId="77777777" w:rsidR="008C3A2C" w:rsidRDefault="007D340B">
      <w:pPr>
        <w:pStyle w:val="Heading1"/>
        <w:spacing w:before="280" w:after="140"/>
      </w:pPr>
      <w:r>
        <w:rPr>
          <w:rFonts w:ascii="Arial" w:hAnsi="Arial"/>
        </w:rPr>
        <w:t>4. Use a Common Pass Record</w:t>
      </w:r>
    </w:p>
    <w:p w14:paraId="7439D292" w14:textId="77777777" w:rsidR="008C3A2C" w:rsidRDefault="007D340B">
      <w:r>
        <w:t>A stable Pass Record makes the build inspectable. It identifies the pass, status, authoritative inputs, owned decisions, output artifact, unresolved questions, AI check result, and gate. The structure is deliberately simple enough to reuse in conversation, an AI Skill, a BOOTSTRAP bundle, or a project registry.</w:t>
      </w:r>
    </w:p>
    <w:p w14:paraId="69501BE1" w14:textId="77777777" w:rsidR="008C3A2C" w:rsidRDefault="007D340B">
      <w:pPr>
        <w:keepNext/>
        <w:spacing w:before="120" w:after="60"/>
        <w:jc w:val="center"/>
      </w:pPr>
      <w:r>
        <w:rPr>
          <w:noProof/>
        </w:rPr>
        <w:drawing>
          <wp:inline distT="0" distB="0" distL="0" distR="0" wp14:anchorId="2E4B958C" wp14:editId="24B4E2D2">
            <wp:extent cx="6236208" cy="3897630"/>
            <wp:effectExtent l="0" t="0" r="0" b="0"/>
            <wp:docPr id="4" name="Picture 4" descr="Mock OctoGroove Pass Record showing Pass, Status, Authoritative Inputs, Owned Decisions, Output, Open Questions, AI Check, and Human Gate fields." title="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04_Pass_Record_Anatomy.png"/>
                    <pic:cNvPicPr/>
                  </pic:nvPicPr>
                  <pic:blipFill>
                    <a:blip r:embed="rId11"/>
                    <a:stretch>
                      <a:fillRect/>
                    </a:stretch>
                  </pic:blipFill>
                  <pic:spPr>
                    <a:xfrm>
                      <a:off x="0" y="0"/>
                      <a:ext cx="6236208" cy="3897630"/>
                    </a:xfrm>
                    <a:prstGeom prst="rect">
                      <a:avLst/>
                    </a:prstGeom>
                  </pic:spPr>
                </pic:pic>
              </a:graphicData>
            </a:graphic>
          </wp:inline>
        </w:drawing>
      </w:r>
    </w:p>
    <w:p w14:paraId="414A75B5" w14:textId="77777777" w:rsidR="008C3A2C" w:rsidRDefault="007D340B">
      <w:pPr>
        <w:spacing w:after="180"/>
        <w:jc w:val="center"/>
      </w:pPr>
      <w:r>
        <w:rPr>
          <w:i/>
          <w:color w:val="667085"/>
          <w:sz w:val="17"/>
        </w:rPr>
        <w:t>Figure 4. Anatomy of a Pass Record: the same state schema can govern all eight passes.</w:t>
      </w:r>
    </w:p>
    <w:tbl>
      <w:tblPr>
        <w:tblW w:w="0" w:type="auto"/>
        <w:jc w:val="center"/>
        <w:tblLayout w:type="fixed"/>
        <w:tblLook w:val="04A0" w:firstRow="1" w:lastRow="0" w:firstColumn="1" w:lastColumn="0" w:noHBand="0" w:noVBand="1"/>
      </w:tblPr>
      <w:tblGrid>
        <w:gridCol w:w="9432"/>
      </w:tblGrid>
      <w:tr w:rsidR="008C3A2C" w14:paraId="42429B02" w14:textId="77777777">
        <w:trPr>
          <w:jc w:val="center"/>
        </w:trPr>
        <w:tc>
          <w:tcPr>
            <w:tcW w:w="9432" w:type="dxa"/>
            <w:tcBorders>
              <w:top w:val="single" w:sz="8" w:space="0" w:color="D4D9DF"/>
              <w:left w:val="single" w:sz="8" w:space="0" w:color="D4D9DF"/>
              <w:bottom w:val="single" w:sz="8" w:space="0" w:color="D4D9DF"/>
              <w:right w:val="single" w:sz="8" w:space="0" w:color="D4D9DF"/>
            </w:tcBorders>
            <w:shd w:val="clear" w:color="auto" w:fill="F7F7FA"/>
            <w:tcMar>
              <w:top w:w="140" w:type="dxa"/>
              <w:left w:w="180" w:type="dxa"/>
              <w:bottom w:w="140" w:type="dxa"/>
              <w:right w:w="180" w:type="dxa"/>
            </w:tcMar>
          </w:tcPr>
          <w:p w14:paraId="60927AF7" w14:textId="77777777" w:rsidR="008C3A2C" w:rsidRDefault="007D340B">
            <w:pPr>
              <w:spacing w:after="100"/>
            </w:pPr>
            <w:r>
              <w:rPr>
                <w:b/>
                <w:color w:val="6D44C5"/>
                <w:sz w:val="19"/>
              </w:rPr>
              <w:t>Minimal Pass Record</w:t>
            </w:r>
          </w:p>
          <w:p w14:paraId="6E844A3E" w14:textId="77777777" w:rsidR="008C3A2C" w:rsidRDefault="007D340B">
            <w:pPr>
              <w:spacing w:after="20" w:line="240" w:lineRule="auto"/>
            </w:pPr>
            <w:r>
              <w:rPr>
                <w:rFonts w:ascii="Consolas" w:hAnsi="Consolas"/>
                <w:color w:val="2D3640"/>
                <w:sz w:val="17"/>
              </w:rPr>
              <w:t>Pass: 4 — Figure Architecture</w:t>
            </w:r>
          </w:p>
          <w:p w14:paraId="642117AB" w14:textId="77777777" w:rsidR="008C3A2C" w:rsidRDefault="007D340B">
            <w:pPr>
              <w:spacing w:after="20" w:line="240" w:lineRule="auto"/>
            </w:pPr>
            <w:r>
              <w:rPr>
                <w:rFonts w:ascii="Consolas" w:hAnsi="Consolas"/>
                <w:color w:val="2D3640"/>
                <w:sz w:val="17"/>
              </w:rPr>
              <w:t>Status: READY FOR REVIEW</w:t>
            </w:r>
          </w:p>
          <w:p w14:paraId="6495F195" w14:textId="77777777" w:rsidR="008C3A2C" w:rsidRDefault="007D340B">
            <w:pPr>
              <w:spacing w:after="20" w:line="240" w:lineRule="auto"/>
            </w:pPr>
            <w:r>
              <w:rPr>
                <w:rFonts w:ascii="Consolas" w:hAnsi="Consolas"/>
                <w:color w:val="2D3640"/>
                <w:sz w:val="17"/>
              </w:rPr>
              <w:t>Authoritative Inputs: Pass 1 + Pass 2 + approved Content Map</w:t>
            </w:r>
          </w:p>
          <w:p w14:paraId="6761C1A2" w14:textId="77777777" w:rsidR="008C3A2C" w:rsidRDefault="007D340B">
            <w:pPr>
              <w:spacing w:after="20" w:line="240" w:lineRule="auto"/>
            </w:pPr>
            <w:r>
              <w:rPr>
                <w:rFonts w:ascii="Consolas" w:hAnsi="Consolas"/>
                <w:color w:val="2D3640"/>
                <w:sz w:val="17"/>
              </w:rPr>
              <w:t>Owned Decisions: figure need, purpose, visual relationships, cautions</w:t>
            </w:r>
          </w:p>
          <w:p w14:paraId="2C4E6242" w14:textId="77777777" w:rsidR="008C3A2C" w:rsidRDefault="007D340B">
            <w:pPr>
              <w:spacing w:after="20" w:line="240" w:lineRule="auto"/>
            </w:pPr>
            <w:r>
              <w:rPr>
                <w:rFonts w:ascii="Consolas" w:hAnsi="Consolas"/>
                <w:color w:val="2D3640"/>
                <w:sz w:val="17"/>
              </w:rPr>
              <w:t>Output: Figure Manifest + Figure Contracts</w:t>
            </w:r>
          </w:p>
          <w:p w14:paraId="561C41DC" w14:textId="77777777" w:rsidR="008C3A2C" w:rsidRDefault="007D340B">
            <w:pPr>
              <w:spacing w:after="20" w:line="240" w:lineRule="auto"/>
            </w:pPr>
            <w:r>
              <w:rPr>
                <w:rFonts w:ascii="Consolas" w:hAnsi="Consolas"/>
                <w:color w:val="2D3640"/>
                <w:sz w:val="17"/>
              </w:rPr>
              <w:t>AI Check: PASS</w:t>
            </w:r>
          </w:p>
          <w:p w14:paraId="1517847E" w14:textId="77777777" w:rsidR="008C3A2C" w:rsidRDefault="007D340B">
            <w:pPr>
              <w:spacing w:after="20" w:line="240" w:lineRule="auto"/>
            </w:pPr>
            <w:r>
              <w:rPr>
                <w:rFonts w:ascii="Consolas" w:hAnsi="Consolas"/>
                <w:color w:val="2D3640"/>
                <w:sz w:val="17"/>
              </w:rPr>
              <w:t>Gate: APPROVE | REVISE | ROLLBACK</w:t>
            </w:r>
          </w:p>
        </w:tc>
      </w:tr>
    </w:tbl>
    <w:p w14:paraId="10416F46" w14:textId="77777777" w:rsidR="008C3A2C" w:rsidRDefault="007D340B">
      <w:pPr>
        <w:pageBreakBefore/>
        <w:spacing w:before="560"/>
      </w:pPr>
      <w:r>
        <w:rPr>
          <w:b/>
          <w:color w:val="2474A6"/>
          <w:sz w:val="18"/>
        </w:rPr>
        <w:t>PART II</w:t>
      </w:r>
    </w:p>
    <w:p w14:paraId="39569836" w14:textId="77777777" w:rsidR="008C3A2C" w:rsidRDefault="007D340B">
      <w:pPr>
        <w:spacing w:after="160"/>
      </w:pPr>
      <w:r>
        <w:rPr>
          <w:b/>
          <w:color w:val="17324D"/>
          <w:sz w:val="54"/>
        </w:rPr>
        <w:t>Passes 1–3: From Request to Meaning</w:t>
      </w:r>
    </w:p>
    <w:p w14:paraId="4A1A29E8" w14:textId="77777777" w:rsidR="008C3A2C" w:rsidRDefault="007D340B">
      <w:pPr>
        <w:spacing w:after="440"/>
      </w:pPr>
      <w:r>
        <w:rPr>
          <w:color w:val="667085"/>
          <w:sz w:val="25"/>
        </w:rPr>
        <w:t>The first three passes determine what is being built, what governs it, and what the document must actually say.</w:t>
      </w:r>
    </w:p>
    <w:tbl>
      <w:tblPr>
        <w:tblW w:w="0" w:type="auto"/>
        <w:jc w:val="center"/>
        <w:tblLayout w:type="fixed"/>
        <w:tblLook w:val="04A0" w:firstRow="1" w:lastRow="0" w:firstColumn="1" w:lastColumn="0" w:noHBand="0" w:noVBand="1"/>
      </w:tblPr>
      <w:tblGrid>
        <w:gridCol w:w="9676"/>
      </w:tblGrid>
      <w:tr w:rsidR="008C3A2C" w14:paraId="21EBF615" w14:textId="77777777">
        <w:trPr>
          <w:jc w:val="center"/>
        </w:trPr>
        <w:tc>
          <w:tcPr>
            <w:tcW w:w="9676" w:type="dxa"/>
            <w:tcBorders>
              <w:top w:val="nil"/>
              <w:left w:val="nil"/>
              <w:bottom w:val="nil"/>
              <w:right w:val="nil"/>
            </w:tcBorders>
            <w:shd w:val="clear" w:color="auto" w:fill="2474A6"/>
            <w:tcMar>
              <w:top w:w="65" w:type="dxa"/>
              <w:left w:w="0" w:type="dxa"/>
              <w:bottom w:w="65" w:type="dxa"/>
              <w:right w:w="0" w:type="dxa"/>
            </w:tcMar>
          </w:tcPr>
          <w:p w14:paraId="68C67E66" w14:textId="77777777" w:rsidR="008C3A2C" w:rsidRDefault="007D340B">
            <w:pPr>
              <w:spacing w:after="0"/>
              <w:jc w:val="center"/>
            </w:pPr>
            <w:r>
              <w:rPr>
                <w:color w:val="FFFFFF"/>
                <w:sz w:val="4"/>
              </w:rPr>
              <w:t xml:space="preserve"> </w:t>
            </w:r>
          </w:p>
        </w:tc>
      </w:tr>
    </w:tbl>
    <w:p w14:paraId="744C5419" w14:textId="77777777" w:rsidR="008C3A2C" w:rsidRDefault="008C3A2C">
      <w:pPr>
        <w:spacing w:after="80"/>
      </w:pPr>
    </w:p>
    <w:p w14:paraId="2F43466F" w14:textId="77777777" w:rsidR="008C3A2C" w:rsidRDefault="007D340B">
      <w:pPr>
        <w:pStyle w:val="Heading1"/>
        <w:spacing w:before="280" w:after="140"/>
      </w:pPr>
      <w:r>
        <w:rPr>
          <w:rFonts w:ascii="Arial" w:hAnsi="Arial"/>
        </w:rPr>
        <w:t>5. Pass 1 — Document Type</w:t>
      </w:r>
    </w:p>
    <w:p w14:paraId="42F1D3D6" w14:textId="77777777" w:rsidR="008C3A2C" w:rsidRDefault="007D340B">
      <w:r>
        <w:t>Pass 1 classifies the artifact before content architecture begins. A request such as “write this as a professional Word document” is not yet a paper. The AI uses the user’s request and context to declare the artifact class, delivery format, primary mode, and intended use. This avoids treating every document request as the same generic report.</w:t>
      </w:r>
    </w:p>
    <w:p w14:paraId="52588578" w14:textId="77777777" w:rsidR="008C3A2C" w:rsidRDefault="007D340B">
      <w:pPr>
        <w:keepNext/>
        <w:spacing w:before="120" w:after="60"/>
        <w:jc w:val="center"/>
      </w:pPr>
      <w:r>
        <w:rPr>
          <w:noProof/>
        </w:rPr>
        <w:drawing>
          <wp:inline distT="0" distB="0" distL="0" distR="0" wp14:anchorId="4A6E464A" wp14:editId="038B60F9">
            <wp:extent cx="6236208" cy="3897630"/>
            <wp:effectExtent l="0" t="0" r="0" b="0"/>
            <wp:docPr id="5" name="Picture 5" descr="Worked example showing the user request to write a professional Word document, AI classification, and a resulting Professional Illustrative Architecture Paper declaration. A side panel says Do Now: classify the artifact; Do Not Yet: write the paper." title="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05_Pass1_Worked_Transformation.png"/>
                    <pic:cNvPicPr/>
                  </pic:nvPicPr>
                  <pic:blipFill>
                    <a:blip r:embed="rId12"/>
                    <a:stretch>
                      <a:fillRect/>
                    </a:stretch>
                  </pic:blipFill>
                  <pic:spPr>
                    <a:xfrm>
                      <a:off x="0" y="0"/>
                      <a:ext cx="6236208" cy="3897630"/>
                    </a:xfrm>
                    <a:prstGeom prst="rect">
                      <a:avLst/>
                    </a:prstGeom>
                  </pic:spPr>
                </pic:pic>
              </a:graphicData>
            </a:graphic>
          </wp:inline>
        </w:drawing>
      </w:r>
    </w:p>
    <w:p w14:paraId="2905266F" w14:textId="77777777" w:rsidR="008C3A2C" w:rsidRDefault="007D340B">
      <w:pPr>
        <w:spacing w:after="180"/>
        <w:jc w:val="center"/>
      </w:pPr>
      <w:r>
        <w:rPr>
          <w:i/>
          <w:color w:val="667085"/>
          <w:sz w:val="17"/>
        </w:rPr>
        <w:t>Figure 5. Pass 1 worked transformation: user intent becomes a Document Type Declaration.</w:t>
      </w:r>
    </w:p>
    <w:tbl>
      <w:tblPr>
        <w:tblW w:w="0" w:type="auto"/>
        <w:jc w:val="center"/>
        <w:tblLayout w:type="fixed"/>
        <w:tblLook w:val="04A0" w:firstRow="1" w:lastRow="0" w:firstColumn="1" w:lastColumn="0" w:noHBand="0" w:noVBand="1"/>
      </w:tblPr>
      <w:tblGrid>
        <w:gridCol w:w="9720"/>
      </w:tblGrid>
      <w:tr w:rsidR="008C3A2C" w14:paraId="0ACAB3C6" w14:textId="77777777">
        <w:trPr>
          <w:cantSplit/>
          <w:jc w:val="center"/>
        </w:trPr>
        <w:tc>
          <w:tcPr>
            <w:tcW w:w="9720" w:type="dxa"/>
            <w:tcBorders>
              <w:top w:val="nil"/>
              <w:left w:val="single" w:sz="18" w:space="0" w:color="1AA6C8"/>
              <w:bottom w:val="nil"/>
              <w:right w:val="nil"/>
            </w:tcBorders>
            <w:shd w:val="clear" w:color="auto" w:fill="DFF3F8"/>
            <w:tcMar>
              <w:top w:w="155" w:type="dxa"/>
              <w:left w:w="190" w:type="dxa"/>
              <w:bottom w:w="155" w:type="dxa"/>
              <w:right w:w="190" w:type="dxa"/>
            </w:tcMar>
          </w:tcPr>
          <w:p w14:paraId="45A041FF" w14:textId="77777777" w:rsidR="008C3A2C" w:rsidRDefault="007D340B">
            <w:pPr>
              <w:spacing w:after="80"/>
            </w:pPr>
            <w:r>
              <w:rPr>
                <w:b/>
                <w:color w:val="1AA6C8"/>
                <w:sz w:val="20"/>
              </w:rPr>
              <w:t>Manipulation</w:t>
            </w:r>
          </w:p>
          <w:p w14:paraId="3010AD07" w14:textId="77777777" w:rsidR="008C3A2C" w:rsidRDefault="007D340B">
            <w:pPr>
              <w:spacing w:after="0" w:line="252" w:lineRule="auto"/>
            </w:pPr>
            <w:r>
              <w:rPr>
                <w:sz w:val="20"/>
              </w:rPr>
              <w:t>Unstructured user intent → explicit artifact class.</w:t>
            </w:r>
          </w:p>
        </w:tc>
      </w:tr>
    </w:tbl>
    <w:p w14:paraId="1D5F5852" w14:textId="77777777" w:rsidR="008C3A2C" w:rsidRDefault="008C3A2C">
      <w:pPr>
        <w:spacing w:after="40"/>
      </w:pPr>
    </w:p>
    <w:p w14:paraId="6DCC0DC4" w14:textId="77777777" w:rsidR="008C3A2C" w:rsidRDefault="007D340B">
      <w:pPr>
        <w:pStyle w:val="Heading1"/>
        <w:spacing w:before="280" w:after="140"/>
      </w:pPr>
      <w:r>
        <w:rPr>
          <w:rFonts w:ascii="Arial" w:hAnsi="Arial"/>
        </w:rPr>
        <w:t>6. Pass 2 — Document Contract</w:t>
      </w:r>
    </w:p>
    <w:p w14:paraId="4838F916" w14:textId="77777777" w:rsidR="008C3A2C" w:rsidRDefault="007D340B">
      <w:r>
        <w:t>Pass 2 binds the artifact to a governing template, writing specification, style, and QA expectation. An exact document-specific specification is useful when one exists, but OctoGroove does not require the AI to fabricate an elaborate new standard whenever it does not. The strongest approved applicable standard can satisfy the pass for the current build.</w:t>
      </w:r>
    </w:p>
    <w:p w14:paraId="4CB89596" w14:textId="77777777" w:rsidR="008C3A2C" w:rsidRDefault="007D340B">
      <w:pPr>
        <w:keepNext/>
        <w:spacing w:before="120" w:after="60"/>
        <w:jc w:val="center"/>
      </w:pPr>
      <w:r>
        <w:rPr>
          <w:noProof/>
        </w:rPr>
        <w:drawing>
          <wp:inline distT="0" distB="0" distL="0" distR="0" wp14:anchorId="1513ED01" wp14:editId="3877E9D9">
            <wp:extent cx="6236208" cy="3897630"/>
            <wp:effectExtent l="0" t="0" r="0" b="0"/>
            <wp:docPr id="6" name="Picture 6" descr="Flow from Approved Document Type and available standards to a Document Contract specifying Word format, illustrative technical mode, integrated figures, rendered QA, and approval for the build." title="Fig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06_Pass2_Worked_Transformation.png"/>
                    <pic:cNvPicPr/>
                  </pic:nvPicPr>
                  <pic:blipFill>
                    <a:blip r:embed="rId13"/>
                    <a:stretch>
                      <a:fillRect/>
                    </a:stretch>
                  </pic:blipFill>
                  <pic:spPr>
                    <a:xfrm>
                      <a:off x="0" y="0"/>
                      <a:ext cx="6236208" cy="3897630"/>
                    </a:xfrm>
                    <a:prstGeom prst="rect">
                      <a:avLst/>
                    </a:prstGeom>
                  </pic:spPr>
                </pic:pic>
              </a:graphicData>
            </a:graphic>
          </wp:inline>
        </w:drawing>
      </w:r>
    </w:p>
    <w:p w14:paraId="604F781A" w14:textId="77777777" w:rsidR="008C3A2C" w:rsidRDefault="007D340B">
      <w:pPr>
        <w:spacing w:after="180"/>
        <w:jc w:val="center"/>
      </w:pPr>
      <w:r>
        <w:rPr>
          <w:i/>
          <w:color w:val="667085"/>
          <w:sz w:val="17"/>
        </w:rPr>
        <w:t>Figure 6. Pass 2 worked transformation: the approved artifact type is bound to explicit document rules.</w:t>
      </w:r>
    </w:p>
    <w:tbl>
      <w:tblPr>
        <w:tblW w:w="0" w:type="auto"/>
        <w:jc w:val="center"/>
        <w:tblLayout w:type="fixed"/>
        <w:tblLook w:val="04A0" w:firstRow="1" w:lastRow="0" w:firstColumn="1" w:lastColumn="0" w:noHBand="0" w:noVBand="1"/>
      </w:tblPr>
      <w:tblGrid>
        <w:gridCol w:w="9432"/>
      </w:tblGrid>
      <w:tr w:rsidR="008C3A2C" w14:paraId="416FBB91" w14:textId="77777777">
        <w:trPr>
          <w:cantSplit/>
          <w:jc w:val="center"/>
        </w:trPr>
        <w:tc>
          <w:tcPr>
            <w:tcW w:w="9432" w:type="dxa"/>
            <w:tcBorders>
              <w:top w:val="nil"/>
              <w:left w:val="single" w:sz="28" w:space="0" w:color="D89B22"/>
              <w:bottom w:val="nil"/>
              <w:right w:val="nil"/>
            </w:tcBorders>
            <w:shd w:val="clear" w:color="auto" w:fill="FAFBFC"/>
            <w:tcMar>
              <w:top w:w="180" w:type="dxa"/>
              <w:left w:w="220" w:type="dxa"/>
              <w:bottom w:w="180" w:type="dxa"/>
              <w:right w:w="220" w:type="dxa"/>
            </w:tcMar>
          </w:tcPr>
          <w:p w14:paraId="63BF6AC4" w14:textId="77777777" w:rsidR="008C3A2C" w:rsidRDefault="007D340B">
            <w:r>
              <w:rPr>
                <w:b/>
                <w:color w:val="17324D"/>
                <w:sz w:val="24"/>
              </w:rPr>
              <w:t>Provisional does not mean undefined.</w:t>
            </w:r>
          </w:p>
        </w:tc>
      </w:tr>
    </w:tbl>
    <w:p w14:paraId="767B85C2" w14:textId="77777777" w:rsidR="008C3A2C" w:rsidRDefault="008C3A2C">
      <w:pPr>
        <w:spacing w:after="40"/>
      </w:pPr>
    </w:p>
    <w:tbl>
      <w:tblPr>
        <w:tblW w:w="0" w:type="auto"/>
        <w:jc w:val="center"/>
        <w:tblLayout w:type="fixed"/>
        <w:tblLook w:val="04A0" w:firstRow="1" w:lastRow="0" w:firstColumn="1" w:lastColumn="0" w:noHBand="0" w:noVBand="1"/>
      </w:tblPr>
      <w:tblGrid>
        <w:gridCol w:w="9720"/>
      </w:tblGrid>
      <w:tr w:rsidR="008C3A2C" w14:paraId="1E135357" w14:textId="77777777">
        <w:trPr>
          <w:cantSplit/>
          <w:jc w:val="center"/>
        </w:trPr>
        <w:tc>
          <w:tcPr>
            <w:tcW w:w="9720" w:type="dxa"/>
            <w:tcBorders>
              <w:top w:val="nil"/>
              <w:left w:val="single" w:sz="18" w:space="0" w:color="6D44C5"/>
              <w:bottom w:val="nil"/>
              <w:right w:val="nil"/>
            </w:tcBorders>
            <w:shd w:val="clear" w:color="auto" w:fill="ECE5FA"/>
            <w:tcMar>
              <w:top w:w="155" w:type="dxa"/>
              <w:left w:w="190" w:type="dxa"/>
              <w:bottom w:w="155" w:type="dxa"/>
              <w:right w:w="190" w:type="dxa"/>
            </w:tcMar>
          </w:tcPr>
          <w:p w14:paraId="7BC76CBE" w14:textId="77777777" w:rsidR="008C3A2C" w:rsidRDefault="007D340B">
            <w:pPr>
              <w:spacing w:after="80"/>
            </w:pPr>
            <w:r>
              <w:rPr>
                <w:b/>
                <w:color w:val="6D44C5"/>
                <w:sz w:val="20"/>
              </w:rPr>
              <w:t>Manipulation</w:t>
            </w:r>
          </w:p>
          <w:p w14:paraId="2CA3AC3C" w14:textId="77777777" w:rsidR="008C3A2C" w:rsidRDefault="007D340B">
            <w:pPr>
              <w:spacing w:after="0" w:line="252" w:lineRule="auto"/>
            </w:pPr>
            <w:r>
              <w:rPr>
                <w:sz w:val="20"/>
              </w:rPr>
              <w:t>Artifact class → explicit governing constraints.</w:t>
            </w:r>
          </w:p>
        </w:tc>
      </w:tr>
    </w:tbl>
    <w:p w14:paraId="6670E667" w14:textId="77777777" w:rsidR="008C3A2C" w:rsidRDefault="008C3A2C">
      <w:pPr>
        <w:spacing w:after="40"/>
      </w:pPr>
    </w:p>
    <w:p w14:paraId="1443E74B" w14:textId="77777777" w:rsidR="008C3A2C" w:rsidRDefault="007D340B">
      <w:pPr>
        <w:pStyle w:val="Heading1"/>
        <w:spacing w:before="280" w:after="140"/>
      </w:pPr>
      <w:r>
        <w:rPr>
          <w:rFonts w:ascii="Arial" w:hAnsi="Arial"/>
        </w:rPr>
        <w:t>7. Pass 3 — Content Architecture</w:t>
      </w:r>
    </w:p>
    <w:p w14:paraId="0C0CF4FA" w14:textId="77777777" w:rsidR="008C3A2C" w:rsidRDefault="007D340B">
      <w:r>
        <w:t>Pass 3 turns discussion, notes, corrections, and source material into a semantic hierarchy. Its output is not polished prose. It is the approved architecture of meaning: thesis, sequence, scope, terminology, section relationships, examples, and non-scope. The AI is allowed to reorganize raw conversation into a coherent argument, but it should preserve authoritative terminology and surface unresolved material decisions instead of guessing them downstream.</w:t>
      </w:r>
    </w:p>
    <w:p w14:paraId="681ECE4B" w14:textId="77777777" w:rsidR="008C3A2C" w:rsidRDefault="007D340B">
      <w:pPr>
        <w:pStyle w:val="Heading2"/>
        <w:spacing w:after="100"/>
      </w:pPr>
      <w:r>
        <w:rPr>
          <w:rFonts w:ascii="Arial" w:hAnsi="Arial"/>
        </w:rPr>
        <w:t>Worked example: a single correction changes the center of gravity</w:t>
      </w:r>
    </w:p>
    <w:p w14:paraId="00DD0B49" w14:textId="77777777" w:rsidR="008C3A2C" w:rsidRDefault="007D340B">
      <w:r>
        <w:t>During the SCE build, the user clarified that the Atlas runtime stages map to Bits and routing, and that once those contracts are defined for Assets, the same computational process applies. That correction changed the paper from a loose collection of simulation topics into an argument centered on a shared computational grammar.</w:t>
      </w:r>
    </w:p>
    <w:p w14:paraId="3B06A28C" w14:textId="77777777" w:rsidR="008C3A2C" w:rsidRDefault="007D340B">
      <w:pPr>
        <w:keepNext/>
        <w:spacing w:before="120" w:after="60"/>
        <w:jc w:val="center"/>
      </w:pPr>
      <w:r>
        <w:rPr>
          <w:noProof/>
        </w:rPr>
        <w:drawing>
          <wp:inline distT="0" distB="0" distL="0" distR="0" wp14:anchorId="6B53034B" wp14:editId="6AB24FCD">
            <wp:extent cx="6236208" cy="3897630"/>
            <wp:effectExtent l="0" t="0" r="0" b="0"/>
            <wp:docPr id="7" name="Picture 7" descr="Before-and-after content architecture showing Goals, Behavior, Memory, and Simulation giving way to a hierarchy centered on Bits plus Routing, Infinite Ring, NodeKey Closure, Behavior, Simulation, and World State. Includes an Actual OctoGroove Output excerpt." title="Fig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07_Conversation_to_Architecture.png"/>
                    <pic:cNvPicPr/>
                  </pic:nvPicPr>
                  <pic:blipFill>
                    <a:blip r:embed="rId14"/>
                    <a:stretch>
                      <a:fillRect/>
                    </a:stretch>
                  </pic:blipFill>
                  <pic:spPr>
                    <a:xfrm>
                      <a:off x="0" y="0"/>
                      <a:ext cx="6236208" cy="3897630"/>
                    </a:xfrm>
                    <a:prstGeom prst="rect">
                      <a:avLst/>
                    </a:prstGeom>
                  </pic:spPr>
                </pic:pic>
              </a:graphicData>
            </a:graphic>
          </wp:inline>
        </w:drawing>
      </w:r>
    </w:p>
    <w:p w14:paraId="0896A317" w14:textId="77777777" w:rsidR="008C3A2C" w:rsidRDefault="007D340B">
      <w:pPr>
        <w:spacing w:after="180"/>
        <w:jc w:val="center"/>
      </w:pPr>
      <w:r>
        <w:rPr>
          <w:i/>
          <w:color w:val="667085"/>
          <w:sz w:val="17"/>
        </w:rPr>
        <w:t>Figure 7. Pass 3 worked transformation: an architectural correction from conversation becomes a new semantic hierarchy.</w:t>
      </w:r>
    </w:p>
    <w:tbl>
      <w:tblPr>
        <w:tblW w:w="0" w:type="auto"/>
        <w:jc w:val="center"/>
        <w:tblLayout w:type="fixed"/>
        <w:tblLook w:val="04A0" w:firstRow="1" w:lastRow="0" w:firstColumn="1" w:lastColumn="0" w:noHBand="0" w:noVBand="1"/>
      </w:tblPr>
      <w:tblGrid>
        <w:gridCol w:w="9720"/>
      </w:tblGrid>
      <w:tr w:rsidR="008C3A2C" w14:paraId="040436F1" w14:textId="77777777">
        <w:trPr>
          <w:cantSplit/>
          <w:jc w:val="center"/>
        </w:trPr>
        <w:tc>
          <w:tcPr>
            <w:tcW w:w="9720" w:type="dxa"/>
            <w:tcBorders>
              <w:top w:val="nil"/>
              <w:left w:val="single" w:sz="18" w:space="0" w:color="1AA6C8"/>
              <w:bottom w:val="nil"/>
              <w:right w:val="nil"/>
            </w:tcBorders>
            <w:shd w:val="clear" w:color="auto" w:fill="DFF3F8"/>
            <w:tcMar>
              <w:top w:w="155" w:type="dxa"/>
              <w:left w:w="190" w:type="dxa"/>
              <w:bottom w:w="155" w:type="dxa"/>
              <w:right w:w="190" w:type="dxa"/>
            </w:tcMar>
          </w:tcPr>
          <w:p w14:paraId="15FB5A36" w14:textId="77777777" w:rsidR="008C3A2C" w:rsidRDefault="007D340B">
            <w:pPr>
              <w:spacing w:after="80"/>
            </w:pPr>
            <w:r>
              <w:rPr>
                <w:b/>
                <w:color w:val="1AA6C8"/>
                <w:sz w:val="20"/>
              </w:rPr>
              <w:t>Manipulation</w:t>
            </w:r>
          </w:p>
          <w:p w14:paraId="66C08D93" w14:textId="77777777" w:rsidR="008C3A2C" w:rsidRDefault="007D340B">
            <w:pPr>
              <w:spacing w:after="0" w:line="252" w:lineRule="auto"/>
            </w:pPr>
            <w:r>
              <w:rPr>
                <w:sz w:val="20"/>
              </w:rPr>
              <w:t>Conversation → semantic hierarchy.</w:t>
            </w:r>
          </w:p>
        </w:tc>
      </w:tr>
    </w:tbl>
    <w:p w14:paraId="30BC7CAA" w14:textId="77777777" w:rsidR="008C3A2C" w:rsidRDefault="008C3A2C">
      <w:pPr>
        <w:spacing w:after="40"/>
      </w:pPr>
    </w:p>
    <w:p w14:paraId="4A0759AD" w14:textId="77777777" w:rsidR="008C3A2C" w:rsidRDefault="007D340B">
      <w:pPr>
        <w:pStyle w:val="Heading2"/>
        <w:spacing w:after="100"/>
      </w:pPr>
      <w:r>
        <w:rPr>
          <w:rFonts w:ascii="Arial" w:hAnsi="Arial"/>
        </w:rPr>
        <w:t>Pass 3 owns meaning and sequence</w:t>
      </w:r>
    </w:p>
    <w:p w14:paraId="17082C79" w14:textId="77777777" w:rsidR="008C3A2C" w:rsidRDefault="007D340B">
      <w:pPr>
        <w:pStyle w:val="ListBullet"/>
        <w:spacing w:after="40" w:line="247" w:lineRule="auto"/>
        <w:ind w:left="389" w:hanging="187"/>
      </w:pPr>
      <w:r>
        <w:rPr>
          <w:sz w:val="20"/>
        </w:rPr>
        <w:t>Core proposition and thesis.</w:t>
      </w:r>
    </w:p>
    <w:p w14:paraId="2F9EE3A4" w14:textId="77777777" w:rsidR="008C3A2C" w:rsidRDefault="007D340B">
      <w:pPr>
        <w:pStyle w:val="ListBullet"/>
        <w:spacing w:after="40" w:line="247" w:lineRule="auto"/>
        <w:ind w:left="389" w:hanging="187"/>
      </w:pPr>
      <w:r>
        <w:rPr>
          <w:sz w:val="20"/>
        </w:rPr>
        <w:t>Major sections and their order.</w:t>
      </w:r>
    </w:p>
    <w:p w14:paraId="7D8FE191" w14:textId="77777777" w:rsidR="008C3A2C" w:rsidRDefault="007D340B">
      <w:pPr>
        <w:pStyle w:val="ListBullet"/>
        <w:spacing w:after="40" w:line="247" w:lineRule="auto"/>
        <w:ind w:left="389" w:hanging="187"/>
      </w:pPr>
      <w:r>
        <w:rPr>
          <w:sz w:val="20"/>
        </w:rPr>
        <w:t>Scope and explicit non-scope.</w:t>
      </w:r>
    </w:p>
    <w:p w14:paraId="13CD7376" w14:textId="77777777" w:rsidR="008C3A2C" w:rsidRDefault="007D340B">
      <w:pPr>
        <w:pStyle w:val="ListBullet"/>
        <w:spacing w:after="40" w:line="247" w:lineRule="auto"/>
        <w:ind w:left="389" w:hanging="187"/>
      </w:pPr>
      <w:r>
        <w:rPr>
          <w:sz w:val="20"/>
        </w:rPr>
        <w:t>Terminology and conceptual relationships.</w:t>
      </w:r>
    </w:p>
    <w:p w14:paraId="4BD32C0A" w14:textId="77777777" w:rsidR="008C3A2C" w:rsidRDefault="007D340B">
      <w:pPr>
        <w:pStyle w:val="ListBullet"/>
        <w:spacing w:after="40" w:line="247" w:lineRule="auto"/>
        <w:ind w:left="389" w:hanging="187"/>
      </w:pPr>
      <w:r>
        <w:rPr>
          <w:sz w:val="20"/>
        </w:rPr>
        <w:t>Which examples deserve worked treatment.</w:t>
      </w:r>
    </w:p>
    <w:p w14:paraId="7F4D61FB" w14:textId="77777777" w:rsidR="008C3A2C" w:rsidRDefault="007D340B">
      <w:pPr>
        <w:pStyle w:val="ListBullet"/>
        <w:spacing w:after="40" w:line="247" w:lineRule="auto"/>
        <w:ind w:left="389" w:hanging="187"/>
      </w:pPr>
      <w:r>
        <w:rPr>
          <w:sz w:val="20"/>
        </w:rPr>
        <w:t>Which concepts appear likely to need visual explanation later.</w:t>
      </w:r>
    </w:p>
    <w:tbl>
      <w:tblPr>
        <w:tblW w:w="0" w:type="auto"/>
        <w:jc w:val="center"/>
        <w:tblLayout w:type="fixed"/>
        <w:tblLook w:val="04A0" w:firstRow="1" w:lastRow="0" w:firstColumn="1" w:lastColumn="0" w:noHBand="0" w:noVBand="1"/>
      </w:tblPr>
      <w:tblGrid>
        <w:gridCol w:w="9720"/>
      </w:tblGrid>
      <w:tr w:rsidR="008C3A2C" w14:paraId="02FCA0B3" w14:textId="77777777">
        <w:trPr>
          <w:cantSplit/>
          <w:jc w:val="center"/>
        </w:trPr>
        <w:tc>
          <w:tcPr>
            <w:tcW w:w="9720" w:type="dxa"/>
            <w:tcBorders>
              <w:top w:val="nil"/>
              <w:left w:val="single" w:sz="18" w:space="0" w:color="B94343"/>
              <w:bottom w:val="nil"/>
              <w:right w:val="nil"/>
            </w:tcBorders>
            <w:shd w:val="clear" w:color="auto" w:fill="F9E0E0"/>
            <w:tcMar>
              <w:top w:w="155" w:type="dxa"/>
              <w:left w:w="190" w:type="dxa"/>
              <w:bottom w:w="155" w:type="dxa"/>
              <w:right w:w="190" w:type="dxa"/>
            </w:tcMar>
          </w:tcPr>
          <w:p w14:paraId="56B4DF08" w14:textId="77777777" w:rsidR="008C3A2C" w:rsidRDefault="007D340B">
            <w:pPr>
              <w:spacing w:after="80"/>
            </w:pPr>
            <w:r>
              <w:rPr>
                <w:b/>
                <w:color w:val="B94343"/>
                <w:sz w:val="20"/>
              </w:rPr>
              <w:t>Do not cross the boundary</w:t>
            </w:r>
          </w:p>
          <w:p w14:paraId="73DD11B1" w14:textId="77777777" w:rsidR="008C3A2C" w:rsidRDefault="007D340B">
            <w:pPr>
              <w:spacing w:after="0" w:line="252" w:lineRule="auto"/>
            </w:pPr>
            <w:r>
              <w:rPr>
                <w:sz w:val="20"/>
              </w:rPr>
              <w:t>Pass 3 may note that a concept needs visual explanation. It does not yet number, source, or construct the figure.</w:t>
            </w:r>
          </w:p>
        </w:tc>
      </w:tr>
    </w:tbl>
    <w:p w14:paraId="30ADADFF" w14:textId="77777777" w:rsidR="008C3A2C" w:rsidRDefault="007D340B">
      <w:pPr>
        <w:pageBreakBefore/>
        <w:spacing w:before="560"/>
      </w:pPr>
      <w:r>
        <w:rPr>
          <w:b/>
          <w:color w:val="1AA6C8"/>
          <w:sz w:val="18"/>
        </w:rPr>
        <w:t>PART III</w:t>
      </w:r>
    </w:p>
    <w:p w14:paraId="11F8E79C" w14:textId="77777777" w:rsidR="008C3A2C" w:rsidRDefault="007D340B">
      <w:pPr>
        <w:spacing w:after="160"/>
      </w:pPr>
      <w:r>
        <w:rPr>
          <w:b/>
          <w:color w:val="17324D"/>
          <w:sz w:val="54"/>
        </w:rPr>
        <w:t>Passes 4–5: Make Meaning Visible and Buildable</w:t>
      </w:r>
    </w:p>
    <w:p w14:paraId="14D9F93B" w14:textId="77777777" w:rsidR="008C3A2C" w:rsidRDefault="007D340B">
      <w:pPr>
        <w:spacing w:after="440"/>
      </w:pPr>
      <w:r>
        <w:rPr>
          <w:color w:val="667085"/>
          <w:sz w:val="25"/>
        </w:rPr>
        <w:t>The visual passes first specify explanatory obligations, then identify the visual ingredients needed to satisfy them.</w:t>
      </w:r>
    </w:p>
    <w:tbl>
      <w:tblPr>
        <w:tblW w:w="0" w:type="auto"/>
        <w:jc w:val="center"/>
        <w:tblLayout w:type="fixed"/>
        <w:tblLook w:val="04A0" w:firstRow="1" w:lastRow="0" w:firstColumn="1" w:lastColumn="0" w:noHBand="0" w:noVBand="1"/>
      </w:tblPr>
      <w:tblGrid>
        <w:gridCol w:w="9676"/>
      </w:tblGrid>
      <w:tr w:rsidR="008C3A2C" w14:paraId="39FC4259" w14:textId="77777777">
        <w:trPr>
          <w:jc w:val="center"/>
        </w:trPr>
        <w:tc>
          <w:tcPr>
            <w:tcW w:w="9676" w:type="dxa"/>
            <w:tcBorders>
              <w:top w:val="nil"/>
              <w:left w:val="nil"/>
              <w:bottom w:val="nil"/>
              <w:right w:val="nil"/>
            </w:tcBorders>
            <w:shd w:val="clear" w:color="auto" w:fill="1AA6C8"/>
            <w:tcMar>
              <w:top w:w="65" w:type="dxa"/>
              <w:left w:w="0" w:type="dxa"/>
              <w:bottom w:w="65" w:type="dxa"/>
              <w:right w:w="0" w:type="dxa"/>
            </w:tcMar>
          </w:tcPr>
          <w:p w14:paraId="093B10B2" w14:textId="77777777" w:rsidR="008C3A2C" w:rsidRDefault="007D340B">
            <w:pPr>
              <w:spacing w:after="0"/>
              <w:jc w:val="center"/>
            </w:pPr>
            <w:r>
              <w:rPr>
                <w:color w:val="FFFFFF"/>
                <w:sz w:val="4"/>
              </w:rPr>
              <w:t xml:space="preserve"> </w:t>
            </w:r>
          </w:p>
        </w:tc>
      </w:tr>
    </w:tbl>
    <w:p w14:paraId="1D8A2754" w14:textId="77777777" w:rsidR="008C3A2C" w:rsidRDefault="008C3A2C">
      <w:pPr>
        <w:spacing w:after="80"/>
      </w:pPr>
    </w:p>
    <w:p w14:paraId="58137092" w14:textId="77777777" w:rsidR="008C3A2C" w:rsidRDefault="007D340B">
      <w:pPr>
        <w:pStyle w:val="Heading1"/>
        <w:spacing w:before="280" w:after="140"/>
      </w:pPr>
      <w:r>
        <w:rPr>
          <w:rFonts w:ascii="Arial" w:hAnsi="Arial"/>
        </w:rPr>
        <w:t>8. Pass 4 — Figure Architecture</w:t>
      </w:r>
    </w:p>
    <w:p w14:paraId="7CD26D92" w14:textId="77777777" w:rsidR="008C3A2C" w:rsidRDefault="007D340B">
      <w:r>
        <w:t>A Figure Contract is not a request for decoration. It is a semantic obligation. Pass 4 asks which concepts need visual explanation, what each figure must teach, what relationships must appear, and what misunderstandings the drawing must avoid. This turns approved Content Architecture into a parallel visual argument before any image sourcing begins.</w:t>
      </w:r>
    </w:p>
    <w:p w14:paraId="2FC286C1" w14:textId="77777777" w:rsidR="008C3A2C" w:rsidRDefault="007D340B">
      <w:pPr>
        <w:keepNext/>
        <w:spacing w:before="120" w:after="60"/>
        <w:jc w:val="center"/>
      </w:pPr>
      <w:r>
        <w:rPr>
          <w:noProof/>
        </w:rPr>
        <w:drawing>
          <wp:inline distT="0" distB="0" distL="0" distR="0" wp14:anchorId="55AC598B" wp14:editId="4FF3FCD1">
            <wp:extent cx="6236208" cy="3897630"/>
            <wp:effectExtent l="0" t="0" r="0" b="0"/>
            <wp:docPr id="8" name="Picture 8" descr="Flow from the claim that DRAGON ARMORY and SCE use the same computational process at different scales to a Figure Contract with purpose, Must Show requirements, and a Must Not Imply warning against presenting two unrelated engines." title="Fig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08_Claim_to_Figure_Contract.png"/>
                    <pic:cNvPicPr/>
                  </pic:nvPicPr>
                  <pic:blipFill>
                    <a:blip r:embed="rId15"/>
                    <a:stretch>
                      <a:fillRect/>
                    </a:stretch>
                  </pic:blipFill>
                  <pic:spPr>
                    <a:xfrm>
                      <a:off x="0" y="0"/>
                      <a:ext cx="6236208" cy="3897630"/>
                    </a:xfrm>
                    <a:prstGeom prst="rect">
                      <a:avLst/>
                    </a:prstGeom>
                  </pic:spPr>
                </pic:pic>
              </a:graphicData>
            </a:graphic>
          </wp:inline>
        </w:drawing>
      </w:r>
    </w:p>
    <w:p w14:paraId="54B87899" w14:textId="77777777" w:rsidR="008C3A2C" w:rsidRDefault="007D340B">
      <w:pPr>
        <w:spacing w:after="180"/>
        <w:jc w:val="center"/>
      </w:pPr>
      <w:r>
        <w:rPr>
          <w:i/>
          <w:color w:val="667085"/>
          <w:sz w:val="17"/>
        </w:rPr>
        <w:t>Figure 8. Pass 4 worked transformation: a semantic claim becomes a Figure Contract.</w:t>
      </w:r>
    </w:p>
    <w:tbl>
      <w:tblPr>
        <w:tblW w:w="0" w:type="auto"/>
        <w:jc w:val="center"/>
        <w:tblLayout w:type="fixed"/>
        <w:tblLook w:val="04A0" w:firstRow="1" w:lastRow="0" w:firstColumn="1" w:lastColumn="0" w:noHBand="0" w:noVBand="1"/>
      </w:tblPr>
      <w:tblGrid>
        <w:gridCol w:w="9720"/>
      </w:tblGrid>
      <w:tr w:rsidR="008C3A2C" w14:paraId="66F58BEF" w14:textId="77777777">
        <w:trPr>
          <w:cantSplit/>
          <w:jc w:val="center"/>
        </w:trPr>
        <w:tc>
          <w:tcPr>
            <w:tcW w:w="9720" w:type="dxa"/>
            <w:tcBorders>
              <w:top w:val="nil"/>
              <w:left w:val="single" w:sz="18" w:space="0" w:color="1AA6C8"/>
              <w:bottom w:val="nil"/>
              <w:right w:val="nil"/>
            </w:tcBorders>
            <w:shd w:val="clear" w:color="auto" w:fill="DFF3F8"/>
            <w:tcMar>
              <w:top w:w="155" w:type="dxa"/>
              <w:left w:w="190" w:type="dxa"/>
              <w:bottom w:w="155" w:type="dxa"/>
              <w:right w:w="190" w:type="dxa"/>
            </w:tcMar>
          </w:tcPr>
          <w:p w14:paraId="43F7614B" w14:textId="77777777" w:rsidR="008C3A2C" w:rsidRDefault="007D340B">
            <w:pPr>
              <w:spacing w:after="80"/>
            </w:pPr>
            <w:r>
              <w:rPr>
                <w:b/>
                <w:color w:val="1AA6C8"/>
                <w:sz w:val="20"/>
              </w:rPr>
              <w:t>Manipulation</w:t>
            </w:r>
          </w:p>
          <w:p w14:paraId="045C60AD" w14:textId="77777777" w:rsidR="008C3A2C" w:rsidRDefault="007D340B">
            <w:pPr>
              <w:spacing w:after="0" w:line="252" w:lineRule="auto"/>
            </w:pPr>
            <w:r>
              <w:rPr>
                <w:sz w:val="20"/>
              </w:rPr>
              <w:t>Semantic proposition → visual obligation.</w:t>
            </w:r>
          </w:p>
        </w:tc>
      </w:tr>
    </w:tbl>
    <w:p w14:paraId="75064DC7" w14:textId="77777777" w:rsidR="008C3A2C" w:rsidRDefault="008C3A2C">
      <w:pPr>
        <w:spacing w:after="40"/>
      </w:pPr>
    </w:p>
    <w:p w14:paraId="0DE2B219" w14:textId="77777777" w:rsidR="008C3A2C" w:rsidRDefault="007D340B">
      <w:pPr>
        <w:pStyle w:val="Heading1"/>
        <w:spacing w:before="280" w:after="140"/>
      </w:pPr>
      <w:r>
        <w:rPr>
          <w:rFonts w:ascii="Arial" w:hAnsi="Arial"/>
        </w:rPr>
        <w:t>9. MUST SHOW and MUST NOT IMPLY</w:t>
      </w:r>
    </w:p>
    <w:p w14:paraId="4CD724A6" w14:textId="77777777" w:rsidR="008C3A2C" w:rsidRDefault="007D340B">
      <w:r>
        <w:t>Positive requirements tell the figure what it must communicate. Negative constraints protect the document from plausible but incorrect visual interpretations. This is especially important when diagrams compress complex architecture: a polished arrow, nesting box, or branch can imply ownership or equivalence that the prose never intended.</w:t>
      </w:r>
    </w:p>
    <w:p w14:paraId="74A5DDA7" w14:textId="77777777" w:rsidR="008C3A2C" w:rsidRDefault="007D340B">
      <w:pPr>
        <w:keepNext/>
        <w:spacing w:before="120" w:after="60"/>
        <w:jc w:val="center"/>
      </w:pPr>
      <w:r>
        <w:rPr>
          <w:noProof/>
        </w:rPr>
        <w:drawing>
          <wp:inline distT="0" distB="0" distL="0" distR="0" wp14:anchorId="5E36B72A" wp14:editId="741DACE8">
            <wp:extent cx="6236208" cy="3897630"/>
            <wp:effectExtent l="0" t="0" r="0" b="0"/>
            <wp:docPr id="9" name="Picture 9" descr="Map Is Projection example split into Must Show and Must Not Imply panels, including warnings that Map must not own Region, become canonical World State, or be generalized to every media projection." title="Fig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09_Must_Show_Must_Not_Imply.png"/>
                    <pic:cNvPicPr/>
                  </pic:nvPicPr>
                  <pic:blipFill>
                    <a:blip r:embed="rId16"/>
                    <a:stretch>
                      <a:fillRect/>
                    </a:stretch>
                  </pic:blipFill>
                  <pic:spPr>
                    <a:xfrm>
                      <a:off x="0" y="0"/>
                      <a:ext cx="6236208" cy="3897630"/>
                    </a:xfrm>
                    <a:prstGeom prst="rect">
                      <a:avLst/>
                    </a:prstGeom>
                  </pic:spPr>
                </pic:pic>
              </a:graphicData>
            </a:graphic>
          </wp:inline>
        </w:drawing>
      </w:r>
    </w:p>
    <w:p w14:paraId="1A353858" w14:textId="77777777" w:rsidR="008C3A2C" w:rsidRDefault="007D340B">
      <w:pPr>
        <w:spacing w:after="180"/>
        <w:jc w:val="center"/>
      </w:pPr>
      <w:r>
        <w:rPr>
          <w:i/>
          <w:color w:val="667085"/>
          <w:sz w:val="17"/>
        </w:rPr>
        <w:t>Figure 9. Figure Contract safety: positive obligations and negative implications are checked together.</w:t>
      </w:r>
    </w:p>
    <w:tbl>
      <w:tblPr>
        <w:tblW w:w="0" w:type="auto"/>
        <w:jc w:val="center"/>
        <w:tblLayout w:type="fixed"/>
        <w:tblLook w:val="04A0" w:firstRow="1" w:lastRow="0" w:firstColumn="1" w:lastColumn="0" w:noHBand="0" w:noVBand="1"/>
      </w:tblPr>
      <w:tblGrid>
        <w:gridCol w:w="9432"/>
      </w:tblGrid>
      <w:tr w:rsidR="008C3A2C" w14:paraId="75ADE42A" w14:textId="77777777">
        <w:trPr>
          <w:cantSplit/>
          <w:jc w:val="center"/>
        </w:trPr>
        <w:tc>
          <w:tcPr>
            <w:tcW w:w="9432" w:type="dxa"/>
            <w:tcBorders>
              <w:top w:val="nil"/>
              <w:left w:val="single" w:sz="28" w:space="0" w:color="B94343"/>
              <w:bottom w:val="nil"/>
              <w:right w:val="nil"/>
            </w:tcBorders>
            <w:shd w:val="clear" w:color="auto" w:fill="FAFBFC"/>
            <w:tcMar>
              <w:top w:w="180" w:type="dxa"/>
              <w:left w:w="220" w:type="dxa"/>
              <w:bottom w:w="180" w:type="dxa"/>
              <w:right w:w="220" w:type="dxa"/>
            </w:tcMar>
          </w:tcPr>
          <w:p w14:paraId="06BF585F" w14:textId="77777777" w:rsidR="008C3A2C" w:rsidRDefault="007D340B">
            <w:r>
              <w:rPr>
                <w:b/>
                <w:color w:val="17324D"/>
                <w:sz w:val="24"/>
              </w:rPr>
              <w:t>A figure can be visually elegant and still teach the wrong architecture.</w:t>
            </w:r>
          </w:p>
        </w:tc>
      </w:tr>
    </w:tbl>
    <w:p w14:paraId="2B170D2E" w14:textId="77777777" w:rsidR="008C3A2C" w:rsidRDefault="008C3A2C">
      <w:pPr>
        <w:spacing w:after="40"/>
      </w:pPr>
    </w:p>
    <w:p w14:paraId="2E61632C" w14:textId="77777777" w:rsidR="008C3A2C" w:rsidRDefault="007D340B">
      <w:pPr>
        <w:pStyle w:val="Heading1"/>
        <w:spacing w:before="280" w:after="140"/>
      </w:pPr>
      <w:r>
        <w:rPr>
          <w:rFonts w:ascii="Arial" w:hAnsi="Arial"/>
        </w:rPr>
        <w:t>10. Pass 5 — Asset Architecture</w:t>
      </w:r>
    </w:p>
    <w:p w14:paraId="69265112" w14:textId="77777777" w:rsidR="008C3A2C" w:rsidRDefault="007D340B">
      <w:r>
        <w:t>Once figures have defined obligations, Pass 5 determines which visual ingredients must exist to make those figures buildable. Stable asset identities are assigned to requirements before sourcing or generation. This reverses the common image-first workflow in which a convenient file gradually dictates what the figure means.</w:t>
      </w:r>
    </w:p>
    <w:p w14:paraId="7E010151" w14:textId="77777777" w:rsidR="008C3A2C" w:rsidRDefault="007D340B">
      <w:pPr>
        <w:keepNext/>
        <w:spacing w:before="120" w:after="60"/>
        <w:jc w:val="center"/>
      </w:pPr>
      <w:r>
        <w:rPr>
          <w:noProof/>
        </w:rPr>
        <w:drawing>
          <wp:inline distT="0" distB="0" distL="0" distR="0" wp14:anchorId="317F3AA4" wp14:editId="78F970E1">
            <wp:extent cx="6236208" cy="3897630"/>
            <wp:effectExtent l="0" t="0" r="0" b="0"/>
            <wp:docPr id="10" name="Picture 10" descr="Figure dependency list for Crystal Bat, Forest Elk, and dusk forest becoming stable IMG-SCE2 identities, with an Actual Asset Manifest excerpt." title="Fig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10_Figure_Dependency_to_Asset_Identity.png"/>
                    <pic:cNvPicPr/>
                  </pic:nvPicPr>
                  <pic:blipFill>
                    <a:blip r:embed="rId17"/>
                    <a:stretch>
                      <a:fillRect/>
                    </a:stretch>
                  </pic:blipFill>
                  <pic:spPr>
                    <a:xfrm>
                      <a:off x="0" y="0"/>
                      <a:ext cx="6236208" cy="3897630"/>
                    </a:xfrm>
                    <a:prstGeom prst="rect">
                      <a:avLst/>
                    </a:prstGeom>
                  </pic:spPr>
                </pic:pic>
              </a:graphicData>
            </a:graphic>
          </wp:inline>
        </w:drawing>
      </w:r>
    </w:p>
    <w:p w14:paraId="079C8235" w14:textId="77777777" w:rsidR="008C3A2C" w:rsidRDefault="007D340B">
      <w:pPr>
        <w:spacing w:after="180"/>
        <w:jc w:val="center"/>
      </w:pPr>
      <w:r>
        <w:rPr>
          <w:i/>
          <w:color w:val="667085"/>
          <w:sz w:val="17"/>
        </w:rPr>
        <w:t>Figure 10. Pass 5 worked transformation: Figure Contract dependencies become numbered asset requirements.</w:t>
      </w:r>
    </w:p>
    <w:tbl>
      <w:tblPr>
        <w:tblW w:w="0" w:type="auto"/>
        <w:jc w:val="center"/>
        <w:tblLayout w:type="fixed"/>
        <w:tblLook w:val="04A0" w:firstRow="1" w:lastRow="0" w:firstColumn="1" w:lastColumn="0" w:noHBand="0" w:noVBand="1"/>
      </w:tblPr>
      <w:tblGrid>
        <w:gridCol w:w="9720"/>
      </w:tblGrid>
      <w:tr w:rsidR="008C3A2C" w14:paraId="16AF1B01" w14:textId="77777777">
        <w:trPr>
          <w:cantSplit/>
          <w:jc w:val="center"/>
        </w:trPr>
        <w:tc>
          <w:tcPr>
            <w:tcW w:w="9720" w:type="dxa"/>
            <w:tcBorders>
              <w:top w:val="nil"/>
              <w:left w:val="single" w:sz="18" w:space="0" w:color="D89B22"/>
              <w:bottom w:val="nil"/>
              <w:right w:val="nil"/>
            </w:tcBorders>
            <w:shd w:val="clear" w:color="auto" w:fill="FFF1CC"/>
            <w:tcMar>
              <w:top w:w="155" w:type="dxa"/>
              <w:left w:w="190" w:type="dxa"/>
              <w:bottom w:w="155" w:type="dxa"/>
              <w:right w:w="190" w:type="dxa"/>
            </w:tcMar>
          </w:tcPr>
          <w:p w14:paraId="1A3BCF72" w14:textId="77777777" w:rsidR="008C3A2C" w:rsidRDefault="007D340B">
            <w:pPr>
              <w:spacing w:after="80"/>
            </w:pPr>
            <w:r>
              <w:rPr>
                <w:b/>
                <w:color w:val="D89B22"/>
                <w:sz w:val="20"/>
              </w:rPr>
              <w:t>Manipulation</w:t>
            </w:r>
          </w:p>
          <w:p w14:paraId="039217FE" w14:textId="77777777" w:rsidR="008C3A2C" w:rsidRDefault="007D340B">
            <w:pPr>
              <w:spacing w:after="0" w:line="252" w:lineRule="auto"/>
            </w:pPr>
            <w:r>
              <w:rPr>
                <w:sz w:val="20"/>
              </w:rPr>
              <w:t>Figure dependency → stable asset requirement.</w:t>
            </w:r>
          </w:p>
        </w:tc>
      </w:tr>
    </w:tbl>
    <w:p w14:paraId="56ABC3E3" w14:textId="77777777" w:rsidR="008C3A2C" w:rsidRDefault="008C3A2C">
      <w:pPr>
        <w:spacing w:after="40"/>
      </w:pPr>
    </w:p>
    <w:p w14:paraId="1686C318" w14:textId="77777777" w:rsidR="008C3A2C" w:rsidRDefault="007D340B">
      <w:pPr>
        <w:pStyle w:val="Heading1"/>
        <w:spacing w:before="280" w:after="140"/>
      </w:pPr>
      <w:r>
        <w:rPr>
          <w:rFonts w:ascii="Arial" w:hAnsi="Arial"/>
        </w:rPr>
        <w:t>11. Stable Identity, Replaceable Implementation</w:t>
      </w:r>
    </w:p>
    <w:p w14:paraId="4AF72B36" w14:textId="77777777" w:rsidR="008C3A2C" w:rsidRDefault="007D340B">
      <w:r>
        <w:t>The asset identifier belongs to the visual role, not to the first file that happens to satisfy it. A photograph may be replaced by a generated illustration; a crop may be replaced by a cleaner source; a local canonical screenshot may be redrawn for document scale. If the role remains the same, the stable identity allows dependent figures and manifests to remain intelligible.</w:t>
      </w:r>
    </w:p>
    <w:p w14:paraId="07419900" w14:textId="77777777" w:rsidR="008C3A2C" w:rsidRDefault="007D340B">
      <w:pPr>
        <w:keepNext/>
        <w:spacing w:before="120" w:after="60"/>
        <w:jc w:val="center"/>
      </w:pPr>
      <w:r>
        <w:rPr>
          <w:noProof/>
        </w:rPr>
        <w:drawing>
          <wp:inline distT="0" distB="0" distL="0" distR="0" wp14:anchorId="146C56A3" wp14:editId="1B445819">
            <wp:extent cx="6236208" cy="3897630"/>
            <wp:effectExtent l="0" t="0" r="0" b="0"/>
            <wp:docPr id="11" name="Picture 11" descr="Diagram showing IMG-SCE2-19 Rainy Dusk Forest branching to Source A, Source B, and Generated C, then resolving to a current implementation while the stable identifier remains unchanged." title="Fig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11_Stable_Asset_Identity.png"/>
                    <pic:cNvPicPr/>
                  </pic:nvPicPr>
                  <pic:blipFill>
                    <a:blip r:embed="rId18"/>
                    <a:stretch>
                      <a:fillRect/>
                    </a:stretch>
                  </pic:blipFill>
                  <pic:spPr>
                    <a:xfrm>
                      <a:off x="0" y="0"/>
                      <a:ext cx="6236208" cy="3897630"/>
                    </a:xfrm>
                    <a:prstGeom prst="rect">
                      <a:avLst/>
                    </a:prstGeom>
                  </pic:spPr>
                </pic:pic>
              </a:graphicData>
            </a:graphic>
          </wp:inline>
        </w:drawing>
      </w:r>
    </w:p>
    <w:p w14:paraId="7A975B6E" w14:textId="77777777" w:rsidR="008C3A2C" w:rsidRDefault="007D340B">
      <w:pPr>
        <w:spacing w:after="180"/>
        <w:jc w:val="center"/>
      </w:pPr>
      <w:r>
        <w:rPr>
          <w:i/>
          <w:color w:val="667085"/>
          <w:sz w:val="17"/>
        </w:rPr>
        <w:t>Figure 11. Stable asset identity: an asset requirement can survive source replacement without changing its semantic role.</w:t>
      </w:r>
    </w:p>
    <w:tbl>
      <w:tblPr>
        <w:tblW w:w="0" w:type="auto"/>
        <w:jc w:val="center"/>
        <w:tblLayout w:type="fixed"/>
        <w:tblLook w:val="04A0" w:firstRow="1" w:lastRow="0" w:firstColumn="1" w:lastColumn="0" w:noHBand="0" w:noVBand="1"/>
      </w:tblPr>
      <w:tblGrid>
        <w:gridCol w:w="9720"/>
      </w:tblGrid>
      <w:tr w:rsidR="008C3A2C" w14:paraId="22BD1928" w14:textId="77777777">
        <w:trPr>
          <w:cantSplit/>
          <w:jc w:val="center"/>
        </w:trPr>
        <w:tc>
          <w:tcPr>
            <w:tcW w:w="9720" w:type="dxa"/>
            <w:tcBorders>
              <w:top w:val="nil"/>
              <w:left w:val="single" w:sz="18" w:space="0" w:color="D97706"/>
              <w:bottom w:val="nil"/>
              <w:right w:val="nil"/>
            </w:tcBorders>
            <w:shd w:val="clear" w:color="auto" w:fill="FDE8CF"/>
            <w:tcMar>
              <w:top w:w="155" w:type="dxa"/>
              <w:left w:w="190" w:type="dxa"/>
              <w:bottom w:w="155" w:type="dxa"/>
              <w:right w:w="190" w:type="dxa"/>
            </w:tcMar>
          </w:tcPr>
          <w:p w14:paraId="1B9B8146" w14:textId="77777777" w:rsidR="008C3A2C" w:rsidRDefault="007D340B">
            <w:pPr>
              <w:spacing w:after="80"/>
            </w:pPr>
            <w:r>
              <w:rPr>
                <w:b/>
                <w:color w:val="D97706"/>
                <w:sz w:val="20"/>
              </w:rPr>
              <w:t>Do not search first</w:t>
            </w:r>
          </w:p>
          <w:p w14:paraId="37BB2D14" w14:textId="77777777" w:rsidR="008C3A2C" w:rsidRDefault="007D340B">
            <w:pPr>
              <w:spacing w:after="0" w:line="252" w:lineRule="auto"/>
            </w:pPr>
            <w:r>
              <w:rPr>
                <w:sz w:val="20"/>
              </w:rPr>
              <w:t>Define what visual role is needed, assign its identity, then acquire or generate an implementation.</w:t>
            </w:r>
          </w:p>
        </w:tc>
      </w:tr>
    </w:tbl>
    <w:p w14:paraId="4B7AD28C" w14:textId="77777777" w:rsidR="008C3A2C" w:rsidRDefault="007D340B">
      <w:pPr>
        <w:pageBreakBefore/>
        <w:spacing w:before="560"/>
      </w:pPr>
      <w:r>
        <w:rPr>
          <w:b/>
          <w:color w:val="B94343"/>
          <w:sz w:val="18"/>
        </w:rPr>
        <w:t>PART IV</w:t>
      </w:r>
    </w:p>
    <w:p w14:paraId="41EC157C" w14:textId="77777777" w:rsidR="008C3A2C" w:rsidRDefault="007D340B">
      <w:pPr>
        <w:spacing w:after="160"/>
      </w:pPr>
      <w:r>
        <w:rPr>
          <w:b/>
          <w:color w:val="17324D"/>
          <w:sz w:val="54"/>
        </w:rPr>
        <w:t>Rollback, Blocking, and Dependency Staleness</w:t>
      </w:r>
    </w:p>
    <w:p w14:paraId="1900FA9C" w14:textId="77777777" w:rsidR="008C3A2C" w:rsidRDefault="007D340B">
      <w:pPr>
        <w:spacing w:after="440"/>
      </w:pPr>
      <w:r>
        <w:rPr>
          <w:color w:val="667085"/>
          <w:sz w:val="25"/>
        </w:rPr>
        <w:t>OctoGroove is not a one-way checklist. It is a controlled dependency system that can stop and repair itself.</w:t>
      </w:r>
    </w:p>
    <w:tbl>
      <w:tblPr>
        <w:tblW w:w="0" w:type="auto"/>
        <w:jc w:val="center"/>
        <w:tblLayout w:type="fixed"/>
        <w:tblLook w:val="04A0" w:firstRow="1" w:lastRow="0" w:firstColumn="1" w:lastColumn="0" w:noHBand="0" w:noVBand="1"/>
      </w:tblPr>
      <w:tblGrid>
        <w:gridCol w:w="9676"/>
      </w:tblGrid>
      <w:tr w:rsidR="008C3A2C" w14:paraId="33A42428" w14:textId="77777777">
        <w:trPr>
          <w:jc w:val="center"/>
        </w:trPr>
        <w:tc>
          <w:tcPr>
            <w:tcW w:w="9676" w:type="dxa"/>
            <w:tcBorders>
              <w:top w:val="nil"/>
              <w:left w:val="nil"/>
              <w:bottom w:val="nil"/>
              <w:right w:val="nil"/>
            </w:tcBorders>
            <w:shd w:val="clear" w:color="auto" w:fill="B94343"/>
            <w:tcMar>
              <w:top w:w="65" w:type="dxa"/>
              <w:left w:w="0" w:type="dxa"/>
              <w:bottom w:w="65" w:type="dxa"/>
              <w:right w:w="0" w:type="dxa"/>
            </w:tcMar>
          </w:tcPr>
          <w:p w14:paraId="559AEDDD" w14:textId="77777777" w:rsidR="008C3A2C" w:rsidRDefault="007D340B">
            <w:pPr>
              <w:spacing w:after="0"/>
              <w:jc w:val="center"/>
            </w:pPr>
            <w:r>
              <w:rPr>
                <w:color w:val="FFFFFF"/>
                <w:sz w:val="4"/>
              </w:rPr>
              <w:t xml:space="preserve"> </w:t>
            </w:r>
          </w:p>
        </w:tc>
      </w:tr>
    </w:tbl>
    <w:p w14:paraId="3B0BE973" w14:textId="77777777" w:rsidR="008C3A2C" w:rsidRDefault="008C3A2C">
      <w:pPr>
        <w:spacing w:after="80"/>
      </w:pPr>
    </w:p>
    <w:p w14:paraId="5307AF3A" w14:textId="77777777" w:rsidR="008C3A2C" w:rsidRDefault="007D340B">
      <w:pPr>
        <w:pStyle w:val="Heading1"/>
        <w:spacing w:before="280" w:after="140"/>
      </w:pPr>
      <w:r>
        <w:rPr>
          <w:rFonts w:ascii="Arial" w:hAnsi="Arial"/>
        </w:rPr>
        <w:t>12. Worked Rollback — Fix the Defect Where It Is Owned</w:t>
      </w:r>
    </w:p>
    <w:p w14:paraId="68DA24BA" w14:textId="77777777" w:rsidR="008C3A2C" w:rsidRDefault="007D340B">
      <w:r>
        <w:t>The SCE build produced a useful real failure case. Pass 5 audited the approved Content Map against the Figure Manifest and found three content concepts that did not yet have adequate visual coverage: seasonal and generational continuity, natural baseline with civilization and reclamation, and general projection independence.</w:t>
      </w:r>
    </w:p>
    <w:p w14:paraId="13BFD98D" w14:textId="77777777" w:rsidR="008C3A2C" w:rsidRDefault="007D340B">
      <w:r>
        <w:t>The wrong response would have been to invent asset requirements and compensate inside Pass 5. Asset Architecture did not own the missing explanatory decisions. The correct response was to mark Pass 5 blocked, reopen Pass 4, add the missing Figure Contracts, approve Pass 4 again, and then resume Pass 5.</w:t>
      </w:r>
    </w:p>
    <w:p w14:paraId="4209B1DE" w14:textId="77777777" w:rsidR="008C3A2C" w:rsidRDefault="007D340B">
      <w:pPr>
        <w:keepNext/>
        <w:spacing w:before="120" w:after="60"/>
        <w:jc w:val="center"/>
      </w:pPr>
      <w:r>
        <w:rPr>
          <w:noProof/>
        </w:rPr>
        <w:drawing>
          <wp:inline distT="0" distB="0" distL="0" distR="0" wp14:anchorId="27F4895B" wp14:editId="6B462C77">
            <wp:extent cx="6236208" cy="3897630"/>
            <wp:effectExtent l="0" t="0" r="0" b="0"/>
            <wp:docPr id="12" name="Picture 12" descr="Dependency audit showing three approved Pass 3 concepts missing from Pass 4, a red Pass 5 Blocked state, Do Not invent assets, and Do roll back to Pass 4 before resuming." title="Fig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12_Worked_Rollback.png"/>
                    <pic:cNvPicPr/>
                  </pic:nvPicPr>
                  <pic:blipFill>
                    <a:blip r:embed="rId19"/>
                    <a:stretch>
                      <a:fillRect/>
                    </a:stretch>
                  </pic:blipFill>
                  <pic:spPr>
                    <a:xfrm>
                      <a:off x="0" y="0"/>
                      <a:ext cx="6236208" cy="3897630"/>
                    </a:xfrm>
                    <a:prstGeom prst="rect">
                      <a:avLst/>
                    </a:prstGeom>
                  </pic:spPr>
                </pic:pic>
              </a:graphicData>
            </a:graphic>
          </wp:inline>
        </w:drawing>
      </w:r>
    </w:p>
    <w:p w14:paraId="08F95B9B" w14:textId="77777777" w:rsidR="008C3A2C" w:rsidRDefault="007D340B">
      <w:pPr>
        <w:spacing w:after="180"/>
        <w:jc w:val="center"/>
      </w:pPr>
      <w:r>
        <w:rPr>
          <w:i/>
          <w:color w:val="667085"/>
          <w:sz w:val="17"/>
        </w:rPr>
        <w:t>Figure 12. Real OctoGroove rollback: Pass 5 detects missing Figure Architecture and returns the build to Pass 4.</w:t>
      </w:r>
    </w:p>
    <w:tbl>
      <w:tblPr>
        <w:tblW w:w="0" w:type="auto"/>
        <w:jc w:val="center"/>
        <w:tblLayout w:type="fixed"/>
        <w:tblLook w:val="04A0" w:firstRow="1" w:lastRow="0" w:firstColumn="1" w:lastColumn="0" w:noHBand="0" w:noVBand="1"/>
      </w:tblPr>
      <w:tblGrid>
        <w:gridCol w:w="9432"/>
      </w:tblGrid>
      <w:tr w:rsidR="008C3A2C" w14:paraId="56F88A32" w14:textId="77777777">
        <w:trPr>
          <w:cantSplit/>
          <w:jc w:val="center"/>
        </w:trPr>
        <w:tc>
          <w:tcPr>
            <w:tcW w:w="9432" w:type="dxa"/>
            <w:tcBorders>
              <w:top w:val="nil"/>
              <w:left w:val="single" w:sz="28" w:space="0" w:color="B94343"/>
              <w:bottom w:val="nil"/>
              <w:right w:val="nil"/>
            </w:tcBorders>
            <w:shd w:val="clear" w:color="auto" w:fill="FAFBFC"/>
            <w:tcMar>
              <w:top w:w="180" w:type="dxa"/>
              <w:left w:w="220" w:type="dxa"/>
              <w:bottom w:w="180" w:type="dxa"/>
              <w:right w:w="220" w:type="dxa"/>
            </w:tcMar>
          </w:tcPr>
          <w:p w14:paraId="613C077F" w14:textId="77777777" w:rsidR="008C3A2C" w:rsidRDefault="007D340B">
            <w:r>
              <w:rPr>
                <w:b/>
                <w:color w:val="17324D"/>
                <w:sz w:val="24"/>
              </w:rPr>
              <w:t>Correct an error in the earliest pass that owns it.</w:t>
            </w:r>
          </w:p>
        </w:tc>
      </w:tr>
    </w:tbl>
    <w:p w14:paraId="17DA920F" w14:textId="77777777" w:rsidR="008C3A2C" w:rsidRDefault="008C3A2C">
      <w:pPr>
        <w:spacing w:after="40"/>
      </w:pPr>
    </w:p>
    <w:p w14:paraId="37220086" w14:textId="77777777" w:rsidR="008C3A2C" w:rsidRDefault="007D340B">
      <w:pPr>
        <w:pStyle w:val="Heading1"/>
        <w:spacing w:before="280" w:after="140"/>
      </w:pPr>
      <w:r>
        <w:rPr>
          <w:rFonts w:ascii="Arial" w:hAnsi="Arial"/>
        </w:rPr>
        <w:t>13. Dependency Staleness Is Selective</w:t>
      </w:r>
    </w:p>
    <w:p w14:paraId="2E7ADB90" w14:textId="77777777" w:rsidR="008C3A2C" w:rsidRDefault="007D340B">
      <w:r>
        <w:t>Reopening an upstream pass can invalidate downstream assumptions, but it does not require deleting the entire build. A changed Figure Contract may stale one asset requirement and one finished figure while leaving twenty-four others unaffected. OctoGroove therefore separates dependency staleness from automatic destruction.</w:t>
      </w:r>
    </w:p>
    <w:p w14:paraId="3A45F6B5" w14:textId="77777777" w:rsidR="008C3A2C" w:rsidRDefault="007D340B">
      <w:pPr>
        <w:keepNext/>
        <w:spacing w:before="120" w:after="60"/>
        <w:jc w:val="center"/>
      </w:pPr>
      <w:r>
        <w:rPr>
          <w:noProof/>
        </w:rPr>
        <w:drawing>
          <wp:inline distT="0" distB="0" distL="0" distR="0" wp14:anchorId="7E24CB36" wp14:editId="6494CBBA">
            <wp:extent cx="5806440" cy="3629025"/>
            <wp:effectExtent l="0" t="0" r="0" b="0"/>
            <wp:docPr id="13" name="Picture 13" descr="Pass dependency chain from Content Map through Document, with Pass 4 reopened and downstream Passes 5, 6, and 7 marked potentially stale, followed by an impact-check instruction to rebuild only affected dependencies." title="Fig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13_Dependency_Staleness.png"/>
                    <pic:cNvPicPr/>
                  </pic:nvPicPr>
                  <pic:blipFill>
                    <a:blip r:embed="rId20"/>
                    <a:stretch>
                      <a:fillRect/>
                    </a:stretch>
                  </pic:blipFill>
                  <pic:spPr>
                    <a:xfrm>
                      <a:off x="0" y="0"/>
                      <a:ext cx="5806440" cy="3629025"/>
                    </a:xfrm>
                    <a:prstGeom prst="rect">
                      <a:avLst/>
                    </a:prstGeom>
                  </pic:spPr>
                </pic:pic>
              </a:graphicData>
            </a:graphic>
          </wp:inline>
        </w:drawing>
      </w:r>
    </w:p>
    <w:p w14:paraId="29165DF7" w14:textId="77777777" w:rsidR="008C3A2C" w:rsidRDefault="007D340B">
      <w:pPr>
        <w:spacing w:after="180"/>
        <w:jc w:val="center"/>
      </w:pPr>
      <w:r>
        <w:rPr>
          <w:i/>
          <w:color w:val="667085"/>
          <w:sz w:val="17"/>
        </w:rPr>
        <w:t>Figure 13. Dependency staleness: an upstream revision triggers impact assessment rather than indiscriminate rebuilding.</w:t>
      </w:r>
    </w:p>
    <w:tbl>
      <w:tblPr>
        <w:tblW w:w="0" w:type="auto"/>
        <w:jc w:val="center"/>
        <w:tblLayout w:type="fixed"/>
        <w:tblLook w:val="04A0" w:firstRow="1" w:lastRow="0" w:firstColumn="1" w:lastColumn="0" w:noHBand="0" w:noVBand="1"/>
      </w:tblPr>
      <w:tblGrid>
        <w:gridCol w:w="2232"/>
        <w:gridCol w:w="7343"/>
      </w:tblGrid>
      <w:tr w:rsidR="008C3A2C" w14:paraId="02AA52CF" w14:textId="77777777">
        <w:trPr>
          <w:cantSplit/>
          <w:tblHeader/>
          <w:jc w:val="center"/>
        </w:trPr>
        <w:tc>
          <w:tcPr>
            <w:tcW w:w="2232" w:type="dxa"/>
            <w:shd w:val="clear" w:color="auto" w:fill="B94343"/>
            <w:tcMar>
              <w:top w:w="75" w:type="dxa"/>
              <w:left w:w="120" w:type="dxa"/>
              <w:bottom w:w="75" w:type="dxa"/>
              <w:right w:w="120" w:type="dxa"/>
            </w:tcMar>
          </w:tcPr>
          <w:p w14:paraId="5A1F88E6" w14:textId="77777777" w:rsidR="008C3A2C" w:rsidRDefault="007D340B">
            <w:r>
              <w:rPr>
                <w:b/>
                <w:color w:val="FFFFFF"/>
                <w:sz w:val="17"/>
              </w:rPr>
              <w:t>Condition</w:t>
            </w:r>
          </w:p>
        </w:tc>
        <w:tc>
          <w:tcPr>
            <w:tcW w:w="7343" w:type="dxa"/>
            <w:shd w:val="clear" w:color="auto" w:fill="B94343"/>
            <w:tcMar>
              <w:top w:w="75" w:type="dxa"/>
              <w:left w:w="120" w:type="dxa"/>
              <w:bottom w:w="75" w:type="dxa"/>
              <w:right w:w="120" w:type="dxa"/>
            </w:tcMar>
          </w:tcPr>
          <w:p w14:paraId="06D3B3EE" w14:textId="77777777" w:rsidR="008C3A2C" w:rsidRDefault="007D340B">
            <w:r>
              <w:rPr>
                <w:b/>
                <w:color w:val="FFFFFF"/>
                <w:sz w:val="17"/>
              </w:rPr>
              <w:t>Meaning</w:t>
            </w:r>
          </w:p>
        </w:tc>
      </w:tr>
      <w:tr w:rsidR="008C3A2C" w14:paraId="5608FA38" w14:textId="77777777">
        <w:trPr>
          <w:cantSplit/>
          <w:jc w:val="center"/>
        </w:trPr>
        <w:tc>
          <w:tcPr>
            <w:tcW w:w="2232" w:type="dxa"/>
            <w:tcBorders>
              <w:bottom w:val="single" w:sz="4" w:space="0" w:color="D4D9DF"/>
            </w:tcBorders>
            <w:shd w:val="clear" w:color="auto" w:fill="F6F8FA"/>
            <w:tcMar>
              <w:top w:w="78" w:type="dxa"/>
              <w:left w:w="120" w:type="dxa"/>
              <w:bottom w:w="78" w:type="dxa"/>
              <w:right w:w="120" w:type="dxa"/>
            </w:tcMar>
            <w:vAlign w:val="center"/>
          </w:tcPr>
          <w:p w14:paraId="5B377C28" w14:textId="77777777" w:rsidR="008C3A2C" w:rsidRDefault="007D340B">
            <w:r>
              <w:rPr>
                <w:b/>
                <w:color w:val="17324D"/>
                <w:sz w:val="17"/>
              </w:rPr>
              <w:t>BLOCKED</w:t>
            </w:r>
          </w:p>
        </w:tc>
        <w:tc>
          <w:tcPr>
            <w:tcW w:w="7343" w:type="dxa"/>
            <w:tcBorders>
              <w:bottom w:val="single" w:sz="4" w:space="0" w:color="D4D9DF"/>
            </w:tcBorders>
            <w:tcMar>
              <w:top w:w="78" w:type="dxa"/>
              <w:left w:w="120" w:type="dxa"/>
              <w:bottom w:w="78" w:type="dxa"/>
              <w:right w:w="120" w:type="dxa"/>
            </w:tcMar>
            <w:vAlign w:val="center"/>
          </w:tcPr>
          <w:p w14:paraId="7AA2E3C5" w14:textId="77777777" w:rsidR="008C3A2C" w:rsidRDefault="007D340B">
            <w:r>
              <w:rPr>
                <w:sz w:val="17"/>
              </w:rPr>
              <w:t>The active pass cannot continue correctly because a required dependency is unresolved.</w:t>
            </w:r>
          </w:p>
        </w:tc>
      </w:tr>
      <w:tr w:rsidR="008C3A2C" w14:paraId="1A56D672" w14:textId="77777777">
        <w:trPr>
          <w:cantSplit/>
          <w:jc w:val="center"/>
        </w:trPr>
        <w:tc>
          <w:tcPr>
            <w:tcW w:w="2232" w:type="dxa"/>
            <w:tcBorders>
              <w:bottom w:val="single" w:sz="4" w:space="0" w:color="D4D9DF"/>
            </w:tcBorders>
            <w:shd w:val="clear" w:color="auto" w:fill="F6F8FA"/>
            <w:tcMar>
              <w:top w:w="78" w:type="dxa"/>
              <w:left w:w="120" w:type="dxa"/>
              <w:bottom w:w="78" w:type="dxa"/>
              <w:right w:w="120" w:type="dxa"/>
            </w:tcMar>
            <w:vAlign w:val="center"/>
          </w:tcPr>
          <w:p w14:paraId="317427B6" w14:textId="77777777" w:rsidR="008C3A2C" w:rsidRDefault="007D340B">
            <w:r>
              <w:rPr>
                <w:b/>
                <w:color w:val="17324D"/>
                <w:sz w:val="17"/>
              </w:rPr>
              <w:t>REOPENED</w:t>
            </w:r>
          </w:p>
        </w:tc>
        <w:tc>
          <w:tcPr>
            <w:tcW w:w="7343" w:type="dxa"/>
            <w:tcBorders>
              <w:bottom w:val="single" w:sz="4" w:space="0" w:color="D4D9DF"/>
            </w:tcBorders>
            <w:tcMar>
              <w:top w:w="78" w:type="dxa"/>
              <w:left w:w="120" w:type="dxa"/>
              <w:bottom w:w="78" w:type="dxa"/>
              <w:right w:w="120" w:type="dxa"/>
            </w:tcMar>
            <w:vAlign w:val="center"/>
          </w:tcPr>
          <w:p w14:paraId="50244423" w14:textId="77777777" w:rsidR="008C3A2C" w:rsidRDefault="007D340B">
            <w:r>
              <w:rPr>
                <w:sz w:val="17"/>
              </w:rPr>
              <w:t>A previously approved pass has been returned to active consideration.</w:t>
            </w:r>
          </w:p>
        </w:tc>
      </w:tr>
      <w:tr w:rsidR="008C3A2C" w14:paraId="1E118524" w14:textId="77777777">
        <w:trPr>
          <w:cantSplit/>
          <w:jc w:val="center"/>
        </w:trPr>
        <w:tc>
          <w:tcPr>
            <w:tcW w:w="2232" w:type="dxa"/>
            <w:tcBorders>
              <w:bottom w:val="single" w:sz="4" w:space="0" w:color="D4D9DF"/>
            </w:tcBorders>
            <w:shd w:val="clear" w:color="auto" w:fill="F6F8FA"/>
            <w:tcMar>
              <w:top w:w="78" w:type="dxa"/>
              <w:left w:w="120" w:type="dxa"/>
              <w:bottom w:w="78" w:type="dxa"/>
              <w:right w:w="120" w:type="dxa"/>
            </w:tcMar>
            <w:vAlign w:val="center"/>
          </w:tcPr>
          <w:p w14:paraId="106DA431" w14:textId="77777777" w:rsidR="008C3A2C" w:rsidRDefault="007D340B">
            <w:r>
              <w:rPr>
                <w:b/>
                <w:color w:val="17324D"/>
                <w:sz w:val="17"/>
              </w:rPr>
              <w:t>STALE</w:t>
            </w:r>
          </w:p>
        </w:tc>
        <w:tc>
          <w:tcPr>
            <w:tcW w:w="7343" w:type="dxa"/>
            <w:tcBorders>
              <w:bottom w:val="single" w:sz="4" w:space="0" w:color="D4D9DF"/>
            </w:tcBorders>
            <w:tcMar>
              <w:top w:w="78" w:type="dxa"/>
              <w:left w:w="120" w:type="dxa"/>
              <w:bottom w:w="78" w:type="dxa"/>
              <w:right w:w="120" w:type="dxa"/>
            </w:tcMar>
            <w:vAlign w:val="center"/>
          </w:tcPr>
          <w:p w14:paraId="594097EF" w14:textId="77777777" w:rsidR="008C3A2C" w:rsidRDefault="007D340B">
            <w:r>
              <w:rPr>
                <w:sz w:val="17"/>
              </w:rPr>
              <w:t>A dependency changed; the artifact must be reassessed before it can still be treated as authoritative.</w:t>
            </w:r>
          </w:p>
        </w:tc>
      </w:tr>
      <w:tr w:rsidR="008C3A2C" w14:paraId="28F97681" w14:textId="77777777">
        <w:trPr>
          <w:cantSplit/>
          <w:jc w:val="center"/>
        </w:trPr>
        <w:tc>
          <w:tcPr>
            <w:tcW w:w="2232" w:type="dxa"/>
            <w:tcBorders>
              <w:bottom w:val="single" w:sz="4" w:space="0" w:color="D4D9DF"/>
            </w:tcBorders>
            <w:shd w:val="clear" w:color="auto" w:fill="F6F8FA"/>
            <w:tcMar>
              <w:top w:w="78" w:type="dxa"/>
              <w:left w:w="120" w:type="dxa"/>
              <w:bottom w:w="78" w:type="dxa"/>
              <w:right w:w="120" w:type="dxa"/>
            </w:tcMar>
            <w:vAlign w:val="center"/>
          </w:tcPr>
          <w:p w14:paraId="212D7D56" w14:textId="77777777" w:rsidR="008C3A2C" w:rsidRDefault="007D340B">
            <w:r>
              <w:rPr>
                <w:b/>
                <w:color w:val="17324D"/>
                <w:sz w:val="17"/>
              </w:rPr>
              <w:t>REVISE</w:t>
            </w:r>
          </w:p>
        </w:tc>
        <w:tc>
          <w:tcPr>
            <w:tcW w:w="7343" w:type="dxa"/>
            <w:tcBorders>
              <w:bottom w:val="single" w:sz="4" w:space="0" w:color="D4D9DF"/>
            </w:tcBorders>
            <w:tcMar>
              <w:top w:w="78" w:type="dxa"/>
              <w:left w:w="120" w:type="dxa"/>
              <w:bottom w:w="78" w:type="dxa"/>
              <w:right w:w="120" w:type="dxa"/>
            </w:tcMar>
            <w:vAlign w:val="center"/>
          </w:tcPr>
          <w:p w14:paraId="692E1C1D" w14:textId="77777777" w:rsidR="008C3A2C" w:rsidRDefault="007D340B">
            <w:r>
              <w:rPr>
                <w:sz w:val="17"/>
              </w:rPr>
              <w:t>Human requests change within the current pass.</w:t>
            </w:r>
          </w:p>
        </w:tc>
      </w:tr>
      <w:tr w:rsidR="008C3A2C" w14:paraId="63E3F4C4" w14:textId="77777777">
        <w:trPr>
          <w:cantSplit/>
          <w:jc w:val="center"/>
        </w:trPr>
        <w:tc>
          <w:tcPr>
            <w:tcW w:w="2232" w:type="dxa"/>
            <w:tcBorders>
              <w:bottom w:val="single" w:sz="4" w:space="0" w:color="D4D9DF"/>
            </w:tcBorders>
            <w:shd w:val="clear" w:color="auto" w:fill="F6F8FA"/>
            <w:tcMar>
              <w:top w:w="78" w:type="dxa"/>
              <w:left w:w="120" w:type="dxa"/>
              <w:bottom w:w="78" w:type="dxa"/>
              <w:right w:w="120" w:type="dxa"/>
            </w:tcMar>
            <w:vAlign w:val="center"/>
          </w:tcPr>
          <w:p w14:paraId="0543F0E8" w14:textId="77777777" w:rsidR="008C3A2C" w:rsidRDefault="007D340B">
            <w:r>
              <w:rPr>
                <w:b/>
                <w:color w:val="17324D"/>
                <w:sz w:val="17"/>
              </w:rPr>
              <w:t>ROLLBACK</w:t>
            </w:r>
          </w:p>
        </w:tc>
        <w:tc>
          <w:tcPr>
            <w:tcW w:w="7343" w:type="dxa"/>
            <w:tcBorders>
              <w:bottom w:val="single" w:sz="4" w:space="0" w:color="D4D9DF"/>
            </w:tcBorders>
            <w:tcMar>
              <w:top w:w="78" w:type="dxa"/>
              <w:left w:w="120" w:type="dxa"/>
              <w:bottom w:w="78" w:type="dxa"/>
              <w:right w:w="120" w:type="dxa"/>
            </w:tcMar>
            <w:vAlign w:val="center"/>
          </w:tcPr>
          <w:p w14:paraId="1A7DB70C" w14:textId="77777777" w:rsidR="008C3A2C" w:rsidRDefault="007D340B">
            <w:r>
              <w:rPr>
                <w:sz w:val="17"/>
              </w:rPr>
              <w:t>Execution returns to an earlier pass because that pass owns the incorrect or missing decision.</w:t>
            </w:r>
          </w:p>
        </w:tc>
      </w:tr>
    </w:tbl>
    <w:p w14:paraId="3B31DFE4" w14:textId="77777777" w:rsidR="008C3A2C" w:rsidRDefault="007D340B">
      <w:pPr>
        <w:pageBreakBefore/>
        <w:spacing w:before="560"/>
      </w:pPr>
      <w:r>
        <w:rPr>
          <w:b/>
          <w:color w:val="D97706"/>
          <w:sz w:val="18"/>
        </w:rPr>
        <w:t>PART V</w:t>
      </w:r>
    </w:p>
    <w:p w14:paraId="0366FBC2" w14:textId="77777777" w:rsidR="008C3A2C" w:rsidRDefault="007D340B">
      <w:pPr>
        <w:spacing w:after="160"/>
      </w:pPr>
      <w:r>
        <w:rPr>
          <w:b/>
          <w:color w:val="17324D"/>
          <w:sz w:val="54"/>
        </w:rPr>
        <w:t>Pass 6: Build the Approved Visual System</w:t>
      </w:r>
    </w:p>
    <w:p w14:paraId="20D4F15C" w14:textId="77777777" w:rsidR="008C3A2C" w:rsidRDefault="007D340B">
      <w:pPr>
        <w:spacing w:after="440"/>
      </w:pPr>
      <w:r>
        <w:rPr>
          <w:color w:val="667085"/>
          <w:sz w:val="25"/>
        </w:rPr>
        <w:t>Production is where abstract requirements become real files. The build remains constrained by the Figure Contracts that justified it.</w:t>
      </w:r>
    </w:p>
    <w:tbl>
      <w:tblPr>
        <w:tblW w:w="0" w:type="auto"/>
        <w:jc w:val="center"/>
        <w:tblLayout w:type="fixed"/>
        <w:tblLook w:val="04A0" w:firstRow="1" w:lastRow="0" w:firstColumn="1" w:lastColumn="0" w:noHBand="0" w:noVBand="1"/>
      </w:tblPr>
      <w:tblGrid>
        <w:gridCol w:w="9676"/>
      </w:tblGrid>
      <w:tr w:rsidR="008C3A2C" w14:paraId="2EB929B4" w14:textId="77777777">
        <w:trPr>
          <w:jc w:val="center"/>
        </w:trPr>
        <w:tc>
          <w:tcPr>
            <w:tcW w:w="9676" w:type="dxa"/>
            <w:tcBorders>
              <w:top w:val="nil"/>
              <w:left w:val="nil"/>
              <w:bottom w:val="nil"/>
              <w:right w:val="nil"/>
            </w:tcBorders>
            <w:shd w:val="clear" w:color="auto" w:fill="D97706"/>
            <w:tcMar>
              <w:top w:w="65" w:type="dxa"/>
              <w:left w:w="0" w:type="dxa"/>
              <w:bottom w:w="65" w:type="dxa"/>
              <w:right w:w="0" w:type="dxa"/>
            </w:tcMar>
          </w:tcPr>
          <w:p w14:paraId="243C0C86" w14:textId="77777777" w:rsidR="008C3A2C" w:rsidRDefault="007D340B">
            <w:pPr>
              <w:spacing w:after="0"/>
              <w:jc w:val="center"/>
            </w:pPr>
            <w:r>
              <w:rPr>
                <w:color w:val="FFFFFF"/>
                <w:sz w:val="4"/>
              </w:rPr>
              <w:t xml:space="preserve"> </w:t>
            </w:r>
          </w:p>
        </w:tc>
      </w:tr>
    </w:tbl>
    <w:p w14:paraId="10819AA3" w14:textId="77777777" w:rsidR="008C3A2C" w:rsidRDefault="008C3A2C">
      <w:pPr>
        <w:spacing w:after="80"/>
      </w:pPr>
    </w:p>
    <w:p w14:paraId="57161430" w14:textId="77777777" w:rsidR="008C3A2C" w:rsidRDefault="007D340B">
      <w:pPr>
        <w:pStyle w:val="Heading1"/>
        <w:spacing w:before="280" w:after="140"/>
      </w:pPr>
      <w:r>
        <w:rPr>
          <w:rFonts w:ascii="Arial" w:hAnsi="Arial"/>
        </w:rPr>
        <w:t>14. Pass 6 — Asset and Figure Production</w:t>
      </w:r>
    </w:p>
    <w:p w14:paraId="05115F64" w14:textId="77777777" w:rsidR="008C3A2C" w:rsidRDefault="007D340B">
      <w:r>
        <w:t>Pass 6 acquires, generates, derives, and composes the approved visual ingredients. Each Figure Contract is combined with its asset dependencies and canonical references, then built into a finished figure. Production is not complete when an image looks polished. It must pass both semantic and visual checks.</w:t>
      </w:r>
    </w:p>
    <w:p w14:paraId="06852CAA" w14:textId="77777777" w:rsidR="008C3A2C" w:rsidRDefault="007D340B">
      <w:pPr>
        <w:keepNext/>
        <w:spacing w:before="120" w:after="60"/>
        <w:jc w:val="center"/>
      </w:pPr>
      <w:r>
        <w:rPr>
          <w:noProof/>
        </w:rPr>
        <w:drawing>
          <wp:inline distT="0" distB="0" distL="0" distR="0" wp14:anchorId="3B589B2D" wp14:editId="5145E9CF">
            <wp:extent cx="6236208" cy="3897630"/>
            <wp:effectExtent l="0" t="0" r="0" b="0"/>
            <wp:docPr id="14" name="Picture 14" descr="Pipeline combining Figure Contract, Asset Dependencies, and Canonical References into Figure Construction, Semantic Check, Visual Check, and Finished Figure, with actual manifest and contact-sheet evidence." title="Fig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14_Pass6_Production_Pipeline.png"/>
                    <pic:cNvPicPr/>
                  </pic:nvPicPr>
                  <pic:blipFill>
                    <a:blip r:embed="rId21"/>
                    <a:stretch>
                      <a:fillRect/>
                    </a:stretch>
                  </pic:blipFill>
                  <pic:spPr>
                    <a:xfrm>
                      <a:off x="0" y="0"/>
                      <a:ext cx="6236208" cy="3897630"/>
                    </a:xfrm>
                    <a:prstGeom prst="rect">
                      <a:avLst/>
                    </a:prstGeom>
                  </pic:spPr>
                </pic:pic>
              </a:graphicData>
            </a:graphic>
          </wp:inline>
        </w:drawing>
      </w:r>
    </w:p>
    <w:p w14:paraId="3E0F251D" w14:textId="77777777" w:rsidR="008C3A2C" w:rsidRDefault="007D340B">
      <w:pPr>
        <w:spacing w:after="180"/>
        <w:jc w:val="center"/>
      </w:pPr>
      <w:r>
        <w:rPr>
          <w:i/>
          <w:color w:val="667085"/>
          <w:sz w:val="17"/>
        </w:rPr>
        <w:t>Figure 14. Pass 6 production pipeline: Figure Contracts, Asset Dependencies, and canonical references become checked finished figures.</w:t>
      </w:r>
    </w:p>
    <w:p w14:paraId="660F9B94" w14:textId="77777777" w:rsidR="008C3A2C" w:rsidRDefault="007D340B">
      <w:pPr>
        <w:pStyle w:val="Heading1"/>
        <w:spacing w:before="280" w:after="140"/>
      </w:pPr>
      <w:r>
        <w:rPr>
          <w:rFonts w:ascii="Arial" w:hAnsi="Arial"/>
        </w:rPr>
        <w:t>15. Semantic QA — Pretty but Wrong</w:t>
      </w:r>
    </w:p>
    <w:p w14:paraId="7FD078FE" w14:textId="77777777" w:rsidR="008C3A2C" w:rsidRDefault="007D340B">
      <w:r>
        <w:t>During SCE production, the first Map projection figure generalized Map into Game, Film, and Prose. The drawing was coherent, but it violated the Figure Contract. That contract owned Map representations specifically. The corrected figure used Game Map, Strategic Map, Debug Map, Educational Map, and Cinematic Layout. General media projection belonged to a different figure.</w:t>
      </w:r>
    </w:p>
    <w:p w14:paraId="7BBEAE9E" w14:textId="77777777" w:rsidR="008C3A2C" w:rsidRDefault="007D340B">
      <w:pPr>
        <w:keepNext/>
        <w:spacing w:before="120" w:after="60"/>
        <w:jc w:val="center"/>
      </w:pPr>
      <w:r>
        <w:rPr>
          <w:noProof/>
        </w:rPr>
        <w:drawing>
          <wp:inline distT="0" distB="0" distL="0" distR="0" wp14:anchorId="02278996" wp14:editId="41D5FBBC">
            <wp:extent cx="6236208" cy="3897630"/>
            <wp:effectExtent l="0" t="0" r="0" b="0"/>
            <wp:docPr id="15" name="Picture 15" descr="Before-and-after Map projection example. Version 1 branches Map to Game, Film, and Prose and fails; Version 2 branches Map to Game Map, Strategic Map, Debug Map, Educational Map, and Cinematic Layout and passes." title="Fig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15_Semantic_QA_Pretty_But_Wrong.png"/>
                    <pic:cNvPicPr/>
                  </pic:nvPicPr>
                  <pic:blipFill>
                    <a:blip r:embed="rId22"/>
                    <a:stretch>
                      <a:fillRect/>
                    </a:stretch>
                  </pic:blipFill>
                  <pic:spPr>
                    <a:xfrm>
                      <a:off x="0" y="0"/>
                      <a:ext cx="6236208" cy="3897630"/>
                    </a:xfrm>
                    <a:prstGeom prst="rect">
                      <a:avLst/>
                    </a:prstGeom>
                  </pic:spPr>
                </pic:pic>
              </a:graphicData>
            </a:graphic>
          </wp:inline>
        </w:drawing>
      </w:r>
    </w:p>
    <w:p w14:paraId="5D3DD776" w14:textId="77777777" w:rsidR="008C3A2C" w:rsidRDefault="007D340B">
      <w:pPr>
        <w:spacing w:after="180"/>
        <w:jc w:val="center"/>
      </w:pPr>
      <w:r>
        <w:rPr>
          <w:i/>
          <w:color w:val="667085"/>
          <w:sz w:val="17"/>
        </w:rPr>
        <w:t>Figure 15. Semantic QA failure: a polished figure can fail when it teaches a relationship outside its approved contract.</w:t>
      </w:r>
    </w:p>
    <w:tbl>
      <w:tblPr>
        <w:tblW w:w="0" w:type="auto"/>
        <w:jc w:val="center"/>
        <w:tblLayout w:type="fixed"/>
        <w:tblLook w:val="04A0" w:firstRow="1" w:lastRow="0" w:firstColumn="1" w:lastColumn="0" w:noHBand="0" w:noVBand="1"/>
      </w:tblPr>
      <w:tblGrid>
        <w:gridCol w:w="9432"/>
      </w:tblGrid>
      <w:tr w:rsidR="008C3A2C" w14:paraId="45CED05F" w14:textId="77777777">
        <w:trPr>
          <w:cantSplit/>
          <w:jc w:val="center"/>
        </w:trPr>
        <w:tc>
          <w:tcPr>
            <w:tcW w:w="9432" w:type="dxa"/>
            <w:tcBorders>
              <w:top w:val="nil"/>
              <w:left w:val="single" w:sz="28" w:space="0" w:color="B94343"/>
              <w:bottom w:val="nil"/>
              <w:right w:val="nil"/>
            </w:tcBorders>
            <w:shd w:val="clear" w:color="auto" w:fill="FAFBFC"/>
            <w:tcMar>
              <w:top w:w="180" w:type="dxa"/>
              <w:left w:w="220" w:type="dxa"/>
              <w:bottom w:w="180" w:type="dxa"/>
              <w:right w:w="220" w:type="dxa"/>
            </w:tcMar>
          </w:tcPr>
          <w:p w14:paraId="287FB1A5" w14:textId="77777777" w:rsidR="008C3A2C" w:rsidRDefault="007D340B">
            <w:r>
              <w:rPr>
                <w:b/>
                <w:color w:val="17324D"/>
                <w:sz w:val="24"/>
              </w:rPr>
              <w:t>Aesthetic success does not equal semantic success.</w:t>
            </w:r>
          </w:p>
        </w:tc>
      </w:tr>
    </w:tbl>
    <w:p w14:paraId="2A1CA6A7" w14:textId="77777777" w:rsidR="008C3A2C" w:rsidRDefault="008C3A2C">
      <w:pPr>
        <w:spacing w:after="40"/>
      </w:pPr>
    </w:p>
    <w:p w14:paraId="28321BDA" w14:textId="77777777" w:rsidR="008C3A2C" w:rsidRDefault="007D340B">
      <w:pPr>
        <w:pStyle w:val="Heading1"/>
        <w:spacing w:before="280" w:after="140"/>
      </w:pPr>
      <w:r>
        <w:rPr>
          <w:rFonts w:ascii="Arial" w:hAnsi="Arial"/>
        </w:rPr>
        <w:t>16. Visual QA — Correct Meaning, Poor Execution</w:t>
      </w:r>
    </w:p>
    <w:p w14:paraId="2563431A" w14:textId="77777777" w:rsidR="008C3A2C" w:rsidRDefault="007D340B">
      <w:r>
        <w:t>Semantic correctness does not guarantee legibility. The Infinite World Loop contained the right conceptual layers, but production still had to preserve all 0–9 Ring positions while keeping computational substrate, active runtime, world fabric, continuity, and projection independently readable. Crowding required a rebuild even though the intended meaning was already correct.</w:t>
      </w:r>
    </w:p>
    <w:p w14:paraId="6C120C2B" w14:textId="77777777" w:rsidR="008C3A2C" w:rsidRDefault="007D340B">
      <w:pPr>
        <w:keepNext/>
        <w:spacing w:before="120" w:after="60"/>
        <w:jc w:val="center"/>
      </w:pPr>
      <w:r>
        <w:rPr>
          <w:noProof/>
        </w:rPr>
        <w:drawing>
          <wp:inline distT="0" distB="0" distL="0" distR="0" wp14:anchorId="492736A3" wp14:editId="0067E5CF">
            <wp:extent cx="6236208" cy="3897630"/>
            <wp:effectExtent l="0" t="0" r="0" b="0"/>
            <wp:docPr id="16" name="Picture 16" descr="Before-and-after comparison of the Infinite World Loop showing a crowded first construction and a corrected final construction with all runtime positions and outer semantic layers legible." title="Fig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16_Visual_QA_Rebuild.png"/>
                    <pic:cNvPicPr/>
                  </pic:nvPicPr>
                  <pic:blipFill>
                    <a:blip r:embed="rId23"/>
                    <a:stretch>
                      <a:fillRect/>
                    </a:stretch>
                  </pic:blipFill>
                  <pic:spPr>
                    <a:xfrm>
                      <a:off x="0" y="0"/>
                      <a:ext cx="6236208" cy="3897630"/>
                    </a:xfrm>
                    <a:prstGeom prst="rect">
                      <a:avLst/>
                    </a:prstGeom>
                  </pic:spPr>
                </pic:pic>
              </a:graphicData>
            </a:graphic>
          </wp:inline>
        </w:drawing>
      </w:r>
    </w:p>
    <w:p w14:paraId="0B69B1A7" w14:textId="77777777" w:rsidR="008C3A2C" w:rsidRDefault="007D340B">
      <w:pPr>
        <w:spacing w:after="180"/>
        <w:jc w:val="center"/>
      </w:pPr>
      <w:r>
        <w:rPr>
          <w:i/>
          <w:color w:val="667085"/>
          <w:sz w:val="17"/>
        </w:rPr>
        <w:t>Figure 16. Visual QA failure: a semantically correct figure is rebuilt when its information cannot be read reliably.</w:t>
      </w:r>
    </w:p>
    <w:p w14:paraId="70D11A06" w14:textId="77777777" w:rsidR="008C3A2C" w:rsidRDefault="007D340B">
      <w:pPr>
        <w:pStyle w:val="Heading1"/>
        <w:spacing w:before="280" w:after="140"/>
      </w:pPr>
      <w:r>
        <w:rPr>
          <w:rFonts w:ascii="Arial" w:hAnsi="Arial"/>
        </w:rPr>
        <w:t>17. Two Independent Quality Axes</w:t>
      </w:r>
    </w:p>
    <w:p w14:paraId="20E04786" w14:textId="77777777" w:rsidR="008C3A2C" w:rsidRDefault="007D340B">
      <w:r>
        <w:t>Pass 6 should evaluate every figure on two axes. Semantic QA asks whether the figure teaches the approved meaning. Visual QA asks whether a human can actually perceive that meaning at the intended document size. The most dangerous failure is a visually excellent figure that is semantically wrong because its polish can conceal the defect.</w:t>
      </w:r>
    </w:p>
    <w:p w14:paraId="5724B65F" w14:textId="77777777" w:rsidR="008C3A2C" w:rsidRDefault="007D340B">
      <w:pPr>
        <w:keepNext/>
        <w:spacing w:before="120" w:after="60"/>
        <w:jc w:val="center"/>
      </w:pPr>
      <w:r>
        <w:rPr>
          <w:noProof/>
        </w:rPr>
        <w:drawing>
          <wp:inline distT="0" distB="0" distL="0" distR="0" wp14:anchorId="2CE7DA77" wp14:editId="55B4DDC6">
            <wp:extent cx="6236208" cy="3897630"/>
            <wp:effectExtent l="0" t="0" r="0" b="0"/>
            <wp:docPr id="17" name="Picture 17" descr="Two-by-two matrix with Semantic Correct or Wrong on one axis and Visually Good or Bad on the other. The Ready quadrant is both correct and good; the polished but wrong quadrant is emphasized as dangerous." title="Fig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17_Semantic_vs_Visual_QA.png"/>
                    <pic:cNvPicPr/>
                  </pic:nvPicPr>
                  <pic:blipFill>
                    <a:blip r:embed="rId24"/>
                    <a:stretch>
                      <a:fillRect/>
                    </a:stretch>
                  </pic:blipFill>
                  <pic:spPr>
                    <a:xfrm>
                      <a:off x="0" y="0"/>
                      <a:ext cx="6236208" cy="3897630"/>
                    </a:xfrm>
                    <a:prstGeom prst="rect">
                      <a:avLst/>
                    </a:prstGeom>
                  </pic:spPr>
                </pic:pic>
              </a:graphicData>
            </a:graphic>
          </wp:inline>
        </w:drawing>
      </w:r>
    </w:p>
    <w:p w14:paraId="36753A6C" w14:textId="77777777" w:rsidR="008C3A2C" w:rsidRDefault="007D340B">
      <w:pPr>
        <w:spacing w:after="180"/>
        <w:jc w:val="center"/>
      </w:pPr>
      <w:r>
        <w:rPr>
          <w:i/>
          <w:color w:val="667085"/>
          <w:sz w:val="17"/>
        </w:rPr>
        <w:t>Figure 17. Semantic QA versus visual QA: polished-and-wrong is a distinct and dangerous failure state.</w:t>
      </w:r>
    </w:p>
    <w:tbl>
      <w:tblPr>
        <w:tblW w:w="0" w:type="auto"/>
        <w:jc w:val="center"/>
        <w:tblLayout w:type="fixed"/>
        <w:tblLook w:val="04A0" w:firstRow="1" w:lastRow="0" w:firstColumn="1" w:lastColumn="0" w:noHBand="0" w:noVBand="1"/>
      </w:tblPr>
      <w:tblGrid>
        <w:gridCol w:w="9720"/>
      </w:tblGrid>
      <w:tr w:rsidR="008C3A2C" w14:paraId="60B0F1C8" w14:textId="77777777">
        <w:trPr>
          <w:cantSplit/>
          <w:jc w:val="center"/>
        </w:trPr>
        <w:tc>
          <w:tcPr>
            <w:tcW w:w="9720" w:type="dxa"/>
            <w:tcBorders>
              <w:top w:val="nil"/>
              <w:left w:val="single" w:sz="18" w:space="0" w:color="D97706"/>
              <w:bottom w:val="nil"/>
              <w:right w:val="nil"/>
            </w:tcBorders>
            <w:shd w:val="clear" w:color="auto" w:fill="FDE8CF"/>
            <w:tcMar>
              <w:top w:w="155" w:type="dxa"/>
              <w:left w:w="190" w:type="dxa"/>
              <w:bottom w:w="155" w:type="dxa"/>
              <w:right w:w="190" w:type="dxa"/>
            </w:tcMar>
          </w:tcPr>
          <w:p w14:paraId="4A4F07E4" w14:textId="77777777" w:rsidR="008C3A2C" w:rsidRDefault="007D340B">
            <w:pPr>
              <w:spacing w:after="80"/>
            </w:pPr>
            <w:r>
              <w:rPr>
                <w:b/>
                <w:color w:val="D97706"/>
                <w:sz w:val="20"/>
              </w:rPr>
              <w:t>Pass 6 completion test</w:t>
            </w:r>
          </w:p>
          <w:p w14:paraId="54EE9AAE" w14:textId="77777777" w:rsidR="008C3A2C" w:rsidRDefault="007D340B">
            <w:pPr>
              <w:spacing w:after="0" w:line="252" w:lineRule="auto"/>
            </w:pPr>
            <w:r>
              <w:rPr>
                <w:sz w:val="20"/>
              </w:rPr>
              <w:t>The asset exists. The figure exists. The figure matches its contract. The figure is readable at intended size. The production set has been reviewed as a whole.</w:t>
            </w:r>
          </w:p>
        </w:tc>
      </w:tr>
    </w:tbl>
    <w:p w14:paraId="7F38670F" w14:textId="77777777" w:rsidR="008C3A2C" w:rsidRDefault="007D340B">
      <w:pPr>
        <w:pageBreakBefore/>
        <w:spacing w:before="560"/>
      </w:pPr>
      <w:r>
        <w:rPr>
          <w:b/>
          <w:color w:val="6D44C5"/>
          <w:sz w:val="18"/>
        </w:rPr>
        <w:t>PART VI</w:t>
      </w:r>
    </w:p>
    <w:p w14:paraId="31D6AFBF" w14:textId="77777777" w:rsidR="008C3A2C" w:rsidRDefault="007D340B">
      <w:pPr>
        <w:spacing w:after="160"/>
      </w:pPr>
      <w:r>
        <w:rPr>
          <w:b/>
          <w:color w:val="17324D"/>
          <w:sz w:val="54"/>
        </w:rPr>
        <w:t>Pass 7: Compose the Approved Architecture</w:t>
      </w:r>
    </w:p>
    <w:p w14:paraId="142111A0" w14:textId="77777777" w:rsidR="008C3A2C" w:rsidRDefault="007D340B">
      <w:pPr>
        <w:spacing w:after="440"/>
      </w:pPr>
      <w:r>
        <w:rPr>
          <w:color w:val="667085"/>
          <w:sz w:val="25"/>
        </w:rPr>
        <w:t>Composition is late on purpose. It is the first pass that turns the already-approved semantic and visual architecture into a continuous reading experience.</w:t>
      </w:r>
    </w:p>
    <w:tbl>
      <w:tblPr>
        <w:tblW w:w="0" w:type="auto"/>
        <w:jc w:val="center"/>
        <w:tblLayout w:type="fixed"/>
        <w:tblLook w:val="04A0" w:firstRow="1" w:lastRow="0" w:firstColumn="1" w:lastColumn="0" w:noHBand="0" w:noVBand="1"/>
      </w:tblPr>
      <w:tblGrid>
        <w:gridCol w:w="9676"/>
      </w:tblGrid>
      <w:tr w:rsidR="008C3A2C" w14:paraId="4EE1C08A" w14:textId="77777777">
        <w:trPr>
          <w:jc w:val="center"/>
        </w:trPr>
        <w:tc>
          <w:tcPr>
            <w:tcW w:w="9676" w:type="dxa"/>
            <w:tcBorders>
              <w:top w:val="nil"/>
              <w:left w:val="nil"/>
              <w:bottom w:val="nil"/>
              <w:right w:val="nil"/>
            </w:tcBorders>
            <w:shd w:val="clear" w:color="auto" w:fill="6D44C5"/>
            <w:tcMar>
              <w:top w:w="65" w:type="dxa"/>
              <w:left w:w="0" w:type="dxa"/>
              <w:bottom w:w="65" w:type="dxa"/>
              <w:right w:w="0" w:type="dxa"/>
            </w:tcMar>
          </w:tcPr>
          <w:p w14:paraId="53ADD56E" w14:textId="77777777" w:rsidR="008C3A2C" w:rsidRDefault="007D340B">
            <w:pPr>
              <w:spacing w:after="0"/>
              <w:jc w:val="center"/>
            </w:pPr>
            <w:r>
              <w:rPr>
                <w:color w:val="FFFFFF"/>
                <w:sz w:val="4"/>
              </w:rPr>
              <w:t xml:space="preserve"> </w:t>
            </w:r>
          </w:p>
        </w:tc>
      </w:tr>
    </w:tbl>
    <w:p w14:paraId="45A45755" w14:textId="77777777" w:rsidR="008C3A2C" w:rsidRDefault="008C3A2C">
      <w:pPr>
        <w:spacing w:after="80"/>
      </w:pPr>
    </w:p>
    <w:p w14:paraId="4CB7329E" w14:textId="77777777" w:rsidR="008C3A2C" w:rsidRDefault="007D340B">
      <w:pPr>
        <w:pStyle w:val="Heading1"/>
        <w:spacing w:before="280" w:after="140"/>
      </w:pPr>
      <w:r>
        <w:rPr>
          <w:rFonts w:ascii="Arial" w:hAnsi="Arial"/>
        </w:rPr>
        <w:t>18. Pass 7 — Composition</w:t>
      </w:r>
    </w:p>
    <w:p w14:paraId="2B1DAFF7" w14:textId="77777777" w:rsidR="008C3A2C" w:rsidRDefault="007D340B">
      <w:r>
        <w:t>By Pass 7, the writer already knows what kind of document is being made, what rules govern it, what the argument is, what the figures must teach, which assets those figures use, and which finished visual files are approved. Composition can therefore concentrate on explanation, transitions, pacing, emphasis, and the relationship between prose and visuals.</w:t>
      </w:r>
    </w:p>
    <w:p w14:paraId="2CF46508" w14:textId="77777777" w:rsidR="008C3A2C" w:rsidRDefault="007D340B">
      <w:pPr>
        <w:keepNext/>
        <w:spacing w:before="120" w:after="60"/>
        <w:jc w:val="center"/>
      </w:pPr>
      <w:r>
        <w:rPr>
          <w:noProof/>
        </w:rPr>
        <w:drawing>
          <wp:inline distT="0" distB="0" distL="0" distR="0" wp14:anchorId="16ACD54A" wp14:editId="7F7F41FC">
            <wp:extent cx="6236208" cy="3897630"/>
            <wp:effectExtent l="0" t="0" r="0" b="0"/>
            <wp:docPr id="18" name="Picture 18" descr="Worked section showing approved Content Map, Figure Set, and Document Contract feeding a section called Behavior Is Not Simulation, with explanatory paragraph, approved figure placement, and follow-up synthesis. Includes a crop of a real composed SCE page." title="Fig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18_Pass7_Composition.png"/>
                    <pic:cNvPicPr/>
                  </pic:nvPicPr>
                  <pic:blipFill>
                    <a:blip r:embed="rId25"/>
                    <a:stretch>
                      <a:fillRect/>
                    </a:stretch>
                  </pic:blipFill>
                  <pic:spPr>
                    <a:xfrm>
                      <a:off x="0" y="0"/>
                      <a:ext cx="6236208" cy="3897630"/>
                    </a:xfrm>
                    <a:prstGeom prst="rect">
                      <a:avLst/>
                    </a:prstGeom>
                  </pic:spPr>
                </pic:pic>
              </a:graphicData>
            </a:graphic>
          </wp:inline>
        </w:drawing>
      </w:r>
    </w:p>
    <w:p w14:paraId="36D4B6A1" w14:textId="77777777" w:rsidR="008C3A2C" w:rsidRDefault="007D340B">
      <w:pPr>
        <w:spacing w:after="180"/>
        <w:jc w:val="center"/>
      </w:pPr>
      <w:r>
        <w:rPr>
          <w:i/>
          <w:color w:val="667085"/>
          <w:sz w:val="17"/>
        </w:rPr>
        <w:t>Figure 18. Pass 7 composition: approved content and visuals are integrated into a coherent reading sequence.</w:t>
      </w:r>
    </w:p>
    <w:tbl>
      <w:tblPr>
        <w:tblW w:w="0" w:type="auto"/>
        <w:jc w:val="center"/>
        <w:tblLayout w:type="fixed"/>
        <w:tblLook w:val="04A0" w:firstRow="1" w:lastRow="0" w:firstColumn="1" w:lastColumn="0" w:noHBand="0" w:noVBand="1"/>
      </w:tblPr>
      <w:tblGrid>
        <w:gridCol w:w="9432"/>
      </w:tblGrid>
      <w:tr w:rsidR="008C3A2C" w14:paraId="53533F3A" w14:textId="77777777">
        <w:trPr>
          <w:cantSplit/>
          <w:jc w:val="center"/>
        </w:trPr>
        <w:tc>
          <w:tcPr>
            <w:tcW w:w="9432" w:type="dxa"/>
            <w:tcBorders>
              <w:top w:val="nil"/>
              <w:left w:val="single" w:sz="28" w:space="0" w:color="6D44C5"/>
              <w:bottom w:val="nil"/>
              <w:right w:val="nil"/>
            </w:tcBorders>
            <w:shd w:val="clear" w:color="auto" w:fill="FAFBFC"/>
            <w:tcMar>
              <w:top w:w="180" w:type="dxa"/>
              <w:left w:w="220" w:type="dxa"/>
              <w:bottom w:w="180" w:type="dxa"/>
              <w:right w:w="220" w:type="dxa"/>
            </w:tcMar>
          </w:tcPr>
          <w:p w14:paraId="196F0659" w14:textId="77777777" w:rsidR="008C3A2C" w:rsidRDefault="007D340B">
            <w:r>
              <w:rPr>
                <w:b/>
                <w:color w:val="17324D"/>
                <w:sz w:val="24"/>
              </w:rPr>
              <w:t>Pass 7 composes the approved architecture; it does not silently rediscover it.</w:t>
            </w:r>
          </w:p>
        </w:tc>
      </w:tr>
    </w:tbl>
    <w:p w14:paraId="3BAD6512" w14:textId="77777777" w:rsidR="008C3A2C" w:rsidRDefault="008C3A2C">
      <w:pPr>
        <w:spacing w:after="40"/>
      </w:pPr>
    </w:p>
    <w:p w14:paraId="060B2495" w14:textId="77777777" w:rsidR="008C3A2C" w:rsidRDefault="007D340B">
      <w:pPr>
        <w:pStyle w:val="Heading1"/>
        <w:spacing w:before="280" w:after="140"/>
      </w:pPr>
      <w:r>
        <w:rPr>
          <w:rFonts w:ascii="Arial" w:hAnsi="Arial"/>
        </w:rPr>
        <w:t>19. When Writing Exposes an Upstream Problem</w:t>
      </w:r>
    </w:p>
    <w:p w14:paraId="74870EB7" w14:textId="77777777" w:rsidR="008C3A2C" w:rsidRDefault="007D340B">
      <w:r>
        <w:t>Composition can still discover defects. A paragraph may reveal that an argument is incomplete, a figure may not support the surrounding explanation, or an asset may be missing. The discovery occurs in Pass 7; ownership may lie elsewhere. The AI should classify the defect and route it to the earliest owning pass instead of solving every problem by improvising more prose.</w:t>
      </w:r>
    </w:p>
    <w:p w14:paraId="7C4C7139" w14:textId="77777777" w:rsidR="008C3A2C" w:rsidRDefault="007D340B">
      <w:pPr>
        <w:keepNext/>
        <w:spacing w:before="120" w:after="60"/>
        <w:jc w:val="center"/>
      </w:pPr>
      <w:r>
        <w:rPr>
          <w:noProof/>
        </w:rPr>
        <w:drawing>
          <wp:inline distT="0" distB="0" distL="0" distR="0" wp14:anchorId="50135309" wp14:editId="10656F17">
            <wp:extent cx="6236208" cy="3897630"/>
            <wp:effectExtent l="0" t="0" r="0" b="0"/>
            <wp:docPr id="19" name="Picture 19" descr="Decision diagram starting with Problem Discovered While Writing and routing content defects to Pass 3, figure-concept defects to Pass 4, missing assets to Pass 5, and poor visual execution to Pass 6. A red branch warns not to silently solve upstream defects in prose." title="Fig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19_Composition_Problem_Routing.png"/>
                    <pic:cNvPicPr/>
                  </pic:nvPicPr>
                  <pic:blipFill>
                    <a:blip r:embed="rId26"/>
                    <a:stretch>
                      <a:fillRect/>
                    </a:stretch>
                  </pic:blipFill>
                  <pic:spPr>
                    <a:xfrm>
                      <a:off x="0" y="0"/>
                      <a:ext cx="6236208" cy="3897630"/>
                    </a:xfrm>
                    <a:prstGeom prst="rect">
                      <a:avLst/>
                    </a:prstGeom>
                  </pic:spPr>
                </pic:pic>
              </a:graphicData>
            </a:graphic>
          </wp:inline>
        </w:drawing>
      </w:r>
    </w:p>
    <w:p w14:paraId="1BA08362" w14:textId="77777777" w:rsidR="008C3A2C" w:rsidRDefault="007D340B">
      <w:pPr>
        <w:spacing w:after="180"/>
        <w:jc w:val="center"/>
      </w:pPr>
      <w:r>
        <w:rPr>
          <w:i/>
          <w:color w:val="667085"/>
          <w:sz w:val="17"/>
        </w:rPr>
        <w:t>Figure 19. Diagnostic routing from Pass 7: content, figure, asset, and visual-production defects return to their owning passes.</w:t>
      </w:r>
    </w:p>
    <w:tbl>
      <w:tblPr>
        <w:tblW w:w="0" w:type="auto"/>
        <w:jc w:val="center"/>
        <w:tblLayout w:type="fixed"/>
        <w:tblLook w:val="04A0" w:firstRow="1" w:lastRow="0" w:firstColumn="1" w:lastColumn="0" w:noHBand="0" w:noVBand="1"/>
      </w:tblPr>
      <w:tblGrid>
        <w:gridCol w:w="5616"/>
        <w:gridCol w:w="3960"/>
      </w:tblGrid>
      <w:tr w:rsidR="008C3A2C" w14:paraId="5EA1CD7B" w14:textId="77777777">
        <w:trPr>
          <w:cantSplit/>
          <w:tblHeader/>
          <w:jc w:val="center"/>
        </w:trPr>
        <w:tc>
          <w:tcPr>
            <w:tcW w:w="5616" w:type="dxa"/>
            <w:shd w:val="clear" w:color="auto" w:fill="6D44C5"/>
            <w:tcMar>
              <w:top w:w="105" w:type="dxa"/>
              <w:left w:w="135" w:type="dxa"/>
              <w:bottom w:w="105" w:type="dxa"/>
              <w:right w:w="135" w:type="dxa"/>
            </w:tcMar>
          </w:tcPr>
          <w:p w14:paraId="77DCFAD3" w14:textId="77777777" w:rsidR="008C3A2C" w:rsidRDefault="007D340B">
            <w:r>
              <w:rPr>
                <w:b/>
                <w:color w:val="FFFFFF"/>
                <w:sz w:val="18"/>
              </w:rPr>
              <w:t>Problem discovered during composition</w:t>
            </w:r>
          </w:p>
        </w:tc>
        <w:tc>
          <w:tcPr>
            <w:tcW w:w="3960" w:type="dxa"/>
            <w:shd w:val="clear" w:color="auto" w:fill="6D44C5"/>
            <w:tcMar>
              <w:top w:w="105" w:type="dxa"/>
              <w:left w:w="135" w:type="dxa"/>
              <w:bottom w:w="105" w:type="dxa"/>
              <w:right w:w="135" w:type="dxa"/>
            </w:tcMar>
          </w:tcPr>
          <w:p w14:paraId="738F61A4" w14:textId="77777777" w:rsidR="008C3A2C" w:rsidRDefault="007D340B">
            <w:r>
              <w:rPr>
                <w:b/>
                <w:color w:val="FFFFFF"/>
                <w:sz w:val="18"/>
              </w:rPr>
              <w:t>Owning pass</w:t>
            </w:r>
          </w:p>
        </w:tc>
      </w:tr>
      <w:tr w:rsidR="008C3A2C" w14:paraId="6C733079" w14:textId="77777777">
        <w:trPr>
          <w:cantSplit/>
          <w:jc w:val="center"/>
        </w:trPr>
        <w:tc>
          <w:tcPr>
            <w:tcW w:w="5616" w:type="dxa"/>
            <w:tcBorders>
              <w:bottom w:val="single" w:sz="4" w:space="0" w:color="D4D9DF"/>
            </w:tcBorders>
            <w:shd w:val="clear" w:color="auto" w:fill="F6F8FA"/>
            <w:tcMar>
              <w:top w:w="118" w:type="dxa"/>
              <w:left w:w="135" w:type="dxa"/>
              <w:bottom w:w="118" w:type="dxa"/>
              <w:right w:w="135" w:type="dxa"/>
            </w:tcMar>
            <w:vAlign w:val="center"/>
          </w:tcPr>
          <w:p w14:paraId="0054E019" w14:textId="77777777" w:rsidR="008C3A2C" w:rsidRDefault="007D340B">
            <w:r>
              <w:rPr>
                <w:b/>
                <w:color w:val="17324D"/>
                <w:sz w:val="18"/>
              </w:rPr>
              <w:t>The argument itself is incomplete or incorrectly ordered.</w:t>
            </w:r>
          </w:p>
        </w:tc>
        <w:tc>
          <w:tcPr>
            <w:tcW w:w="3960" w:type="dxa"/>
            <w:tcBorders>
              <w:bottom w:val="single" w:sz="4" w:space="0" w:color="D4D9DF"/>
            </w:tcBorders>
            <w:tcMar>
              <w:top w:w="118" w:type="dxa"/>
              <w:left w:w="135" w:type="dxa"/>
              <w:bottom w:w="118" w:type="dxa"/>
              <w:right w:w="135" w:type="dxa"/>
            </w:tcMar>
            <w:vAlign w:val="center"/>
          </w:tcPr>
          <w:p w14:paraId="5325CE96" w14:textId="77777777" w:rsidR="008C3A2C" w:rsidRDefault="007D340B">
            <w:r>
              <w:rPr>
                <w:sz w:val="18"/>
              </w:rPr>
              <w:t>Pass 3 — Content Architecture</w:t>
            </w:r>
          </w:p>
        </w:tc>
      </w:tr>
      <w:tr w:rsidR="008C3A2C" w14:paraId="10CF92E6" w14:textId="77777777">
        <w:trPr>
          <w:cantSplit/>
          <w:jc w:val="center"/>
        </w:trPr>
        <w:tc>
          <w:tcPr>
            <w:tcW w:w="5616" w:type="dxa"/>
            <w:tcBorders>
              <w:bottom w:val="single" w:sz="4" w:space="0" w:color="D4D9DF"/>
            </w:tcBorders>
            <w:shd w:val="clear" w:color="auto" w:fill="F6F8FA"/>
            <w:tcMar>
              <w:top w:w="118" w:type="dxa"/>
              <w:left w:w="135" w:type="dxa"/>
              <w:bottom w:w="118" w:type="dxa"/>
              <w:right w:w="135" w:type="dxa"/>
            </w:tcMar>
            <w:vAlign w:val="center"/>
          </w:tcPr>
          <w:p w14:paraId="1A179456" w14:textId="77777777" w:rsidR="008C3A2C" w:rsidRDefault="007D340B">
            <w:r>
              <w:rPr>
                <w:b/>
                <w:color w:val="17324D"/>
                <w:sz w:val="18"/>
              </w:rPr>
              <w:t>The visual explanation is conceptually missing or misleading.</w:t>
            </w:r>
          </w:p>
        </w:tc>
        <w:tc>
          <w:tcPr>
            <w:tcW w:w="3960" w:type="dxa"/>
            <w:tcBorders>
              <w:bottom w:val="single" w:sz="4" w:space="0" w:color="D4D9DF"/>
            </w:tcBorders>
            <w:tcMar>
              <w:top w:w="118" w:type="dxa"/>
              <w:left w:w="135" w:type="dxa"/>
              <w:bottom w:w="118" w:type="dxa"/>
              <w:right w:w="135" w:type="dxa"/>
            </w:tcMar>
            <w:vAlign w:val="center"/>
          </w:tcPr>
          <w:p w14:paraId="15A25CD2" w14:textId="77777777" w:rsidR="008C3A2C" w:rsidRDefault="007D340B">
            <w:r>
              <w:rPr>
                <w:sz w:val="18"/>
              </w:rPr>
              <w:t>Pass 4 — Figure Architecture</w:t>
            </w:r>
          </w:p>
        </w:tc>
      </w:tr>
      <w:tr w:rsidR="008C3A2C" w14:paraId="48F7F540" w14:textId="77777777">
        <w:trPr>
          <w:cantSplit/>
          <w:jc w:val="center"/>
        </w:trPr>
        <w:tc>
          <w:tcPr>
            <w:tcW w:w="5616" w:type="dxa"/>
            <w:tcBorders>
              <w:bottom w:val="single" w:sz="4" w:space="0" w:color="D4D9DF"/>
            </w:tcBorders>
            <w:shd w:val="clear" w:color="auto" w:fill="F6F8FA"/>
            <w:tcMar>
              <w:top w:w="118" w:type="dxa"/>
              <w:left w:w="135" w:type="dxa"/>
              <w:bottom w:w="118" w:type="dxa"/>
              <w:right w:w="135" w:type="dxa"/>
            </w:tcMar>
            <w:vAlign w:val="center"/>
          </w:tcPr>
          <w:p w14:paraId="06433449" w14:textId="77777777" w:rsidR="008C3A2C" w:rsidRDefault="007D340B">
            <w:r>
              <w:rPr>
                <w:b/>
                <w:color w:val="17324D"/>
                <w:sz w:val="18"/>
              </w:rPr>
              <w:t>The required visual ingredient has never been specified.</w:t>
            </w:r>
          </w:p>
        </w:tc>
        <w:tc>
          <w:tcPr>
            <w:tcW w:w="3960" w:type="dxa"/>
            <w:tcBorders>
              <w:bottom w:val="single" w:sz="4" w:space="0" w:color="D4D9DF"/>
            </w:tcBorders>
            <w:tcMar>
              <w:top w:w="118" w:type="dxa"/>
              <w:left w:w="135" w:type="dxa"/>
              <w:bottom w:w="118" w:type="dxa"/>
              <w:right w:w="135" w:type="dxa"/>
            </w:tcMar>
            <w:vAlign w:val="center"/>
          </w:tcPr>
          <w:p w14:paraId="5B3986DF" w14:textId="77777777" w:rsidR="008C3A2C" w:rsidRDefault="007D340B">
            <w:r>
              <w:rPr>
                <w:sz w:val="18"/>
              </w:rPr>
              <w:t>Pass 5 — Asset Architecture</w:t>
            </w:r>
          </w:p>
        </w:tc>
      </w:tr>
      <w:tr w:rsidR="008C3A2C" w14:paraId="43F7506C" w14:textId="77777777">
        <w:trPr>
          <w:cantSplit/>
          <w:jc w:val="center"/>
        </w:trPr>
        <w:tc>
          <w:tcPr>
            <w:tcW w:w="5616" w:type="dxa"/>
            <w:tcBorders>
              <w:bottom w:val="single" w:sz="4" w:space="0" w:color="D4D9DF"/>
            </w:tcBorders>
            <w:shd w:val="clear" w:color="auto" w:fill="F6F8FA"/>
            <w:tcMar>
              <w:top w:w="118" w:type="dxa"/>
              <w:left w:w="135" w:type="dxa"/>
              <w:bottom w:w="118" w:type="dxa"/>
              <w:right w:w="135" w:type="dxa"/>
            </w:tcMar>
            <w:vAlign w:val="center"/>
          </w:tcPr>
          <w:p w14:paraId="6B8862BA" w14:textId="77777777" w:rsidR="008C3A2C" w:rsidRDefault="007D340B">
            <w:r>
              <w:rPr>
                <w:b/>
                <w:color w:val="17324D"/>
                <w:sz w:val="18"/>
              </w:rPr>
              <w:t>The figure is specified correctly but executed poorly.</w:t>
            </w:r>
          </w:p>
        </w:tc>
        <w:tc>
          <w:tcPr>
            <w:tcW w:w="3960" w:type="dxa"/>
            <w:tcBorders>
              <w:bottom w:val="single" w:sz="4" w:space="0" w:color="D4D9DF"/>
            </w:tcBorders>
            <w:tcMar>
              <w:top w:w="118" w:type="dxa"/>
              <w:left w:w="135" w:type="dxa"/>
              <w:bottom w:w="118" w:type="dxa"/>
              <w:right w:w="135" w:type="dxa"/>
            </w:tcMar>
            <w:vAlign w:val="center"/>
          </w:tcPr>
          <w:p w14:paraId="6A406889" w14:textId="77777777" w:rsidR="008C3A2C" w:rsidRDefault="007D340B">
            <w:r>
              <w:rPr>
                <w:sz w:val="18"/>
              </w:rPr>
              <w:t>Pass 6 — Production</w:t>
            </w:r>
          </w:p>
        </w:tc>
      </w:tr>
      <w:tr w:rsidR="008C3A2C" w14:paraId="0A8134B0" w14:textId="77777777">
        <w:trPr>
          <w:cantSplit/>
          <w:jc w:val="center"/>
        </w:trPr>
        <w:tc>
          <w:tcPr>
            <w:tcW w:w="5616" w:type="dxa"/>
            <w:tcBorders>
              <w:bottom w:val="single" w:sz="4" w:space="0" w:color="D4D9DF"/>
            </w:tcBorders>
            <w:shd w:val="clear" w:color="auto" w:fill="F6F8FA"/>
            <w:tcMar>
              <w:top w:w="118" w:type="dxa"/>
              <w:left w:w="135" w:type="dxa"/>
              <w:bottom w:w="118" w:type="dxa"/>
              <w:right w:w="135" w:type="dxa"/>
            </w:tcMar>
            <w:vAlign w:val="center"/>
          </w:tcPr>
          <w:p w14:paraId="01D5145B" w14:textId="77777777" w:rsidR="008C3A2C" w:rsidRDefault="007D340B">
            <w:r>
              <w:rPr>
                <w:b/>
                <w:color w:val="17324D"/>
                <w:sz w:val="18"/>
              </w:rPr>
              <w:t>The prose, spacing, page flow, or figure placement is poor.</w:t>
            </w:r>
          </w:p>
        </w:tc>
        <w:tc>
          <w:tcPr>
            <w:tcW w:w="3960" w:type="dxa"/>
            <w:tcBorders>
              <w:bottom w:val="single" w:sz="4" w:space="0" w:color="D4D9DF"/>
            </w:tcBorders>
            <w:tcMar>
              <w:top w:w="118" w:type="dxa"/>
              <w:left w:w="135" w:type="dxa"/>
              <w:bottom w:w="118" w:type="dxa"/>
              <w:right w:w="135" w:type="dxa"/>
            </w:tcMar>
            <w:vAlign w:val="center"/>
          </w:tcPr>
          <w:p w14:paraId="667AA7B8" w14:textId="77777777" w:rsidR="008C3A2C" w:rsidRDefault="007D340B">
            <w:r>
              <w:rPr>
                <w:sz w:val="18"/>
              </w:rPr>
              <w:t>Pass 7 — Composition</w:t>
            </w:r>
          </w:p>
        </w:tc>
      </w:tr>
    </w:tbl>
    <w:p w14:paraId="19CEEB34" w14:textId="77777777" w:rsidR="008C3A2C" w:rsidRDefault="007D340B">
      <w:pPr>
        <w:pageBreakBefore/>
        <w:spacing w:before="560"/>
      </w:pPr>
      <w:r>
        <w:rPr>
          <w:b/>
          <w:color w:val="1F8A70"/>
          <w:sz w:val="18"/>
        </w:rPr>
        <w:t>PART VII</w:t>
      </w:r>
    </w:p>
    <w:p w14:paraId="3221E443" w14:textId="77777777" w:rsidR="008C3A2C" w:rsidRDefault="007D340B">
      <w:pPr>
        <w:spacing w:after="160"/>
      </w:pPr>
      <w:r>
        <w:rPr>
          <w:b/>
          <w:color w:val="17324D"/>
          <w:sz w:val="54"/>
        </w:rPr>
        <w:t>Pass 8: Verify the Artifact That Actually Exists</w:t>
      </w:r>
    </w:p>
    <w:p w14:paraId="593EA4EC" w14:textId="77777777" w:rsidR="008C3A2C" w:rsidRDefault="007D340B">
      <w:pPr>
        <w:spacing w:after="440"/>
      </w:pPr>
      <w:r>
        <w:rPr>
          <w:color w:val="667085"/>
          <w:sz w:val="25"/>
        </w:rPr>
        <w:t>A DOCX that saves successfully is only a candidate. Release requires rendered conformance and visual inspection.</w:t>
      </w:r>
    </w:p>
    <w:tbl>
      <w:tblPr>
        <w:tblW w:w="0" w:type="auto"/>
        <w:jc w:val="center"/>
        <w:tblLayout w:type="fixed"/>
        <w:tblLook w:val="04A0" w:firstRow="1" w:lastRow="0" w:firstColumn="1" w:lastColumn="0" w:noHBand="0" w:noVBand="1"/>
      </w:tblPr>
      <w:tblGrid>
        <w:gridCol w:w="9676"/>
      </w:tblGrid>
      <w:tr w:rsidR="008C3A2C" w14:paraId="51AED117" w14:textId="77777777">
        <w:trPr>
          <w:jc w:val="center"/>
        </w:trPr>
        <w:tc>
          <w:tcPr>
            <w:tcW w:w="9676" w:type="dxa"/>
            <w:tcBorders>
              <w:top w:val="nil"/>
              <w:left w:val="nil"/>
              <w:bottom w:val="nil"/>
              <w:right w:val="nil"/>
            </w:tcBorders>
            <w:shd w:val="clear" w:color="auto" w:fill="1F8A70"/>
            <w:tcMar>
              <w:top w:w="65" w:type="dxa"/>
              <w:left w:w="0" w:type="dxa"/>
              <w:bottom w:w="65" w:type="dxa"/>
              <w:right w:w="0" w:type="dxa"/>
            </w:tcMar>
          </w:tcPr>
          <w:p w14:paraId="5349CF9E" w14:textId="77777777" w:rsidR="008C3A2C" w:rsidRDefault="007D340B">
            <w:pPr>
              <w:spacing w:after="0"/>
              <w:jc w:val="center"/>
            </w:pPr>
            <w:r>
              <w:rPr>
                <w:color w:val="FFFFFF"/>
                <w:sz w:val="4"/>
              </w:rPr>
              <w:t xml:space="preserve"> </w:t>
            </w:r>
          </w:p>
        </w:tc>
      </w:tr>
    </w:tbl>
    <w:p w14:paraId="3A984063" w14:textId="77777777" w:rsidR="008C3A2C" w:rsidRDefault="008C3A2C">
      <w:pPr>
        <w:spacing w:after="80"/>
      </w:pPr>
    </w:p>
    <w:p w14:paraId="7DEAF86B" w14:textId="77777777" w:rsidR="008C3A2C" w:rsidRDefault="007D340B">
      <w:pPr>
        <w:pStyle w:val="Heading1"/>
        <w:spacing w:before="280" w:after="140"/>
      </w:pPr>
      <w:r>
        <w:rPr>
          <w:rFonts w:ascii="Arial" w:hAnsi="Arial"/>
        </w:rPr>
        <w:t>20. Pass 8 — Conformance and Visual QA</w:t>
      </w:r>
    </w:p>
    <w:p w14:paraId="3A4914A3" w14:textId="77777777" w:rsidR="008C3A2C" w:rsidRDefault="007D340B">
      <w:r>
        <w:t>Pass 8 compares the composed document with the approved upstream architecture and then verifies the rendered artifact. The DOCX is rendered to page images, every page is inspected, defects are repaired in the owning layer, and the document is rerendered. Accessibility and structural audits can be added where relevant. The release gate is based on the artifact as a reader receives it, not on the fact that a program wrote a valid file.</w:t>
      </w:r>
    </w:p>
    <w:p w14:paraId="20A97D1F" w14:textId="77777777" w:rsidR="008C3A2C" w:rsidRDefault="007D340B">
      <w:pPr>
        <w:keepNext/>
        <w:spacing w:before="120" w:after="60"/>
        <w:jc w:val="center"/>
      </w:pPr>
      <w:r>
        <w:rPr>
          <w:noProof/>
        </w:rPr>
        <w:drawing>
          <wp:inline distT="0" distB="0" distL="0" distR="0" wp14:anchorId="1E6391A3" wp14:editId="6CD6CA3E">
            <wp:extent cx="5120640" cy="3200400"/>
            <wp:effectExtent l="0" t="0" r="0" b="0"/>
            <wp:docPr id="20" name="Picture 20" descr="Loop from Document Candidate to Render All Pages, Inspect Every Page, Defect decision, Repair, Render Again, and Verify, accompanied by actual evidence from the SCE page-break repair and Verified Release result." title="Fig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20_Pass8_QA_Loop.png"/>
                    <pic:cNvPicPr/>
                  </pic:nvPicPr>
                  <pic:blipFill>
                    <a:blip r:embed="rId27"/>
                    <a:stretch>
                      <a:fillRect/>
                    </a:stretch>
                  </pic:blipFill>
                  <pic:spPr>
                    <a:xfrm>
                      <a:off x="0" y="0"/>
                      <a:ext cx="5120640" cy="3200400"/>
                    </a:xfrm>
                    <a:prstGeom prst="rect">
                      <a:avLst/>
                    </a:prstGeom>
                  </pic:spPr>
                </pic:pic>
              </a:graphicData>
            </a:graphic>
          </wp:inline>
        </w:drawing>
      </w:r>
    </w:p>
    <w:p w14:paraId="2131C1D1" w14:textId="77777777" w:rsidR="008C3A2C" w:rsidRDefault="007D340B">
      <w:pPr>
        <w:spacing w:after="180"/>
        <w:jc w:val="center"/>
      </w:pPr>
      <w:r>
        <w:rPr>
          <w:i/>
          <w:color w:val="667085"/>
          <w:sz w:val="17"/>
        </w:rPr>
        <w:t>Figure 20. Pass 8 QA loop: render, inspect, repair, rerender, and verify.</w:t>
      </w:r>
    </w:p>
    <w:tbl>
      <w:tblPr>
        <w:tblW w:w="0" w:type="auto"/>
        <w:jc w:val="center"/>
        <w:tblLayout w:type="fixed"/>
        <w:tblLook w:val="04A0" w:firstRow="1" w:lastRow="0" w:firstColumn="1" w:lastColumn="0" w:noHBand="0" w:noVBand="1"/>
      </w:tblPr>
      <w:tblGrid>
        <w:gridCol w:w="9720"/>
      </w:tblGrid>
      <w:tr w:rsidR="008C3A2C" w14:paraId="6994FC7E" w14:textId="77777777">
        <w:trPr>
          <w:cantSplit/>
          <w:jc w:val="center"/>
        </w:trPr>
        <w:tc>
          <w:tcPr>
            <w:tcW w:w="9720" w:type="dxa"/>
            <w:tcBorders>
              <w:top w:val="nil"/>
              <w:left w:val="single" w:sz="18" w:space="0" w:color="1F8A70"/>
              <w:bottom w:val="nil"/>
              <w:right w:val="nil"/>
            </w:tcBorders>
            <w:shd w:val="clear" w:color="auto" w:fill="E0F3ED"/>
            <w:tcMar>
              <w:top w:w="155" w:type="dxa"/>
              <w:left w:w="190" w:type="dxa"/>
              <w:bottom w:w="155" w:type="dxa"/>
              <w:right w:w="190" w:type="dxa"/>
            </w:tcMar>
          </w:tcPr>
          <w:p w14:paraId="0CE52135" w14:textId="77777777" w:rsidR="008C3A2C" w:rsidRDefault="007D340B">
            <w:pPr>
              <w:spacing w:after="80"/>
            </w:pPr>
            <w:r>
              <w:rPr>
                <w:b/>
                <w:color w:val="1F8A70"/>
                <w:sz w:val="20"/>
              </w:rPr>
              <w:t>Worked SCE verification event</w:t>
            </w:r>
          </w:p>
          <w:p w14:paraId="4D379D29" w14:textId="77777777" w:rsidR="008C3A2C" w:rsidRDefault="007D340B">
            <w:pPr>
              <w:spacing w:after="0" w:line="252" w:lineRule="auto"/>
            </w:pPr>
            <w:r>
              <w:rPr>
                <w:sz w:val="20"/>
              </w:rPr>
              <w:t>40-page candidate rendered → blank-page defect detected → composition repaired → all 31 figures audited for accessibility descriptions → corrected document rerendered → every page visually inspected before release. A successful save operation does not constitute completion; release follows rendered conformance and artifact QA.</w:t>
            </w:r>
          </w:p>
        </w:tc>
      </w:tr>
    </w:tbl>
    <w:p w14:paraId="13A75C5F" w14:textId="77777777" w:rsidR="008C3A2C" w:rsidRDefault="007D340B">
      <w:pPr>
        <w:pageBreakBefore/>
        <w:spacing w:before="560"/>
      </w:pPr>
      <w:r>
        <w:rPr>
          <w:b/>
          <w:color w:val="D89B22"/>
          <w:sz w:val="18"/>
        </w:rPr>
        <w:t>PART VIII</w:t>
      </w:r>
    </w:p>
    <w:p w14:paraId="168F5FE3" w14:textId="77777777" w:rsidR="008C3A2C" w:rsidRDefault="007D340B">
      <w:pPr>
        <w:spacing w:after="160"/>
      </w:pPr>
      <w:r>
        <w:rPr>
          <w:b/>
          <w:color w:val="17324D"/>
          <w:sz w:val="54"/>
        </w:rPr>
        <w:t>Cross-Pass Learning and BOOTSTRAP Execution</w:t>
      </w:r>
    </w:p>
    <w:p w14:paraId="155E43DC" w14:textId="77777777" w:rsidR="008C3A2C" w:rsidRDefault="007D340B">
      <w:pPr>
        <w:spacing w:after="440"/>
      </w:pPr>
      <w:r>
        <w:rPr>
          <w:color w:val="667085"/>
          <w:sz w:val="25"/>
        </w:rPr>
        <w:t>The method becomes easiest to understand when one idea is followed through every representation it acquires.</w:t>
      </w:r>
    </w:p>
    <w:tbl>
      <w:tblPr>
        <w:tblW w:w="0" w:type="auto"/>
        <w:jc w:val="center"/>
        <w:tblLayout w:type="fixed"/>
        <w:tblLook w:val="04A0" w:firstRow="1" w:lastRow="0" w:firstColumn="1" w:lastColumn="0" w:noHBand="0" w:noVBand="1"/>
      </w:tblPr>
      <w:tblGrid>
        <w:gridCol w:w="9676"/>
      </w:tblGrid>
      <w:tr w:rsidR="008C3A2C" w14:paraId="1FDEFA16" w14:textId="77777777">
        <w:trPr>
          <w:jc w:val="center"/>
        </w:trPr>
        <w:tc>
          <w:tcPr>
            <w:tcW w:w="9676" w:type="dxa"/>
            <w:tcBorders>
              <w:top w:val="nil"/>
              <w:left w:val="nil"/>
              <w:bottom w:val="nil"/>
              <w:right w:val="nil"/>
            </w:tcBorders>
            <w:shd w:val="clear" w:color="auto" w:fill="D89B22"/>
            <w:tcMar>
              <w:top w:w="65" w:type="dxa"/>
              <w:left w:w="0" w:type="dxa"/>
              <w:bottom w:w="65" w:type="dxa"/>
              <w:right w:w="0" w:type="dxa"/>
            </w:tcMar>
          </w:tcPr>
          <w:p w14:paraId="5C5E11D5" w14:textId="77777777" w:rsidR="008C3A2C" w:rsidRDefault="007D340B">
            <w:pPr>
              <w:spacing w:after="0"/>
              <w:jc w:val="center"/>
            </w:pPr>
            <w:r>
              <w:rPr>
                <w:color w:val="FFFFFF"/>
                <w:sz w:val="4"/>
              </w:rPr>
              <w:t xml:space="preserve"> </w:t>
            </w:r>
          </w:p>
        </w:tc>
      </w:tr>
    </w:tbl>
    <w:p w14:paraId="482CF270" w14:textId="77777777" w:rsidR="008C3A2C" w:rsidRDefault="008C3A2C">
      <w:pPr>
        <w:spacing w:after="80"/>
      </w:pPr>
    </w:p>
    <w:p w14:paraId="7F5D815C" w14:textId="77777777" w:rsidR="008C3A2C" w:rsidRDefault="007D340B">
      <w:pPr>
        <w:pStyle w:val="Heading1"/>
        <w:spacing w:before="280" w:after="140"/>
      </w:pPr>
      <w:r>
        <w:rPr>
          <w:rFonts w:ascii="Arial" w:hAnsi="Arial"/>
        </w:rPr>
        <w:t>21. One Idea Traveling Through OctoGroove</w:t>
      </w:r>
    </w:p>
    <w:p w14:paraId="41389BFC" w14:textId="77777777" w:rsidR="008C3A2C" w:rsidRDefault="007D340B">
      <w:r>
        <w:t>The statement “the world exists between frames” began as an architectural idea. OctoGroove did not preserve that sentence by copying it everywhere. It preserved the meaning while changing its representation at each pass. Pass 3 made it a semantic claim. Pass 4 turned the claim into a Figure Contract. Pass 5 identified Bat, Elk, and forest assets. Pass 6 built the figure. Pass 7 integrated it into the opening argument. Pass 8 verified the figure in the rendered document.</w:t>
      </w:r>
    </w:p>
    <w:p w14:paraId="33C4EC3D" w14:textId="77777777" w:rsidR="008C3A2C" w:rsidRDefault="007D340B">
      <w:pPr>
        <w:keepNext/>
        <w:spacing w:before="120" w:after="60"/>
        <w:jc w:val="center"/>
      </w:pPr>
      <w:r>
        <w:rPr>
          <w:noProof/>
        </w:rPr>
        <w:drawing>
          <wp:inline distT="0" distB="0" distL="0" distR="0" wp14:anchorId="071996ED" wp14:editId="7BBFB2DF">
            <wp:extent cx="6236208" cy="3897630"/>
            <wp:effectExtent l="0" t="0" r="0" b="0"/>
            <wp:docPr id="21" name="Picture 21" descr="Vertical trace of the idea The world exists between frames through Pass 3 Semantic Claim, Pass 4 Figure Contract, Pass 5 Asset Requirements, Pass 6 Authored Figure, Pass 7 Document Section, and Pass 8 Verified Artifact. Includes actual SCE evidence." title="Fig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21_One_Idea_Through_OctoGroove.png"/>
                    <pic:cNvPicPr/>
                  </pic:nvPicPr>
                  <pic:blipFill>
                    <a:blip r:embed="rId28"/>
                    <a:stretch>
                      <a:fillRect/>
                    </a:stretch>
                  </pic:blipFill>
                  <pic:spPr>
                    <a:xfrm>
                      <a:off x="0" y="0"/>
                      <a:ext cx="6236208" cy="3897630"/>
                    </a:xfrm>
                    <a:prstGeom prst="rect">
                      <a:avLst/>
                    </a:prstGeom>
                  </pic:spPr>
                </pic:pic>
              </a:graphicData>
            </a:graphic>
          </wp:inline>
        </w:drawing>
      </w:r>
    </w:p>
    <w:p w14:paraId="24A7A3E6" w14:textId="77777777" w:rsidR="008C3A2C" w:rsidRDefault="007D340B">
      <w:pPr>
        <w:spacing w:after="180"/>
        <w:jc w:val="center"/>
      </w:pPr>
      <w:r>
        <w:rPr>
          <w:i/>
          <w:color w:val="667085"/>
          <w:sz w:val="17"/>
        </w:rPr>
        <w:t>Figure 21. One idea through OctoGroove: semantic identity is preserved while representation changes from conversation to verified artifact.</w:t>
      </w:r>
    </w:p>
    <w:tbl>
      <w:tblPr>
        <w:tblW w:w="0" w:type="auto"/>
        <w:jc w:val="center"/>
        <w:tblLayout w:type="fixed"/>
        <w:tblLook w:val="04A0" w:firstRow="1" w:lastRow="0" w:firstColumn="1" w:lastColumn="0" w:noHBand="0" w:noVBand="1"/>
      </w:tblPr>
      <w:tblGrid>
        <w:gridCol w:w="9720"/>
      </w:tblGrid>
      <w:tr w:rsidR="008C3A2C" w14:paraId="17D371C9" w14:textId="77777777">
        <w:trPr>
          <w:cantSplit/>
          <w:jc w:val="center"/>
        </w:trPr>
        <w:tc>
          <w:tcPr>
            <w:tcW w:w="9720" w:type="dxa"/>
            <w:tcBorders>
              <w:top w:val="nil"/>
              <w:left w:val="single" w:sz="18" w:space="0" w:color="D89B22"/>
              <w:bottom w:val="nil"/>
              <w:right w:val="nil"/>
            </w:tcBorders>
            <w:shd w:val="clear" w:color="auto" w:fill="FFF1CC"/>
            <w:tcMar>
              <w:top w:w="155" w:type="dxa"/>
              <w:left w:w="190" w:type="dxa"/>
              <w:bottom w:w="155" w:type="dxa"/>
              <w:right w:w="190" w:type="dxa"/>
            </w:tcMar>
          </w:tcPr>
          <w:p w14:paraId="4E4769D3" w14:textId="77777777" w:rsidR="008C3A2C" w:rsidRDefault="007D340B">
            <w:pPr>
              <w:spacing w:after="80"/>
            </w:pPr>
            <w:r>
              <w:rPr>
                <w:b/>
                <w:color w:val="D89B22"/>
                <w:sz w:val="20"/>
              </w:rPr>
              <w:t>Manipulation across passes</w:t>
            </w:r>
          </w:p>
          <w:p w14:paraId="24B39121" w14:textId="77777777" w:rsidR="008C3A2C" w:rsidRDefault="007D340B">
            <w:pPr>
              <w:spacing w:after="0" w:line="252" w:lineRule="auto"/>
            </w:pPr>
            <w:r>
              <w:rPr>
                <w:sz w:val="20"/>
              </w:rPr>
              <w:t>Idea → Semantic Claim → Figure Contract → Asset Requirements → Authored Figure → Document Section → Verified Artifact</w:t>
            </w:r>
          </w:p>
        </w:tc>
      </w:tr>
    </w:tbl>
    <w:p w14:paraId="25C0FAD9" w14:textId="77777777" w:rsidR="008C3A2C" w:rsidRDefault="008C3A2C">
      <w:pPr>
        <w:spacing w:after="40"/>
      </w:pPr>
    </w:p>
    <w:p w14:paraId="77640D9A" w14:textId="77777777" w:rsidR="008C3A2C" w:rsidRDefault="007D340B">
      <w:pPr>
        <w:pStyle w:val="Heading1"/>
        <w:spacing w:before="280" w:after="140"/>
      </w:pPr>
      <w:r>
        <w:rPr>
          <w:rFonts w:ascii="Arial" w:hAnsi="Arial"/>
        </w:rPr>
        <w:t>22. Related Does Not Mean Identical</w:t>
      </w:r>
    </w:p>
    <w:p w14:paraId="546AC4AE" w14:textId="77777777" w:rsidR="008C3A2C" w:rsidRDefault="007D340B">
      <w:r>
        <w:t>Cross-pass objects are linked but should not be collapsed. A concept is not a Content Map entry; a Figure Contract is not the same object as an asset; an asset identity is not the same as the file currently implementing it; a finished figure is not the same as its placement in the final DOCX. Preserving these distinctions is what makes replacement, rollback, and dependency tracking possible.</w:t>
      </w:r>
    </w:p>
    <w:p w14:paraId="1F082B18" w14:textId="77777777" w:rsidR="008C3A2C" w:rsidRDefault="007D340B">
      <w:pPr>
        <w:keepNext/>
        <w:spacing w:before="120" w:after="60"/>
        <w:jc w:val="center"/>
      </w:pPr>
      <w:r>
        <w:rPr>
          <w:noProof/>
        </w:rPr>
        <w:drawing>
          <wp:inline distT="0" distB="0" distL="0" distR="0" wp14:anchorId="043E1EBC" wp14:editId="5E2DC03A">
            <wp:extent cx="6236208" cy="3897630"/>
            <wp:effectExtent l="0" t="0" r="0" b="0"/>
            <wp:docPr id="22" name="Picture 22" descr="Identity chain using not-equal signs, plus an Atlas Infinite Ring example distinguishing concept, Figure Contract, reference asset, finished figure file, and document placement." title="Fig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22_Related_Not_Identical.png"/>
                    <pic:cNvPicPr/>
                  </pic:nvPicPr>
                  <pic:blipFill>
                    <a:blip r:embed="rId29"/>
                    <a:stretch>
                      <a:fillRect/>
                    </a:stretch>
                  </pic:blipFill>
                  <pic:spPr>
                    <a:xfrm>
                      <a:off x="0" y="0"/>
                      <a:ext cx="6236208" cy="3897630"/>
                    </a:xfrm>
                    <a:prstGeom prst="rect">
                      <a:avLst/>
                    </a:prstGeom>
                  </pic:spPr>
                </pic:pic>
              </a:graphicData>
            </a:graphic>
          </wp:inline>
        </w:drawing>
      </w:r>
    </w:p>
    <w:p w14:paraId="1769F011" w14:textId="77777777" w:rsidR="008C3A2C" w:rsidRDefault="007D340B">
      <w:pPr>
        <w:spacing w:after="180"/>
        <w:jc w:val="center"/>
      </w:pPr>
      <w:r>
        <w:rPr>
          <w:i/>
          <w:color w:val="667085"/>
          <w:sz w:val="17"/>
        </w:rPr>
        <w:t>Figure 22. Cross-pass identity: concept, Content Map entry, Figure Contract, Asset Requirement, Asset File, Finished Figure, and Document Placement are related but distinct objects.</w:t>
      </w:r>
    </w:p>
    <w:tbl>
      <w:tblPr>
        <w:tblW w:w="0" w:type="auto"/>
        <w:jc w:val="center"/>
        <w:tblLayout w:type="fixed"/>
        <w:tblLook w:val="04A0" w:firstRow="1" w:lastRow="0" w:firstColumn="1" w:lastColumn="0" w:noHBand="0" w:noVBand="1"/>
      </w:tblPr>
      <w:tblGrid>
        <w:gridCol w:w="9720"/>
      </w:tblGrid>
      <w:tr w:rsidR="008C3A2C" w14:paraId="139440C2" w14:textId="77777777">
        <w:trPr>
          <w:cantSplit/>
          <w:jc w:val="center"/>
        </w:trPr>
        <w:tc>
          <w:tcPr>
            <w:tcW w:w="9720" w:type="dxa"/>
            <w:tcBorders>
              <w:top w:val="nil"/>
              <w:left w:val="single" w:sz="18" w:space="0" w:color="6D44C5"/>
              <w:bottom w:val="nil"/>
              <w:right w:val="nil"/>
            </w:tcBorders>
            <w:shd w:val="clear" w:color="auto" w:fill="ECE5FA"/>
            <w:tcMar>
              <w:top w:w="155" w:type="dxa"/>
              <w:left w:w="190" w:type="dxa"/>
              <w:bottom w:w="155" w:type="dxa"/>
              <w:right w:w="190" w:type="dxa"/>
            </w:tcMar>
          </w:tcPr>
          <w:p w14:paraId="562B866E" w14:textId="77777777" w:rsidR="008C3A2C" w:rsidRDefault="007D340B">
            <w:pPr>
              <w:spacing w:after="80"/>
            </w:pPr>
            <w:r>
              <w:rPr>
                <w:b/>
                <w:color w:val="6D44C5"/>
                <w:sz w:val="20"/>
              </w:rPr>
              <w:t>Contextual artifact role</w:t>
            </w:r>
          </w:p>
          <w:p w14:paraId="5ED10406" w14:textId="77777777" w:rsidR="008C3A2C" w:rsidRDefault="007D340B">
            <w:pPr>
              <w:spacing w:after="0" w:line="252" w:lineRule="auto"/>
            </w:pPr>
            <w:r>
              <w:rPr>
                <w:sz w:val="20"/>
              </w:rPr>
              <w:t>A finished SCE figure was a Figure in the SCE paper. When reused as evidence in this guide, the same file becomes an input Asset to a new instructional Figure. Artifact role is contextual; provenance is retained.</w:t>
            </w:r>
          </w:p>
        </w:tc>
      </w:tr>
    </w:tbl>
    <w:p w14:paraId="39851F81" w14:textId="77777777" w:rsidR="008C3A2C" w:rsidRDefault="008C3A2C">
      <w:pPr>
        <w:spacing w:after="40"/>
      </w:pPr>
    </w:p>
    <w:p w14:paraId="43166736" w14:textId="77777777" w:rsidR="008C3A2C" w:rsidRDefault="007D340B">
      <w:pPr>
        <w:pStyle w:val="Heading1"/>
        <w:spacing w:before="280" w:after="140"/>
      </w:pPr>
      <w:r>
        <w:rPr>
          <w:rFonts w:ascii="Arial" w:hAnsi="Arial"/>
        </w:rPr>
        <w:t>23. DO NOW / DO NOT YET</w:t>
      </w:r>
    </w:p>
    <w:p w14:paraId="4D826A2B" w14:textId="77777777" w:rsidR="008C3A2C" w:rsidRDefault="007D340B">
      <w:r>
        <w:t>Pass ownership is easier to execute when each pass has an explicit permission boundary. The AI should know not only what it may do now, but what it must deliberately defer.</w:t>
      </w:r>
    </w:p>
    <w:p w14:paraId="1F2FCE83" w14:textId="77777777" w:rsidR="008C3A2C" w:rsidRDefault="007D340B">
      <w:pPr>
        <w:keepNext/>
        <w:spacing w:before="120" w:after="60"/>
        <w:jc w:val="center"/>
      </w:pPr>
      <w:r>
        <w:rPr>
          <w:noProof/>
        </w:rPr>
        <w:drawing>
          <wp:inline distT="0" distB="0" distL="0" distR="0" wp14:anchorId="1C34582D" wp14:editId="1F27676E">
            <wp:extent cx="6236208" cy="3897630"/>
            <wp:effectExtent l="0" t="0" r="0" b="0"/>
            <wp:docPr id="23" name="Picture 23" descr="Eight horizontal bands listing Do and Do Not instructions for Type, Govern, Content, Figures, Assets, Build, Compose, and Verify." title="Fig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23_Do_Now_Do_Not_Yet.png"/>
                    <pic:cNvPicPr/>
                  </pic:nvPicPr>
                  <pic:blipFill>
                    <a:blip r:embed="rId30"/>
                    <a:stretch>
                      <a:fillRect/>
                    </a:stretch>
                  </pic:blipFill>
                  <pic:spPr>
                    <a:xfrm>
                      <a:off x="0" y="0"/>
                      <a:ext cx="6236208" cy="3897630"/>
                    </a:xfrm>
                    <a:prstGeom prst="rect">
                      <a:avLst/>
                    </a:prstGeom>
                  </pic:spPr>
                </pic:pic>
              </a:graphicData>
            </a:graphic>
          </wp:inline>
        </w:drawing>
      </w:r>
    </w:p>
    <w:p w14:paraId="081237BB" w14:textId="77777777" w:rsidR="008C3A2C" w:rsidRDefault="007D340B">
      <w:pPr>
        <w:spacing w:after="180"/>
        <w:jc w:val="center"/>
      </w:pPr>
      <w:r>
        <w:rPr>
          <w:i/>
          <w:color w:val="667085"/>
          <w:sz w:val="17"/>
        </w:rPr>
        <w:t>Figure 23. Pass ownership quick reference: every OctoGroove pass has a DO NOW responsibility and a DO NOT YET boundary.</w:t>
      </w:r>
    </w:p>
    <w:p w14:paraId="3DF0C6FE" w14:textId="77777777" w:rsidR="008C3A2C" w:rsidRDefault="007D340B">
      <w:pPr>
        <w:pStyle w:val="Heading1"/>
        <w:spacing w:before="280" w:after="140"/>
      </w:pPr>
      <w:r>
        <w:rPr>
          <w:rFonts w:ascii="Arial" w:hAnsi="Arial"/>
        </w:rPr>
        <w:t>24. Pass State Machine</w:t>
      </w:r>
    </w:p>
    <w:p w14:paraId="590ED1BE" w14:textId="77777777" w:rsidR="008C3A2C" w:rsidRDefault="007D340B">
      <w:r>
        <w:t>States describe the condition of an artifact or pass. Actions describe what the human or execution controller does. Keeping these categories distinct prevents phrases such as “rollback state” or “approve status” from becoming ambiguous in AI Skills and project records.</w:t>
      </w:r>
    </w:p>
    <w:p w14:paraId="28914D34" w14:textId="77777777" w:rsidR="008C3A2C" w:rsidRDefault="007D340B">
      <w:pPr>
        <w:keepNext/>
        <w:spacing w:before="120" w:after="60"/>
        <w:jc w:val="center"/>
      </w:pPr>
      <w:r>
        <w:rPr>
          <w:noProof/>
        </w:rPr>
        <w:drawing>
          <wp:inline distT="0" distB="0" distL="0" distR="0" wp14:anchorId="45B79976" wp14:editId="2F872E0B">
            <wp:extent cx="6236208" cy="3897630"/>
            <wp:effectExtent l="0" t="0" r="0" b="0"/>
            <wp:docPr id="24" name="Picture 24" descr="State machine showing Not Started to Active to Ready for Review to Approved, revision back to Active, reopening of Approved, and independent Blocked and Stale conditions. Approve, Revise, and Rollback are shown as actions." title="Fig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24_Pass_State_Machine.png"/>
                    <pic:cNvPicPr/>
                  </pic:nvPicPr>
                  <pic:blipFill>
                    <a:blip r:embed="rId31"/>
                    <a:stretch>
                      <a:fillRect/>
                    </a:stretch>
                  </pic:blipFill>
                  <pic:spPr>
                    <a:xfrm>
                      <a:off x="0" y="0"/>
                      <a:ext cx="6236208" cy="3897630"/>
                    </a:xfrm>
                    <a:prstGeom prst="rect">
                      <a:avLst/>
                    </a:prstGeom>
                  </pic:spPr>
                </pic:pic>
              </a:graphicData>
            </a:graphic>
          </wp:inline>
        </w:drawing>
      </w:r>
    </w:p>
    <w:p w14:paraId="694B7BEF" w14:textId="77777777" w:rsidR="008C3A2C" w:rsidRDefault="007D340B">
      <w:pPr>
        <w:spacing w:after="180"/>
        <w:jc w:val="center"/>
      </w:pPr>
      <w:r>
        <w:rPr>
          <w:i/>
          <w:color w:val="667085"/>
          <w:sz w:val="17"/>
        </w:rPr>
        <w:t>Figure 24. OctoGroove pass state machine: normal lifecycle states are separated from independent blocked and stale conditions and from gate actions.</w:t>
      </w:r>
    </w:p>
    <w:tbl>
      <w:tblPr>
        <w:tblW w:w="0" w:type="auto"/>
        <w:jc w:val="center"/>
        <w:tblLayout w:type="fixed"/>
        <w:tblLook w:val="04A0" w:firstRow="1" w:lastRow="0" w:firstColumn="1" w:lastColumn="0" w:noHBand="0" w:noVBand="1"/>
      </w:tblPr>
      <w:tblGrid>
        <w:gridCol w:w="2951"/>
        <w:gridCol w:w="6623"/>
      </w:tblGrid>
      <w:tr w:rsidR="008C3A2C" w14:paraId="6D911CCD" w14:textId="77777777">
        <w:trPr>
          <w:cantSplit/>
          <w:tblHeader/>
          <w:jc w:val="center"/>
        </w:trPr>
        <w:tc>
          <w:tcPr>
            <w:tcW w:w="2951" w:type="dxa"/>
            <w:shd w:val="clear" w:color="auto" w:fill="D89B22"/>
            <w:tcMar>
              <w:top w:w="105" w:type="dxa"/>
              <w:left w:w="135" w:type="dxa"/>
              <w:bottom w:w="105" w:type="dxa"/>
              <w:right w:w="135" w:type="dxa"/>
            </w:tcMar>
          </w:tcPr>
          <w:p w14:paraId="0FDE7AEF" w14:textId="77777777" w:rsidR="008C3A2C" w:rsidRDefault="007D340B">
            <w:r>
              <w:rPr>
                <w:b/>
                <w:color w:val="FFFFFF"/>
                <w:sz w:val="18"/>
              </w:rPr>
              <w:t>State / action</w:t>
            </w:r>
          </w:p>
        </w:tc>
        <w:tc>
          <w:tcPr>
            <w:tcW w:w="6623" w:type="dxa"/>
            <w:shd w:val="clear" w:color="auto" w:fill="D89B22"/>
            <w:tcMar>
              <w:top w:w="105" w:type="dxa"/>
              <w:left w:w="135" w:type="dxa"/>
              <w:bottom w:w="105" w:type="dxa"/>
              <w:right w:w="135" w:type="dxa"/>
            </w:tcMar>
          </w:tcPr>
          <w:p w14:paraId="651EE702" w14:textId="77777777" w:rsidR="008C3A2C" w:rsidRDefault="007D340B">
            <w:r>
              <w:rPr>
                <w:b/>
                <w:color w:val="FFFFFF"/>
                <w:sz w:val="18"/>
              </w:rPr>
              <w:t>Operational meaning</w:t>
            </w:r>
          </w:p>
        </w:tc>
      </w:tr>
      <w:tr w:rsidR="008C3A2C" w14:paraId="04F5D9ED" w14:textId="77777777">
        <w:trPr>
          <w:cantSplit/>
          <w:jc w:val="center"/>
        </w:trPr>
        <w:tc>
          <w:tcPr>
            <w:tcW w:w="2951" w:type="dxa"/>
            <w:tcBorders>
              <w:bottom w:val="single" w:sz="4" w:space="0" w:color="D4D9DF"/>
            </w:tcBorders>
            <w:shd w:val="clear" w:color="auto" w:fill="F6F8FA"/>
            <w:tcMar>
              <w:top w:w="118" w:type="dxa"/>
              <w:left w:w="135" w:type="dxa"/>
              <w:bottom w:w="118" w:type="dxa"/>
              <w:right w:w="135" w:type="dxa"/>
            </w:tcMar>
            <w:vAlign w:val="center"/>
          </w:tcPr>
          <w:p w14:paraId="730AE5F2" w14:textId="77777777" w:rsidR="008C3A2C" w:rsidRDefault="007D340B">
            <w:r>
              <w:rPr>
                <w:b/>
                <w:color w:val="17324D"/>
                <w:sz w:val="18"/>
              </w:rPr>
              <w:t>NOT STARTED</w:t>
            </w:r>
          </w:p>
        </w:tc>
        <w:tc>
          <w:tcPr>
            <w:tcW w:w="6623" w:type="dxa"/>
            <w:tcBorders>
              <w:bottom w:val="single" w:sz="4" w:space="0" w:color="D4D9DF"/>
            </w:tcBorders>
            <w:tcMar>
              <w:top w:w="118" w:type="dxa"/>
              <w:left w:w="135" w:type="dxa"/>
              <w:bottom w:w="118" w:type="dxa"/>
              <w:right w:w="135" w:type="dxa"/>
            </w:tcMar>
            <w:vAlign w:val="center"/>
          </w:tcPr>
          <w:p w14:paraId="04247053" w14:textId="77777777" w:rsidR="008C3A2C" w:rsidRDefault="007D340B">
            <w:r>
              <w:rPr>
                <w:sz w:val="18"/>
              </w:rPr>
              <w:t>No work is authorized for this pass yet.</w:t>
            </w:r>
          </w:p>
        </w:tc>
      </w:tr>
      <w:tr w:rsidR="008C3A2C" w14:paraId="0B0D76C8" w14:textId="77777777">
        <w:trPr>
          <w:cantSplit/>
          <w:jc w:val="center"/>
        </w:trPr>
        <w:tc>
          <w:tcPr>
            <w:tcW w:w="2951" w:type="dxa"/>
            <w:tcBorders>
              <w:bottom w:val="single" w:sz="4" w:space="0" w:color="D4D9DF"/>
            </w:tcBorders>
            <w:shd w:val="clear" w:color="auto" w:fill="F6F8FA"/>
            <w:tcMar>
              <w:top w:w="118" w:type="dxa"/>
              <w:left w:w="135" w:type="dxa"/>
              <w:bottom w:w="118" w:type="dxa"/>
              <w:right w:w="135" w:type="dxa"/>
            </w:tcMar>
            <w:vAlign w:val="center"/>
          </w:tcPr>
          <w:p w14:paraId="66B60E4B" w14:textId="77777777" w:rsidR="008C3A2C" w:rsidRDefault="007D340B">
            <w:r>
              <w:rPr>
                <w:b/>
                <w:color w:val="17324D"/>
                <w:sz w:val="18"/>
              </w:rPr>
              <w:t>ACTIVE</w:t>
            </w:r>
          </w:p>
        </w:tc>
        <w:tc>
          <w:tcPr>
            <w:tcW w:w="6623" w:type="dxa"/>
            <w:tcBorders>
              <w:bottom w:val="single" w:sz="4" w:space="0" w:color="D4D9DF"/>
            </w:tcBorders>
            <w:tcMar>
              <w:top w:w="118" w:type="dxa"/>
              <w:left w:w="135" w:type="dxa"/>
              <w:bottom w:w="118" w:type="dxa"/>
              <w:right w:w="135" w:type="dxa"/>
            </w:tcMar>
            <w:vAlign w:val="center"/>
          </w:tcPr>
          <w:p w14:paraId="714F5219" w14:textId="77777777" w:rsidR="008C3A2C" w:rsidRDefault="007D340B">
            <w:r>
              <w:rPr>
                <w:sz w:val="18"/>
              </w:rPr>
              <w:t>This pass currently owns the build work.</w:t>
            </w:r>
          </w:p>
        </w:tc>
      </w:tr>
      <w:tr w:rsidR="008C3A2C" w14:paraId="053B8FF2" w14:textId="77777777">
        <w:trPr>
          <w:cantSplit/>
          <w:jc w:val="center"/>
        </w:trPr>
        <w:tc>
          <w:tcPr>
            <w:tcW w:w="2951" w:type="dxa"/>
            <w:tcBorders>
              <w:bottom w:val="single" w:sz="4" w:space="0" w:color="D4D9DF"/>
            </w:tcBorders>
            <w:shd w:val="clear" w:color="auto" w:fill="F6F8FA"/>
            <w:tcMar>
              <w:top w:w="118" w:type="dxa"/>
              <w:left w:w="135" w:type="dxa"/>
              <w:bottom w:w="118" w:type="dxa"/>
              <w:right w:w="135" w:type="dxa"/>
            </w:tcMar>
            <w:vAlign w:val="center"/>
          </w:tcPr>
          <w:p w14:paraId="1E928723" w14:textId="77777777" w:rsidR="008C3A2C" w:rsidRDefault="007D340B">
            <w:r>
              <w:rPr>
                <w:b/>
                <w:color w:val="17324D"/>
                <w:sz w:val="18"/>
              </w:rPr>
              <w:t>READY FOR REVIEW</w:t>
            </w:r>
          </w:p>
        </w:tc>
        <w:tc>
          <w:tcPr>
            <w:tcW w:w="6623" w:type="dxa"/>
            <w:tcBorders>
              <w:bottom w:val="single" w:sz="4" w:space="0" w:color="D4D9DF"/>
            </w:tcBorders>
            <w:tcMar>
              <w:top w:w="118" w:type="dxa"/>
              <w:left w:w="135" w:type="dxa"/>
              <w:bottom w:w="118" w:type="dxa"/>
              <w:right w:w="135" w:type="dxa"/>
            </w:tcMar>
            <w:vAlign w:val="center"/>
          </w:tcPr>
          <w:p w14:paraId="76571132" w14:textId="77777777" w:rsidR="008C3A2C" w:rsidRDefault="007D340B">
            <w:r>
              <w:rPr>
                <w:sz w:val="18"/>
              </w:rPr>
              <w:t>The AI has produced the pass artifact and believes its checklist is satisfied.</w:t>
            </w:r>
          </w:p>
        </w:tc>
      </w:tr>
      <w:tr w:rsidR="008C3A2C" w14:paraId="6BDEC41D" w14:textId="77777777">
        <w:trPr>
          <w:cantSplit/>
          <w:jc w:val="center"/>
        </w:trPr>
        <w:tc>
          <w:tcPr>
            <w:tcW w:w="2951" w:type="dxa"/>
            <w:tcBorders>
              <w:bottom w:val="single" w:sz="4" w:space="0" w:color="D4D9DF"/>
            </w:tcBorders>
            <w:shd w:val="clear" w:color="auto" w:fill="F6F8FA"/>
            <w:tcMar>
              <w:top w:w="118" w:type="dxa"/>
              <w:left w:w="135" w:type="dxa"/>
              <w:bottom w:w="118" w:type="dxa"/>
              <w:right w:w="135" w:type="dxa"/>
            </w:tcMar>
            <w:vAlign w:val="center"/>
          </w:tcPr>
          <w:p w14:paraId="590DF63A" w14:textId="77777777" w:rsidR="008C3A2C" w:rsidRDefault="007D340B">
            <w:r>
              <w:rPr>
                <w:b/>
                <w:color w:val="17324D"/>
                <w:sz w:val="18"/>
              </w:rPr>
              <w:t>APPROVED</w:t>
            </w:r>
          </w:p>
        </w:tc>
        <w:tc>
          <w:tcPr>
            <w:tcW w:w="6623" w:type="dxa"/>
            <w:tcBorders>
              <w:bottom w:val="single" w:sz="4" w:space="0" w:color="D4D9DF"/>
            </w:tcBorders>
            <w:tcMar>
              <w:top w:w="118" w:type="dxa"/>
              <w:left w:w="135" w:type="dxa"/>
              <w:bottom w:w="118" w:type="dxa"/>
              <w:right w:w="135" w:type="dxa"/>
            </w:tcMar>
            <w:vAlign w:val="center"/>
          </w:tcPr>
          <w:p w14:paraId="07ABFB92" w14:textId="77777777" w:rsidR="008C3A2C" w:rsidRDefault="007D340B">
            <w:r>
              <w:rPr>
                <w:sz w:val="18"/>
              </w:rPr>
              <w:t>Human accepts the artifact as authoritative downstream input.</w:t>
            </w:r>
          </w:p>
        </w:tc>
      </w:tr>
      <w:tr w:rsidR="008C3A2C" w14:paraId="6A74AECC" w14:textId="77777777">
        <w:trPr>
          <w:cantSplit/>
          <w:jc w:val="center"/>
        </w:trPr>
        <w:tc>
          <w:tcPr>
            <w:tcW w:w="2951" w:type="dxa"/>
            <w:tcBorders>
              <w:bottom w:val="single" w:sz="4" w:space="0" w:color="D4D9DF"/>
            </w:tcBorders>
            <w:shd w:val="clear" w:color="auto" w:fill="F6F8FA"/>
            <w:tcMar>
              <w:top w:w="118" w:type="dxa"/>
              <w:left w:w="135" w:type="dxa"/>
              <w:bottom w:w="118" w:type="dxa"/>
              <w:right w:w="135" w:type="dxa"/>
            </w:tcMar>
            <w:vAlign w:val="center"/>
          </w:tcPr>
          <w:p w14:paraId="5C166F97" w14:textId="77777777" w:rsidR="008C3A2C" w:rsidRDefault="007D340B">
            <w:r>
              <w:rPr>
                <w:b/>
                <w:color w:val="17324D"/>
                <w:sz w:val="18"/>
              </w:rPr>
              <w:t>REOPENED</w:t>
            </w:r>
          </w:p>
        </w:tc>
        <w:tc>
          <w:tcPr>
            <w:tcW w:w="6623" w:type="dxa"/>
            <w:tcBorders>
              <w:bottom w:val="single" w:sz="4" w:space="0" w:color="D4D9DF"/>
            </w:tcBorders>
            <w:tcMar>
              <w:top w:w="118" w:type="dxa"/>
              <w:left w:w="135" w:type="dxa"/>
              <w:bottom w:w="118" w:type="dxa"/>
              <w:right w:w="135" w:type="dxa"/>
            </w:tcMar>
            <w:vAlign w:val="center"/>
          </w:tcPr>
          <w:p w14:paraId="63C3D2A3" w14:textId="77777777" w:rsidR="008C3A2C" w:rsidRDefault="007D340B">
            <w:r>
              <w:rPr>
                <w:sz w:val="18"/>
              </w:rPr>
              <w:t>An approved artifact has been returned to active consideration.</w:t>
            </w:r>
          </w:p>
        </w:tc>
      </w:tr>
      <w:tr w:rsidR="008C3A2C" w14:paraId="4FA9615F" w14:textId="77777777">
        <w:trPr>
          <w:cantSplit/>
          <w:jc w:val="center"/>
        </w:trPr>
        <w:tc>
          <w:tcPr>
            <w:tcW w:w="2951" w:type="dxa"/>
            <w:tcBorders>
              <w:bottom w:val="single" w:sz="4" w:space="0" w:color="D4D9DF"/>
            </w:tcBorders>
            <w:shd w:val="clear" w:color="auto" w:fill="F6F8FA"/>
            <w:tcMar>
              <w:top w:w="118" w:type="dxa"/>
              <w:left w:w="135" w:type="dxa"/>
              <w:bottom w:w="118" w:type="dxa"/>
              <w:right w:w="135" w:type="dxa"/>
            </w:tcMar>
            <w:vAlign w:val="center"/>
          </w:tcPr>
          <w:p w14:paraId="1962C46B" w14:textId="77777777" w:rsidR="008C3A2C" w:rsidRDefault="007D340B">
            <w:r>
              <w:rPr>
                <w:b/>
                <w:color w:val="17324D"/>
                <w:sz w:val="18"/>
              </w:rPr>
              <w:t>BLOCKED</w:t>
            </w:r>
          </w:p>
        </w:tc>
        <w:tc>
          <w:tcPr>
            <w:tcW w:w="6623" w:type="dxa"/>
            <w:tcBorders>
              <w:bottom w:val="single" w:sz="4" w:space="0" w:color="D4D9DF"/>
            </w:tcBorders>
            <w:tcMar>
              <w:top w:w="118" w:type="dxa"/>
              <w:left w:w="135" w:type="dxa"/>
              <w:bottom w:w="118" w:type="dxa"/>
              <w:right w:w="135" w:type="dxa"/>
            </w:tcMar>
            <w:vAlign w:val="center"/>
          </w:tcPr>
          <w:p w14:paraId="7D15FD75" w14:textId="77777777" w:rsidR="008C3A2C" w:rsidRDefault="007D340B">
            <w:r>
              <w:rPr>
                <w:sz w:val="18"/>
              </w:rPr>
              <w:t>The pass cannot proceed correctly because a dependency is unresolved.</w:t>
            </w:r>
          </w:p>
        </w:tc>
      </w:tr>
      <w:tr w:rsidR="008C3A2C" w14:paraId="18CAF9D3" w14:textId="77777777">
        <w:trPr>
          <w:cantSplit/>
          <w:jc w:val="center"/>
        </w:trPr>
        <w:tc>
          <w:tcPr>
            <w:tcW w:w="2951" w:type="dxa"/>
            <w:tcBorders>
              <w:bottom w:val="single" w:sz="4" w:space="0" w:color="D4D9DF"/>
            </w:tcBorders>
            <w:shd w:val="clear" w:color="auto" w:fill="F6F8FA"/>
            <w:tcMar>
              <w:top w:w="118" w:type="dxa"/>
              <w:left w:w="135" w:type="dxa"/>
              <w:bottom w:w="118" w:type="dxa"/>
              <w:right w:w="135" w:type="dxa"/>
            </w:tcMar>
            <w:vAlign w:val="center"/>
          </w:tcPr>
          <w:p w14:paraId="30095AB2" w14:textId="77777777" w:rsidR="008C3A2C" w:rsidRDefault="007D340B">
            <w:r>
              <w:rPr>
                <w:b/>
                <w:color w:val="17324D"/>
                <w:sz w:val="18"/>
              </w:rPr>
              <w:t>STALE</w:t>
            </w:r>
          </w:p>
        </w:tc>
        <w:tc>
          <w:tcPr>
            <w:tcW w:w="6623" w:type="dxa"/>
            <w:tcBorders>
              <w:bottom w:val="single" w:sz="4" w:space="0" w:color="D4D9DF"/>
            </w:tcBorders>
            <w:tcMar>
              <w:top w:w="118" w:type="dxa"/>
              <w:left w:w="135" w:type="dxa"/>
              <w:bottom w:w="118" w:type="dxa"/>
              <w:right w:w="135" w:type="dxa"/>
            </w:tcMar>
            <w:vAlign w:val="center"/>
          </w:tcPr>
          <w:p w14:paraId="71E928B1" w14:textId="77777777" w:rsidR="008C3A2C" w:rsidRDefault="007D340B">
            <w:r>
              <w:rPr>
                <w:sz w:val="18"/>
              </w:rPr>
              <w:t>A dependency changed and validity must be reassessed.</w:t>
            </w:r>
          </w:p>
        </w:tc>
      </w:tr>
      <w:tr w:rsidR="008C3A2C" w14:paraId="55CC3E0C" w14:textId="77777777">
        <w:trPr>
          <w:cantSplit/>
          <w:jc w:val="center"/>
        </w:trPr>
        <w:tc>
          <w:tcPr>
            <w:tcW w:w="2951" w:type="dxa"/>
            <w:tcBorders>
              <w:bottom w:val="single" w:sz="4" w:space="0" w:color="D4D9DF"/>
            </w:tcBorders>
            <w:shd w:val="clear" w:color="auto" w:fill="F6F8FA"/>
            <w:tcMar>
              <w:top w:w="118" w:type="dxa"/>
              <w:left w:w="135" w:type="dxa"/>
              <w:bottom w:w="118" w:type="dxa"/>
              <w:right w:w="135" w:type="dxa"/>
            </w:tcMar>
            <w:vAlign w:val="center"/>
          </w:tcPr>
          <w:p w14:paraId="3DDEE04E" w14:textId="77777777" w:rsidR="008C3A2C" w:rsidRDefault="007D340B">
            <w:r>
              <w:rPr>
                <w:b/>
                <w:color w:val="17324D"/>
                <w:sz w:val="18"/>
              </w:rPr>
              <w:t>APPROVE / REVISE / ROLLBACK</w:t>
            </w:r>
          </w:p>
        </w:tc>
        <w:tc>
          <w:tcPr>
            <w:tcW w:w="6623" w:type="dxa"/>
            <w:tcBorders>
              <w:bottom w:val="single" w:sz="4" w:space="0" w:color="D4D9DF"/>
            </w:tcBorders>
            <w:tcMar>
              <w:top w:w="118" w:type="dxa"/>
              <w:left w:w="135" w:type="dxa"/>
              <w:bottom w:w="118" w:type="dxa"/>
              <w:right w:w="135" w:type="dxa"/>
            </w:tcMar>
            <w:vAlign w:val="center"/>
          </w:tcPr>
          <w:p w14:paraId="2A4FE335" w14:textId="77777777" w:rsidR="008C3A2C" w:rsidRDefault="007D340B">
            <w:r>
              <w:rPr>
                <w:sz w:val="18"/>
              </w:rPr>
              <w:t>Human gate actions, not artifact states.</w:t>
            </w:r>
          </w:p>
        </w:tc>
      </w:tr>
    </w:tbl>
    <w:p w14:paraId="17752B61" w14:textId="77777777" w:rsidR="008C3A2C" w:rsidRDefault="008C3A2C">
      <w:pPr>
        <w:spacing w:after="60"/>
      </w:pPr>
    </w:p>
    <w:p w14:paraId="050DD3A0" w14:textId="77777777" w:rsidR="008C3A2C" w:rsidRDefault="007D340B">
      <w:pPr>
        <w:pStyle w:val="Heading1"/>
        <w:spacing w:before="280" w:after="140"/>
      </w:pPr>
      <w:r>
        <w:rPr>
          <w:rFonts w:ascii="Arial" w:hAnsi="Arial"/>
        </w:rPr>
        <w:t>25. BOOTSTRAP to Verified Release</w:t>
      </w:r>
    </w:p>
    <w:p w14:paraId="7E7C5B1E" w14:textId="77777777" w:rsidR="008C3A2C" w:rsidRDefault="007D340B">
      <w:r>
        <w:t>A BOOTSTRAP bundle can pre-satisfy familiar decisions. For example, an AI may load this guide together with a Professional Paper Writing Spec and a known Document Profile. Passes 1 and 2 can then be identified as already approved while Pass 3 becomes active. The method remains intact because the outputs of the earlier passes are still identifiable and authoritative.</w:t>
      </w:r>
    </w:p>
    <w:p w14:paraId="03C07E5F" w14:textId="77777777" w:rsidR="008C3A2C" w:rsidRDefault="007D340B">
      <w:pPr>
        <w:keepNext/>
        <w:spacing w:before="120" w:after="60"/>
        <w:jc w:val="center"/>
      </w:pPr>
      <w:r>
        <w:rPr>
          <w:noProof/>
        </w:rPr>
        <w:drawing>
          <wp:inline distT="0" distB="0" distL="0" distR="0" wp14:anchorId="6FFE1E3B" wp14:editId="02DAAD28">
            <wp:extent cx="6236208" cy="3897630"/>
            <wp:effectExtent l="0" t="0" r="0" b="0"/>
            <wp:docPr id="25" name="Picture 25" descr="Final synthesis showing BOOTSTRAP load of OctoGroove Guide, Writing Spec, Document Profile, and known context; current state resolution; the eight-pass gated sequence; rollback rail; and a Verified Release. Five operator questions appear at the bottom." title="Fig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OGI-25_BOOTSTRAP_to_Verified_Release.png"/>
                    <pic:cNvPicPr/>
                  </pic:nvPicPr>
                  <pic:blipFill>
                    <a:blip r:embed="rId32"/>
                    <a:stretch>
                      <a:fillRect/>
                    </a:stretch>
                  </pic:blipFill>
                  <pic:spPr>
                    <a:xfrm>
                      <a:off x="0" y="0"/>
                      <a:ext cx="6236208" cy="3897630"/>
                    </a:xfrm>
                    <a:prstGeom prst="rect">
                      <a:avLst/>
                    </a:prstGeom>
                  </pic:spPr>
                </pic:pic>
              </a:graphicData>
            </a:graphic>
          </wp:inline>
        </w:drawing>
      </w:r>
    </w:p>
    <w:p w14:paraId="0ABCA85B" w14:textId="77777777" w:rsidR="008C3A2C" w:rsidRDefault="007D340B">
      <w:pPr>
        <w:spacing w:after="180"/>
        <w:jc w:val="center"/>
      </w:pPr>
      <w:r>
        <w:rPr>
          <w:i/>
          <w:color w:val="667085"/>
          <w:sz w:val="17"/>
        </w:rPr>
        <w:t>Figure 25. BOOTSTRAP to Verified Release: the complete executable mental model for an unfamiliar AI.</w:t>
      </w:r>
    </w:p>
    <w:tbl>
      <w:tblPr>
        <w:tblW w:w="0" w:type="auto"/>
        <w:jc w:val="center"/>
        <w:tblLayout w:type="fixed"/>
        <w:tblLook w:val="04A0" w:firstRow="1" w:lastRow="0" w:firstColumn="1" w:lastColumn="0" w:noHBand="0" w:noVBand="1"/>
      </w:tblPr>
      <w:tblGrid>
        <w:gridCol w:w="9432"/>
      </w:tblGrid>
      <w:tr w:rsidR="008C3A2C" w14:paraId="690EF16A" w14:textId="77777777">
        <w:trPr>
          <w:cantSplit/>
          <w:jc w:val="center"/>
        </w:trPr>
        <w:tc>
          <w:tcPr>
            <w:tcW w:w="9432" w:type="dxa"/>
            <w:tcBorders>
              <w:top w:val="nil"/>
              <w:left w:val="single" w:sz="28" w:space="0" w:color="D89B22"/>
              <w:bottom w:val="nil"/>
              <w:right w:val="nil"/>
            </w:tcBorders>
            <w:shd w:val="clear" w:color="auto" w:fill="FAFBFC"/>
            <w:tcMar>
              <w:top w:w="180" w:type="dxa"/>
              <w:left w:w="220" w:type="dxa"/>
              <w:bottom w:w="180" w:type="dxa"/>
              <w:right w:w="220" w:type="dxa"/>
            </w:tcMar>
          </w:tcPr>
          <w:p w14:paraId="02935420" w14:textId="77777777" w:rsidR="008C3A2C" w:rsidRDefault="007D340B">
            <w:r>
              <w:rPr>
                <w:b/>
                <w:color w:val="17324D"/>
                <w:sz w:val="24"/>
              </w:rPr>
              <w:t>What pass am I in? What approved artifacts constrain me? What decisions belong to this pass? What artifact must I produce? Has the human approved advancement?</w:t>
            </w:r>
          </w:p>
        </w:tc>
      </w:tr>
    </w:tbl>
    <w:p w14:paraId="7D506CA3" w14:textId="77777777" w:rsidR="008C3A2C" w:rsidRDefault="008C3A2C">
      <w:pPr>
        <w:spacing w:after="40"/>
      </w:pPr>
    </w:p>
    <w:p w14:paraId="1164A719" w14:textId="77777777" w:rsidR="008C3A2C" w:rsidRDefault="007D340B">
      <w:pPr>
        <w:pStyle w:val="Heading1"/>
        <w:spacing w:before="280" w:after="140"/>
      </w:pPr>
      <w:r>
        <w:rPr>
          <w:rFonts w:ascii="Arial" w:hAnsi="Arial"/>
        </w:rPr>
        <w:t>26. BOOTSTRAP Instruction Block</w:t>
      </w:r>
    </w:p>
    <w:tbl>
      <w:tblPr>
        <w:tblW w:w="0" w:type="auto"/>
        <w:jc w:val="center"/>
        <w:tblLayout w:type="fixed"/>
        <w:tblLook w:val="04A0" w:firstRow="1" w:lastRow="0" w:firstColumn="1" w:lastColumn="0" w:noHBand="0" w:noVBand="1"/>
      </w:tblPr>
      <w:tblGrid>
        <w:gridCol w:w="9720"/>
      </w:tblGrid>
      <w:tr w:rsidR="008C3A2C" w14:paraId="12736C68" w14:textId="77777777">
        <w:trPr>
          <w:cantSplit/>
          <w:jc w:val="center"/>
        </w:trPr>
        <w:tc>
          <w:tcPr>
            <w:tcW w:w="9720" w:type="dxa"/>
            <w:tcBorders>
              <w:top w:val="nil"/>
              <w:left w:val="single" w:sz="18" w:space="0" w:color="D89B22"/>
              <w:bottom w:val="nil"/>
              <w:right w:val="nil"/>
            </w:tcBorders>
            <w:shd w:val="clear" w:color="auto" w:fill="FFF1CC"/>
            <w:tcMar>
              <w:top w:w="155" w:type="dxa"/>
              <w:left w:w="190" w:type="dxa"/>
              <w:bottom w:w="155" w:type="dxa"/>
              <w:right w:w="190" w:type="dxa"/>
            </w:tcMar>
          </w:tcPr>
          <w:p w14:paraId="5D6B238D" w14:textId="77777777" w:rsidR="008C3A2C" w:rsidRDefault="007D340B">
            <w:pPr>
              <w:spacing w:after="80"/>
            </w:pPr>
            <w:r>
              <w:rPr>
                <w:b/>
                <w:color w:val="D89B22"/>
                <w:sz w:val="20"/>
              </w:rPr>
              <w:t>Instruction for the reading AI</w:t>
            </w:r>
          </w:p>
          <w:p w14:paraId="723FBE46" w14:textId="77777777" w:rsidR="008C3A2C" w:rsidRDefault="007D340B">
            <w:pPr>
              <w:spacing w:after="0" w:line="252" w:lineRule="auto"/>
            </w:pPr>
            <w:r>
              <w:rPr>
                <w:sz w:val="20"/>
              </w:rPr>
              <w:t>When using OctoGroove, first determine the active pass and authoritative approved upstream artifacts. Perform only decisions owned by the active pass. Produce the corresponding pass artifact, run its completion checklist, present the result to the human, and wait for approval before advancing. Do not silently cross human gates. If downstream work exposes an upstream defect, mark the current pass blocked or affected outputs stale and return to the earliest pass that owns the incorrect decision. Composition o</w:t>
            </w:r>
            <w:r>
              <w:rPr>
                <w:sz w:val="20"/>
              </w:rPr>
              <w:t>ccurs only after content, figure architecture, asset architecture, and visual production are approved. A document is complete only after conformance and rendered visual QA.</w:t>
            </w:r>
          </w:p>
        </w:tc>
      </w:tr>
    </w:tbl>
    <w:p w14:paraId="711297B0" w14:textId="77777777" w:rsidR="008C3A2C" w:rsidRDefault="008C3A2C">
      <w:pPr>
        <w:spacing w:after="40"/>
      </w:pPr>
    </w:p>
    <w:p w14:paraId="715226D5" w14:textId="77777777" w:rsidR="008C3A2C" w:rsidRDefault="007D340B">
      <w:pPr>
        <w:pStyle w:val="Heading2"/>
        <w:spacing w:after="100"/>
      </w:pPr>
      <w:r>
        <w:rPr>
          <w:rFonts w:ascii="Arial" w:hAnsi="Arial"/>
        </w:rPr>
        <w:t>Ten execution rules</w:t>
      </w:r>
    </w:p>
    <w:tbl>
      <w:tblPr>
        <w:tblW w:w="0" w:type="auto"/>
        <w:jc w:val="center"/>
        <w:tblLayout w:type="fixed"/>
        <w:tblLook w:val="04A0" w:firstRow="1" w:lastRow="0" w:firstColumn="1" w:lastColumn="0" w:noHBand="0" w:noVBand="1"/>
      </w:tblPr>
      <w:tblGrid>
        <w:gridCol w:w="2520"/>
        <w:gridCol w:w="7056"/>
      </w:tblGrid>
      <w:tr w:rsidR="008C3A2C" w14:paraId="3BE27C4D" w14:textId="77777777">
        <w:trPr>
          <w:cantSplit/>
          <w:tblHeader/>
          <w:jc w:val="center"/>
        </w:trPr>
        <w:tc>
          <w:tcPr>
            <w:tcW w:w="2520" w:type="dxa"/>
            <w:shd w:val="clear" w:color="auto" w:fill="D89B22"/>
            <w:tcMar>
              <w:top w:w="105" w:type="dxa"/>
              <w:left w:w="135" w:type="dxa"/>
              <w:bottom w:w="105" w:type="dxa"/>
              <w:right w:w="135" w:type="dxa"/>
            </w:tcMar>
          </w:tcPr>
          <w:p w14:paraId="77A8A8CB" w14:textId="77777777" w:rsidR="008C3A2C" w:rsidRDefault="007D340B">
            <w:r>
              <w:rPr>
                <w:b/>
                <w:color w:val="FFFFFF"/>
                <w:sz w:val="18"/>
              </w:rPr>
              <w:t>Rule</w:t>
            </w:r>
          </w:p>
        </w:tc>
        <w:tc>
          <w:tcPr>
            <w:tcW w:w="7056" w:type="dxa"/>
            <w:shd w:val="clear" w:color="auto" w:fill="D89B22"/>
            <w:tcMar>
              <w:top w:w="105" w:type="dxa"/>
              <w:left w:w="135" w:type="dxa"/>
              <w:bottom w:w="105" w:type="dxa"/>
              <w:right w:w="135" w:type="dxa"/>
            </w:tcMar>
          </w:tcPr>
          <w:p w14:paraId="1C6077D9" w14:textId="77777777" w:rsidR="008C3A2C" w:rsidRDefault="007D340B">
            <w:r>
              <w:rPr>
                <w:b/>
                <w:color w:val="FFFFFF"/>
                <w:sz w:val="18"/>
              </w:rPr>
              <w:t>Instruction</w:t>
            </w:r>
          </w:p>
        </w:tc>
      </w:tr>
      <w:tr w:rsidR="008C3A2C" w14:paraId="3591CC8D"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7AC75FD9" w14:textId="77777777" w:rsidR="008C3A2C" w:rsidRDefault="007D340B">
            <w:r>
              <w:rPr>
                <w:b/>
                <w:color w:val="17324D"/>
                <w:sz w:val="18"/>
              </w:rPr>
              <w:t>Active Pass Rule</w:t>
            </w:r>
          </w:p>
        </w:tc>
        <w:tc>
          <w:tcPr>
            <w:tcW w:w="7056" w:type="dxa"/>
            <w:tcBorders>
              <w:bottom w:val="single" w:sz="4" w:space="0" w:color="D4D9DF"/>
            </w:tcBorders>
            <w:tcMar>
              <w:top w:w="118" w:type="dxa"/>
              <w:left w:w="135" w:type="dxa"/>
              <w:bottom w:w="118" w:type="dxa"/>
              <w:right w:w="135" w:type="dxa"/>
            </w:tcMar>
            <w:vAlign w:val="center"/>
          </w:tcPr>
          <w:p w14:paraId="4DB50BC8" w14:textId="77777777" w:rsidR="008C3A2C" w:rsidRDefault="007D340B">
            <w:r>
              <w:rPr>
                <w:sz w:val="18"/>
              </w:rPr>
              <w:t>Only make authoritative decisions owned by the active pass.</w:t>
            </w:r>
          </w:p>
        </w:tc>
      </w:tr>
      <w:tr w:rsidR="008C3A2C" w14:paraId="13B1DDB3"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35610F58" w14:textId="77777777" w:rsidR="008C3A2C" w:rsidRDefault="007D340B">
            <w:r>
              <w:rPr>
                <w:b/>
                <w:color w:val="17324D"/>
                <w:sz w:val="18"/>
              </w:rPr>
              <w:t>Approved Input Rule</w:t>
            </w:r>
          </w:p>
        </w:tc>
        <w:tc>
          <w:tcPr>
            <w:tcW w:w="7056" w:type="dxa"/>
            <w:tcBorders>
              <w:bottom w:val="single" w:sz="4" w:space="0" w:color="D4D9DF"/>
            </w:tcBorders>
            <w:tcMar>
              <w:top w:w="118" w:type="dxa"/>
              <w:left w:w="135" w:type="dxa"/>
              <w:bottom w:w="118" w:type="dxa"/>
              <w:right w:w="135" w:type="dxa"/>
            </w:tcMar>
            <w:vAlign w:val="center"/>
          </w:tcPr>
          <w:p w14:paraId="67967FCE" w14:textId="77777777" w:rsidR="008C3A2C" w:rsidRDefault="007D340B">
            <w:r>
              <w:rPr>
                <w:sz w:val="18"/>
              </w:rPr>
              <w:t>Approved upstream artifacts constrain downstream work.</w:t>
            </w:r>
          </w:p>
        </w:tc>
      </w:tr>
      <w:tr w:rsidR="008C3A2C" w14:paraId="30E92374"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2992EA08" w14:textId="77777777" w:rsidR="008C3A2C" w:rsidRDefault="007D340B">
            <w:r>
              <w:rPr>
                <w:b/>
                <w:color w:val="17324D"/>
                <w:sz w:val="18"/>
              </w:rPr>
              <w:t>Artifact Output Rule</w:t>
            </w:r>
          </w:p>
        </w:tc>
        <w:tc>
          <w:tcPr>
            <w:tcW w:w="7056" w:type="dxa"/>
            <w:tcBorders>
              <w:bottom w:val="single" w:sz="4" w:space="0" w:color="D4D9DF"/>
            </w:tcBorders>
            <w:tcMar>
              <w:top w:w="118" w:type="dxa"/>
              <w:left w:w="135" w:type="dxa"/>
              <w:bottom w:w="118" w:type="dxa"/>
              <w:right w:w="135" w:type="dxa"/>
            </w:tcMar>
            <w:vAlign w:val="center"/>
          </w:tcPr>
          <w:p w14:paraId="0428EBC2" w14:textId="77777777" w:rsidR="008C3A2C" w:rsidRDefault="007D340B">
            <w:r>
              <w:rPr>
                <w:sz w:val="18"/>
              </w:rPr>
              <w:t>Every pass must produce its defined artifact before closing.</w:t>
            </w:r>
          </w:p>
        </w:tc>
      </w:tr>
      <w:tr w:rsidR="008C3A2C" w14:paraId="12BF5063"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7B01F8E5" w14:textId="77777777" w:rsidR="008C3A2C" w:rsidRDefault="007D340B">
            <w:r>
              <w:rPr>
                <w:b/>
                <w:color w:val="17324D"/>
                <w:sz w:val="18"/>
              </w:rPr>
              <w:t>Human Gate Rule</w:t>
            </w:r>
          </w:p>
        </w:tc>
        <w:tc>
          <w:tcPr>
            <w:tcW w:w="7056" w:type="dxa"/>
            <w:tcBorders>
              <w:bottom w:val="single" w:sz="4" w:space="0" w:color="D4D9DF"/>
            </w:tcBorders>
            <w:tcMar>
              <w:top w:w="118" w:type="dxa"/>
              <w:left w:w="135" w:type="dxa"/>
              <w:bottom w:w="118" w:type="dxa"/>
              <w:right w:w="135" w:type="dxa"/>
            </w:tcMar>
            <w:vAlign w:val="center"/>
          </w:tcPr>
          <w:p w14:paraId="15B66EA4" w14:textId="77777777" w:rsidR="008C3A2C" w:rsidRDefault="007D340B">
            <w:r>
              <w:rPr>
                <w:sz w:val="18"/>
              </w:rPr>
              <w:t>Do not silently advance across a human approval gate.</w:t>
            </w:r>
          </w:p>
        </w:tc>
      </w:tr>
      <w:tr w:rsidR="008C3A2C" w14:paraId="690F312F"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507BB264" w14:textId="77777777" w:rsidR="008C3A2C" w:rsidRDefault="007D340B">
            <w:r>
              <w:rPr>
                <w:b/>
                <w:color w:val="17324D"/>
                <w:sz w:val="18"/>
              </w:rPr>
              <w:t>Earliest Owner Rule</w:t>
            </w:r>
          </w:p>
        </w:tc>
        <w:tc>
          <w:tcPr>
            <w:tcW w:w="7056" w:type="dxa"/>
            <w:tcBorders>
              <w:bottom w:val="single" w:sz="4" w:space="0" w:color="D4D9DF"/>
            </w:tcBorders>
            <w:tcMar>
              <w:top w:w="118" w:type="dxa"/>
              <w:left w:w="135" w:type="dxa"/>
              <w:bottom w:w="118" w:type="dxa"/>
              <w:right w:w="135" w:type="dxa"/>
            </w:tcMar>
            <w:vAlign w:val="center"/>
          </w:tcPr>
          <w:p w14:paraId="34778AA8" w14:textId="77777777" w:rsidR="008C3A2C" w:rsidRDefault="007D340B">
            <w:r>
              <w:rPr>
                <w:sz w:val="18"/>
              </w:rPr>
              <w:t>Correct defects in the earliest pass that owns the wrong decision.</w:t>
            </w:r>
          </w:p>
        </w:tc>
      </w:tr>
      <w:tr w:rsidR="008C3A2C" w14:paraId="4D4B0676"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06DED655" w14:textId="77777777" w:rsidR="008C3A2C" w:rsidRDefault="007D340B">
            <w:r>
              <w:rPr>
                <w:b/>
                <w:color w:val="17324D"/>
                <w:sz w:val="18"/>
              </w:rPr>
              <w:t>Staleness Rule</w:t>
            </w:r>
          </w:p>
        </w:tc>
        <w:tc>
          <w:tcPr>
            <w:tcW w:w="7056" w:type="dxa"/>
            <w:tcBorders>
              <w:bottom w:val="single" w:sz="4" w:space="0" w:color="D4D9DF"/>
            </w:tcBorders>
            <w:tcMar>
              <w:top w:w="118" w:type="dxa"/>
              <w:left w:w="135" w:type="dxa"/>
              <w:bottom w:w="118" w:type="dxa"/>
              <w:right w:w="135" w:type="dxa"/>
            </w:tcMar>
            <w:vAlign w:val="center"/>
          </w:tcPr>
          <w:p w14:paraId="2DD130D4" w14:textId="77777777" w:rsidR="008C3A2C" w:rsidRDefault="007D340B">
            <w:r>
              <w:rPr>
                <w:sz w:val="18"/>
              </w:rPr>
              <w:t>Changed dependencies require downstream impact assessment.</w:t>
            </w:r>
          </w:p>
        </w:tc>
      </w:tr>
      <w:tr w:rsidR="008C3A2C" w14:paraId="0D5D872C"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5243C7B7" w14:textId="77777777" w:rsidR="008C3A2C" w:rsidRDefault="007D340B">
            <w:r>
              <w:rPr>
                <w:b/>
                <w:color w:val="17324D"/>
                <w:sz w:val="18"/>
              </w:rPr>
              <w:t>Semantic QA Rule</w:t>
            </w:r>
          </w:p>
        </w:tc>
        <w:tc>
          <w:tcPr>
            <w:tcW w:w="7056" w:type="dxa"/>
            <w:tcBorders>
              <w:bottom w:val="single" w:sz="4" w:space="0" w:color="D4D9DF"/>
            </w:tcBorders>
            <w:tcMar>
              <w:top w:w="118" w:type="dxa"/>
              <w:left w:w="135" w:type="dxa"/>
              <w:bottom w:w="118" w:type="dxa"/>
              <w:right w:w="135" w:type="dxa"/>
            </w:tcMar>
            <w:vAlign w:val="center"/>
          </w:tcPr>
          <w:p w14:paraId="0D519212" w14:textId="77777777" w:rsidR="008C3A2C" w:rsidRDefault="007D340B">
            <w:r>
              <w:rPr>
                <w:sz w:val="18"/>
              </w:rPr>
              <w:t>A visually polished output can still fail its semantic contract.</w:t>
            </w:r>
          </w:p>
        </w:tc>
      </w:tr>
      <w:tr w:rsidR="008C3A2C" w14:paraId="16EC5A56"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5817532A" w14:textId="77777777" w:rsidR="008C3A2C" w:rsidRDefault="007D340B">
            <w:r>
              <w:rPr>
                <w:b/>
                <w:color w:val="17324D"/>
                <w:sz w:val="18"/>
              </w:rPr>
              <w:t>Composition Rule</w:t>
            </w:r>
          </w:p>
        </w:tc>
        <w:tc>
          <w:tcPr>
            <w:tcW w:w="7056" w:type="dxa"/>
            <w:tcBorders>
              <w:bottom w:val="single" w:sz="4" w:space="0" w:color="D4D9DF"/>
            </w:tcBorders>
            <w:tcMar>
              <w:top w:w="118" w:type="dxa"/>
              <w:left w:w="135" w:type="dxa"/>
              <w:bottom w:w="118" w:type="dxa"/>
              <w:right w:w="135" w:type="dxa"/>
            </w:tcMar>
            <w:vAlign w:val="center"/>
          </w:tcPr>
          <w:p w14:paraId="11DE443C" w14:textId="77777777" w:rsidR="008C3A2C" w:rsidRDefault="007D340B">
            <w:r>
              <w:rPr>
                <w:sz w:val="18"/>
              </w:rPr>
              <w:t>Composition consumes approved architecture rather than reinventing it.</w:t>
            </w:r>
          </w:p>
        </w:tc>
      </w:tr>
      <w:tr w:rsidR="008C3A2C" w14:paraId="5716285D"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045252FD" w14:textId="77777777" w:rsidR="008C3A2C" w:rsidRDefault="007D340B">
            <w:r>
              <w:rPr>
                <w:b/>
                <w:color w:val="17324D"/>
                <w:sz w:val="18"/>
              </w:rPr>
              <w:t>Verification Rule</w:t>
            </w:r>
          </w:p>
        </w:tc>
        <w:tc>
          <w:tcPr>
            <w:tcW w:w="7056" w:type="dxa"/>
            <w:tcBorders>
              <w:bottom w:val="single" w:sz="4" w:space="0" w:color="D4D9DF"/>
            </w:tcBorders>
            <w:tcMar>
              <w:top w:w="118" w:type="dxa"/>
              <w:left w:w="135" w:type="dxa"/>
              <w:bottom w:w="118" w:type="dxa"/>
              <w:right w:w="135" w:type="dxa"/>
            </w:tcMar>
            <w:vAlign w:val="center"/>
          </w:tcPr>
          <w:p w14:paraId="65465ACC" w14:textId="77777777" w:rsidR="008C3A2C" w:rsidRDefault="007D340B">
            <w:r>
              <w:rPr>
                <w:sz w:val="18"/>
              </w:rPr>
              <w:t>A successful file operation does not constitute artifact completion.</w:t>
            </w:r>
          </w:p>
        </w:tc>
      </w:tr>
      <w:tr w:rsidR="008C3A2C" w14:paraId="2EBA3588"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081752FA" w14:textId="77777777" w:rsidR="008C3A2C" w:rsidRDefault="007D340B">
            <w:r>
              <w:rPr>
                <w:b/>
                <w:color w:val="17324D"/>
                <w:sz w:val="18"/>
              </w:rPr>
              <w:t>Pre-Satisfied Pass Rule</w:t>
            </w:r>
          </w:p>
        </w:tc>
        <w:tc>
          <w:tcPr>
            <w:tcW w:w="7056" w:type="dxa"/>
            <w:tcBorders>
              <w:bottom w:val="single" w:sz="4" w:space="0" w:color="D4D9DF"/>
            </w:tcBorders>
            <w:tcMar>
              <w:top w:w="118" w:type="dxa"/>
              <w:left w:w="135" w:type="dxa"/>
              <w:bottom w:w="118" w:type="dxa"/>
              <w:right w:w="135" w:type="dxa"/>
            </w:tcMar>
            <w:vAlign w:val="center"/>
          </w:tcPr>
          <w:p w14:paraId="01D6F679" w14:textId="77777777" w:rsidR="008C3A2C" w:rsidRDefault="007D340B">
            <w:r>
              <w:rPr>
                <w:sz w:val="18"/>
              </w:rPr>
              <w:t>A pass may already be resolved, but its governing artifact must still be identifiable.</w:t>
            </w:r>
          </w:p>
        </w:tc>
      </w:tr>
    </w:tbl>
    <w:p w14:paraId="38A47761" w14:textId="77777777" w:rsidR="008C3A2C" w:rsidRDefault="008C3A2C">
      <w:pPr>
        <w:spacing w:after="60"/>
      </w:pPr>
    </w:p>
    <w:p w14:paraId="18848DF8" w14:textId="77777777" w:rsidR="008C3A2C" w:rsidRDefault="007D340B">
      <w:pPr>
        <w:pStyle w:val="Heading1"/>
        <w:spacing w:before="280" w:after="140"/>
      </w:pPr>
      <w:r>
        <w:rPr>
          <w:rFonts w:ascii="Arial" w:hAnsi="Arial"/>
        </w:rPr>
        <w:t>27. Compact End-to-End Trace</w:t>
      </w:r>
    </w:p>
    <w:tbl>
      <w:tblPr>
        <w:tblW w:w="0" w:type="auto"/>
        <w:jc w:val="center"/>
        <w:tblLayout w:type="fixed"/>
        <w:tblLook w:val="04A0" w:firstRow="1" w:lastRow="0" w:firstColumn="1" w:lastColumn="0" w:noHBand="0" w:noVBand="1"/>
      </w:tblPr>
      <w:tblGrid>
        <w:gridCol w:w="9432"/>
      </w:tblGrid>
      <w:tr w:rsidR="008C3A2C" w14:paraId="0DAA228D" w14:textId="77777777">
        <w:trPr>
          <w:jc w:val="center"/>
        </w:trPr>
        <w:tc>
          <w:tcPr>
            <w:tcW w:w="9432" w:type="dxa"/>
            <w:tcBorders>
              <w:top w:val="single" w:sz="8" w:space="0" w:color="D4D9DF"/>
              <w:left w:val="single" w:sz="8" w:space="0" w:color="D4D9DF"/>
              <w:bottom w:val="single" w:sz="8" w:space="0" w:color="D4D9DF"/>
              <w:right w:val="single" w:sz="8" w:space="0" w:color="D4D9DF"/>
            </w:tcBorders>
            <w:shd w:val="clear" w:color="auto" w:fill="F7F7FA"/>
            <w:tcMar>
              <w:top w:w="140" w:type="dxa"/>
              <w:left w:w="180" w:type="dxa"/>
              <w:bottom w:w="140" w:type="dxa"/>
              <w:right w:w="180" w:type="dxa"/>
            </w:tcMar>
          </w:tcPr>
          <w:p w14:paraId="304732BE" w14:textId="77777777" w:rsidR="008C3A2C" w:rsidRDefault="007D340B">
            <w:pPr>
              <w:spacing w:after="100"/>
            </w:pPr>
            <w:r>
              <w:rPr>
                <w:b/>
                <w:color w:val="6D44C5"/>
                <w:sz w:val="19"/>
              </w:rPr>
              <w:t>Normal execution</w:t>
            </w:r>
          </w:p>
          <w:p w14:paraId="36728016" w14:textId="77777777" w:rsidR="008C3A2C" w:rsidRDefault="007D340B">
            <w:pPr>
              <w:spacing w:after="20" w:line="240" w:lineRule="auto"/>
            </w:pPr>
            <w:r>
              <w:rPr>
                <w:rFonts w:ascii="Consolas" w:hAnsi="Consolas"/>
                <w:color w:val="2D3640"/>
                <w:sz w:val="17"/>
              </w:rPr>
              <w:t>USER REQUEST</w:t>
            </w:r>
          </w:p>
          <w:p w14:paraId="61A89665" w14:textId="77777777" w:rsidR="008C3A2C" w:rsidRDefault="007D340B">
            <w:pPr>
              <w:spacing w:after="20" w:line="240" w:lineRule="auto"/>
            </w:pPr>
            <w:r>
              <w:rPr>
                <w:rFonts w:ascii="Consolas" w:hAnsi="Consolas"/>
                <w:color w:val="2D3640"/>
                <w:sz w:val="17"/>
              </w:rPr>
              <w:t xml:space="preserve">  ↓</w:t>
            </w:r>
          </w:p>
          <w:p w14:paraId="1B9E88B2" w14:textId="77777777" w:rsidR="008C3A2C" w:rsidRDefault="007D340B">
            <w:pPr>
              <w:spacing w:after="20" w:line="240" w:lineRule="auto"/>
            </w:pPr>
            <w:r>
              <w:rPr>
                <w:rFonts w:ascii="Consolas" w:hAnsi="Consolas"/>
                <w:color w:val="2D3640"/>
                <w:sz w:val="17"/>
              </w:rPr>
              <w:t>PASS 1  Document Type Declaration</w:t>
            </w:r>
          </w:p>
          <w:p w14:paraId="2BEECCA3" w14:textId="77777777" w:rsidR="008C3A2C" w:rsidRDefault="007D340B">
            <w:pPr>
              <w:spacing w:after="20" w:line="240" w:lineRule="auto"/>
            </w:pPr>
            <w:r>
              <w:rPr>
                <w:rFonts w:ascii="Consolas" w:hAnsi="Consolas"/>
                <w:color w:val="2D3640"/>
                <w:sz w:val="17"/>
              </w:rPr>
              <w:t xml:space="preserve">  ↓ HUMAN GATE</w:t>
            </w:r>
          </w:p>
          <w:p w14:paraId="032D56FF" w14:textId="77777777" w:rsidR="008C3A2C" w:rsidRDefault="007D340B">
            <w:pPr>
              <w:spacing w:after="20" w:line="240" w:lineRule="auto"/>
            </w:pPr>
            <w:r>
              <w:rPr>
                <w:rFonts w:ascii="Consolas" w:hAnsi="Consolas"/>
                <w:color w:val="2D3640"/>
                <w:sz w:val="17"/>
              </w:rPr>
              <w:t>PASS 2  Document Contract</w:t>
            </w:r>
          </w:p>
          <w:p w14:paraId="7D6F1693" w14:textId="77777777" w:rsidR="008C3A2C" w:rsidRDefault="007D340B">
            <w:pPr>
              <w:spacing w:after="20" w:line="240" w:lineRule="auto"/>
            </w:pPr>
            <w:r>
              <w:rPr>
                <w:rFonts w:ascii="Consolas" w:hAnsi="Consolas"/>
                <w:color w:val="2D3640"/>
                <w:sz w:val="17"/>
              </w:rPr>
              <w:t xml:space="preserve">  ↓ HUMAN GATE</w:t>
            </w:r>
          </w:p>
          <w:p w14:paraId="29C21079" w14:textId="77777777" w:rsidR="008C3A2C" w:rsidRDefault="007D340B">
            <w:pPr>
              <w:spacing w:after="20" w:line="240" w:lineRule="auto"/>
            </w:pPr>
            <w:r>
              <w:rPr>
                <w:rFonts w:ascii="Consolas" w:hAnsi="Consolas"/>
                <w:color w:val="2D3640"/>
                <w:sz w:val="17"/>
              </w:rPr>
              <w:t>PASS 3  Content Map</w:t>
            </w:r>
          </w:p>
          <w:p w14:paraId="14FEC129" w14:textId="77777777" w:rsidR="008C3A2C" w:rsidRDefault="007D340B">
            <w:pPr>
              <w:spacing w:after="20" w:line="240" w:lineRule="auto"/>
            </w:pPr>
            <w:r>
              <w:rPr>
                <w:rFonts w:ascii="Consolas" w:hAnsi="Consolas"/>
                <w:color w:val="2D3640"/>
                <w:sz w:val="17"/>
              </w:rPr>
              <w:t xml:space="preserve">  ↓ HUMAN GATE</w:t>
            </w:r>
          </w:p>
          <w:p w14:paraId="0C44F526" w14:textId="77777777" w:rsidR="008C3A2C" w:rsidRDefault="007D340B">
            <w:pPr>
              <w:spacing w:after="20" w:line="240" w:lineRule="auto"/>
            </w:pPr>
            <w:r>
              <w:rPr>
                <w:rFonts w:ascii="Consolas" w:hAnsi="Consolas"/>
                <w:color w:val="2D3640"/>
                <w:sz w:val="17"/>
              </w:rPr>
              <w:t>PASS 4  Figure Manifest + Contracts</w:t>
            </w:r>
          </w:p>
          <w:p w14:paraId="4C7D6F92" w14:textId="77777777" w:rsidR="008C3A2C" w:rsidRDefault="007D340B">
            <w:pPr>
              <w:spacing w:after="20" w:line="240" w:lineRule="auto"/>
            </w:pPr>
            <w:r>
              <w:rPr>
                <w:rFonts w:ascii="Consolas" w:hAnsi="Consolas"/>
                <w:color w:val="2D3640"/>
                <w:sz w:val="17"/>
              </w:rPr>
              <w:t xml:space="preserve">  ↓ HUMAN GATE</w:t>
            </w:r>
          </w:p>
          <w:p w14:paraId="032E19CC" w14:textId="77777777" w:rsidR="008C3A2C" w:rsidRDefault="007D340B">
            <w:pPr>
              <w:spacing w:after="20" w:line="240" w:lineRule="auto"/>
            </w:pPr>
            <w:r>
              <w:rPr>
                <w:rFonts w:ascii="Consolas" w:hAnsi="Consolas"/>
                <w:color w:val="2D3640"/>
                <w:sz w:val="17"/>
              </w:rPr>
              <w:t>PASS 5  Asset Manifest</w:t>
            </w:r>
          </w:p>
          <w:p w14:paraId="1AA04DDA" w14:textId="77777777" w:rsidR="008C3A2C" w:rsidRDefault="007D340B">
            <w:pPr>
              <w:spacing w:after="20" w:line="240" w:lineRule="auto"/>
            </w:pPr>
            <w:r>
              <w:rPr>
                <w:rFonts w:ascii="Consolas" w:hAnsi="Consolas"/>
                <w:color w:val="2D3640"/>
                <w:sz w:val="17"/>
              </w:rPr>
              <w:t xml:space="preserve">  ↓ HUMAN GATE</w:t>
            </w:r>
          </w:p>
          <w:p w14:paraId="12D75428" w14:textId="77777777" w:rsidR="008C3A2C" w:rsidRDefault="007D340B">
            <w:pPr>
              <w:spacing w:after="20" w:line="240" w:lineRule="auto"/>
            </w:pPr>
            <w:r>
              <w:rPr>
                <w:rFonts w:ascii="Consolas" w:hAnsi="Consolas"/>
                <w:color w:val="2D3640"/>
                <w:sz w:val="17"/>
              </w:rPr>
              <w:t>PASS 6  Assets + Figures + Production QA</w:t>
            </w:r>
          </w:p>
          <w:p w14:paraId="69C4303C" w14:textId="77777777" w:rsidR="008C3A2C" w:rsidRDefault="007D340B">
            <w:pPr>
              <w:spacing w:after="20" w:line="240" w:lineRule="auto"/>
            </w:pPr>
            <w:r>
              <w:rPr>
                <w:rFonts w:ascii="Consolas" w:hAnsi="Consolas"/>
                <w:color w:val="2D3640"/>
                <w:sz w:val="17"/>
              </w:rPr>
              <w:t xml:space="preserve">  ↓ HUMAN GATE</w:t>
            </w:r>
          </w:p>
          <w:p w14:paraId="267B665C" w14:textId="77777777" w:rsidR="008C3A2C" w:rsidRDefault="007D340B">
            <w:pPr>
              <w:spacing w:after="20" w:line="240" w:lineRule="auto"/>
            </w:pPr>
            <w:r>
              <w:rPr>
                <w:rFonts w:ascii="Consolas" w:hAnsi="Consolas"/>
                <w:color w:val="2D3640"/>
                <w:sz w:val="17"/>
              </w:rPr>
              <w:t>PASS 7  Document Candidate</w:t>
            </w:r>
          </w:p>
          <w:p w14:paraId="671294DC" w14:textId="77777777" w:rsidR="008C3A2C" w:rsidRDefault="007D340B">
            <w:pPr>
              <w:spacing w:after="20" w:line="240" w:lineRule="auto"/>
            </w:pPr>
            <w:r>
              <w:rPr>
                <w:rFonts w:ascii="Consolas" w:hAnsi="Consolas"/>
                <w:color w:val="2D3640"/>
                <w:sz w:val="17"/>
              </w:rPr>
              <w:t xml:space="preserve">  ↓ HUMAN GATE</w:t>
            </w:r>
          </w:p>
          <w:p w14:paraId="4EE5BA07" w14:textId="77777777" w:rsidR="008C3A2C" w:rsidRDefault="007D340B">
            <w:pPr>
              <w:spacing w:after="20" w:line="240" w:lineRule="auto"/>
            </w:pPr>
            <w:r>
              <w:rPr>
                <w:rFonts w:ascii="Consolas" w:hAnsi="Consolas"/>
                <w:color w:val="2D3640"/>
                <w:sz w:val="17"/>
              </w:rPr>
              <w:t>PASS 8  Conformance + Rendered QA</w:t>
            </w:r>
          </w:p>
          <w:p w14:paraId="5E1E6CEB" w14:textId="77777777" w:rsidR="008C3A2C" w:rsidRDefault="007D340B">
            <w:pPr>
              <w:spacing w:after="20" w:line="240" w:lineRule="auto"/>
            </w:pPr>
            <w:r>
              <w:rPr>
                <w:rFonts w:ascii="Consolas" w:hAnsi="Consolas"/>
                <w:color w:val="2D3640"/>
                <w:sz w:val="17"/>
              </w:rPr>
              <w:t xml:space="preserve">  ↓</w:t>
            </w:r>
          </w:p>
          <w:p w14:paraId="50454D0F" w14:textId="77777777" w:rsidR="008C3A2C" w:rsidRDefault="007D340B">
            <w:pPr>
              <w:spacing w:after="20" w:line="240" w:lineRule="auto"/>
            </w:pPr>
            <w:r>
              <w:rPr>
                <w:rFonts w:ascii="Consolas" w:hAnsi="Consolas"/>
                <w:color w:val="2D3640"/>
                <w:sz w:val="17"/>
              </w:rPr>
              <w:t>VERIFIED RELEASE</w:t>
            </w:r>
          </w:p>
        </w:tc>
      </w:tr>
    </w:tbl>
    <w:p w14:paraId="52FC367D" w14:textId="77777777" w:rsidR="008C3A2C" w:rsidRDefault="008C3A2C">
      <w:pPr>
        <w:spacing w:after="40"/>
      </w:pPr>
    </w:p>
    <w:tbl>
      <w:tblPr>
        <w:tblW w:w="0" w:type="auto"/>
        <w:jc w:val="center"/>
        <w:tblLayout w:type="fixed"/>
        <w:tblLook w:val="04A0" w:firstRow="1" w:lastRow="0" w:firstColumn="1" w:lastColumn="0" w:noHBand="0" w:noVBand="1"/>
      </w:tblPr>
      <w:tblGrid>
        <w:gridCol w:w="9432"/>
      </w:tblGrid>
      <w:tr w:rsidR="008C3A2C" w14:paraId="2D758684" w14:textId="77777777">
        <w:trPr>
          <w:jc w:val="center"/>
        </w:trPr>
        <w:tc>
          <w:tcPr>
            <w:tcW w:w="9432" w:type="dxa"/>
            <w:tcBorders>
              <w:top w:val="single" w:sz="8" w:space="0" w:color="D4D9DF"/>
              <w:left w:val="single" w:sz="8" w:space="0" w:color="D4D9DF"/>
              <w:bottom w:val="single" w:sz="8" w:space="0" w:color="D4D9DF"/>
              <w:right w:val="single" w:sz="8" w:space="0" w:color="D4D9DF"/>
            </w:tcBorders>
            <w:shd w:val="clear" w:color="auto" w:fill="F7F7FA"/>
            <w:tcMar>
              <w:top w:w="140" w:type="dxa"/>
              <w:left w:w="180" w:type="dxa"/>
              <w:bottom w:w="140" w:type="dxa"/>
              <w:right w:w="180" w:type="dxa"/>
            </w:tcMar>
          </w:tcPr>
          <w:p w14:paraId="30C34D40" w14:textId="77777777" w:rsidR="008C3A2C" w:rsidRDefault="007D340B">
            <w:pPr>
              <w:spacing w:after="100"/>
            </w:pPr>
            <w:r>
              <w:rPr>
                <w:b/>
                <w:color w:val="B94343"/>
                <w:sz w:val="19"/>
              </w:rPr>
              <w:t>Correction execution</w:t>
            </w:r>
          </w:p>
          <w:p w14:paraId="4F77630C" w14:textId="77777777" w:rsidR="008C3A2C" w:rsidRDefault="007D340B">
            <w:pPr>
              <w:spacing w:after="20" w:line="240" w:lineRule="auto"/>
            </w:pPr>
            <w:r>
              <w:rPr>
                <w:rFonts w:ascii="Consolas" w:hAnsi="Consolas"/>
                <w:color w:val="2D3640"/>
                <w:sz w:val="17"/>
              </w:rPr>
              <w:t>DEFECT DISCOVERED</w:t>
            </w:r>
          </w:p>
          <w:p w14:paraId="321F922F" w14:textId="77777777" w:rsidR="008C3A2C" w:rsidRDefault="007D340B">
            <w:pPr>
              <w:spacing w:after="20" w:line="240" w:lineRule="auto"/>
            </w:pPr>
            <w:r>
              <w:rPr>
                <w:rFonts w:ascii="Consolas" w:hAnsi="Consolas"/>
                <w:color w:val="2D3640"/>
                <w:sz w:val="17"/>
              </w:rPr>
              <w:t xml:space="preserve">  ↓</w:t>
            </w:r>
          </w:p>
          <w:p w14:paraId="0037F237" w14:textId="77777777" w:rsidR="008C3A2C" w:rsidRDefault="007D340B">
            <w:pPr>
              <w:spacing w:after="20" w:line="240" w:lineRule="auto"/>
            </w:pPr>
            <w:r>
              <w:rPr>
                <w:rFonts w:ascii="Consolas" w:hAnsi="Consolas"/>
                <w:color w:val="2D3640"/>
                <w:sz w:val="17"/>
              </w:rPr>
              <w:t>IDENTIFY EARLIEST OWNING PASS</w:t>
            </w:r>
          </w:p>
          <w:p w14:paraId="7D53D2FC" w14:textId="77777777" w:rsidR="008C3A2C" w:rsidRDefault="007D340B">
            <w:pPr>
              <w:spacing w:after="20" w:line="240" w:lineRule="auto"/>
            </w:pPr>
            <w:r>
              <w:rPr>
                <w:rFonts w:ascii="Consolas" w:hAnsi="Consolas"/>
                <w:color w:val="2D3640"/>
                <w:sz w:val="17"/>
              </w:rPr>
              <w:t xml:space="preserve">  ↓</w:t>
            </w:r>
          </w:p>
          <w:p w14:paraId="13D217CB" w14:textId="77777777" w:rsidR="008C3A2C" w:rsidRDefault="007D340B">
            <w:pPr>
              <w:spacing w:after="20" w:line="240" w:lineRule="auto"/>
            </w:pPr>
            <w:r>
              <w:rPr>
                <w:rFonts w:ascii="Consolas" w:hAnsi="Consolas"/>
                <w:color w:val="2D3640"/>
                <w:sz w:val="17"/>
              </w:rPr>
              <w:t>ROLL BACK / REOPEN</w:t>
            </w:r>
          </w:p>
          <w:p w14:paraId="7DE78D66" w14:textId="77777777" w:rsidR="008C3A2C" w:rsidRDefault="007D340B">
            <w:pPr>
              <w:spacing w:after="20" w:line="240" w:lineRule="auto"/>
            </w:pPr>
            <w:r>
              <w:rPr>
                <w:rFonts w:ascii="Consolas" w:hAnsi="Consolas"/>
                <w:color w:val="2D3640"/>
                <w:sz w:val="17"/>
              </w:rPr>
              <w:t xml:space="preserve">  ↓</w:t>
            </w:r>
          </w:p>
          <w:p w14:paraId="37288D46" w14:textId="77777777" w:rsidR="008C3A2C" w:rsidRDefault="007D340B">
            <w:pPr>
              <w:spacing w:after="20" w:line="240" w:lineRule="auto"/>
            </w:pPr>
            <w:r>
              <w:rPr>
                <w:rFonts w:ascii="Consolas" w:hAnsi="Consolas"/>
                <w:color w:val="2D3640"/>
                <w:sz w:val="17"/>
              </w:rPr>
              <w:t>CORRECT UPSTREAM ARTIFACT</w:t>
            </w:r>
          </w:p>
          <w:p w14:paraId="29C07CA4" w14:textId="77777777" w:rsidR="008C3A2C" w:rsidRDefault="007D340B">
            <w:pPr>
              <w:spacing w:after="20" w:line="240" w:lineRule="auto"/>
            </w:pPr>
            <w:r>
              <w:rPr>
                <w:rFonts w:ascii="Consolas" w:hAnsi="Consolas"/>
                <w:color w:val="2D3640"/>
                <w:sz w:val="17"/>
              </w:rPr>
              <w:t xml:space="preserve">  ↓</w:t>
            </w:r>
          </w:p>
          <w:p w14:paraId="587A5A9F" w14:textId="77777777" w:rsidR="008C3A2C" w:rsidRDefault="007D340B">
            <w:pPr>
              <w:spacing w:after="20" w:line="240" w:lineRule="auto"/>
            </w:pPr>
            <w:r>
              <w:rPr>
                <w:rFonts w:ascii="Consolas" w:hAnsi="Consolas"/>
                <w:color w:val="2D3640"/>
                <w:sz w:val="17"/>
              </w:rPr>
              <w:t>REASSESS DOWNSTREAM STALENESS</w:t>
            </w:r>
          </w:p>
          <w:p w14:paraId="68F364B2" w14:textId="77777777" w:rsidR="008C3A2C" w:rsidRDefault="007D340B">
            <w:pPr>
              <w:spacing w:after="20" w:line="240" w:lineRule="auto"/>
            </w:pPr>
            <w:r>
              <w:rPr>
                <w:rFonts w:ascii="Consolas" w:hAnsi="Consolas"/>
                <w:color w:val="2D3640"/>
                <w:sz w:val="17"/>
              </w:rPr>
              <w:t xml:space="preserve">  ↓</w:t>
            </w:r>
          </w:p>
          <w:p w14:paraId="5C6ADFD2" w14:textId="77777777" w:rsidR="008C3A2C" w:rsidRDefault="007D340B">
            <w:pPr>
              <w:spacing w:after="20" w:line="240" w:lineRule="auto"/>
            </w:pPr>
            <w:r>
              <w:rPr>
                <w:rFonts w:ascii="Consolas" w:hAnsi="Consolas"/>
                <w:color w:val="2D3640"/>
                <w:sz w:val="17"/>
              </w:rPr>
              <w:t>REBUILD ONLY AFFECTED DEPENDENCIES</w:t>
            </w:r>
          </w:p>
          <w:p w14:paraId="0B196F5B" w14:textId="77777777" w:rsidR="008C3A2C" w:rsidRDefault="007D340B">
            <w:pPr>
              <w:spacing w:after="20" w:line="240" w:lineRule="auto"/>
            </w:pPr>
            <w:r>
              <w:rPr>
                <w:rFonts w:ascii="Consolas" w:hAnsi="Consolas"/>
                <w:color w:val="2D3640"/>
                <w:sz w:val="17"/>
              </w:rPr>
              <w:t xml:space="preserve">  ↓</w:t>
            </w:r>
          </w:p>
          <w:p w14:paraId="69D1B765" w14:textId="77777777" w:rsidR="008C3A2C" w:rsidRDefault="007D340B">
            <w:pPr>
              <w:spacing w:after="20" w:line="240" w:lineRule="auto"/>
            </w:pPr>
            <w:r>
              <w:rPr>
                <w:rFonts w:ascii="Consolas" w:hAnsi="Consolas"/>
                <w:color w:val="2D3640"/>
                <w:sz w:val="17"/>
              </w:rPr>
              <w:t>RESUME</w:t>
            </w:r>
          </w:p>
        </w:tc>
      </w:tr>
    </w:tbl>
    <w:p w14:paraId="10B65437" w14:textId="77777777" w:rsidR="008C3A2C" w:rsidRDefault="008C3A2C">
      <w:pPr>
        <w:spacing w:after="40"/>
      </w:pPr>
    </w:p>
    <w:p w14:paraId="3DC988CA" w14:textId="77777777" w:rsidR="008C3A2C" w:rsidRDefault="007D340B">
      <w:pPr>
        <w:pStyle w:val="Heading1"/>
        <w:spacing w:before="280" w:after="140"/>
      </w:pPr>
      <w:r>
        <w:rPr>
          <w:rFonts w:ascii="Arial" w:hAnsi="Arial"/>
        </w:rPr>
        <w:t>28. Closing Operator Test</w:t>
      </w:r>
    </w:p>
    <w:p w14:paraId="779179CE" w14:textId="77777777" w:rsidR="008C3A2C" w:rsidRDefault="007D340B">
      <w:r>
        <w:t>An AI executing OctoGroove should always be able to answer five questions before doing substantial document work. If any answer is unclear, the build state is not sufficiently resolved to proceed safely.</w:t>
      </w:r>
    </w:p>
    <w:tbl>
      <w:tblPr>
        <w:tblW w:w="0" w:type="auto"/>
        <w:jc w:val="center"/>
        <w:tblLayout w:type="fixed"/>
        <w:tblLook w:val="04A0" w:firstRow="1" w:lastRow="0" w:firstColumn="1" w:lastColumn="0" w:noHBand="0" w:noVBand="1"/>
      </w:tblPr>
      <w:tblGrid>
        <w:gridCol w:w="3960"/>
        <w:gridCol w:w="5616"/>
      </w:tblGrid>
      <w:tr w:rsidR="008C3A2C" w14:paraId="2F4B334A" w14:textId="77777777">
        <w:trPr>
          <w:cantSplit/>
          <w:tblHeader/>
          <w:jc w:val="center"/>
        </w:trPr>
        <w:tc>
          <w:tcPr>
            <w:tcW w:w="3960" w:type="dxa"/>
            <w:shd w:val="clear" w:color="auto" w:fill="1F8A70"/>
            <w:tcMar>
              <w:top w:w="105" w:type="dxa"/>
              <w:left w:w="135" w:type="dxa"/>
              <w:bottom w:w="105" w:type="dxa"/>
              <w:right w:w="135" w:type="dxa"/>
            </w:tcMar>
          </w:tcPr>
          <w:p w14:paraId="22FADE88" w14:textId="77777777" w:rsidR="008C3A2C" w:rsidRDefault="007D340B">
            <w:r>
              <w:rPr>
                <w:b/>
                <w:color w:val="FFFFFF"/>
                <w:sz w:val="18"/>
              </w:rPr>
              <w:t>Question</w:t>
            </w:r>
          </w:p>
        </w:tc>
        <w:tc>
          <w:tcPr>
            <w:tcW w:w="5616" w:type="dxa"/>
            <w:shd w:val="clear" w:color="auto" w:fill="1F8A70"/>
            <w:tcMar>
              <w:top w:w="105" w:type="dxa"/>
              <w:left w:w="135" w:type="dxa"/>
              <w:bottom w:w="105" w:type="dxa"/>
              <w:right w:w="135" w:type="dxa"/>
            </w:tcMar>
          </w:tcPr>
          <w:p w14:paraId="0D37C347" w14:textId="77777777" w:rsidR="008C3A2C" w:rsidRDefault="007D340B">
            <w:r>
              <w:rPr>
                <w:b/>
                <w:color w:val="FFFFFF"/>
                <w:sz w:val="18"/>
              </w:rPr>
              <w:t>Why it matters</w:t>
            </w:r>
          </w:p>
        </w:tc>
      </w:tr>
      <w:tr w:rsidR="008C3A2C" w14:paraId="3AA30889" w14:textId="77777777">
        <w:trPr>
          <w:cantSplit/>
          <w:jc w:val="center"/>
        </w:trPr>
        <w:tc>
          <w:tcPr>
            <w:tcW w:w="3960" w:type="dxa"/>
            <w:tcBorders>
              <w:bottom w:val="single" w:sz="4" w:space="0" w:color="D4D9DF"/>
            </w:tcBorders>
            <w:shd w:val="clear" w:color="auto" w:fill="F6F8FA"/>
            <w:tcMar>
              <w:top w:w="118" w:type="dxa"/>
              <w:left w:w="135" w:type="dxa"/>
              <w:bottom w:w="118" w:type="dxa"/>
              <w:right w:w="135" w:type="dxa"/>
            </w:tcMar>
            <w:vAlign w:val="center"/>
          </w:tcPr>
          <w:p w14:paraId="72FB7612" w14:textId="77777777" w:rsidR="008C3A2C" w:rsidRDefault="007D340B">
            <w:r>
              <w:rPr>
                <w:b/>
                <w:color w:val="17324D"/>
                <w:sz w:val="18"/>
              </w:rPr>
              <w:t>1. What pass am I in?</w:t>
            </w:r>
          </w:p>
        </w:tc>
        <w:tc>
          <w:tcPr>
            <w:tcW w:w="5616" w:type="dxa"/>
            <w:tcBorders>
              <w:bottom w:val="single" w:sz="4" w:space="0" w:color="D4D9DF"/>
            </w:tcBorders>
            <w:tcMar>
              <w:top w:w="118" w:type="dxa"/>
              <w:left w:w="135" w:type="dxa"/>
              <w:bottom w:w="118" w:type="dxa"/>
              <w:right w:w="135" w:type="dxa"/>
            </w:tcMar>
            <w:vAlign w:val="center"/>
          </w:tcPr>
          <w:p w14:paraId="33ED88BA" w14:textId="77777777" w:rsidR="008C3A2C" w:rsidRDefault="007D340B">
            <w:r>
              <w:rPr>
                <w:sz w:val="18"/>
              </w:rPr>
              <w:t>Determines which decisions the AI currently owns.</w:t>
            </w:r>
          </w:p>
        </w:tc>
      </w:tr>
      <w:tr w:rsidR="008C3A2C" w14:paraId="1C09E756" w14:textId="77777777">
        <w:trPr>
          <w:cantSplit/>
          <w:jc w:val="center"/>
        </w:trPr>
        <w:tc>
          <w:tcPr>
            <w:tcW w:w="3960" w:type="dxa"/>
            <w:tcBorders>
              <w:bottom w:val="single" w:sz="4" w:space="0" w:color="D4D9DF"/>
            </w:tcBorders>
            <w:shd w:val="clear" w:color="auto" w:fill="F6F8FA"/>
            <w:tcMar>
              <w:top w:w="118" w:type="dxa"/>
              <w:left w:w="135" w:type="dxa"/>
              <w:bottom w:w="118" w:type="dxa"/>
              <w:right w:w="135" w:type="dxa"/>
            </w:tcMar>
            <w:vAlign w:val="center"/>
          </w:tcPr>
          <w:p w14:paraId="1B8B35C1" w14:textId="77777777" w:rsidR="008C3A2C" w:rsidRDefault="007D340B">
            <w:r>
              <w:rPr>
                <w:b/>
                <w:color w:val="17324D"/>
                <w:sz w:val="18"/>
              </w:rPr>
              <w:t>2. What approved artifacts constrain me?</w:t>
            </w:r>
          </w:p>
        </w:tc>
        <w:tc>
          <w:tcPr>
            <w:tcW w:w="5616" w:type="dxa"/>
            <w:tcBorders>
              <w:bottom w:val="single" w:sz="4" w:space="0" w:color="D4D9DF"/>
            </w:tcBorders>
            <w:tcMar>
              <w:top w:w="118" w:type="dxa"/>
              <w:left w:w="135" w:type="dxa"/>
              <w:bottom w:w="118" w:type="dxa"/>
              <w:right w:w="135" w:type="dxa"/>
            </w:tcMar>
            <w:vAlign w:val="center"/>
          </w:tcPr>
          <w:p w14:paraId="4699F99D" w14:textId="77777777" w:rsidR="008C3A2C" w:rsidRDefault="007D340B">
            <w:r>
              <w:rPr>
                <w:sz w:val="18"/>
              </w:rPr>
              <w:t>Prevents downstream reinterpretation of settled decisions.</w:t>
            </w:r>
          </w:p>
        </w:tc>
      </w:tr>
      <w:tr w:rsidR="008C3A2C" w14:paraId="598A6838" w14:textId="77777777">
        <w:trPr>
          <w:cantSplit/>
          <w:jc w:val="center"/>
        </w:trPr>
        <w:tc>
          <w:tcPr>
            <w:tcW w:w="3960" w:type="dxa"/>
            <w:tcBorders>
              <w:bottom w:val="single" w:sz="4" w:space="0" w:color="D4D9DF"/>
            </w:tcBorders>
            <w:shd w:val="clear" w:color="auto" w:fill="F6F8FA"/>
            <w:tcMar>
              <w:top w:w="118" w:type="dxa"/>
              <w:left w:w="135" w:type="dxa"/>
              <w:bottom w:w="118" w:type="dxa"/>
              <w:right w:w="135" w:type="dxa"/>
            </w:tcMar>
            <w:vAlign w:val="center"/>
          </w:tcPr>
          <w:p w14:paraId="42FC85EA" w14:textId="77777777" w:rsidR="008C3A2C" w:rsidRDefault="007D340B">
            <w:r>
              <w:rPr>
                <w:b/>
                <w:color w:val="17324D"/>
                <w:sz w:val="18"/>
              </w:rPr>
              <w:t>3. What decisions belong to this pass?</w:t>
            </w:r>
          </w:p>
        </w:tc>
        <w:tc>
          <w:tcPr>
            <w:tcW w:w="5616" w:type="dxa"/>
            <w:tcBorders>
              <w:bottom w:val="single" w:sz="4" w:space="0" w:color="D4D9DF"/>
            </w:tcBorders>
            <w:tcMar>
              <w:top w:w="118" w:type="dxa"/>
              <w:left w:w="135" w:type="dxa"/>
              <w:bottom w:w="118" w:type="dxa"/>
              <w:right w:w="135" w:type="dxa"/>
            </w:tcMar>
            <w:vAlign w:val="center"/>
          </w:tcPr>
          <w:p w14:paraId="6CAA3A45" w14:textId="77777777" w:rsidR="008C3A2C" w:rsidRDefault="007D340B">
            <w:r>
              <w:rPr>
                <w:sz w:val="18"/>
              </w:rPr>
              <w:t>Defines the current reasoning boundary.</w:t>
            </w:r>
          </w:p>
        </w:tc>
      </w:tr>
      <w:tr w:rsidR="008C3A2C" w14:paraId="781838FF" w14:textId="77777777">
        <w:trPr>
          <w:cantSplit/>
          <w:jc w:val="center"/>
        </w:trPr>
        <w:tc>
          <w:tcPr>
            <w:tcW w:w="3960" w:type="dxa"/>
            <w:tcBorders>
              <w:bottom w:val="single" w:sz="4" w:space="0" w:color="D4D9DF"/>
            </w:tcBorders>
            <w:shd w:val="clear" w:color="auto" w:fill="F6F8FA"/>
            <w:tcMar>
              <w:top w:w="118" w:type="dxa"/>
              <w:left w:w="135" w:type="dxa"/>
              <w:bottom w:w="118" w:type="dxa"/>
              <w:right w:w="135" w:type="dxa"/>
            </w:tcMar>
            <w:vAlign w:val="center"/>
          </w:tcPr>
          <w:p w14:paraId="2DCD0FA0" w14:textId="77777777" w:rsidR="008C3A2C" w:rsidRDefault="007D340B">
            <w:r>
              <w:rPr>
                <w:b/>
                <w:color w:val="17324D"/>
                <w:sz w:val="18"/>
              </w:rPr>
              <w:t>4. What artifact must I produce?</w:t>
            </w:r>
          </w:p>
        </w:tc>
        <w:tc>
          <w:tcPr>
            <w:tcW w:w="5616" w:type="dxa"/>
            <w:tcBorders>
              <w:bottom w:val="single" w:sz="4" w:space="0" w:color="D4D9DF"/>
            </w:tcBorders>
            <w:tcMar>
              <w:top w:w="118" w:type="dxa"/>
              <w:left w:w="135" w:type="dxa"/>
              <w:bottom w:w="118" w:type="dxa"/>
              <w:right w:w="135" w:type="dxa"/>
            </w:tcMar>
            <w:vAlign w:val="center"/>
          </w:tcPr>
          <w:p w14:paraId="2EDD3A74" w14:textId="77777777" w:rsidR="008C3A2C" w:rsidRDefault="007D340B">
            <w:r>
              <w:rPr>
                <w:sz w:val="18"/>
              </w:rPr>
              <w:t>Makes completion concrete and reviewable.</w:t>
            </w:r>
          </w:p>
        </w:tc>
      </w:tr>
      <w:tr w:rsidR="008C3A2C" w14:paraId="19FC20BB" w14:textId="77777777">
        <w:trPr>
          <w:cantSplit/>
          <w:jc w:val="center"/>
        </w:trPr>
        <w:tc>
          <w:tcPr>
            <w:tcW w:w="3960" w:type="dxa"/>
            <w:tcBorders>
              <w:bottom w:val="single" w:sz="4" w:space="0" w:color="D4D9DF"/>
            </w:tcBorders>
            <w:shd w:val="clear" w:color="auto" w:fill="F6F8FA"/>
            <w:tcMar>
              <w:top w:w="118" w:type="dxa"/>
              <w:left w:w="135" w:type="dxa"/>
              <w:bottom w:w="118" w:type="dxa"/>
              <w:right w:w="135" w:type="dxa"/>
            </w:tcMar>
            <w:vAlign w:val="center"/>
          </w:tcPr>
          <w:p w14:paraId="544F8C11" w14:textId="77777777" w:rsidR="008C3A2C" w:rsidRDefault="007D340B">
            <w:r>
              <w:rPr>
                <w:b/>
                <w:color w:val="17324D"/>
                <w:sz w:val="18"/>
              </w:rPr>
              <w:t>5. Has the human approved advancement?</w:t>
            </w:r>
          </w:p>
        </w:tc>
        <w:tc>
          <w:tcPr>
            <w:tcW w:w="5616" w:type="dxa"/>
            <w:tcBorders>
              <w:bottom w:val="single" w:sz="4" w:space="0" w:color="D4D9DF"/>
            </w:tcBorders>
            <w:tcMar>
              <w:top w:w="118" w:type="dxa"/>
              <w:left w:w="135" w:type="dxa"/>
              <w:bottom w:w="118" w:type="dxa"/>
              <w:right w:w="135" w:type="dxa"/>
            </w:tcMar>
            <w:vAlign w:val="center"/>
          </w:tcPr>
          <w:p w14:paraId="0ABD4491" w14:textId="77777777" w:rsidR="008C3A2C" w:rsidRDefault="007D340B">
            <w:r>
              <w:rPr>
                <w:sz w:val="18"/>
              </w:rPr>
              <w:t>Preserves human authority over meaningful semantic and design commitments.</w:t>
            </w:r>
          </w:p>
        </w:tc>
      </w:tr>
    </w:tbl>
    <w:p w14:paraId="7880664B" w14:textId="77777777" w:rsidR="008C3A2C" w:rsidRDefault="007D340B">
      <w:pPr>
        <w:pageBreakBefore/>
        <w:spacing w:before="560"/>
      </w:pPr>
      <w:r>
        <w:rPr>
          <w:b/>
          <w:color w:val="17324D"/>
          <w:sz w:val="18"/>
        </w:rPr>
        <w:t>PART A</w:t>
      </w:r>
    </w:p>
    <w:p w14:paraId="70E14C92" w14:textId="77777777" w:rsidR="008C3A2C" w:rsidRDefault="007D340B">
      <w:pPr>
        <w:spacing w:after="160"/>
      </w:pPr>
      <w:r>
        <w:rPr>
          <w:b/>
          <w:color w:val="17324D"/>
          <w:sz w:val="54"/>
        </w:rPr>
        <w:t>Appendix: Pass Ownership Reference</w:t>
      </w:r>
    </w:p>
    <w:p w14:paraId="0E436A83" w14:textId="77777777" w:rsidR="008C3A2C" w:rsidRDefault="007D340B">
      <w:pPr>
        <w:spacing w:after="440"/>
      </w:pPr>
      <w:r>
        <w:rPr>
          <w:color w:val="667085"/>
          <w:sz w:val="25"/>
        </w:rPr>
        <w:t>A compact operational reference for BOOTSTRAP, AI Skills, and human supervisors.</w:t>
      </w:r>
    </w:p>
    <w:tbl>
      <w:tblPr>
        <w:tblW w:w="0" w:type="auto"/>
        <w:jc w:val="center"/>
        <w:tblLayout w:type="fixed"/>
        <w:tblLook w:val="04A0" w:firstRow="1" w:lastRow="0" w:firstColumn="1" w:lastColumn="0" w:noHBand="0" w:noVBand="1"/>
      </w:tblPr>
      <w:tblGrid>
        <w:gridCol w:w="9676"/>
      </w:tblGrid>
      <w:tr w:rsidR="008C3A2C" w14:paraId="52CA1FC2" w14:textId="77777777">
        <w:trPr>
          <w:jc w:val="center"/>
        </w:trPr>
        <w:tc>
          <w:tcPr>
            <w:tcW w:w="9676" w:type="dxa"/>
            <w:tcBorders>
              <w:top w:val="nil"/>
              <w:left w:val="nil"/>
              <w:bottom w:val="nil"/>
              <w:right w:val="nil"/>
            </w:tcBorders>
            <w:shd w:val="clear" w:color="auto" w:fill="17324D"/>
            <w:tcMar>
              <w:top w:w="65" w:type="dxa"/>
              <w:left w:w="0" w:type="dxa"/>
              <w:bottom w:w="65" w:type="dxa"/>
              <w:right w:w="0" w:type="dxa"/>
            </w:tcMar>
          </w:tcPr>
          <w:p w14:paraId="4B59E59A" w14:textId="77777777" w:rsidR="008C3A2C" w:rsidRDefault="007D340B">
            <w:pPr>
              <w:spacing w:after="0"/>
              <w:jc w:val="center"/>
            </w:pPr>
            <w:r>
              <w:rPr>
                <w:color w:val="FFFFFF"/>
                <w:sz w:val="4"/>
              </w:rPr>
              <w:t xml:space="preserve"> </w:t>
            </w:r>
          </w:p>
        </w:tc>
      </w:tr>
    </w:tbl>
    <w:p w14:paraId="2F313503" w14:textId="77777777" w:rsidR="008C3A2C" w:rsidRDefault="008C3A2C">
      <w:pPr>
        <w:spacing w:after="80"/>
      </w:pPr>
    </w:p>
    <w:p w14:paraId="0DCB7E46" w14:textId="77777777" w:rsidR="008C3A2C" w:rsidRDefault="007D340B">
      <w:pPr>
        <w:pStyle w:val="Heading1"/>
        <w:spacing w:before="280" w:after="140"/>
      </w:pPr>
      <w:r>
        <w:rPr>
          <w:rFonts w:ascii="Arial" w:hAnsi="Arial"/>
        </w:rPr>
        <w:t>Eight Passes at a Glance</w:t>
      </w:r>
    </w:p>
    <w:tbl>
      <w:tblPr>
        <w:tblW w:w="0" w:type="auto"/>
        <w:jc w:val="center"/>
        <w:tblLayout w:type="fixed"/>
        <w:tblLook w:val="04A0" w:firstRow="1" w:lastRow="0" w:firstColumn="1" w:lastColumn="0" w:noHBand="0" w:noVBand="1"/>
      </w:tblPr>
      <w:tblGrid>
        <w:gridCol w:w="648"/>
        <w:gridCol w:w="1800"/>
        <w:gridCol w:w="4320"/>
        <w:gridCol w:w="2808"/>
      </w:tblGrid>
      <w:tr w:rsidR="008C3A2C" w14:paraId="695362C3" w14:textId="77777777">
        <w:trPr>
          <w:cantSplit/>
          <w:tblHeader/>
          <w:jc w:val="center"/>
        </w:trPr>
        <w:tc>
          <w:tcPr>
            <w:tcW w:w="648" w:type="dxa"/>
            <w:shd w:val="clear" w:color="auto" w:fill="17324D"/>
            <w:tcMar>
              <w:top w:w="90" w:type="dxa"/>
              <w:left w:w="90" w:type="dxa"/>
              <w:bottom w:w="90" w:type="dxa"/>
              <w:right w:w="90" w:type="dxa"/>
            </w:tcMar>
          </w:tcPr>
          <w:p w14:paraId="52B7F029" w14:textId="77777777" w:rsidR="008C3A2C" w:rsidRDefault="007D340B">
            <w:r>
              <w:rPr>
                <w:b/>
                <w:color w:val="FFFFFF"/>
                <w:sz w:val="17"/>
              </w:rPr>
              <w:t>#</w:t>
            </w:r>
          </w:p>
        </w:tc>
        <w:tc>
          <w:tcPr>
            <w:tcW w:w="1800" w:type="dxa"/>
            <w:shd w:val="clear" w:color="auto" w:fill="17324D"/>
            <w:tcMar>
              <w:top w:w="90" w:type="dxa"/>
              <w:left w:w="90" w:type="dxa"/>
              <w:bottom w:w="90" w:type="dxa"/>
              <w:right w:w="90" w:type="dxa"/>
            </w:tcMar>
          </w:tcPr>
          <w:p w14:paraId="75853F97" w14:textId="77777777" w:rsidR="008C3A2C" w:rsidRDefault="007D340B">
            <w:r>
              <w:rPr>
                <w:b/>
                <w:color w:val="FFFFFF"/>
                <w:sz w:val="17"/>
              </w:rPr>
              <w:t>Pass</w:t>
            </w:r>
          </w:p>
        </w:tc>
        <w:tc>
          <w:tcPr>
            <w:tcW w:w="4320" w:type="dxa"/>
            <w:shd w:val="clear" w:color="auto" w:fill="17324D"/>
            <w:tcMar>
              <w:top w:w="90" w:type="dxa"/>
              <w:left w:w="90" w:type="dxa"/>
              <w:bottom w:w="90" w:type="dxa"/>
              <w:right w:w="90" w:type="dxa"/>
            </w:tcMar>
          </w:tcPr>
          <w:p w14:paraId="13E576E0" w14:textId="77777777" w:rsidR="008C3A2C" w:rsidRDefault="007D340B">
            <w:r>
              <w:rPr>
                <w:b/>
                <w:color w:val="FFFFFF"/>
                <w:sz w:val="17"/>
              </w:rPr>
              <w:t>Owns</w:t>
            </w:r>
          </w:p>
        </w:tc>
        <w:tc>
          <w:tcPr>
            <w:tcW w:w="2808" w:type="dxa"/>
            <w:shd w:val="clear" w:color="auto" w:fill="17324D"/>
            <w:tcMar>
              <w:top w:w="90" w:type="dxa"/>
              <w:left w:w="90" w:type="dxa"/>
              <w:bottom w:w="90" w:type="dxa"/>
              <w:right w:w="90" w:type="dxa"/>
            </w:tcMar>
          </w:tcPr>
          <w:p w14:paraId="650E1BF5" w14:textId="77777777" w:rsidR="008C3A2C" w:rsidRDefault="007D340B">
            <w:r>
              <w:rPr>
                <w:b/>
                <w:color w:val="FFFFFF"/>
                <w:sz w:val="17"/>
              </w:rPr>
              <w:t>Output</w:t>
            </w:r>
          </w:p>
        </w:tc>
      </w:tr>
      <w:tr w:rsidR="008C3A2C" w14:paraId="1E528154" w14:textId="77777777">
        <w:trPr>
          <w:cantSplit/>
          <w:jc w:val="center"/>
        </w:trPr>
        <w:tc>
          <w:tcPr>
            <w:tcW w:w="648" w:type="dxa"/>
            <w:tcBorders>
              <w:bottom w:val="single" w:sz="4" w:space="0" w:color="D4D9DF"/>
            </w:tcBorders>
            <w:shd w:val="clear" w:color="auto" w:fill="F6F8FA"/>
            <w:tcMar>
              <w:top w:w="100" w:type="dxa"/>
              <w:left w:w="90" w:type="dxa"/>
              <w:bottom w:w="100" w:type="dxa"/>
              <w:right w:w="90" w:type="dxa"/>
            </w:tcMar>
            <w:vAlign w:val="center"/>
          </w:tcPr>
          <w:p w14:paraId="3F00CE19" w14:textId="77777777" w:rsidR="008C3A2C" w:rsidRDefault="007D340B">
            <w:r>
              <w:rPr>
                <w:b/>
                <w:color w:val="17324D"/>
                <w:sz w:val="16"/>
              </w:rPr>
              <w:t>1</w:t>
            </w:r>
          </w:p>
        </w:tc>
        <w:tc>
          <w:tcPr>
            <w:tcW w:w="1800" w:type="dxa"/>
            <w:tcBorders>
              <w:bottom w:val="single" w:sz="4" w:space="0" w:color="D4D9DF"/>
            </w:tcBorders>
            <w:tcMar>
              <w:top w:w="100" w:type="dxa"/>
              <w:left w:w="90" w:type="dxa"/>
              <w:bottom w:w="100" w:type="dxa"/>
              <w:right w:w="90" w:type="dxa"/>
            </w:tcMar>
            <w:vAlign w:val="center"/>
          </w:tcPr>
          <w:p w14:paraId="1CEF6735" w14:textId="77777777" w:rsidR="008C3A2C" w:rsidRDefault="007D340B">
            <w:r>
              <w:rPr>
                <w:b/>
                <w:color w:val="17324D"/>
                <w:sz w:val="16"/>
              </w:rPr>
              <w:t>Document Type</w:t>
            </w:r>
          </w:p>
        </w:tc>
        <w:tc>
          <w:tcPr>
            <w:tcW w:w="4320" w:type="dxa"/>
            <w:tcBorders>
              <w:bottom w:val="single" w:sz="4" w:space="0" w:color="D4D9DF"/>
            </w:tcBorders>
            <w:tcMar>
              <w:top w:w="100" w:type="dxa"/>
              <w:left w:w="90" w:type="dxa"/>
              <w:bottom w:w="100" w:type="dxa"/>
              <w:right w:w="90" w:type="dxa"/>
            </w:tcMar>
            <w:vAlign w:val="center"/>
          </w:tcPr>
          <w:p w14:paraId="275712BB" w14:textId="77777777" w:rsidR="008C3A2C" w:rsidRDefault="007D340B">
            <w:r>
              <w:rPr>
                <w:sz w:val="16"/>
              </w:rPr>
              <w:t>Classify the artifact.</w:t>
            </w:r>
          </w:p>
        </w:tc>
        <w:tc>
          <w:tcPr>
            <w:tcW w:w="2808" w:type="dxa"/>
            <w:tcBorders>
              <w:bottom w:val="single" w:sz="4" w:space="0" w:color="D4D9DF"/>
            </w:tcBorders>
            <w:tcMar>
              <w:top w:w="100" w:type="dxa"/>
              <w:left w:w="90" w:type="dxa"/>
              <w:bottom w:w="100" w:type="dxa"/>
              <w:right w:w="90" w:type="dxa"/>
            </w:tcMar>
            <w:vAlign w:val="center"/>
          </w:tcPr>
          <w:p w14:paraId="5276456E" w14:textId="77777777" w:rsidR="008C3A2C" w:rsidRDefault="007D340B">
            <w:r>
              <w:rPr>
                <w:sz w:val="16"/>
              </w:rPr>
              <w:t>Document Type Declaration</w:t>
            </w:r>
          </w:p>
        </w:tc>
      </w:tr>
      <w:tr w:rsidR="008C3A2C" w14:paraId="7CE231AB" w14:textId="77777777">
        <w:trPr>
          <w:cantSplit/>
          <w:jc w:val="center"/>
        </w:trPr>
        <w:tc>
          <w:tcPr>
            <w:tcW w:w="648" w:type="dxa"/>
            <w:tcBorders>
              <w:bottom w:val="single" w:sz="4" w:space="0" w:color="D4D9DF"/>
            </w:tcBorders>
            <w:shd w:val="clear" w:color="auto" w:fill="F6F8FA"/>
            <w:tcMar>
              <w:top w:w="100" w:type="dxa"/>
              <w:left w:w="90" w:type="dxa"/>
              <w:bottom w:w="100" w:type="dxa"/>
              <w:right w:w="90" w:type="dxa"/>
            </w:tcMar>
            <w:vAlign w:val="center"/>
          </w:tcPr>
          <w:p w14:paraId="5E382A5D" w14:textId="77777777" w:rsidR="008C3A2C" w:rsidRDefault="007D340B">
            <w:r>
              <w:rPr>
                <w:b/>
                <w:color w:val="17324D"/>
                <w:sz w:val="16"/>
              </w:rPr>
              <w:t>2</w:t>
            </w:r>
          </w:p>
        </w:tc>
        <w:tc>
          <w:tcPr>
            <w:tcW w:w="1800" w:type="dxa"/>
            <w:tcBorders>
              <w:bottom w:val="single" w:sz="4" w:space="0" w:color="D4D9DF"/>
            </w:tcBorders>
            <w:tcMar>
              <w:top w:w="100" w:type="dxa"/>
              <w:left w:w="90" w:type="dxa"/>
              <w:bottom w:w="100" w:type="dxa"/>
              <w:right w:w="90" w:type="dxa"/>
            </w:tcMar>
            <w:vAlign w:val="center"/>
          </w:tcPr>
          <w:p w14:paraId="2BBE0A21" w14:textId="77777777" w:rsidR="008C3A2C" w:rsidRDefault="007D340B">
            <w:r>
              <w:rPr>
                <w:b/>
                <w:color w:val="17324D"/>
                <w:sz w:val="16"/>
              </w:rPr>
              <w:t>Govern</w:t>
            </w:r>
          </w:p>
        </w:tc>
        <w:tc>
          <w:tcPr>
            <w:tcW w:w="4320" w:type="dxa"/>
            <w:tcBorders>
              <w:bottom w:val="single" w:sz="4" w:space="0" w:color="D4D9DF"/>
            </w:tcBorders>
            <w:tcMar>
              <w:top w:w="100" w:type="dxa"/>
              <w:left w:w="90" w:type="dxa"/>
              <w:bottom w:w="100" w:type="dxa"/>
              <w:right w:w="90" w:type="dxa"/>
            </w:tcMar>
            <w:vAlign w:val="center"/>
          </w:tcPr>
          <w:p w14:paraId="34974D62" w14:textId="77777777" w:rsidR="008C3A2C" w:rsidRDefault="007D340B">
            <w:r>
              <w:rPr>
                <w:sz w:val="16"/>
              </w:rPr>
              <w:t>Bind template, writing spec, and QA rules.</w:t>
            </w:r>
          </w:p>
        </w:tc>
        <w:tc>
          <w:tcPr>
            <w:tcW w:w="2808" w:type="dxa"/>
            <w:tcBorders>
              <w:bottom w:val="single" w:sz="4" w:space="0" w:color="D4D9DF"/>
            </w:tcBorders>
            <w:tcMar>
              <w:top w:w="100" w:type="dxa"/>
              <w:left w:w="90" w:type="dxa"/>
              <w:bottom w:w="100" w:type="dxa"/>
              <w:right w:w="90" w:type="dxa"/>
            </w:tcMar>
            <w:vAlign w:val="center"/>
          </w:tcPr>
          <w:p w14:paraId="2B8087B0" w14:textId="77777777" w:rsidR="008C3A2C" w:rsidRDefault="007D340B">
            <w:r>
              <w:rPr>
                <w:sz w:val="16"/>
              </w:rPr>
              <w:t>Document Contract</w:t>
            </w:r>
          </w:p>
        </w:tc>
      </w:tr>
      <w:tr w:rsidR="008C3A2C" w14:paraId="5109704B" w14:textId="77777777">
        <w:trPr>
          <w:cantSplit/>
          <w:jc w:val="center"/>
        </w:trPr>
        <w:tc>
          <w:tcPr>
            <w:tcW w:w="648" w:type="dxa"/>
            <w:tcBorders>
              <w:bottom w:val="single" w:sz="4" w:space="0" w:color="D4D9DF"/>
            </w:tcBorders>
            <w:shd w:val="clear" w:color="auto" w:fill="F6F8FA"/>
            <w:tcMar>
              <w:top w:w="100" w:type="dxa"/>
              <w:left w:w="90" w:type="dxa"/>
              <w:bottom w:w="100" w:type="dxa"/>
              <w:right w:w="90" w:type="dxa"/>
            </w:tcMar>
            <w:vAlign w:val="center"/>
          </w:tcPr>
          <w:p w14:paraId="0C9858F2" w14:textId="77777777" w:rsidR="008C3A2C" w:rsidRDefault="007D340B">
            <w:r>
              <w:rPr>
                <w:b/>
                <w:color w:val="17324D"/>
                <w:sz w:val="16"/>
              </w:rPr>
              <w:t>3</w:t>
            </w:r>
          </w:p>
        </w:tc>
        <w:tc>
          <w:tcPr>
            <w:tcW w:w="1800" w:type="dxa"/>
            <w:tcBorders>
              <w:bottom w:val="single" w:sz="4" w:space="0" w:color="D4D9DF"/>
            </w:tcBorders>
            <w:tcMar>
              <w:top w:w="100" w:type="dxa"/>
              <w:left w:w="90" w:type="dxa"/>
              <w:bottom w:w="100" w:type="dxa"/>
              <w:right w:w="90" w:type="dxa"/>
            </w:tcMar>
            <w:vAlign w:val="center"/>
          </w:tcPr>
          <w:p w14:paraId="4B98FE13" w14:textId="77777777" w:rsidR="008C3A2C" w:rsidRDefault="007D340B">
            <w:r>
              <w:rPr>
                <w:b/>
                <w:color w:val="17324D"/>
                <w:sz w:val="16"/>
              </w:rPr>
              <w:t>Content</w:t>
            </w:r>
          </w:p>
        </w:tc>
        <w:tc>
          <w:tcPr>
            <w:tcW w:w="4320" w:type="dxa"/>
            <w:tcBorders>
              <w:bottom w:val="single" w:sz="4" w:space="0" w:color="D4D9DF"/>
            </w:tcBorders>
            <w:tcMar>
              <w:top w:w="100" w:type="dxa"/>
              <w:left w:w="90" w:type="dxa"/>
              <w:bottom w:w="100" w:type="dxa"/>
              <w:right w:w="90" w:type="dxa"/>
            </w:tcMar>
            <w:vAlign w:val="center"/>
          </w:tcPr>
          <w:p w14:paraId="475807A7" w14:textId="77777777" w:rsidR="008C3A2C" w:rsidRDefault="007D340B">
            <w:r>
              <w:rPr>
                <w:sz w:val="16"/>
              </w:rPr>
              <w:t>Architect meaning, sequence, scope, and terminology.</w:t>
            </w:r>
          </w:p>
        </w:tc>
        <w:tc>
          <w:tcPr>
            <w:tcW w:w="2808" w:type="dxa"/>
            <w:tcBorders>
              <w:bottom w:val="single" w:sz="4" w:space="0" w:color="D4D9DF"/>
            </w:tcBorders>
            <w:tcMar>
              <w:top w:w="100" w:type="dxa"/>
              <w:left w:w="90" w:type="dxa"/>
              <w:bottom w:w="100" w:type="dxa"/>
              <w:right w:w="90" w:type="dxa"/>
            </w:tcMar>
            <w:vAlign w:val="center"/>
          </w:tcPr>
          <w:p w14:paraId="172A68F6" w14:textId="77777777" w:rsidR="008C3A2C" w:rsidRDefault="007D340B">
            <w:r>
              <w:rPr>
                <w:sz w:val="16"/>
              </w:rPr>
              <w:t>Content Map</w:t>
            </w:r>
          </w:p>
        </w:tc>
      </w:tr>
      <w:tr w:rsidR="008C3A2C" w14:paraId="0019A2B2" w14:textId="77777777">
        <w:trPr>
          <w:cantSplit/>
          <w:jc w:val="center"/>
        </w:trPr>
        <w:tc>
          <w:tcPr>
            <w:tcW w:w="648" w:type="dxa"/>
            <w:tcBorders>
              <w:bottom w:val="single" w:sz="4" w:space="0" w:color="D4D9DF"/>
            </w:tcBorders>
            <w:shd w:val="clear" w:color="auto" w:fill="F6F8FA"/>
            <w:tcMar>
              <w:top w:w="100" w:type="dxa"/>
              <w:left w:w="90" w:type="dxa"/>
              <w:bottom w:w="100" w:type="dxa"/>
              <w:right w:w="90" w:type="dxa"/>
            </w:tcMar>
            <w:vAlign w:val="center"/>
          </w:tcPr>
          <w:p w14:paraId="7225DFA9" w14:textId="77777777" w:rsidR="008C3A2C" w:rsidRDefault="007D340B">
            <w:r>
              <w:rPr>
                <w:b/>
                <w:color w:val="17324D"/>
                <w:sz w:val="16"/>
              </w:rPr>
              <w:t>4</w:t>
            </w:r>
          </w:p>
        </w:tc>
        <w:tc>
          <w:tcPr>
            <w:tcW w:w="1800" w:type="dxa"/>
            <w:tcBorders>
              <w:bottom w:val="single" w:sz="4" w:space="0" w:color="D4D9DF"/>
            </w:tcBorders>
            <w:tcMar>
              <w:top w:w="100" w:type="dxa"/>
              <w:left w:w="90" w:type="dxa"/>
              <w:bottom w:w="100" w:type="dxa"/>
              <w:right w:w="90" w:type="dxa"/>
            </w:tcMar>
            <w:vAlign w:val="center"/>
          </w:tcPr>
          <w:p w14:paraId="32023E3F" w14:textId="77777777" w:rsidR="008C3A2C" w:rsidRDefault="007D340B">
            <w:r>
              <w:rPr>
                <w:b/>
                <w:color w:val="17324D"/>
                <w:sz w:val="16"/>
              </w:rPr>
              <w:t>Figures</w:t>
            </w:r>
          </w:p>
        </w:tc>
        <w:tc>
          <w:tcPr>
            <w:tcW w:w="4320" w:type="dxa"/>
            <w:tcBorders>
              <w:bottom w:val="single" w:sz="4" w:space="0" w:color="D4D9DF"/>
            </w:tcBorders>
            <w:tcMar>
              <w:top w:w="100" w:type="dxa"/>
              <w:left w:w="90" w:type="dxa"/>
              <w:bottom w:w="100" w:type="dxa"/>
              <w:right w:w="90" w:type="dxa"/>
            </w:tcMar>
            <w:vAlign w:val="center"/>
          </w:tcPr>
          <w:p w14:paraId="1B1AC74A" w14:textId="77777777" w:rsidR="008C3A2C" w:rsidRDefault="007D340B">
            <w:r>
              <w:rPr>
                <w:sz w:val="16"/>
              </w:rPr>
              <w:t>Define what must be visually taught and what must not be implied.</w:t>
            </w:r>
          </w:p>
        </w:tc>
        <w:tc>
          <w:tcPr>
            <w:tcW w:w="2808" w:type="dxa"/>
            <w:tcBorders>
              <w:bottom w:val="single" w:sz="4" w:space="0" w:color="D4D9DF"/>
            </w:tcBorders>
            <w:tcMar>
              <w:top w:w="100" w:type="dxa"/>
              <w:left w:w="90" w:type="dxa"/>
              <w:bottom w:w="100" w:type="dxa"/>
              <w:right w:w="90" w:type="dxa"/>
            </w:tcMar>
            <w:vAlign w:val="center"/>
          </w:tcPr>
          <w:p w14:paraId="6D5C1189" w14:textId="77777777" w:rsidR="008C3A2C" w:rsidRDefault="007D340B">
            <w:r>
              <w:rPr>
                <w:sz w:val="16"/>
              </w:rPr>
              <w:t>Figure Manifest + Contracts</w:t>
            </w:r>
          </w:p>
        </w:tc>
      </w:tr>
      <w:tr w:rsidR="008C3A2C" w14:paraId="7B85B5D2" w14:textId="77777777">
        <w:trPr>
          <w:cantSplit/>
          <w:jc w:val="center"/>
        </w:trPr>
        <w:tc>
          <w:tcPr>
            <w:tcW w:w="648" w:type="dxa"/>
            <w:tcBorders>
              <w:bottom w:val="single" w:sz="4" w:space="0" w:color="D4D9DF"/>
            </w:tcBorders>
            <w:shd w:val="clear" w:color="auto" w:fill="F6F8FA"/>
            <w:tcMar>
              <w:top w:w="100" w:type="dxa"/>
              <w:left w:w="90" w:type="dxa"/>
              <w:bottom w:w="100" w:type="dxa"/>
              <w:right w:w="90" w:type="dxa"/>
            </w:tcMar>
            <w:vAlign w:val="center"/>
          </w:tcPr>
          <w:p w14:paraId="728325C2" w14:textId="77777777" w:rsidR="008C3A2C" w:rsidRDefault="007D340B">
            <w:r>
              <w:rPr>
                <w:b/>
                <w:color w:val="17324D"/>
                <w:sz w:val="16"/>
              </w:rPr>
              <w:t>5</w:t>
            </w:r>
          </w:p>
        </w:tc>
        <w:tc>
          <w:tcPr>
            <w:tcW w:w="1800" w:type="dxa"/>
            <w:tcBorders>
              <w:bottom w:val="single" w:sz="4" w:space="0" w:color="D4D9DF"/>
            </w:tcBorders>
            <w:tcMar>
              <w:top w:w="100" w:type="dxa"/>
              <w:left w:w="90" w:type="dxa"/>
              <w:bottom w:w="100" w:type="dxa"/>
              <w:right w:w="90" w:type="dxa"/>
            </w:tcMar>
            <w:vAlign w:val="center"/>
          </w:tcPr>
          <w:p w14:paraId="2C4C6BEE" w14:textId="77777777" w:rsidR="008C3A2C" w:rsidRDefault="007D340B">
            <w:r>
              <w:rPr>
                <w:b/>
                <w:color w:val="17324D"/>
                <w:sz w:val="16"/>
              </w:rPr>
              <w:t>Assets</w:t>
            </w:r>
          </w:p>
        </w:tc>
        <w:tc>
          <w:tcPr>
            <w:tcW w:w="4320" w:type="dxa"/>
            <w:tcBorders>
              <w:bottom w:val="single" w:sz="4" w:space="0" w:color="D4D9DF"/>
            </w:tcBorders>
            <w:tcMar>
              <w:top w:w="100" w:type="dxa"/>
              <w:left w:w="90" w:type="dxa"/>
              <w:bottom w:w="100" w:type="dxa"/>
              <w:right w:w="90" w:type="dxa"/>
            </w:tcMar>
            <w:vAlign w:val="center"/>
          </w:tcPr>
          <w:p w14:paraId="0AD55285" w14:textId="77777777" w:rsidR="008C3A2C" w:rsidRDefault="007D340B">
            <w:r>
              <w:rPr>
                <w:sz w:val="16"/>
              </w:rPr>
              <w:t>Define stable visual requirements before implementation.</w:t>
            </w:r>
          </w:p>
        </w:tc>
        <w:tc>
          <w:tcPr>
            <w:tcW w:w="2808" w:type="dxa"/>
            <w:tcBorders>
              <w:bottom w:val="single" w:sz="4" w:space="0" w:color="D4D9DF"/>
            </w:tcBorders>
            <w:tcMar>
              <w:top w:w="100" w:type="dxa"/>
              <w:left w:w="90" w:type="dxa"/>
              <w:bottom w:w="100" w:type="dxa"/>
              <w:right w:w="90" w:type="dxa"/>
            </w:tcMar>
            <w:vAlign w:val="center"/>
          </w:tcPr>
          <w:p w14:paraId="34CB6F9D" w14:textId="77777777" w:rsidR="008C3A2C" w:rsidRDefault="007D340B">
            <w:r>
              <w:rPr>
                <w:sz w:val="16"/>
              </w:rPr>
              <w:t>Asset Manifest</w:t>
            </w:r>
          </w:p>
        </w:tc>
      </w:tr>
      <w:tr w:rsidR="008C3A2C" w14:paraId="64DEC6F2" w14:textId="77777777">
        <w:trPr>
          <w:cantSplit/>
          <w:jc w:val="center"/>
        </w:trPr>
        <w:tc>
          <w:tcPr>
            <w:tcW w:w="648" w:type="dxa"/>
            <w:tcBorders>
              <w:bottom w:val="single" w:sz="4" w:space="0" w:color="D4D9DF"/>
            </w:tcBorders>
            <w:shd w:val="clear" w:color="auto" w:fill="F6F8FA"/>
            <w:tcMar>
              <w:top w:w="100" w:type="dxa"/>
              <w:left w:w="90" w:type="dxa"/>
              <w:bottom w:w="100" w:type="dxa"/>
              <w:right w:w="90" w:type="dxa"/>
            </w:tcMar>
            <w:vAlign w:val="center"/>
          </w:tcPr>
          <w:p w14:paraId="539D26AF" w14:textId="77777777" w:rsidR="008C3A2C" w:rsidRDefault="007D340B">
            <w:r>
              <w:rPr>
                <w:b/>
                <w:color w:val="17324D"/>
                <w:sz w:val="16"/>
              </w:rPr>
              <w:t>6</w:t>
            </w:r>
          </w:p>
        </w:tc>
        <w:tc>
          <w:tcPr>
            <w:tcW w:w="1800" w:type="dxa"/>
            <w:tcBorders>
              <w:bottom w:val="single" w:sz="4" w:space="0" w:color="D4D9DF"/>
            </w:tcBorders>
            <w:tcMar>
              <w:top w:w="100" w:type="dxa"/>
              <w:left w:w="90" w:type="dxa"/>
              <w:bottom w:w="100" w:type="dxa"/>
              <w:right w:w="90" w:type="dxa"/>
            </w:tcMar>
            <w:vAlign w:val="center"/>
          </w:tcPr>
          <w:p w14:paraId="4EE1E8E8" w14:textId="77777777" w:rsidR="008C3A2C" w:rsidRDefault="007D340B">
            <w:r>
              <w:rPr>
                <w:b/>
                <w:color w:val="17324D"/>
                <w:sz w:val="16"/>
              </w:rPr>
              <w:t>Build</w:t>
            </w:r>
          </w:p>
        </w:tc>
        <w:tc>
          <w:tcPr>
            <w:tcW w:w="4320" w:type="dxa"/>
            <w:tcBorders>
              <w:bottom w:val="single" w:sz="4" w:space="0" w:color="D4D9DF"/>
            </w:tcBorders>
            <w:tcMar>
              <w:top w:w="100" w:type="dxa"/>
              <w:left w:w="90" w:type="dxa"/>
              <w:bottom w:w="100" w:type="dxa"/>
              <w:right w:w="90" w:type="dxa"/>
            </w:tcMar>
            <w:vAlign w:val="center"/>
          </w:tcPr>
          <w:p w14:paraId="4BB0E43F" w14:textId="77777777" w:rsidR="008C3A2C" w:rsidRDefault="007D340B">
            <w:r>
              <w:rPr>
                <w:sz w:val="16"/>
              </w:rPr>
              <w:t>Acquire/generate assets, construct figures, run semantic + visual QA.</w:t>
            </w:r>
          </w:p>
        </w:tc>
        <w:tc>
          <w:tcPr>
            <w:tcW w:w="2808" w:type="dxa"/>
            <w:tcBorders>
              <w:bottom w:val="single" w:sz="4" w:space="0" w:color="D4D9DF"/>
            </w:tcBorders>
            <w:tcMar>
              <w:top w:w="100" w:type="dxa"/>
              <w:left w:w="90" w:type="dxa"/>
              <w:bottom w:w="100" w:type="dxa"/>
              <w:right w:w="90" w:type="dxa"/>
            </w:tcMar>
            <w:vAlign w:val="center"/>
          </w:tcPr>
          <w:p w14:paraId="5C31282A" w14:textId="77777777" w:rsidR="008C3A2C" w:rsidRDefault="007D340B">
            <w:r>
              <w:rPr>
                <w:sz w:val="16"/>
              </w:rPr>
              <w:t>Asset Pool + Figure Set</w:t>
            </w:r>
          </w:p>
        </w:tc>
      </w:tr>
      <w:tr w:rsidR="008C3A2C" w14:paraId="586EBBDF" w14:textId="77777777">
        <w:trPr>
          <w:cantSplit/>
          <w:jc w:val="center"/>
        </w:trPr>
        <w:tc>
          <w:tcPr>
            <w:tcW w:w="648" w:type="dxa"/>
            <w:tcBorders>
              <w:bottom w:val="single" w:sz="4" w:space="0" w:color="D4D9DF"/>
            </w:tcBorders>
            <w:shd w:val="clear" w:color="auto" w:fill="F6F8FA"/>
            <w:tcMar>
              <w:top w:w="100" w:type="dxa"/>
              <w:left w:w="90" w:type="dxa"/>
              <w:bottom w:w="100" w:type="dxa"/>
              <w:right w:w="90" w:type="dxa"/>
            </w:tcMar>
            <w:vAlign w:val="center"/>
          </w:tcPr>
          <w:p w14:paraId="51831D23" w14:textId="77777777" w:rsidR="008C3A2C" w:rsidRDefault="007D340B">
            <w:r>
              <w:rPr>
                <w:b/>
                <w:color w:val="17324D"/>
                <w:sz w:val="16"/>
              </w:rPr>
              <w:t>7</w:t>
            </w:r>
          </w:p>
        </w:tc>
        <w:tc>
          <w:tcPr>
            <w:tcW w:w="1800" w:type="dxa"/>
            <w:tcBorders>
              <w:bottom w:val="single" w:sz="4" w:space="0" w:color="D4D9DF"/>
            </w:tcBorders>
            <w:tcMar>
              <w:top w:w="100" w:type="dxa"/>
              <w:left w:w="90" w:type="dxa"/>
              <w:bottom w:w="100" w:type="dxa"/>
              <w:right w:w="90" w:type="dxa"/>
            </w:tcMar>
            <w:vAlign w:val="center"/>
          </w:tcPr>
          <w:p w14:paraId="2E019EC8" w14:textId="77777777" w:rsidR="008C3A2C" w:rsidRDefault="007D340B">
            <w:r>
              <w:rPr>
                <w:b/>
                <w:color w:val="17324D"/>
                <w:sz w:val="16"/>
              </w:rPr>
              <w:t>Compose</w:t>
            </w:r>
          </w:p>
        </w:tc>
        <w:tc>
          <w:tcPr>
            <w:tcW w:w="4320" w:type="dxa"/>
            <w:tcBorders>
              <w:bottom w:val="single" w:sz="4" w:space="0" w:color="D4D9DF"/>
            </w:tcBorders>
            <w:tcMar>
              <w:top w:w="100" w:type="dxa"/>
              <w:left w:w="90" w:type="dxa"/>
              <w:bottom w:w="100" w:type="dxa"/>
              <w:right w:w="90" w:type="dxa"/>
            </w:tcMar>
            <w:vAlign w:val="center"/>
          </w:tcPr>
          <w:p w14:paraId="0F353B0C" w14:textId="77777777" w:rsidR="008C3A2C" w:rsidRDefault="007D340B">
            <w:r>
              <w:rPr>
                <w:sz w:val="16"/>
              </w:rPr>
              <w:t>Write and integrate approved semantic + visual architecture.</w:t>
            </w:r>
          </w:p>
        </w:tc>
        <w:tc>
          <w:tcPr>
            <w:tcW w:w="2808" w:type="dxa"/>
            <w:tcBorders>
              <w:bottom w:val="single" w:sz="4" w:space="0" w:color="D4D9DF"/>
            </w:tcBorders>
            <w:tcMar>
              <w:top w:w="100" w:type="dxa"/>
              <w:left w:w="90" w:type="dxa"/>
              <w:bottom w:w="100" w:type="dxa"/>
              <w:right w:w="90" w:type="dxa"/>
            </w:tcMar>
            <w:vAlign w:val="center"/>
          </w:tcPr>
          <w:p w14:paraId="0826ED6A" w14:textId="77777777" w:rsidR="008C3A2C" w:rsidRDefault="007D340B">
            <w:r>
              <w:rPr>
                <w:sz w:val="16"/>
              </w:rPr>
              <w:t>Document Candidate</w:t>
            </w:r>
          </w:p>
        </w:tc>
      </w:tr>
      <w:tr w:rsidR="008C3A2C" w14:paraId="1451F836" w14:textId="77777777">
        <w:trPr>
          <w:cantSplit/>
          <w:jc w:val="center"/>
        </w:trPr>
        <w:tc>
          <w:tcPr>
            <w:tcW w:w="648" w:type="dxa"/>
            <w:tcBorders>
              <w:bottom w:val="single" w:sz="4" w:space="0" w:color="D4D9DF"/>
            </w:tcBorders>
            <w:shd w:val="clear" w:color="auto" w:fill="F6F8FA"/>
            <w:tcMar>
              <w:top w:w="100" w:type="dxa"/>
              <w:left w:w="90" w:type="dxa"/>
              <w:bottom w:w="100" w:type="dxa"/>
              <w:right w:w="90" w:type="dxa"/>
            </w:tcMar>
            <w:vAlign w:val="center"/>
          </w:tcPr>
          <w:p w14:paraId="2B2A34FA" w14:textId="77777777" w:rsidR="008C3A2C" w:rsidRDefault="007D340B">
            <w:r>
              <w:rPr>
                <w:b/>
                <w:color w:val="17324D"/>
                <w:sz w:val="16"/>
              </w:rPr>
              <w:t>8</w:t>
            </w:r>
          </w:p>
        </w:tc>
        <w:tc>
          <w:tcPr>
            <w:tcW w:w="1800" w:type="dxa"/>
            <w:tcBorders>
              <w:bottom w:val="single" w:sz="4" w:space="0" w:color="D4D9DF"/>
            </w:tcBorders>
            <w:tcMar>
              <w:top w:w="100" w:type="dxa"/>
              <w:left w:w="90" w:type="dxa"/>
              <w:bottom w:w="100" w:type="dxa"/>
              <w:right w:w="90" w:type="dxa"/>
            </w:tcMar>
            <w:vAlign w:val="center"/>
          </w:tcPr>
          <w:p w14:paraId="0D3F21EE" w14:textId="77777777" w:rsidR="008C3A2C" w:rsidRDefault="007D340B">
            <w:r>
              <w:rPr>
                <w:b/>
                <w:color w:val="17324D"/>
                <w:sz w:val="16"/>
              </w:rPr>
              <w:t>Verify</w:t>
            </w:r>
          </w:p>
        </w:tc>
        <w:tc>
          <w:tcPr>
            <w:tcW w:w="4320" w:type="dxa"/>
            <w:tcBorders>
              <w:bottom w:val="single" w:sz="4" w:space="0" w:color="D4D9DF"/>
            </w:tcBorders>
            <w:tcMar>
              <w:top w:w="100" w:type="dxa"/>
              <w:left w:w="90" w:type="dxa"/>
              <w:bottom w:w="100" w:type="dxa"/>
              <w:right w:w="90" w:type="dxa"/>
            </w:tcMar>
            <w:vAlign w:val="center"/>
          </w:tcPr>
          <w:p w14:paraId="4A056966" w14:textId="77777777" w:rsidR="008C3A2C" w:rsidRDefault="007D340B">
            <w:r>
              <w:rPr>
                <w:sz w:val="16"/>
              </w:rPr>
              <w:t>Check conformance, render every page, inspect, repair, rerender.</w:t>
            </w:r>
          </w:p>
        </w:tc>
        <w:tc>
          <w:tcPr>
            <w:tcW w:w="2808" w:type="dxa"/>
            <w:tcBorders>
              <w:bottom w:val="single" w:sz="4" w:space="0" w:color="D4D9DF"/>
            </w:tcBorders>
            <w:tcMar>
              <w:top w:w="100" w:type="dxa"/>
              <w:left w:w="90" w:type="dxa"/>
              <w:bottom w:w="100" w:type="dxa"/>
              <w:right w:w="90" w:type="dxa"/>
            </w:tcMar>
            <w:vAlign w:val="center"/>
          </w:tcPr>
          <w:p w14:paraId="4CA941E6" w14:textId="77777777" w:rsidR="008C3A2C" w:rsidRDefault="007D340B">
            <w:r>
              <w:rPr>
                <w:sz w:val="16"/>
              </w:rPr>
              <w:t>Verified Release</w:t>
            </w:r>
          </w:p>
        </w:tc>
      </w:tr>
    </w:tbl>
    <w:p w14:paraId="27ABF96C" w14:textId="77777777" w:rsidR="008C3A2C" w:rsidRDefault="008C3A2C">
      <w:pPr>
        <w:spacing w:after="80"/>
      </w:pPr>
    </w:p>
    <w:p w14:paraId="0B8C7ADB" w14:textId="77777777" w:rsidR="008C3A2C" w:rsidRDefault="007D340B">
      <w:pPr>
        <w:pStyle w:val="Heading2"/>
        <w:spacing w:after="100"/>
      </w:pPr>
      <w:r>
        <w:rPr>
          <w:rFonts w:ascii="Arial" w:hAnsi="Arial"/>
        </w:rPr>
        <w:t>The DO NOW / DO NOT YET discipline</w:t>
      </w:r>
    </w:p>
    <w:tbl>
      <w:tblPr>
        <w:tblW w:w="0" w:type="auto"/>
        <w:jc w:val="center"/>
        <w:tblLayout w:type="fixed"/>
        <w:tblLook w:val="04A0" w:firstRow="1" w:lastRow="0" w:firstColumn="1" w:lastColumn="0" w:noHBand="0" w:noVBand="1"/>
      </w:tblPr>
      <w:tblGrid>
        <w:gridCol w:w="2520"/>
        <w:gridCol w:w="7056"/>
      </w:tblGrid>
      <w:tr w:rsidR="008C3A2C" w14:paraId="12421141" w14:textId="77777777">
        <w:trPr>
          <w:cantSplit/>
          <w:tblHeader/>
          <w:jc w:val="center"/>
        </w:trPr>
        <w:tc>
          <w:tcPr>
            <w:tcW w:w="2520" w:type="dxa"/>
            <w:shd w:val="clear" w:color="auto" w:fill="17324D"/>
            <w:tcMar>
              <w:top w:w="105" w:type="dxa"/>
              <w:left w:w="135" w:type="dxa"/>
              <w:bottom w:w="105" w:type="dxa"/>
              <w:right w:w="135" w:type="dxa"/>
            </w:tcMar>
          </w:tcPr>
          <w:p w14:paraId="2751D623" w14:textId="77777777" w:rsidR="008C3A2C" w:rsidRDefault="007D340B">
            <w:r>
              <w:rPr>
                <w:b/>
                <w:color w:val="FFFFFF"/>
                <w:sz w:val="18"/>
              </w:rPr>
              <w:t>Pass</w:t>
            </w:r>
          </w:p>
        </w:tc>
        <w:tc>
          <w:tcPr>
            <w:tcW w:w="7056" w:type="dxa"/>
            <w:shd w:val="clear" w:color="auto" w:fill="17324D"/>
            <w:tcMar>
              <w:top w:w="105" w:type="dxa"/>
              <w:left w:w="135" w:type="dxa"/>
              <w:bottom w:w="105" w:type="dxa"/>
              <w:right w:w="135" w:type="dxa"/>
            </w:tcMar>
          </w:tcPr>
          <w:p w14:paraId="0990C77F" w14:textId="77777777" w:rsidR="008C3A2C" w:rsidRDefault="007D340B">
            <w:r>
              <w:rPr>
                <w:b/>
                <w:color w:val="FFFFFF"/>
                <w:sz w:val="18"/>
              </w:rPr>
              <w:t>Boundary</w:t>
            </w:r>
          </w:p>
        </w:tc>
      </w:tr>
      <w:tr w:rsidR="008C3A2C" w14:paraId="6A5D8175"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0B9CB459" w14:textId="77777777" w:rsidR="008C3A2C" w:rsidRDefault="007D340B">
            <w:r>
              <w:rPr>
                <w:b/>
                <w:color w:val="17324D"/>
                <w:sz w:val="18"/>
              </w:rPr>
              <w:t>1 — Type</w:t>
            </w:r>
          </w:p>
        </w:tc>
        <w:tc>
          <w:tcPr>
            <w:tcW w:w="7056" w:type="dxa"/>
            <w:tcBorders>
              <w:bottom w:val="single" w:sz="4" w:space="0" w:color="D4D9DF"/>
            </w:tcBorders>
            <w:tcMar>
              <w:top w:w="118" w:type="dxa"/>
              <w:left w:w="135" w:type="dxa"/>
              <w:bottom w:w="118" w:type="dxa"/>
              <w:right w:w="135" w:type="dxa"/>
            </w:tcMar>
            <w:vAlign w:val="center"/>
          </w:tcPr>
          <w:p w14:paraId="15BF639F" w14:textId="77777777" w:rsidR="008C3A2C" w:rsidRDefault="007D340B">
            <w:r>
              <w:rPr>
                <w:sz w:val="18"/>
              </w:rPr>
              <w:t>Do classify the artifact. Do not draft it.</w:t>
            </w:r>
          </w:p>
        </w:tc>
      </w:tr>
      <w:tr w:rsidR="008C3A2C" w14:paraId="6AB8D382"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203C5646" w14:textId="77777777" w:rsidR="008C3A2C" w:rsidRDefault="007D340B">
            <w:r>
              <w:rPr>
                <w:b/>
                <w:color w:val="17324D"/>
                <w:sz w:val="18"/>
              </w:rPr>
              <w:t>2 — Govern</w:t>
            </w:r>
          </w:p>
        </w:tc>
        <w:tc>
          <w:tcPr>
            <w:tcW w:w="7056" w:type="dxa"/>
            <w:tcBorders>
              <w:bottom w:val="single" w:sz="4" w:space="0" w:color="D4D9DF"/>
            </w:tcBorders>
            <w:tcMar>
              <w:top w:w="118" w:type="dxa"/>
              <w:left w:w="135" w:type="dxa"/>
              <w:bottom w:w="118" w:type="dxa"/>
              <w:right w:w="135" w:type="dxa"/>
            </w:tcMar>
            <w:vAlign w:val="center"/>
          </w:tcPr>
          <w:p w14:paraId="45C67D11" w14:textId="77777777" w:rsidR="008C3A2C" w:rsidRDefault="007D340B">
            <w:r>
              <w:rPr>
                <w:sz w:val="18"/>
              </w:rPr>
              <w:t>Do establish the contract. Do not brainstorm the entire content architecture.</w:t>
            </w:r>
          </w:p>
        </w:tc>
      </w:tr>
      <w:tr w:rsidR="008C3A2C" w14:paraId="63B332D8"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4F97165D" w14:textId="77777777" w:rsidR="008C3A2C" w:rsidRDefault="007D340B">
            <w:r>
              <w:rPr>
                <w:b/>
                <w:color w:val="17324D"/>
                <w:sz w:val="18"/>
              </w:rPr>
              <w:t>3 — Content</w:t>
            </w:r>
          </w:p>
        </w:tc>
        <w:tc>
          <w:tcPr>
            <w:tcW w:w="7056" w:type="dxa"/>
            <w:tcBorders>
              <w:bottom w:val="single" w:sz="4" w:space="0" w:color="D4D9DF"/>
            </w:tcBorders>
            <w:tcMar>
              <w:top w:w="118" w:type="dxa"/>
              <w:left w:w="135" w:type="dxa"/>
              <w:bottom w:w="118" w:type="dxa"/>
              <w:right w:w="135" w:type="dxa"/>
            </w:tcMar>
            <w:vAlign w:val="center"/>
          </w:tcPr>
          <w:p w14:paraId="7241DC74" w14:textId="77777777" w:rsidR="008C3A2C" w:rsidRDefault="007D340B">
            <w:r>
              <w:rPr>
                <w:sz w:val="18"/>
              </w:rPr>
              <w:t>Do architect meaning. Do not build figures.</w:t>
            </w:r>
          </w:p>
        </w:tc>
      </w:tr>
      <w:tr w:rsidR="008C3A2C" w14:paraId="560388E7"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6CB2671A" w14:textId="77777777" w:rsidR="008C3A2C" w:rsidRDefault="007D340B">
            <w:r>
              <w:rPr>
                <w:b/>
                <w:color w:val="17324D"/>
                <w:sz w:val="18"/>
              </w:rPr>
              <w:t>4 — Figures</w:t>
            </w:r>
          </w:p>
        </w:tc>
        <w:tc>
          <w:tcPr>
            <w:tcW w:w="7056" w:type="dxa"/>
            <w:tcBorders>
              <w:bottom w:val="single" w:sz="4" w:space="0" w:color="D4D9DF"/>
            </w:tcBorders>
            <w:tcMar>
              <w:top w:w="118" w:type="dxa"/>
              <w:left w:w="135" w:type="dxa"/>
              <w:bottom w:w="118" w:type="dxa"/>
              <w:right w:w="135" w:type="dxa"/>
            </w:tcMar>
            <w:vAlign w:val="center"/>
          </w:tcPr>
          <w:p w14:paraId="132A3A19" w14:textId="77777777" w:rsidR="008C3A2C" w:rsidRDefault="007D340B">
            <w:r>
              <w:rPr>
                <w:sz w:val="18"/>
              </w:rPr>
              <w:t>Do define visual obligations. Do not search random images.</w:t>
            </w:r>
          </w:p>
        </w:tc>
      </w:tr>
      <w:tr w:rsidR="008C3A2C" w14:paraId="78F5B627"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60A7EC1E" w14:textId="77777777" w:rsidR="008C3A2C" w:rsidRDefault="007D340B">
            <w:r>
              <w:rPr>
                <w:b/>
                <w:color w:val="17324D"/>
                <w:sz w:val="18"/>
              </w:rPr>
              <w:t>5 — Assets</w:t>
            </w:r>
          </w:p>
        </w:tc>
        <w:tc>
          <w:tcPr>
            <w:tcW w:w="7056" w:type="dxa"/>
            <w:tcBorders>
              <w:bottom w:val="single" w:sz="4" w:space="0" w:color="D4D9DF"/>
            </w:tcBorders>
            <w:tcMar>
              <w:top w:w="118" w:type="dxa"/>
              <w:left w:w="135" w:type="dxa"/>
              <w:bottom w:w="118" w:type="dxa"/>
              <w:right w:w="135" w:type="dxa"/>
            </w:tcMar>
            <w:vAlign w:val="center"/>
          </w:tcPr>
          <w:p w14:paraId="251A31D0" w14:textId="77777777" w:rsidR="008C3A2C" w:rsidRDefault="007D340B">
            <w:r>
              <w:rPr>
                <w:sz w:val="18"/>
              </w:rPr>
              <w:t>Do define requirements and identities. Do not let source files dictate meaning.</w:t>
            </w:r>
          </w:p>
        </w:tc>
      </w:tr>
      <w:tr w:rsidR="008C3A2C" w14:paraId="22E0930B"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0559DBD9" w14:textId="77777777" w:rsidR="008C3A2C" w:rsidRDefault="007D340B">
            <w:r>
              <w:rPr>
                <w:b/>
                <w:color w:val="17324D"/>
                <w:sz w:val="18"/>
              </w:rPr>
              <w:t>6 — Build</w:t>
            </w:r>
          </w:p>
        </w:tc>
        <w:tc>
          <w:tcPr>
            <w:tcW w:w="7056" w:type="dxa"/>
            <w:tcBorders>
              <w:bottom w:val="single" w:sz="4" w:space="0" w:color="D4D9DF"/>
            </w:tcBorders>
            <w:tcMar>
              <w:top w:w="118" w:type="dxa"/>
              <w:left w:w="135" w:type="dxa"/>
              <w:bottom w:w="118" w:type="dxa"/>
              <w:right w:w="135" w:type="dxa"/>
            </w:tcMar>
            <w:vAlign w:val="center"/>
          </w:tcPr>
          <w:p w14:paraId="6353DA0A" w14:textId="77777777" w:rsidR="008C3A2C" w:rsidRDefault="007D340B">
            <w:r>
              <w:rPr>
                <w:sz w:val="18"/>
              </w:rPr>
              <w:t>Do construct and verify. Do not approve on appearance alone.</w:t>
            </w:r>
          </w:p>
        </w:tc>
      </w:tr>
      <w:tr w:rsidR="008C3A2C" w14:paraId="5F5D2171"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1C75C592" w14:textId="77777777" w:rsidR="008C3A2C" w:rsidRDefault="007D340B">
            <w:r>
              <w:rPr>
                <w:b/>
                <w:color w:val="17324D"/>
                <w:sz w:val="18"/>
              </w:rPr>
              <w:t>7 — Compose</w:t>
            </w:r>
          </w:p>
        </w:tc>
        <w:tc>
          <w:tcPr>
            <w:tcW w:w="7056" w:type="dxa"/>
            <w:tcBorders>
              <w:bottom w:val="single" w:sz="4" w:space="0" w:color="D4D9DF"/>
            </w:tcBorders>
            <w:tcMar>
              <w:top w:w="118" w:type="dxa"/>
              <w:left w:w="135" w:type="dxa"/>
              <w:bottom w:w="118" w:type="dxa"/>
              <w:right w:w="135" w:type="dxa"/>
            </w:tcMar>
            <w:vAlign w:val="center"/>
          </w:tcPr>
          <w:p w14:paraId="6D292AD5" w14:textId="77777777" w:rsidR="008C3A2C" w:rsidRDefault="007D340B">
            <w:r>
              <w:rPr>
                <w:sz w:val="18"/>
              </w:rPr>
              <w:t>Do integrate approved architecture. Do not silently invent new architecture.</w:t>
            </w:r>
          </w:p>
        </w:tc>
      </w:tr>
      <w:tr w:rsidR="008C3A2C" w14:paraId="6466308D" w14:textId="77777777">
        <w:trPr>
          <w:cantSplit/>
          <w:jc w:val="center"/>
        </w:trPr>
        <w:tc>
          <w:tcPr>
            <w:tcW w:w="2520" w:type="dxa"/>
            <w:tcBorders>
              <w:bottom w:val="single" w:sz="4" w:space="0" w:color="D4D9DF"/>
            </w:tcBorders>
            <w:shd w:val="clear" w:color="auto" w:fill="F6F8FA"/>
            <w:tcMar>
              <w:top w:w="118" w:type="dxa"/>
              <w:left w:w="135" w:type="dxa"/>
              <w:bottom w:w="118" w:type="dxa"/>
              <w:right w:w="135" w:type="dxa"/>
            </w:tcMar>
            <w:vAlign w:val="center"/>
          </w:tcPr>
          <w:p w14:paraId="12D8D3D4" w14:textId="77777777" w:rsidR="008C3A2C" w:rsidRDefault="007D340B">
            <w:r>
              <w:rPr>
                <w:b/>
                <w:color w:val="17324D"/>
                <w:sz w:val="18"/>
              </w:rPr>
              <w:t>8 — Verify</w:t>
            </w:r>
          </w:p>
        </w:tc>
        <w:tc>
          <w:tcPr>
            <w:tcW w:w="7056" w:type="dxa"/>
            <w:tcBorders>
              <w:bottom w:val="single" w:sz="4" w:space="0" w:color="D4D9DF"/>
            </w:tcBorders>
            <w:tcMar>
              <w:top w:w="118" w:type="dxa"/>
              <w:left w:w="135" w:type="dxa"/>
              <w:bottom w:w="118" w:type="dxa"/>
              <w:right w:w="135" w:type="dxa"/>
            </w:tcMar>
            <w:vAlign w:val="center"/>
          </w:tcPr>
          <w:p w14:paraId="23433573" w14:textId="77777777" w:rsidR="008C3A2C" w:rsidRDefault="007D340B">
            <w:r>
              <w:rPr>
                <w:sz w:val="18"/>
              </w:rPr>
              <w:t>Do render, inspect, repair, and rerender. Do not equate save success with completion.</w:t>
            </w:r>
          </w:p>
        </w:tc>
      </w:tr>
    </w:tbl>
    <w:p w14:paraId="3F617EC5" w14:textId="77777777" w:rsidR="008C3A2C" w:rsidRDefault="008C3A2C">
      <w:pPr>
        <w:spacing w:after="60"/>
      </w:pPr>
    </w:p>
    <w:p w14:paraId="1A491479" w14:textId="77777777" w:rsidR="008C3A2C" w:rsidRDefault="007D340B">
      <w:pPr>
        <w:keepNext/>
        <w:spacing w:before="100" w:after="80"/>
      </w:pPr>
      <w:r>
        <w:rPr>
          <w:b/>
          <w:color w:val="667085"/>
          <w:sz w:val="17"/>
        </w:rPr>
        <w:t>APPENDIX B</w:t>
      </w:r>
    </w:p>
    <w:p w14:paraId="00A335AF" w14:textId="77777777" w:rsidR="008C3A2C" w:rsidRDefault="007D340B">
      <w:pPr>
        <w:pStyle w:val="Heading1"/>
        <w:spacing w:before="280" w:after="140"/>
      </w:pPr>
      <w:r>
        <w:rPr>
          <w:rFonts w:ascii="Arial" w:hAnsi="Arial"/>
        </w:rPr>
        <w:t>Appendix: Evidence and Provenance</w:t>
      </w:r>
    </w:p>
    <w:p w14:paraId="104F383E" w14:textId="77777777" w:rsidR="008C3A2C" w:rsidRDefault="007D340B">
      <w:r>
        <w:t>The worked examples in this guide are based on actual OctoGroove outputs and controlled derived evidence.</w:t>
      </w:r>
    </w:p>
    <w:p w14:paraId="4A2D68CF" w14:textId="77777777" w:rsidR="008C3A2C" w:rsidRDefault="007D340B">
      <w:pPr>
        <w:pStyle w:val="Heading2"/>
        <w:spacing w:after="100"/>
      </w:pPr>
      <w:r>
        <w:rPr>
          <w:rFonts w:ascii="Arial" w:hAnsi="Arial"/>
        </w:rPr>
        <w:t>Evidence Classes</w:t>
      </w:r>
    </w:p>
    <w:tbl>
      <w:tblPr>
        <w:tblW w:w="0" w:type="auto"/>
        <w:jc w:val="center"/>
        <w:tblLayout w:type="fixed"/>
        <w:tblLook w:val="04A0" w:firstRow="1" w:lastRow="0" w:firstColumn="1" w:lastColumn="0" w:noHBand="0" w:noVBand="1"/>
      </w:tblPr>
      <w:tblGrid>
        <w:gridCol w:w="2664"/>
        <w:gridCol w:w="6912"/>
      </w:tblGrid>
      <w:tr w:rsidR="008C3A2C" w14:paraId="714C7AA5" w14:textId="77777777">
        <w:trPr>
          <w:cantSplit/>
          <w:tblHeader/>
          <w:jc w:val="center"/>
        </w:trPr>
        <w:tc>
          <w:tcPr>
            <w:tcW w:w="2664" w:type="dxa"/>
            <w:shd w:val="clear" w:color="auto" w:fill="667085"/>
            <w:tcMar>
              <w:top w:w="105" w:type="dxa"/>
              <w:left w:w="135" w:type="dxa"/>
              <w:bottom w:w="105" w:type="dxa"/>
              <w:right w:w="135" w:type="dxa"/>
            </w:tcMar>
          </w:tcPr>
          <w:p w14:paraId="4B1A9AB6" w14:textId="77777777" w:rsidR="008C3A2C" w:rsidRDefault="007D340B">
            <w:r>
              <w:rPr>
                <w:b/>
                <w:color w:val="FFFFFF"/>
                <w:sz w:val="18"/>
              </w:rPr>
              <w:t>Class</w:t>
            </w:r>
          </w:p>
        </w:tc>
        <w:tc>
          <w:tcPr>
            <w:tcW w:w="6912" w:type="dxa"/>
            <w:shd w:val="clear" w:color="auto" w:fill="667085"/>
            <w:tcMar>
              <w:top w:w="105" w:type="dxa"/>
              <w:left w:w="135" w:type="dxa"/>
              <w:bottom w:w="105" w:type="dxa"/>
              <w:right w:w="135" w:type="dxa"/>
            </w:tcMar>
          </w:tcPr>
          <w:p w14:paraId="56AE219D" w14:textId="77777777" w:rsidR="008C3A2C" w:rsidRDefault="007D340B">
            <w:r>
              <w:rPr>
                <w:b/>
                <w:color w:val="FFFFFF"/>
                <w:sz w:val="18"/>
              </w:rPr>
              <w:t>Meaning</w:t>
            </w:r>
          </w:p>
        </w:tc>
      </w:tr>
      <w:tr w:rsidR="008C3A2C" w14:paraId="081A5ED7" w14:textId="77777777">
        <w:trPr>
          <w:cantSplit/>
          <w:jc w:val="center"/>
        </w:trPr>
        <w:tc>
          <w:tcPr>
            <w:tcW w:w="2664" w:type="dxa"/>
            <w:tcBorders>
              <w:bottom w:val="single" w:sz="4" w:space="0" w:color="D4D9DF"/>
            </w:tcBorders>
            <w:shd w:val="clear" w:color="auto" w:fill="F6F8FA"/>
            <w:tcMar>
              <w:top w:w="118" w:type="dxa"/>
              <w:left w:w="135" w:type="dxa"/>
              <w:bottom w:w="118" w:type="dxa"/>
              <w:right w:w="135" w:type="dxa"/>
            </w:tcMar>
            <w:vAlign w:val="center"/>
          </w:tcPr>
          <w:p w14:paraId="1E09FA63" w14:textId="77777777" w:rsidR="008C3A2C" w:rsidRDefault="007D340B">
            <w:r>
              <w:rPr>
                <w:b/>
                <w:color w:val="17324D"/>
                <w:sz w:val="18"/>
              </w:rPr>
              <w:t>LOCAL-ACTUAL</w:t>
            </w:r>
          </w:p>
        </w:tc>
        <w:tc>
          <w:tcPr>
            <w:tcW w:w="6912" w:type="dxa"/>
            <w:tcBorders>
              <w:bottom w:val="single" w:sz="4" w:space="0" w:color="D4D9DF"/>
            </w:tcBorders>
            <w:tcMar>
              <w:top w:w="118" w:type="dxa"/>
              <w:left w:w="135" w:type="dxa"/>
              <w:bottom w:w="118" w:type="dxa"/>
              <w:right w:w="135" w:type="dxa"/>
            </w:tcMar>
            <w:vAlign w:val="center"/>
          </w:tcPr>
          <w:p w14:paraId="7FD777C3" w14:textId="77777777" w:rsidR="008C3A2C" w:rsidRDefault="007D340B">
            <w:r>
              <w:rPr>
                <w:sz w:val="18"/>
              </w:rPr>
              <w:t>A real artifact produced during an OctoGroove run, such as a completed document cover or finished SCE figure.</w:t>
            </w:r>
          </w:p>
        </w:tc>
      </w:tr>
      <w:tr w:rsidR="008C3A2C" w14:paraId="2D0E6E6F" w14:textId="77777777">
        <w:trPr>
          <w:cantSplit/>
          <w:jc w:val="center"/>
        </w:trPr>
        <w:tc>
          <w:tcPr>
            <w:tcW w:w="2664" w:type="dxa"/>
            <w:tcBorders>
              <w:bottom w:val="single" w:sz="4" w:space="0" w:color="D4D9DF"/>
            </w:tcBorders>
            <w:shd w:val="clear" w:color="auto" w:fill="F6F8FA"/>
            <w:tcMar>
              <w:top w:w="118" w:type="dxa"/>
              <w:left w:w="135" w:type="dxa"/>
              <w:bottom w:w="118" w:type="dxa"/>
              <w:right w:w="135" w:type="dxa"/>
            </w:tcMar>
            <w:vAlign w:val="center"/>
          </w:tcPr>
          <w:p w14:paraId="76B52044" w14:textId="77777777" w:rsidR="008C3A2C" w:rsidRDefault="007D340B">
            <w:r>
              <w:rPr>
                <w:b/>
                <w:color w:val="17324D"/>
                <w:sz w:val="18"/>
              </w:rPr>
              <w:t>DERIVED-ACTUAL</w:t>
            </w:r>
          </w:p>
        </w:tc>
        <w:tc>
          <w:tcPr>
            <w:tcW w:w="6912" w:type="dxa"/>
            <w:tcBorders>
              <w:bottom w:val="single" w:sz="4" w:space="0" w:color="D4D9DF"/>
            </w:tcBorders>
            <w:tcMar>
              <w:top w:w="118" w:type="dxa"/>
              <w:left w:w="135" w:type="dxa"/>
              <w:bottom w:w="118" w:type="dxa"/>
              <w:right w:w="135" w:type="dxa"/>
            </w:tcMar>
            <w:vAlign w:val="center"/>
          </w:tcPr>
          <w:p w14:paraId="1DA3B975" w14:textId="77777777" w:rsidR="008C3A2C" w:rsidRDefault="007D340B">
            <w:r>
              <w:rPr>
                <w:sz w:val="18"/>
              </w:rPr>
              <w:t>A crop, excerpt card, manifest rendering, or comparison built from an actual execution event.</w:t>
            </w:r>
          </w:p>
        </w:tc>
      </w:tr>
      <w:tr w:rsidR="008C3A2C" w14:paraId="7277E19B" w14:textId="77777777">
        <w:trPr>
          <w:cantSplit/>
          <w:jc w:val="center"/>
        </w:trPr>
        <w:tc>
          <w:tcPr>
            <w:tcW w:w="2664" w:type="dxa"/>
            <w:tcBorders>
              <w:bottom w:val="single" w:sz="4" w:space="0" w:color="D4D9DF"/>
            </w:tcBorders>
            <w:shd w:val="clear" w:color="auto" w:fill="F6F8FA"/>
            <w:tcMar>
              <w:top w:w="118" w:type="dxa"/>
              <w:left w:w="135" w:type="dxa"/>
              <w:bottom w:w="118" w:type="dxa"/>
              <w:right w:w="135" w:type="dxa"/>
            </w:tcMar>
            <w:vAlign w:val="center"/>
          </w:tcPr>
          <w:p w14:paraId="1DAF6341" w14:textId="77777777" w:rsidR="008C3A2C" w:rsidRDefault="007D340B">
            <w:r>
              <w:rPr>
                <w:b/>
                <w:color w:val="17324D"/>
                <w:sz w:val="18"/>
              </w:rPr>
              <w:t>GENERATED-INSTRUCTIONAL</w:t>
            </w:r>
          </w:p>
        </w:tc>
        <w:tc>
          <w:tcPr>
            <w:tcW w:w="6912" w:type="dxa"/>
            <w:tcBorders>
              <w:bottom w:val="single" w:sz="4" w:space="0" w:color="D4D9DF"/>
            </w:tcBorders>
            <w:tcMar>
              <w:top w:w="118" w:type="dxa"/>
              <w:left w:w="135" w:type="dxa"/>
              <w:bottom w:w="118" w:type="dxa"/>
              <w:right w:w="135" w:type="dxa"/>
            </w:tcMar>
            <w:vAlign w:val="center"/>
          </w:tcPr>
          <w:p w14:paraId="6C7F80AA" w14:textId="77777777" w:rsidR="008C3A2C" w:rsidRDefault="007D340B">
            <w:r>
              <w:rPr>
                <w:sz w:val="18"/>
              </w:rPr>
              <w:t>A visual component created specifically to explain the protocol, such as pass badges or operator symbols.</w:t>
            </w:r>
          </w:p>
        </w:tc>
      </w:tr>
      <w:tr w:rsidR="008C3A2C" w14:paraId="2BB05B74" w14:textId="77777777">
        <w:trPr>
          <w:cantSplit/>
          <w:jc w:val="center"/>
        </w:trPr>
        <w:tc>
          <w:tcPr>
            <w:tcW w:w="2664" w:type="dxa"/>
            <w:tcBorders>
              <w:bottom w:val="single" w:sz="4" w:space="0" w:color="D4D9DF"/>
            </w:tcBorders>
            <w:shd w:val="clear" w:color="auto" w:fill="F6F8FA"/>
            <w:tcMar>
              <w:top w:w="118" w:type="dxa"/>
              <w:left w:w="135" w:type="dxa"/>
              <w:bottom w:w="118" w:type="dxa"/>
              <w:right w:w="135" w:type="dxa"/>
            </w:tcMar>
            <w:vAlign w:val="center"/>
          </w:tcPr>
          <w:p w14:paraId="7C16EE11" w14:textId="77777777" w:rsidR="008C3A2C" w:rsidRDefault="007D340B">
            <w:r>
              <w:rPr>
                <w:b/>
                <w:color w:val="17324D"/>
                <w:sz w:val="18"/>
              </w:rPr>
              <w:t>NATIVE-FIGURE</w:t>
            </w:r>
          </w:p>
        </w:tc>
        <w:tc>
          <w:tcPr>
            <w:tcW w:w="6912" w:type="dxa"/>
            <w:tcBorders>
              <w:bottom w:val="single" w:sz="4" w:space="0" w:color="D4D9DF"/>
            </w:tcBorders>
            <w:tcMar>
              <w:top w:w="118" w:type="dxa"/>
              <w:left w:w="135" w:type="dxa"/>
              <w:bottom w:w="118" w:type="dxa"/>
              <w:right w:w="135" w:type="dxa"/>
            </w:tcMar>
            <w:vAlign w:val="center"/>
          </w:tcPr>
          <w:p w14:paraId="16B7FEA2" w14:textId="77777777" w:rsidR="008C3A2C" w:rsidRDefault="007D340B">
            <w:r>
              <w:rPr>
                <w:sz w:val="18"/>
              </w:rPr>
              <w:t>An instructional diagram constructed directly from shapes, text, and arrows without external image dependencies.</w:t>
            </w:r>
          </w:p>
        </w:tc>
      </w:tr>
    </w:tbl>
    <w:p w14:paraId="27B13960" w14:textId="77777777" w:rsidR="008C3A2C" w:rsidRDefault="008C3A2C">
      <w:pPr>
        <w:spacing w:after="60"/>
      </w:pPr>
    </w:p>
    <w:p w14:paraId="54F2CF3F" w14:textId="77777777" w:rsidR="008C3A2C" w:rsidRDefault="007D340B">
      <w:r>
        <w:t>The examples are intentionally labeled so a reading AI can distinguish literal prior output from an instructional reconstruction. A discarded failed figure may be reconstructed from the execution record for teaching purposes, but it should be marked as derived rather than presented as an original surviving file.</w:t>
      </w:r>
    </w:p>
    <w:p w14:paraId="020586A5" w14:textId="77777777" w:rsidR="008C3A2C" w:rsidRDefault="007D340B">
      <w:pPr>
        <w:pStyle w:val="Heading2"/>
        <w:spacing w:after="100"/>
      </w:pPr>
      <w:r>
        <w:rPr>
          <w:rFonts w:ascii="Arial" w:hAnsi="Arial"/>
        </w:rPr>
        <w:t>Primary worked-build evidence</w:t>
      </w:r>
    </w:p>
    <w:p w14:paraId="290B2ADB" w14:textId="77777777" w:rsidR="008C3A2C" w:rsidRDefault="007D340B">
      <w:pPr>
        <w:pStyle w:val="ListBullet"/>
        <w:spacing w:after="40" w:line="247" w:lineRule="auto"/>
        <w:ind w:left="389" w:hanging="187"/>
      </w:pPr>
      <w:r>
        <w:rPr>
          <w:sz w:val="20"/>
        </w:rPr>
        <w:t>GROOVED PASS / OctoGroove methodology paper — a completed professional document produced through the method.</w:t>
      </w:r>
    </w:p>
    <w:p w14:paraId="2C77CEE8" w14:textId="77777777" w:rsidR="008C3A2C" w:rsidRDefault="007D340B">
      <w:pPr>
        <w:pStyle w:val="ListBullet"/>
        <w:spacing w:after="40" w:line="247" w:lineRule="auto"/>
        <w:ind w:left="389" w:hanging="187"/>
      </w:pPr>
      <w:r>
        <w:rPr>
          <w:sz w:val="20"/>
        </w:rPr>
        <w:t>CERBERUS Storyboard Continuity Engine v0.2 — a 40-page verified release containing 31 custom figures.</w:t>
      </w:r>
    </w:p>
    <w:p w14:paraId="0B495F5E" w14:textId="77777777" w:rsidR="008C3A2C" w:rsidRDefault="007D340B">
      <w:pPr>
        <w:pStyle w:val="ListBullet"/>
        <w:spacing w:after="40" w:line="247" w:lineRule="auto"/>
        <w:ind w:left="389" w:hanging="187"/>
      </w:pPr>
      <w:r>
        <w:rPr>
          <w:sz w:val="20"/>
        </w:rPr>
        <w:t>SCE Figure Manifest and Asset Manifest — machine-readable intermediate pass artifacts.</w:t>
      </w:r>
    </w:p>
    <w:p w14:paraId="18DC5EC2" w14:textId="77777777" w:rsidR="008C3A2C" w:rsidRDefault="007D340B">
      <w:pPr>
        <w:pStyle w:val="ListBullet"/>
        <w:spacing w:after="40" w:line="247" w:lineRule="auto"/>
        <w:ind w:left="389" w:hanging="187"/>
      </w:pPr>
      <w:r>
        <w:rPr>
          <w:sz w:val="20"/>
        </w:rPr>
        <w:t>SCE Pass 5 rollback event — actual detection of missing Figure Architecture during Asset Architecture.</w:t>
      </w:r>
    </w:p>
    <w:p w14:paraId="592C0880" w14:textId="77777777" w:rsidR="008C3A2C" w:rsidRDefault="007D340B">
      <w:pPr>
        <w:pStyle w:val="ListBullet"/>
        <w:spacing w:after="40" w:line="247" w:lineRule="auto"/>
        <w:ind w:left="389" w:hanging="187"/>
      </w:pPr>
      <w:r>
        <w:rPr>
          <w:sz w:val="20"/>
        </w:rPr>
        <w:t>SCE Map Projection correction — actual semantic Figure Contract failure and rebuild.</w:t>
      </w:r>
    </w:p>
    <w:p w14:paraId="094EF00B" w14:textId="77777777" w:rsidR="008C3A2C" w:rsidRDefault="007D340B">
      <w:pPr>
        <w:pStyle w:val="ListBullet"/>
        <w:spacing w:after="40" w:line="247" w:lineRule="auto"/>
        <w:ind w:left="389" w:hanging="187"/>
      </w:pPr>
      <w:r>
        <w:rPr>
          <w:sz w:val="20"/>
        </w:rPr>
        <w:t>SCE Infinite World Loop rebuild — actual visual QA correction.</w:t>
      </w:r>
    </w:p>
    <w:p w14:paraId="345B8BCC" w14:textId="77777777" w:rsidR="008C3A2C" w:rsidRDefault="007D340B">
      <w:pPr>
        <w:pStyle w:val="ListBullet"/>
        <w:spacing w:after="40" w:line="247" w:lineRule="auto"/>
        <w:ind w:left="389" w:hanging="187"/>
      </w:pPr>
      <w:r>
        <w:rPr>
          <w:sz w:val="20"/>
        </w:rPr>
        <w:t>SCE Pass 8 render cycle — actual pagination repair, accessibility audit, rerender, and release verification.</w:t>
      </w:r>
    </w:p>
    <w:tbl>
      <w:tblPr>
        <w:tblW w:w="0" w:type="auto"/>
        <w:jc w:val="center"/>
        <w:tblLayout w:type="fixed"/>
        <w:tblLook w:val="04A0" w:firstRow="1" w:lastRow="0" w:firstColumn="1" w:lastColumn="0" w:noHBand="0" w:noVBand="1"/>
      </w:tblPr>
      <w:tblGrid>
        <w:gridCol w:w="9720"/>
      </w:tblGrid>
      <w:tr w:rsidR="008C3A2C" w14:paraId="40562940" w14:textId="77777777">
        <w:trPr>
          <w:cantSplit/>
          <w:jc w:val="center"/>
        </w:trPr>
        <w:tc>
          <w:tcPr>
            <w:tcW w:w="9720" w:type="dxa"/>
            <w:tcBorders>
              <w:top w:val="nil"/>
              <w:left w:val="single" w:sz="18" w:space="0" w:color="667085"/>
              <w:bottom w:val="nil"/>
              <w:right w:val="nil"/>
            </w:tcBorders>
            <w:shd w:val="clear" w:color="auto" w:fill="F4F6F8"/>
            <w:tcMar>
              <w:top w:w="155" w:type="dxa"/>
              <w:left w:w="190" w:type="dxa"/>
              <w:bottom w:w="155" w:type="dxa"/>
              <w:right w:w="190" w:type="dxa"/>
            </w:tcMar>
          </w:tcPr>
          <w:p w14:paraId="370ED49F" w14:textId="77777777" w:rsidR="008C3A2C" w:rsidRDefault="007D340B">
            <w:pPr>
              <w:spacing w:after="80"/>
            </w:pPr>
            <w:r>
              <w:rPr>
                <w:b/>
                <w:color w:val="667085"/>
                <w:sz w:val="20"/>
              </w:rPr>
              <w:t>Provenance rule</w:t>
            </w:r>
          </w:p>
          <w:p w14:paraId="4EFFA47D" w14:textId="77777777" w:rsidR="008C3A2C" w:rsidRDefault="007D340B">
            <w:pPr>
              <w:spacing w:after="0" w:line="252" w:lineRule="auto"/>
            </w:pPr>
            <w:r>
              <w:rPr>
                <w:sz w:val="20"/>
              </w:rPr>
              <w:t>Actual output can become an input asset in a later document. Its role may change; its provenance should not.</w:t>
            </w:r>
          </w:p>
        </w:tc>
      </w:tr>
    </w:tbl>
    <w:p w14:paraId="44794DEC" w14:textId="77777777" w:rsidR="008C3A2C" w:rsidRDefault="008C3A2C">
      <w:pPr>
        <w:spacing w:after="40"/>
      </w:pPr>
    </w:p>
    <w:sectPr w:rsidR="008C3A2C" w:rsidSect="00034616">
      <w:headerReference w:type="default" r:id="rId33"/>
      <w:footerReference w:type="default" r:id="rId34"/>
      <w:pgSz w:w="12240" w:h="15840"/>
      <w:pgMar w:top="1037" w:right="1094" w:bottom="979" w:left="10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84C58" w14:textId="77777777" w:rsidR="007D340B" w:rsidRDefault="007D340B">
      <w:pPr>
        <w:spacing w:after="0" w:line="240" w:lineRule="auto"/>
      </w:pPr>
      <w:r>
        <w:separator/>
      </w:r>
    </w:p>
  </w:endnote>
  <w:endnote w:type="continuationSeparator" w:id="0">
    <w:p w14:paraId="2227DD7D" w14:textId="77777777" w:rsidR="007D340B" w:rsidRDefault="007D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Consolas">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B7594" w14:textId="77777777" w:rsidR="008C3A2C" w:rsidRDefault="008C3A2C">
    <w:pPr>
      <w:pStyle w:val="Footer"/>
    </w:pPr>
  </w:p>
  <w:tbl>
    <w:tblPr>
      <w:tblW w:w="0" w:type="auto"/>
      <w:jc w:val="center"/>
      <w:tblLook w:val="04A0" w:firstRow="1" w:lastRow="0" w:firstColumn="1" w:lastColumn="0" w:noHBand="0" w:noVBand="1"/>
    </w:tblPr>
    <w:tblGrid>
      <w:gridCol w:w="4968"/>
      <w:gridCol w:w="4968"/>
    </w:tblGrid>
    <w:tr w:rsidR="008C3A2C" w14:paraId="769B7571" w14:textId="77777777">
      <w:trPr>
        <w:jc w:val="center"/>
      </w:trPr>
      <w:tc>
        <w:tcPr>
          <w:tcW w:w="4968" w:type="dxa"/>
          <w:tcBorders>
            <w:top w:val="single" w:sz="4" w:space="0" w:color="D4D9DF"/>
          </w:tcBorders>
          <w:tcMar>
            <w:top w:w="70" w:type="dxa"/>
            <w:left w:w="0" w:type="dxa"/>
            <w:bottom w:w="0" w:type="dxa"/>
            <w:right w:w="0" w:type="dxa"/>
          </w:tcMar>
        </w:tcPr>
        <w:p w14:paraId="745A8335" w14:textId="77777777" w:rsidR="008C3A2C" w:rsidRDefault="007D340B">
          <w:r>
            <w:rPr>
              <w:color w:val="667085"/>
              <w:sz w:val="15"/>
            </w:rPr>
            <w:t>v1.0  |  August 2026</w:t>
          </w:r>
        </w:p>
      </w:tc>
      <w:tc>
        <w:tcPr>
          <w:tcW w:w="4968" w:type="dxa"/>
          <w:tcBorders>
            <w:top w:val="single" w:sz="4" w:space="0" w:color="D4D9DF"/>
          </w:tcBorders>
          <w:tcMar>
            <w:top w:w="70" w:type="dxa"/>
            <w:left w:w="0" w:type="dxa"/>
            <w:bottom w:w="0" w:type="dxa"/>
            <w:right w:w="0" w:type="dxa"/>
          </w:tcMar>
        </w:tcPr>
        <w:p w14:paraId="4F687D4B" w14:textId="77777777" w:rsidR="008C3A2C" w:rsidRDefault="007D340B">
          <w:pPr>
            <w:jc w:val="right"/>
          </w:pPr>
          <w:r>
            <w:rPr>
              <w:color w:val="667085"/>
              <w:sz w:val="15"/>
            </w:rPr>
            <w:t xml:space="preserve">Page </w:t>
          </w:r>
          <w:r>
            <w:fldChar w:fldCharType="begin"/>
          </w:r>
          <w:r>
            <w:instrText xml:space="preserve"> PAGE </w:instrText>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1A8C7" w14:textId="77777777" w:rsidR="007D340B" w:rsidRDefault="007D340B">
      <w:pPr>
        <w:spacing w:after="0" w:line="240" w:lineRule="auto"/>
      </w:pPr>
      <w:r>
        <w:separator/>
      </w:r>
    </w:p>
  </w:footnote>
  <w:footnote w:type="continuationSeparator" w:id="0">
    <w:p w14:paraId="199B6918" w14:textId="77777777" w:rsidR="007D340B" w:rsidRDefault="007D3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8CA69" w14:textId="77777777" w:rsidR="008C3A2C" w:rsidRDefault="007D340B">
    <w:pPr>
      <w:pStyle w:val="Header"/>
    </w:pPr>
    <w:r>
      <w:rPr>
        <w:b/>
        <w:color w:val="667085"/>
        <w:sz w:val="15"/>
      </w:rPr>
      <w:t>OCTOGROOVE  |  AI EXECUTION &amp; BOOTSTRAP GUIDE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08110943">
    <w:abstractNumId w:val="8"/>
  </w:num>
  <w:num w:numId="2" w16cid:durableId="1612054875">
    <w:abstractNumId w:val="6"/>
  </w:num>
  <w:num w:numId="3" w16cid:durableId="1108700599">
    <w:abstractNumId w:val="5"/>
  </w:num>
  <w:num w:numId="4" w16cid:durableId="1413501407">
    <w:abstractNumId w:val="4"/>
  </w:num>
  <w:num w:numId="5" w16cid:durableId="269045117">
    <w:abstractNumId w:val="7"/>
  </w:num>
  <w:num w:numId="6" w16cid:durableId="183521853">
    <w:abstractNumId w:val="3"/>
  </w:num>
  <w:num w:numId="7" w16cid:durableId="1749764290">
    <w:abstractNumId w:val="2"/>
  </w:num>
  <w:num w:numId="8" w16cid:durableId="176584503">
    <w:abstractNumId w:val="1"/>
  </w:num>
  <w:num w:numId="9" w16cid:durableId="552618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D340B"/>
    <w:rsid w:val="008628AA"/>
    <w:rsid w:val="008C3A2C"/>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FFD476"/>
  <w14:defaultImageDpi w14:val="300"/>
  <w15:docId w15:val="{BDC15C41-5C5E-BE47-9621-1524DB4B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hAnsi="Arial"/>
      <w:color w:val="17202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24D"/>
      <w:sz w:val="4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7324D"/>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6D44C5"/>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24D"/>
      <w:spacing w:val="5"/>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667085"/>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4412</Words>
  <Characters>25149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29502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OCTOGROOVE — AI Execution &amp; BOOTSTRAP Guide</dc:title>
  <dc:subject>Worked artifacts for human-gated document compilation through the eight-pass OctoGroove Method</dc:subject>
  <dc:creator>python-docx</dc:creator>
  <cp:keywords>OctoGroove, AI instructions, BOOTSTRAP, document creation, human gate, content architecture, figure architecture, asset architecture, semantic QA, visual QA</cp:keywords>
  <dc:description>Professional AI instruction and BOOTSTRAP guide, v1.0</dc:description>
  <cp:lastModifiedBy>Shane Conrad</cp:lastModifiedBy>
  <cp:revision>2</cp:revision>
  <dcterms:created xsi:type="dcterms:W3CDTF">2026-08-22T21:25:00Z</dcterms:created>
  <dcterms:modified xsi:type="dcterms:W3CDTF">2026-08-22T21:25:00Z</dcterms:modified>
  <cp:category/>
</cp:coreProperties>
</file>