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217F64" w14:textId="77777777" w:rsidR="00300E27" w:rsidRDefault="006367FF">
      <w:pPr>
        <w:spacing w:before="1240"/>
        <w:rPr>
          <w:rFonts w:hint="eastAsia"/>
        </w:rPr>
      </w:pPr>
      <w:r>
        <w:rPr>
          <w:b/>
          <w:color w:val="2A6F73"/>
          <w:sz w:val="24"/>
        </w:rPr>
        <w:t>CERBERUS</w:t>
      </w:r>
    </w:p>
    <w:p w14:paraId="38212886" w14:textId="77777777" w:rsidR="00300E27" w:rsidRDefault="006367FF">
      <w:pPr>
        <w:pStyle w:val="DocTitle"/>
        <w:rPr>
          <w:rFonts w:hint="eastAsia"/>
        </w:rPr>
      </w:pPr>
      <w:r>
        <w:t>Personal Perceptual Languages</w:t>
      </w:r>
    </w:p>
    <w:p w14:paraId="6B1C66A2" w14:textId="77777777" w:rsidR="00300E27" w:rsidRDefault="006367FF">
      <w:pPr>
        <w:pStyle w:val="DocSubtitle"/>
        <w:rPr>
          <w:rFonts w:hint="eastAsia"/>
        </w:rPr>
      </w:pPr>
      <w:r>
        <w:t>Mathematical Relationship Modality Modeling</w:t>
      </w:r>
    </w:p>
    <w:p w14:paraId="3B9A3968" w14:textId="77777777" w:rsidR="00300E27" w:rsidRDefault="006367FF">
      <w:pPr>
        <w:spacing w:before="160" w:after="640"/>
        <w:rPr>
          <w:rFonts w:hint="eastAsia"/>
        </w:rPr>
      </w:pPr>
      <w:r>
        <w:rPr>
          <w:color w:val="566573"/>
          <w:sz w:val="30"/>
        </w:rPr>
        <w:t>Constructed Synesthetic Simulations for Analytical, Professional, and Creative Data Experience</w:t>
      </w:r>
    </w:p>
    <w:tbl>
      <w:tblPr>
        <w:tblW w:w="0" w:type="auto"/>
        <w:jc w:val="center"/>
        <w:tblLook w:val="04A0" w:firstRow="1" w:lastRow="0" w:firstColumn="1" w:lastColumn="0" w:noHBand="0" w:noVBand="1"/>
      </w:tblPr>
      <w:tblGrid>
        <w:gridCol w:w="9994"/>
      </w:tblGrid>
      <w:tr w:rsidR="00300E27" w14:paraId="5AC00936" w14:textId="77777777">
        <w:trPr>
          <w:jc w:val="center"/>
        </w:trPr>
        <w:tc>
          <w:tcPr>
            <w:tcW w:w="9994" w:type="dxa"/>
            <w:shd w:val="clear" w:color="auto" w:fill="EAF1F4"/>
            <w:tcMar>
              <w:top w:w="130" w:type="dxa"/>
              <w:left w:w="170" w:type="dxa"/>
              <w:bottom w:w="130" w:type="dxa"/>
              <w:right w:w="170" w:type="dxa"/>
            </w:tcMar>
          </w:tcPr>
          <w:p w14:paraId="26991B7B" w14:textId="77777777" w:rsidR="00300E27" w:rsidRDefault="006367FF">
            <w:pPr>
              <w:rPr>
                <w:rFonts w:hint="eastAsia"/>
              </w:rPr>
            </w:pPr>
            <w:r>
              <w:rPr>
                <w:b/>
                <w:color w:val="17324D"/>
                <w:sz w:val="22"/>
              </w:rPr>
              <w:t>Core proposition</w:t>
            </w:r>
            <w:r>
              <w:rPr>
                <w:b/>
                <w:color w:val="17324D"/>
                <w:sz w:val="22"/>
              </w:rPr>
              <w:br/>
            </w:r>
            <w:r>
              <w:rPr>
                <w:sz w:val="20"/>
              </w:rPr>
              <w:t>A Personal Perceptual Language is an explicit, inspectable mapping from canonical data and mathematical relationships into sensory and symbolic modalities such as color, sound, geometry, motion, space, text, and haptics. The same underlying state can therefore be experienced through multiple coordinated projections without changing the source data.</w:t>
            </w:r>
          </w:p>
        </w:tc>
      </w:tr>
    </w:tbl>
    <w:p w14:paraId="142E3A0E" w14:textId="77777777" w:rsidR="00300E27" w:rsidRDefault="00300E27">
      <w:pPr>
        <w:spacing w:after="20"/>
        <w:rPr>
          <w:rFonts w:hint="eastAsia"/>
        </w:rPr>
      </w:pPr>
    </w:p>
    <w:p w14:paraId="4C75F1F8" w14:textId="77777777" w:rsidR="00300E27" w:rsidRDefault="006367FF">
      <w:pPr>
        <w:spacing w:before="720"/>
        <w:rPr>
          <w:rFonts w:hint="eastAsia"/>
        </w:rPr>
      </w:pPr>
      <w:r>
        <w:rPr>
          <w:b/>
          <w:color w:val="17324D"/>
          <w:sz w:val="23"/>
        </w:rPr>
        <w:t>Formal Concept Paper and Architectural Specification</w:t>
      </w:r>
    </w:p>
    <w:p w14:paraId="63D08A7D" w14:textId="77777777" w:rsidR="00300E27" w:rsidRDefault="006367FF">
      <w:pPr>
        <w:pStyle w:val="SmallNote"/>
        <w:rPr>
          <w:rFonts w:hint="eastAsia"/>
        </w:rPr>
      </w:pPr>
      <w:r>
        <w:t>Version 1.0  |  Prepared for the CERBERUS cognitive and runtime architecture</w:t>
      </w:r>
    </w:p>
    <w:p w14:paraId="525DBD9E" w14:textId="77777777" w:rsidR="00300E27" w:rsidRDefault="006367FF">
      <w:pPr>
        <w:pStyle w:val="SmallNote"/>
        <w:rPr>
          <w:rFonts w:hint="eastAsia"/>
        </w:rPr>
      </w:pPr>
      <w:r>
        <w:t>This document describes a designed computational framework. It does not claim that constructed cross-modal mappings reproduce neurological synesthesia, nor that any professional benefit is automatic without user calibration and validation.</w:t>
      </w:r>
    </w:p>
    <w:p w14:paraId="714038ED" w14:textId="77777777" w:rsidR="00300E27" w:rsidRDefault="006367FF">
      <w:pPr>
        <w:rPr>
          <w:rFonts w:hint="eastAsia"/>
        </w:rPr>
      </w:pPr>
      <w:r>
        <w:br w:type="page"/>
      </w:r>
    </w:p>
    <w:p w14:paraId="47D4D6D4" w14:textId="77777777" w:rsidR="00300E27" w:rsidRDefault="006367FF">
      <w:pPr>
        <w:pStyle w:val="Heading1"/>
      </w:pPr>
      <w:r>
        <w:t>Contents</w:t>
      </w:r>
    </w:p>
    <w:tbl>
      <w:tblPr>
        <w:tblStyle w:val="TableGrid"/>
        <w:tblW w:w="0" w:type="auto"/>
        <w:jc w:val="center"/>
        <w:tblLook w:val="04A0" w:firstRow="1" w:lastRow="0" w:firstColumn="1" w:lastColumn="0" w:noHBand="0" w:noVBand="1"/>
      </w:tblPr>
      <w:tblGrid>
        <w:gridCol w:w="8712"/>
        <w:gridCol w:w="792"/>
      </w:tblGrid>
      <w:tr w:rsidR="00300E27" w14:paraId="4825D24D" w14:textId="77777777">
        <w:trPr>
          <w:tblHeader/>
          <w:jc w:val="center"/>
        </w:trPr>
        <w:tc>
          <w:tcPr>
            <w:tcW w:w="8712" w:type="dxa"/>
            <w:shd w:val="clear" w:color="auto" w:fill="2A6F73"/>
            <w:tcMar>
              <w:top w:w="100" w:type="dxa"/>
              <w:left w:w="120" w:type="dxa"/>
              <w:bottom w:w="100" w:type="dxa"/>
              <w:right w:w="120" w:type="dxa"/>
            </w:tcMar>
            <w:vAlign w:val="center"/>
          </w:tcPr>
          <w:p w14:paraId="4B427116" w14:textId="77777777" w:rsidR="00300E27" w:rsidRDefault="006367FF">
            <w:pPr>
              <w:jc w:val="center"/>
              <w:rPr>
                <w:rFonts w:hint="eastAsia"/>
              </w:rPr>
            </w:pPr>
            <w:r>
              <w:rPr>
                <w:b/>
                <w:color w:val="FFFFFF"/>
                <w:sz w:val="17"/>
              </w:rPr>
              <w:t>Section</w:t>
            </w:r>
          </w:p>
        </w:tc>
        <w:tc>
          <w:tcPr>
            <w:tcW w:w="792" w:type="dxa"/>
            <w:shd w:val="clear" w:color="auto" w:fill="2A6F73"/>
            <w:tcMar>
              <w:top w:w="100" w:type="dxa"/>
              <w:left w:w="120" w:type="dxa"/>
              <w:bottom w:w="100" w:type="dxa"/>
              <w:right w:w="120" w:type="dxa"/>
            </w:tcMar>
            <w:vAlign w:val="center"/>
          </w:tcPr>
          <w:p w14:paraId="4EF92C50" w14:textId="77777777" w:rsidR="00300E27" w:rsidRDefault="006367FF">
            <w:pPr>
              <w:jc w:val="center"/>
              <w:rPr>
                <w:rFonts w:hint="eastAsia"/>
              </w:rPr>
            </w:pPr>
            <w:r>
              <w:rPr>
                <w:b/>
                <w:color w:val="FFFFFF"/>
                <w:sz w:val="17"/>
              </w:rPr>
              <w:t>Page</w:t>
            </w:r>
          </w:p>
        </w:tc>
      </w:tr>
      <w:tr w:rsidR="00300E27" w14:paraId="59B15090" w14:textId="77777777">
        <w:trPr>
          <w:cantSplit/>
          <w:jc w:val="center"/>
        </w:trPr>
        <w:tc>
          <w:tcPr>
            <w:tcW w:w="8712" w:type="dxa"/>
            <w:tcMar>
              <w:top w:w="90" w:type="dxa"/>
              <w:left w:w="110" w:type="dxa"/>
              <w:bottom w:w="90" w:type="dxa"/>
              <w:right w:w="110" w:type="dxa"/>
            </w:tcMar>
            <w:vAlign w:val="center"/>
          </w:tcPr>
          <w:p w14:paraId="6E01BA9F" w14:textId="77777777" w:rsidR="00300E27" w:rsidRDefault="006367FF">
            <w:pPr>
              <w:rPr>
                <w:rFonts w:hint="eastAsia"/>
              </w:rPr>
            </w:pPr>
            <w:r>
              <w:rPr>
                <w:sz w:val="17"/>
              </w:rPr>
              <w:t>1. Purpose and Scope</w:t>
            </w:r>
          </w:p>
        </w:tc>
        <w:tc>
          <w:tcPr>
            <w:tcW w:w="792" w:type="dxa"/>
            <w:tcMar>
              <w:top w:w="90" w:type="dxa"/>
              <w:left w:w="110" w:type="dxa"/>
              <w:bottom w:w="90" w:type="dxa"/>
              <w:right w:w="110" w:type="dxa"/>
            </w:tcMar>
            <w:vAlign w:val="center"/>
          </w:tcPr>
          <w:p w14:paraId="5361601E" w14:textId="77777777" w:rsidR="00300E27" w:rsidRDefault="006367FF">
            <w:pPr>
              <w:rPr>
                <w:rFonts w:hint="eastAsia"/>
              </w:rPr>
            </w:pPr>
            <w:r>
              <w:rPr>
                <w:sz w:val="17"/>
              </w:rPr>
              <w:t>3</w:t>
            </w:r>
          </w:p>
        </w:tc>
      </w:tr>
      <w:tr w:rsidR="00300E27" w14:paraId="43899FC6" w14:textId="77777777">
        <w:trPr>
          <w:cantSplit/>
          <w:jc w:val="center"/>
        </w:trPr>
        <w:tc>
          <w:tcPr>
            <w:tcW w:w="8712" w:type="dxa"/>
            <w:tcMar>
              <w:top w:w="90" w:type="dxa"/>
              <w:left w:w="110" w:type="dxa"/>
              <w:bottom w:w="90" w:type="dxa"/>
              <w:right w:w="110" w:type="dxa"/>
            </w:tcMar>
            <w:vAlign w:val="center"/>
          </w:tcPr>
          <w:p w14:paraId="026C9336" w14:textId="77777777" w:rsidR="00300E27" w:rsidRDefault="006367FF">
            <w:pPr>
              <w:rPr>
                <w:rFonts w:hint="eastAsia"/>
              </w:rPr>
            </w:pPr>
            <w:r>
              <w:rPr>
                <w:sz w:val="17"/>
              </w:rPr>
              <w:t>2. Core Concept: Personal Perceptual Languages</w:t>
            </w:r>
          </w:p>
        </w:tc>
        <w:tc>
          <w:tcPr>
            <w:tcW w:w="792" w:type="dxa"/>
            <w:tcMar>
              <w:top w:w="90" w:type="dxa"/>
              <w:left w:w="110" w:type="dxa"/>
              <w:bottom w:w="90" w:type="dxa"/>
              <w:right w:w="110" w:type="dxa"/>
            </w:tcMar>
            <w:vAlign w:val="center"/>
          </w:tcPr>
          <w:p w14:paraId="1A582B80" w14:textId="77777777" w:rsidR="00300E27" w:rsidRDefault="006367FF">
            <w:pPr>
              <w:rPr>
                <w:rFonts w:hint="eastAsia"/>
              </w:rPr>
            </w:pPr>
            <w:r>
              <w:rPr>
                <w:sz w:val="17"/>
              </w:rPr>
              <w:t>4</w:t>
            </w:r>
          </w:p>
        </w:tc>
      </w:tr>
      <w:tr w:rsidR="00300E27" w14:paraId="24A3D041" w14:textId="77777777">
        <w:trPr>
          <w:cantSplit/>
          <w:jc w:val="center"/>
        </w:trPr>
        <w:tc>
          <w:tcPr>
            <w:tcW w:w="8712" w:type="dxa"/>
            <w:tcMar>
              <w:top w:w="90" w:type="dxa"/>
              <w:left w:w="110" w:type="dxa"/>
              <w:bottom w:w="90" w:type="dxa"/>
              <w:right w:w="110" w:type="dxa"/>
            </w:tcMar>
            <w:vAlign w:val="center"/>
          </w:tcPr>
          <w:p w14:paraId="11C34A58" w14:textId="77777777" w:rsidR="00300E27" w:rsidRDefault="006367FF">
            <w:pPr>
              <w:rPr>
                <w:rFonts w:hint="eastAsia"/>
              </w:rPr>
            </w:pPr>
            <w:r>
              <w:rPr>
                <w:sz w:val="17"/>
              </w:rPr>
              <w:t>3. Conceptual Vocabulary and Boundaries</w:t>
            </w:r>
          </w:p>
        </w:tc>
        <w:tc>
          <w:tcPr>
            <w:tcW w:w="792" w:type="dxa"/>
            <w:tcMar>
              <w:top w:w="90" w:type="dxa"/>
              <w:left w:w="110" w:type="dxa"/>
              <w:bottom w:w="90" w:type="dxa"/>
              <w:right w:w="110" w:type="dxa"/>
            </w:tcMar>
            <w:vAlign w:val="center"/>
          </w:tcPr>
          <w:p w14:paraId="0C07DC87" w14:textId="77777777" w:rsidR="00300E27" w:rsidRDefault="006367FF">
            <w:pPr>
              <w:rPr>
                <w:rFonts w:hint="eastAsia"/>
              </w:rPr>
            </w:pPr>
            <w:r>
              <w:rPr>
                <w:sz w:val="17"/>
              </w:rPr>
              <w:t>4</w:t>
            </w:r>
          </w:p>
        </w:tc>
      </w:tr>
      <w:tr w:rsidR="00300E27" w14:paraId="23E07C6C" w14:textId="77777777">
        <w:trPr>
          <w:cantSplit/>
          <w:jc w:val="center"/>
        </w:trPr>
        <w:tc>
          <w:tcPr>
            <w:tcW w:w="8712" w:type="dxa"/>
            <w:tcMar>
              <w:top w:w="90" w:type="dxa"/>
              <w:left w:w="110" w:type="dxa"/>
              <w:bottom w:w="90" w:type="dxa"/>
              <w:right w:w="110" w:type="dxa"/>
            </w:tcMar>
            <w:vAlign w:val="center"/>
          </w:tcPr>
          <w:p w14:paraId="3B7923B5" w14:textId="77777777" w:rsidR="00300E27" w:rsidRDefault="006367FF">
            <w:pPr>
              <w:rPr>
                <w:rFonts w:hint="eastAsia"/>
              </w:rPr>
            </w:pPr>
            <w:r>
              <w:rPr>
                <w:sz w:val="17"/>
              </w:rPr>
              <w:t>4. Architecture of a Perceptual Language</w:t>
            </w:r>
          </w:p>
        </w:tc>
        <w:tc>
          <w:tcPr>
            <w:tcW w:w="792" w:type="dxa"/>
            <w:tcMar>
              <w:top w:w="90" w:type="dxa"/>
              <w:left w:w="110" w:type="dxa"/>
              <w:bottom w:w="90" w:type="dxa"/>
              <w:right w:w="110" w:type="dxa"/>
            </w:tcMar>
            <w:vAlign w:val="center"/>
          </w:tcPr>
          <w:p w14:paraId="315BA548" w14:textId="77777777" w:rsidR="00300E27" w:rsidRDefault="006367FF">
            <w:pPr>
              <w:rPr>
                <w:rFonts w:hint="eastAsia"/>
              </w:rPr>
            </w:pPr>
            <w:r>
              <w:rPr>
                <w:sz w:val="17"/>
              </w:rPr>
              <w:t>5</w:t>
            </w:r>
          </w:p>
        </w:tc>
      </w:tr>
      <w:tr w:rsidR="00300E27" w14:paraId="065D9A27" w14:textId="77777777">
        <w:trPr>
          <w:cantSplit/>
          <w:jc w:val="center"/>
        </w:trPr>
        <w:tc>
          <w:tcPr>
            <w:tcW w:w="8712" w:type="dxa"/>
            <w:tcMar>
              <w:top w:w="90" w:type="dxa"/>
              <w:left w:w="110" w:type="dxa"/>
              <w:bottom w:w="90" w:type="dxa"/>
              <w:right w:w="110" w:type="dxa"/>
            </w:tcMar>
            <w:vAlign w:val="center"/>
          </w:tcPr>
          <w:p w14:paraId="7611F6B9" w14:textId="77777777" w:rsidR="00300E27" w:rsidRDefault="006367FF">
            <w:pPr>
              <w:rPr>
                <w:rFonts w:hint="eastAsia"/>
              </w:rPr>
            </w:pPr>
            <w:r>
              <w:rPr>
                <w:sz w:val="17"/>
              </w:rPr>
              <w:t>5. Mathematical Relationship Modality Modeling</w:t>
            </w:r>
          </w:p>
        </w:tc>
        <w:tc>
          <w:tcPr>
            <w:tcW w:w="792" w:type="dxa"/>
            <w:tcMar>
              <w:top w:w="90" w:type="dxa"/>
              <w:left w:w="110" w:type="dxa"/>
              <w:bottom w:w="90" w:type="dxa"/>
              <w:right w:w="110" w:type="dxa"/>
            </w:tcMar>
            <w:vAlign w:val="center"/>
          </w:tcPr>
          <w:p w14:paraId="2A331FF4" w14:textId="77777777" w:rsidR="00300E27" w:rsidRDefault="006367FF">
            <w:pPr>
              <w:rPr>
                <w:rFonts w:hint="eastAsia"/>
              </w:rPr>
            </w:pPr>
            <w:r>
              <w:rPr>
                <w:sz w:val="17"/>
              </w:rPr>
              <w:t>6</w:t>
            </w:r>
          </w:p>
        </w:tc>
      </w:tr>
      <w:tr w:rsidR="00300E27" w14:paraId="1301E2B1" w14:textId="77777777">
        <w:trPr>
          <w:cantSplit/>
          <w:jc w:val="center"/>
        </w:trPr>
        <w:tc>
          <w:tcPr>
            <w:tcW w:w="8712" w:type="dxa"/>
            <w:tcMar>
              <w:top w:w="90" w:type="dxa"/>
              <w:left w:w="110" w:type="dxa"/>
              <w:bottom w:w="90" w:type="dxa"/>
              <w:right w:w="110" w:type="dxa"/>
            </w:tcMar>
            <w:vAlign w:val="center"/>
          </w:tcPr>
          <w:p w14:paraId="4FEF7AB9" w14:textId="77777777" w:rsidR="00300E27" w:rsidRDefault="006367FF">
            <w:pPr>
              <w:rPr>
                <w:rFonts w:hint="eastAsia"/>
              </w:rPr>
            </w:pPr>
            <w:r>
              <w:rPr>
                <w:sz w:val="17"/>
              </w:rPr>
              <w:t>6. Modality Families and Output Dimensions</w:t>
            </w:r>
          </w:p>
        </w:tc>
        <w:tc>
          <w:tcPr>
            <w:tcW w:w="792" w:type="dxa"/>
            <w:tcMar>
              <w:top w:w="90" w:type="dxa"/>
              <w:left w:w="110" w:type="dxa"/>
              <w:bottom w:w="90" w:type="dxa"/>
              <w:right w:w="110" w:type="dxa"/>
            </w:tcMar>
            <w:vAlign w:val="center"/>
          </w:tcPr>
          <w:p w14:paraId="3143D9A8" w14:textId="77777777" w:rsidR="00300E27" w:rsidRDefault="006367FF">
            <w:pPr>
              <w:rPr>
                <w:rFonts w:hint="eastAsia"/>
              </w:rPr>
            </w:pPr>
            <w:r>
              <w:rPr>
                <w:sz w:val="17"/>
              </w:rPr>
              <w:t>7</w:t>
            </w:r>
          </w:p>
        </w:tc>
      </w:tr>
      <w:tr w:rsidR="00300E27" w14:paraId="01EA4169" w14:textId="77777777">
        <w:trPr>
          <w:cantSplit/>
          <w:jc w:val="center"/>
        </w:trPr>
        <w:tc>
          <w:tcPr>
            <w:tcW w:w="8712" w:type="dxa"/>
            <w:tcMar>
              <w:top w:w="90" w:type="dxa"/>
              <w:left w:w="110" w:type="dxa"/>
              <w:bottom w:w="90" w:type="dxa"/>
              <w:right w:w="110" w:type="dxa"/>
            </w:tcMar>
            <w:vAlign w:val="center"/>
          </w:tcPr>
          <w:p w14:paraId="4A625FEA" w14:textId="77777777" w:rsidR="00300E27" w:rsidRDefault="006367FF">
            <w:pPr>
              <w:rPr>
                <w:rFonts w:hint="eastAsia"/>
              </w:rPr>
            </w:pPr>
            <w:r>
              <w:rPr>
                <w:sz w:val="17"/>
              </w:rPr>
              <w:t>7. Transformation, Scaling, and Projection Grammar</w:t>
            </w:r>
          </w:p>
        </w:tc>
        <w:tc>
          <w:tcPr>
            <w:tcW w:w="792" w:type="dxa"/>
            <w:tcMar>
              <w:top w:w="90" w:type="dxa"/>
              <w:left w:w="110" w:type="dxa"/>
              <w:bottom w:w="90" w:type="dxa"/>
              <w:right w:w="110" w:type="dxa"/>
            </w:tcMar>
            <w:vAlign w:val="center"/>
          </w:tcPr>
          <w:p w14:paraId="3B067604" w14:textId="77777777" w:rsidR="00300E27" w:rsidRDefault="006367FF">
            <w:pPr>
              <w:rPr>
                <w:rFonts w:hint="eastAsia"/>
              </w:rPr>
            </w:pPr>
            <w:r>
              <w:rPr>
                <w:sz w:val="17"/>
              </w:rPr>
              <w:t>7</w:t>
            </w:r>
          </w:p>
        </w:tc>
      </w:tr>
      <w:tr w:rsidR="00300E27" w14:paraId="38E21615" w14:textId="77777777">
        <w:trPr>
          <w:cantSplit/>
          <w:jc w:val="center"/>
        </w:trPr>
        <w:tc>
          <w:tcPr>
            <w:tcW w:w="8712" w:type="dxa"/>
            <w:tcMar>
              <w:top w:w="90" w:type="dxa"/>
              <w:left w:w="110" w:type="dxa"/>
              <w:bottom w:w="90" w:type="dxa"/>
              <w:right w:w="110" w:type="dxa"/>
            </w:tcMar>
            <w:vAlign w:val="center"/>
          </w:tcPr>
          <w:p w14:paraId="12DC1757" w14:textId="77777777" w:rsidR="00300E27" w:rsidRDefault="006367FF">
            <w:pPr>
              <w:rPr>
                <w:rFonts w:hint="eastAsia"/>
              </w:rPr>
            </w:pPr>
            <w:r>
              <w:rPr>
                <w:sz w:val="17"/>
              </w:rPr>
              <w:t>8. Constructed Synesthetic Simulations</w:t>
            </w:r>
          </w:p>
        </w:tc>
        <w:tc>
          <w:tcPr>
            <w:tcW w:w="792" w:type="dxa"/>
            <w:tcMar>
              <w:top w:w="90" w:type="dxa"/>
              <w:left w:w="110" w:type="dxa"/>
              <w:bottom w:w="90" w:type="dxa"/>
              <w:right w:w="110" w:type="dxa"/>
            </w:tcMar>
            <w:vAlign w:val="center"/>
          </w:tcPr>
          <w:p w14:paraId="20780EF2" w14:textId="77777777" w:rsidR="00300E27" w:rsidRDefault="006367FF">
            <w:pPr>
              <w:rPr>
                <w:rFonts w:hint="eastAsia"/>
              </w:rPr>
            </w:pPr>
            <w:r>
              <w:rPr>
                <w:sz w:val="17"/>
              </w:rPr>
              <w:t>8</w:t>
            </w:r>
          </w:p>
        </w:tc>
      </w:tr>
      <w:tr w:rsidR="00300E27" w14:paraId="450DF613" w14:textId="77777777">
        <w:trPr>
          <w:cantSplit/>
          <w:jc w:val="center"/>
        </w:trPr>
        <w:tc>
          <w:tcPr>
            <w:tcW w:w="8712" w:type="dxa"/>
            <w:tcMar>
              <w:top w:w="90" w:type="dxa"/>
              <w:left w:w="110" w:type="dxa"/>
              <w:bottom w:w="90" w:type="dxa"/>
              <w:right w:w="110" w:type="dxa"/>
            </w:tcMar>
            <w:vAlign w:val="center"/>
          </w:tcPr>
          <w:p w14:paraId="5475F7FF" w14:textId="77777777" w:rsidR="00300E27" w:rsidRDefault="006367FF">
            <w:pPr>
              <w:rPr>
                <w:rFonts w:hint="eastAsia"/>
              </w:rPr>
            </w:pPr>
            <w:r>
              <w:rPr>
                <w:sz w:val="17"/>
              </w:rPr>
              <w:t>9. TIME-128 as a Temporal Synchronization Spine</w:t>
            </w:r>
          </w:p>
        </w:tc>
        <w:tc>
          <w:tcPr>
            <w:tcW w:w="792" w:type="dxa"/>
            <w:tcMar>
              <w:top w:w="90" w:type="dxa"/>
              <w:left w:w="110" w:type="dxa"/>
              <w:bottom w:w="90" w:type="dxa"/>
              <w:right w:w="110" w:type="dxa"/>
            </w:tcMar>
            <w:vAlign w:val="center"/>
          </w:tcPr>
          <w:p w14:paraId="4CB7DFB5" w14:textId="77777777" w:rsidR="00300E27" w:rsidRDefault="006367FF">
            <w:pPr>
              <w:rPr>
                <w:rFonts w:hint="eastAsia"/>
              </w:rPr>
            </w:pPr>
            <w:r>
              <w:rPr>
                <w:sz w:val="17"/>
              </w:rPr>
              <w:t>9</w:t>
            </w:r>
          </w:p>
        </w:tc>
      </w:tr>
      <w:tr w:rsidR="00300E27" w14:paraId="4F22A8ED" w14:textId="77777777">
        <w:trPr>
          <w:cantSplit/>
          <w:jc w:val="center"/>
        </w:trPr>
        <w:tc>
          <w:tcPr>
            <w:tcW w:w="8712" w:type="dxa"/>
            <w:tcMar>
              <w:top w:w="90" w:type="dxa"/>
              <w:left w:w="110" w:type="dxa"/>
              <w:bottom w:w="90" w:type="dxa"/>
              <w:right w:w="110" w:type="dxa"/>
            </w:tcMar>
            <w:vAlign w:val="center"/>
          </w:tcPr>
          <w:p w14:paraId="43A61024" w14:textId="77777777" w:rsidR="00300E27" w:rsidRDefault="006367FF">
            <w:pPr>
              <w:rPr>
                <w:rFonts w:hint="eastAsia"/>
              </w:rPr>
            </w:pPr>
            <w:r>
              <w:rPr>
                <w:sz w:val="17"/>
              </w:rPr>
              <w:t>10. Professional Analytical Applications</w:t>
            </w:r>
          </w:p>
        </w:tc>
        <w:tc>
          <w:tcPr>
            <w:tcW w:w="792" w:type="dxa"/>
            <w:tcMar>
              <w:top w:w="90" w:type="dxa"/>
              <w:left w:w="110" w:type="dxa"/>
              <w:bottom w:w="90" w:type="dxa"/>
              <w:right w:w="110" w:type="dxa"/>
            </w:tcMar>
            <w:vAlign w:val="center"/>
          </w:tcPr>
          <w:p w14:paraId="54C61BBB" w14:textId="77777777" w:rsidR="00300E27" w:rsidRDefault="006367FF">
            <w:pPr>
              <w:rPr>
                <w:rFonts w:hint="eastAsia"/>
              </w:rPr>
            </w:pPr>
            <w:r>
              <w:rPr>
                <w:sz w:val="17"/>
              </w:rPr>
              <w:t>9</w:t>
            </w:r>
          </w:p>
        </w:tc>
      </w:tr>
      <w:tr w:rsidR="00300E27" w14:paraId="4E56E5BA" w14:textId="77777777">
        <w:trPr>
          <w:cantSplit/>
          <w:jc w:val="center"/>
        </w:trPr>
        <w:tc>
          <w:tcPr>
            <w:tcW w:w="8712" w:type="dxa"/>
            <w:tcMar>
              <w:top w:w="90" w:type="dxa"/>
              <w:left w:w="110" w:type="dxa"/>
              <w:bottom w:w="90" w:type="dxa"/>
              <w:right w:w="110" w:type="dxa"/>
            </w:tcMar>
            <w:vAlign w:val="center"/>
          </w:tcPr>
          <w:p w14:paraId="7FB77DAF" w14:textId="77777777" w:rsidR="00300E27" w:rsidRDefault="006367FF">
            <w:pPr>
              <w:rPr>
                <w:rFonts w:hint="eastAsia"/>
              </w:rPr>
            </w:pPr>
            <w:r>
              <w:rPr>
                <w:sz w:val="17"/>
              </w:rPr>
              <w:t>11. Error, Inconsistency, and Anomaly Detection</w:t>
            </w:r>
          </w:p>
        </w:tc>
        <w:tc>
          <w:tcPr>
            <w:tcW w:w="792" w:type="dxa"/>
            <w:tcMar>
              <w:top w:w="90" w:type="dxa"/>
              <w:left w:w="110" w:type="dxa"/>
              <w:bottom w:w="90" w:type="dxa"/>
              <w:right w:w="110" w:type="dxa"/>
            </w:tcMar>
            <w:vAlign w:val="center"/>
          </w:tcPr>
          <w:p w14:paraId="3D5DB0DD" w14:textId="77777777" w:rsidR="00300E27" w:rsidRDefault="006367FF">
            <w:pPr>
              <w:rPr>
                <w:rFonts w:hint="eastAsia"/>
              </w:rPr>
            </w:pPr>
            <w:r>
              <w:rPr>
                <w:sz w:val="17"/>
              </w:rPr>
              <w:t>10</w:t>
            </w:r>
          </w:p>
        </w:tc>
      </w:tr>
      <w:tr w:rsidR="00300E27" w14:paraId="2C0EBDD0" w14:textId="77777777">
        <w:trPr>
          <w:cantSplit/>
          <w:jc w:val="center"/>
        </w:trPr>
        <w:tc>
          <w:tcPr>
            <w:tcW w:w="8712" w:type="dxa"/>
            <w:tcMar>
              <w:top w:w="90" w:type="dxa"/>
              <w:left w:w="110" w:type="dxa"/>
              <w:bottom w:w="90" w:type="dxa"/>
              <w:right w:w="110" w:type="dxa"/>
            </w:tcMar>
            <w:vAlign w:val="center"/>
          </w:tcPr>
          <w:p w14:paraId="76B7E96F" w14:textId="77777777" w:rsidR="00300E27" w:rsidRDefault="006367FF">
            <w:pPr>
              <w:rPr>
                <w:rFonts w:hint="eastAsia"/>
              </w:rPr>
            </w:pPr>
            <w:r>
              <w:rPr>
                <w:sz w:val="17"/>
              </w:rPr>
              <w:t>12. Worked Professional Modeling Patterns</w:t>
            </w:r>
          </w:p>
        </w:tc>
        <w:tc>
          <w:tcPr>
            <w:tcW w:w="792" w:type="dxa"/>
            <w:tcMar>
              <w:top w:w="90" w:type="dxa"/>
              <w:left w:w="110" w:type="dxa"/>
              <w:bottom w:w="90" w:type="dxa"/>
              <w:right w:w="110" w:type="dxa"/>
            </w:tcMar>
            <w:vAlign w:val="center"/>
          </w:tcPr>
          <w:p w14:paraId="08833180" w14:textId="77777777" w:rsidR="00300E27" w:rsidRDefault="006367FF">
            <w:pPr>
              <w:rPr>
                <w:rFonts w:hint="eastAsia"/>
              </w:rPr>
            </w:pPr>
            <w:r>
              <w:rPr>
                <w:sz w:val="17"/>
              </w:rPr>
              <w:t>11</w:t>
            </w:r>
          </w:p>
        </w:tc>
      </w:tr>
      <w:tr w:rsidR="00300E27" w14:paraId="283DFEA2" w14:textId="77777777">
        <w:trPr>
          <w:cantSplit/>
          <w:jc w:val="center"/>
        </w:trPr>
        <w:tc>
          <w:tcPr>
            <w:tcW w:w="8712" w:type="dxa"/>
            <w:tcMar>
              <w:top w:w="90" w:type="dxa"/>
              <w:left w:w="110" w:type="dxa"/>
              <w:bottom w:w="90" w:type="dxa"/>
              <w:right w:w="110" w:type="dxa"/>
            </w:tcMar>
            <w:vAlign w:val="center"/>
          </w:tcPr>
          <w:p w14:paraId="4C94A4E3" w14:textId="77777777" w:rsidR="00300E27" w:rsidRDefault="006367FF">
            <w:pPr>
              <w:rPr>
                <w:rFonts w:hint="eastAsia"/>
              </w:rPr>
            </w:pPr>
            <w:r>
              <w:rPr>
                <w:sz w:val="17"/>
              </w:rPr>
              <w:t>13. Artistic and Creative Data Modeling</w:t>
            </w:r>
          </w:p>
        </w:tc>
        <w:tc>
          <w:tcPr>
            <w:tcW w:w="792" w:type="dxa"/>
            <w:tcMar>
              <w:top w:w="90" w:type="dxa"/>
              <w:left w:w="110" w:type="dxa"/>
              <w:bottom w:w="90" w:type="dxa"/>
              <w:right w:w="110" w:type="dxa"/>
            </w:tcMar>
            <w:vAlign w:val="center"/>
          </w:tcPr>
          <w:p w14:paraId="7D866783" w14:textId="77777777" w:rsidR="00300E27" w:rsidRDefault="006367FF">
            <w:pPr>
              <w:rPr>
                <w:rFonts w:hint="eastAsia"/>
              </w:rPr>
            </w:pPr>
            <w:r>
              <w:rPr>
                <w:sz w:val="17"/>
              </w:rPr>
              <w:t>11</w:t>
            </w:r>
          </w:p>
        </w:tc>
      </w:tr>
      <w:tr w:rsidR="00300E27" w14:paraId="395BDD3E" w14:textId="77777777">
        <w:trPr>
          <w:cantSplit/>
          <w:jc w:val="center"/>
        </w:trPr>
        <w:tc>
          <w:tcPr>
            <w:tcW w:w="8712" w:type="dxa"/>
            <w:tcMar>
              <w:top w:w="90" w:type="dxa"/>
              <w:left w:w="110" w:type="dxa"/>
              <w:bottom w:w="90" w:type="dxa"/>
              <w:right w:w="110" w:type="dxa"/>
            </w:tcMar>
            <w:vAlign w:val="center"/>
          </w:tcPr>
          <w:p w14:paraId="6D5E51DC" w14:textId="77777777" w:rsidR="00300E27" w:rsidRDefault="006367FF">
            <w:pPr>
              <w:rPr>
                <w:rFonts w:hint="eastAsia"/>
              </w:rPr>
            </w:pPr>
            <w:r>
              <w:rPr>
                <w:sz w:val="17"/>
              </w:rPr>
              <w:t>14. Seeing Music</w:t>
            </w:r>
          </w:p>
        </w:tc>
        <w:tc>
          <w:tcPr>
            <w:tcW w:w="792" w:type="dxa"/>
            <w:tcMar>
              <w:top w:w="90" w:type="dxa"/>
              <w:left w:w="110" w:type="dxa"/>
              <w:bottom w:w="90" w:type="dxa"/>
              <w:right w:w="110" w:type="dxa"/>
            </w:tcMar>
            <w:vAlign w:val="center"/>
          </w:tcPr>
          <w:p w14:paraId="567749ED" w14:textId="77777777" w:rsidR="00300E27" w:rsidRDefault="006367FF">
            <w:pPr>
              <w:rPr>
                <w:rFonts w:hint="eastAsia"/>
              </w:rPr>
            </w:pPr>
            <w:r>
              <w:rPr>
                <w:sz w:val="17"/>
              </w:rPr>
              <w:t>12</w:t>
            </w:r>
          </w:p>
        </w:tc>
      </w:tr>
      <w:tr w:rsidR="00300E27" w14:paraId="0F6C5AE1" w14:textId="77777777">
        <w:trPr>
          <w:cantSplit/>
          <w:jc w:val="center"/>
        </w:trPr>
        <w:tc>
          <w:tcPr>
            <w:tcW w:w="8712" w:type="dxa"/>
            <w:tcMar>
              <w:top w:w="90" w:type="dxa"/>
              <w:left w:w="110" w:type="dxa"/>
              <w:bottom w:w="90" w:type="dxa"/>
              <w:right w:w="110" w:type="dxa"/>
            </w:tcMar>
            <w:vAlign w:val="center"/>
          </w:tcPr>
          <w:p w14:paraId="14436CB1" w14:textId="77777777" w:rsidR="00300E27" w:rsidRDefault="006367FF">
            <w:pPr>
              <w:rPr>
                <w:rFonts w:hint="eastAsia"/>
              </w:rPr>
            </w:pPr>
            <w:r>
              <w:rPr>
                <w:sz w:val="17"/>
              </w:rPr>
              <w:t>15. Hearing Population and Growth</w:t>
            </w:r>
          </w:p>
        </w:tc>
        <w:tc>
          <w:tcPr>
            <w:tcW w:w="792" w:type="dxa"/>
            <w:tcMar>
              <w:top w:w="90" w:type="dxa"/>
              <w:left w:w="110" w:type="dxa"/>
              <w:bottom w:w="90" w:type="dxa"/>
              <w:right w:w="110" w:type="dxa"/>
            </w:tcMar>
            <w:vAlign w:val="center"/>
          </w:tcPr>
          <w:p w14:paraId="79AD7B9E" w14:textId="77777777" w:rsidR="00300E27" w:rsidRDefault="006367FF">
            <w:pPr>
              <w:rPr>
                <w:rFonts w:hint="eastAsia"/>
              </w:rPr>
            </w:pPr>
            <w:r>
              <w:rPr>
                <w:sz w:val="17"/>
              </w:rPr>
              <w:t>13</w:t>
            </w:r>
          </w:p>
        </w:tc>
      </w:tr>
      <w:tr w:rsidR="00300E27" w14:paraId="0AB625F3" w14:textId="77777777">
        <w:trPr>
          <w:cantSplit/>
          <w:jc w:val="center"/>
        </w:trPr>
        <w:tc>
          <w:tcPr>
            <w:tcW w:w="8712" w:type="dxa"/>
            <w:tcMar>
              <w:top w:w="90" w:type="dxa"/>
              <w:left w:w="110" w:type="dxa"/>
              <w:bottom w:w="90" w:type="dxa"/>
              <w:right w:w="110" w:type="dxa"/>
            </w:tcMar>
            <w:vAlign w:val="center"/>
          </w:tcPr>
          <w:p w14:paraId="4AE73497" w14:textId="77777777" w:rsidR="00300E27" w:rsidRDefault="006367FF">
            <w:pPr>
              <w:rPr>
                <w:rFonts w:hint="eastAsia"/>
              </w:rPr>
            </w:pPr>
            <w:r>
              <w:rPr>
                <w:sz w:val="17"/>
              </w:rPr>
              <w:t>16. Bidirectional and Multi-Modal Composition</w:t>
            </w:r>
          </w:p>
        </w:tc>
        <w:tc>
          <w:tcPr>
            <w:tcW w:w="792" w:type="dxa"/>
            <w:tcMar>
              <w:top w:w="90" w:type="dxa"/>
              <w:left w:w="110" w:type="dxa"/>
              <w:bottom w:w="90" w:type="dxa"/>
              <w:right w:w="110" w:type="dxa"/>
            </w:tcMar>
            <w:vAlign w:val="center"/>
          </w:tcPr>
          <w:p w14:paraId="22D9704E" w14:textId="77777777" w:rsidR="00300E27" w:rsidRDefault="006367FF">
            <w:pPr>
              <w:rPr>
                <w:rFonts w:hint="eastAsia"/>
              </w:rPr>
            </w:pPr>
            <w:r>
              <w:rPr>
                <w:sz w:val="17"/>
              </w:rPr>
              <w:t>14</w:t>
            </w:r>
          </w:p>
        </w:tc>
      </w:tr>
      <w:tr w:rsidR="00300E27" w14:paraId="7DC9EFBB" w14:textId="77777777">
        <w:trPr>
          <w:cantSplit/>
          <w:jc w:val="center"/>
        </w:trPr>
        <w:tc>
          <w:tcPr>
            <w:tcW w:w="8712" w:type="dxa"/>
            <w:tcMar>
              <w:top w:w="90" w:type="dxa"/>
              <w:left w:w="110" w:type="dxa"/>
              <w:bottom w:w="90" w:type="dxa"/>
              <w:right w:w="110" w:type="dxa"/>
            </w:tcMar>
            <w:vAlign w:val="center"/>
          </w:tcPr>
          <w:p w14:paraId="08DA84F1" w14:textId="77777777" w:rsidR="00300E27" w:rsidRDefault="006367FF">
            <w:pPr>
              <w:rPr>
                <w:rFonts w:hint="eastAsia"/>
              </w:rPr>
            </w:pPr>
            <w:r>
              <w:rPr>
                <w:sz w:val="17"/>
              </w:rPr>
              <w:t>17. Personalization, Training, and Cognitive Ergonomics</w:t>
            </w:r>
          </w:p>
        </w:tc>
        <w:tc>
          <w:tcPr>
            <w:tcW w:w="792" w:type="dxa"/>
            <w:tcMar>
              <w:top w:w="90" w:type="dxa"/>
              <w:left w:w="110" w:type="dxa"/>
              <w:bottom w:w="90" w:type="dxa"/>
              <w:right w:w="110" w:type="dxa"/>
            </w:tcMar>
            <w:vAlign w:val="center"/>
          </w:tcPr>
          <w:p w14:paraId="422AC4BA" w14:textId="77777777" w:rsidR="00300E27" w:rsidRDefault="006367FF">
            <w:pPr>
              <w:rPr>
                <w:rFonts w:hint="eastAsia"/>
              </w:rPr>
            </w:pPr>
            <w:r>
              <w:rPr>
                <w:sz w:val="17"/>
              </w:rPr>
              <w:t>14</w:t>
            </w:r>
          </w:p>
        </w:tc>
      </w:tr>
      <w:tr w:rsidR="00300E27" w14:paraId="0C647CD0" w14:textId="77777777">
        <w:trPr>
          <w:cantSplit/>
          <w:jc w:val="center"/>
        </w:trPr>
        <w:tc>
          <w:tcPr>
            <w:tcW w:w="8712" w:type="dxa"/>
            <w:tcMar>
              <w:top w:w="90" w:type="dxa"/>
              <w:left w:w="110" w:type="dxa"/>
              <w:bottom w:w="90" w:type="dxa"/>
              <w:right w:w="110" w:type="dxa"/>
            </w:tcMar>
            <w:vAlign w:val="center"/>
          </w:tcPr>
          <w:p w14:paraId="46FEC2CF" w14:textId="77777777" w:rsidR="00300E27" w:rsidRDefault="006367FF">
            <w:pPr>
              <w:rPr>
                <w:rFonts w:hint="eastAsia"/>
              </w:rPr>
            </w:pPr>
            <w:r>
              <w:rPr>
                <w:sz w:val="17"/>
              </w:rPr>
              <w:t>18. Governance, Explainability, Accessibility, and Safety</w:t>
            </w:r>
          </w:p>
        </w:tc>
        <w:tc>
          <w:tcPr>
            <w:tcW w:w="792" w:type="dxa"/>
            <w:tcMar>
              <w:top w:w="90" w:type="dxa"/>
              <w:left w:w="110" w:type="dxa"/>
              <w:bottom w:w="90" w:type="dxa"/>
              <w:right w:w="110" w:type="dxa"/>
            </w:tcMar>
            <w:vAlign w:val="center"/>
          </w:tcPr>
          <w:p w14:paraId="36844C00" w14:textId="77777777" w:rsidR="00300E27" w:rsidRDefault="006367FF">
            <w:pPr>
              <w:rPr>
                <w:rFonts w:hint="eastAsia"/>
              </w:rPr>
            </w:pPr>
            <w:r>
              <w:rPr>
                <w:sz w:val="17"/>
              </w:rPr>
              <w:t>15</w:t>
            </w:r>
          </w:p>
        </w:tc>
      </w:tr>
      <w:tr w:rsidR="00300E27" w14:paraId="7721A3A7" w14:textId="77777777">
        <w:trPr>
          <w:cantSplit/>
          <w:jc w:val="center"/>
        </w:trPr>
        <w:tc>
          <w:tcPr>
            <w:tcW w:w="8712" w:type="dxa"/>
            <w:tcMar>
              <w:top w:w="90" w:type="dxa"/>
              <w:left w:w="110" w:type="dxa"/>
              <w:bottom w:w="90" w:type="dxa"/>
              <w:right w:w="110" w:type="dxa"/>
            </w:tcMar>
            <w:vAlign w:val="center"/>
          </w:tcPr>
          <w:p w14:paraId="0614DEC1" w14:textId="77777777" w:rsidR="00300E27" w:rsidRDefault="006367FF">
            <w:pPr>
              <w:rPr>
                <w:rFonts w:hint="eastAsia"/>
              </w:rPr>
            </w:pPr>
            <w:r>
              <w:rPr>
                <w:sz w:val="17"/>
              </w:rPr>
              <w:t>19. CERBERUS Integration and Projection Stacks</w:t>
            </w:r>
          </w:p>
        </w:tc>
        <w:tc>
          <w:tcPr>
            <w:tcW w:w="792" w:type="dxa"/>
            <w:tcMar>
              <w:top w:w="90" w:type="dxa"/>
              <w:left w:w="110" w:type="dxa"/>
              <w:bottom w:w="90" w:type="dxa"/>
              <w:right w:w="110" w:type="dxa"/>
            </w:tcMar>
            <w:vAlign w:val="center"/>
          </w:tcPr>
          <w:p w14:paraId="69B24583" w14:textId="77777777" w:rsidR="00300E27" w:rsidRDefault="006367FF">
            <w:pPr>
              <w:rPr>
                <w:rFonts w:hint="eastAsia"/>
              </w:rPr>
            </w:pPr>
            <w:r>
              <w:rPr>
                <w:sz w:val="17"/>
              </w:rPr>
              <w:t>15</w:t>
            </w:r>
          </w:p>
        </w:tc>
      </w:tr>
      <w:tr w:rsidR="00300E27" w14:paraId="449E089B" w14:textId="77777777">
        <w:trPr>
          <w:cantSplit/>
          <w:jc w:val="center"/>
        </w:trPr>
        <w:tc>
          <w:tcPr>
            <w:tcW w:w="8712" w:type="dxa"/>
            <w:tcMar>
              <w:top w:w="90" w:type="dxa"/>
              <w:left w:w="110" w:type="dxa"/>
              <w:bottom w:w="90" w:type="dxa"/>
              <w:right w:w="110" w:type="dxa"/>
            </w:tcMar>
            <w:vAlign w:val="center"/>
          </w:tcPr>
          <w:p w14:paraId="6090418A" w14:textId="77777777" w:rsidR="00300E27" w:rsidRDefault="006367FF">
            <w:pPr>
              <w:rPr>
                <w:rFonts w:hint="eastAsia"/>
              </w:rPr>
            </w:pPr>
            <w:r>
              <w:rPr>
                <w:sz w:val="17"/>
              </w:rPr>
              <w:t>20. Implementation Blueprint</w:t>
            </w:r>
          </w:p>
        </w:tc>
        <w:tc>
          <w:tcPr>
            <w:tcW w:w="792" w:type="dxa"/>
            <w:tcMar>
              <w:top w:w="90" w:type="dxa"/>
              <w:left w:w="110" w:type="dxa"/>
              <w:bottom w:w="90" w:type="dxa"/>
              <w:right w:w="110" w:type="dxa"/>
            </w:tcMar>
            <w:vAlign w:val="center"/>
          </w:tcPr>
          <w:p w14:paraId="192F3F59" w14:textId="77777777" w:rsidR="00300E27" w:rsidRDefault="006367FF">
            <w:pPr>
              <w:rPr>
                <w:rFonts w:hint="eastAsia"/>
              </w:rPr>
            </w:pPr>
            <w:r>
              <w:rPr>
                <w:sz w:val="17"/>
              </w:rPr>
              <w:t>16</w:t>
            </w:r>
          </w:p>
        </w:tc>
      </w:tr>
      <w:tr w:rsidR="00300E27" w14:paraId="3879CEDF" w14:textId="77777777">
        <w:trPr>
          <w:cantSplit/>
          <w:jc w:val="center"/>
        </w:trPr>
        <w:tc>
          <w:tcPr>
            <w:tcW w:w="8712" w:type="dxa"/>
            <w:tcMar>
              <w:top w:w="90" w:type="dxa"/>
              <w:left w:w="110" w:type="dxa"/>
              <w:bottom w:w="90" w:type="dxa"/>
              <w:right w:w="110" w:type="dxa"/>
            </w:tcMar>
            <w:vAlign w:val="center"/>
          </w:tcPr>
          <w:p w14:paraId="7DBD02E3" w14:textId="77777777" w:rsidR="00300E27" w:rsidRDefault="006367FF">
            <w:pPr>
              <w:rPr>
                <w:rFonts w:hint="eastAsia"/>
              </w:rPr>
            </w:pPr>
            <w:r>
              <w:rPr>
                <w:sz w:val="17"/>
              </w:rPr>
              <w:t>21. Implications</w:t>
            </w:r>
          </w:p>
        </w:tc>
        <w:tc>
          <w:tcPr>
            <w:tcW w:w="792" w:type="dxa"/>
            <w:tcMar>
              <w:top w:w="90" w:type="dxa"/>
              <w:left w:w="110" w:type="dxa"/>
              <w:bottom w:w="90" w:type="dxa"/>
              <w:right w:w="110" w:type="dxa"/>
            </w:tcMar>
            <w:vAlign w:val="center"/>
          </w:tcPr>
          <w:p w14:paraId="5724C3D6" w14:textId="77777777" w:rsidR="00300E27" w:rsidRDefault="006367FF">
            <w:pPr>
              <w:rPr>
                <w:rFonts w:hint="eastAsia"/>
              </w:rPr>
            </w:pPr>
            <w:r>
              <w:rPr>
                <w:sz w:val="17"/>
              </w:rPr>
              <w:t>17</w:t>
            </w:r>
          </w:p>
        </w:tc>
      </w:tr>
      <w:tr w:rsidR="00300E27" w14:paraId="0A44D1C5" w14:textId="77777777">
        <w:trPr>
          <w:cantSplit/>
          <w:jc w:val="center"/>
        </w:trPr>
        <w:tc>
          <w:tcPr>
            <w:tcW w:w="8712" w:type="dxa"/>
            <w:tcMar>
              <w:top w:w="90" w:type="dxa"/>
              <w:left w:w="110" w:type="dxa"/>
              <w:bottom w:w="90" w:type="dxa"/>
              <w:right w:w="110" w:type="dxa"/>
            </w:tcMar>
            <w:vAlign w:val="center"/>
          </w:tcPr>
          <w:p w14:paraId="34020A98" w14:textId="77777777" w:rsidR="00300E27" w:rsidRDefault="006367FF">
            <w:pPr>
              <w:rPr>
                <w:rFonts w:hint="eastAsia"/>
              </w:rPr>
            </w:pPr>
            <w:r>
              <w:rPr>
                <w:sz w:val="17"/>
              </w:rPr>
              <w:t>Glossary</w:t>
            </w:r>
          </w:p>
        </w:tc>
        <w:tc>
          <w:tcPr>
            <w:tcW w:w="792" w:type="dxa"/>
            <w:tcMar>
              <w:top w:w="90" w:type="dxa"/>
              <w:left w:w="110" w:type="dxa"/>
              <w:bottom w:w="90" w:type="dxa"/>
              <w:right w:w="110" w:type="dxa"/>
            </w:tcMar>
            <w:vAlign w:val="center"/>
          </w:tcPr>
          <w:p w14:paraId="4D5D2AEE" w14:textId="77777777" w:rsidR="00300E27" w:rsidRDefault="006367FF">
            <w:pPr>
              <w:rPr>
                <w:rFonts w:hint="eastAsia"/>
              </w:rPr>
            </w:pPr>
            <w:r>
              <w:rPr>
                <w:sz w:val="17"/>
              </w:rPr>
              <w:t>19</w:t>
            </w:r>
          </w:p>
        </w:tc>
      </w:tr>
      <w:tr w:rsidR="00300E27" w14:paraId="4A843221" w14:textId="77777777">
        <w:trPr>
          <w:cantSplit/>
          <w:jc w:val="center"/>
        </w:trPr>
        <w:tc>
          <w:tcPr>
            <w:tcW w:w="8712" w:type="dxa"/>
            <w:tcMar>
              <w:top w:w="90" w:type="dxa"/>
              <w:left w:w="110" w:type="dxa"/>
              <w:bottom w:w="90" w:type="dxa"/>
              <w:right w:w="110" w:type="dxa"/>
            </w:tcMar>
            <w:vAlign w:val="center"/>
          </w:tcPr>
          <w:p w14:paraId="0D3015DC" w14:textId="77777777" w:rsidR="00300E27" w:rsidRDefault="006367FF">
            <w:pPr>
              <w:rPr>
                <w:rFonts w:hint="eastAsia"/>
              </w:rPr>
            </w:pPr>
            <w:r>
              <w:rPr>
                <w:sz w:val="17"/>
              </w:rPr>
              <w:t>Subject Index</w:t>
            </w:r>
          </w:p>
        </w:tc>
        <w:tc>
          <w:tcPr>
            <w:tcW w:w="792" w:type="dxa"/>
            <w:tcMar>
              <w:top w:w="90" w:type="dxa"/>
              <w:left w:w="110" w:type="dxa"/>
              <w:bottom w:w="90" w:type="dxa"/>
              <w:right w:w="110" w:type="dxa"/>
            </w:tcMar>
            <w:vAlign w:val="center"/>
          </w:tcPr>
          <w:p w14:paraId="08C3619B" w14:textId="77777777" w:rsidR="00300E27" w:rsidRDefault="006367FF">
            <w:pPr>
              <w:rPr>
                <w:rFonts w:hint="eastAsia"/>
              </w:rPr>
            </w:pPr>
            <w:r>
              <w:rPr>
                <w:sz w:val="17"/>
              </w:rPr>
              <w:t>20</w:t>
            </w:r>
          </w:p>
        </w:tc>
      </w:tr>
    </w:tbl>
    <w:p w14:paraId="4C83E604" w14:textId="77777777" w:rsidR="00300E27" w:rsidRDefault="00300E27">
      <w:pPr>
        <w:spacing w:after="20"/>
        <w:rPr>
          <w:rFonts w:hint="eastAsia"/>
        </w:rPr>
      </w:pPr>
    </w:p>
    <w:p w14:paraId="7B1C12F9" w14:textId="77777777" w:rsidR="00300E27" w:rsidRDefault="006367FF">
      <w:pPr>
        <w:rPr>
          <w:rFonts w:hint="eastAsia"/>
        </w:rPr>
      </w:pPr>
      <w:r>
        <w:br w:type="page"/>
      </w:r>
    </w:p>
    <w:p w14:paraId="7F10CD65" w14:textId="77777777" w:rsidR="00300E27" w:rsidRDefault="006367FF">
      <w:pPr>
        <w:pStyle w:val="Heading1"/>
      </w:pPr>
      <w:r>
        <w:t>Executive Summary</w:t>
      </w:r>
    </w:p>
    <w:p w14:paraId="42A48DF5" w14:textId="77777777" w:rsidR="00300E27" w:rsidRDefault="006367FF">
      <w:pPr>
        <w:rPr>
          <w:rFonts w:hint="eastAsia"/>
        </w:rPr>
      </w:pPr>
      <w:r>
        <w:t>Personal Perceptual Languages (PPLs) are designed cross-modal representations of data. They translate selected mathematical relationships into coordinated sensory and symbolic outputs, allowing a person to encounter the same canonical state as color, geometry, spatial arrangement, sound, rhythm, movement, text, or other modalities. A PPL is not a decorative theme. It is a declared mapping grammar whose transformations are inspectable and, where appropriate, reversible.</w:t>
      </w:r>
    </w:p>
    <w:p w14:paraId="3DE6C9FE" w14:textId="77777777" w:rsidR="00300E27" w:rsidRDefault="006367FF">
      <w:pPr>
        <w:rPr>
          <w:rFonts w:hint="eastAsia"/>
        </w:rPr>
      </w:pPr>
      <w:r>
        <w:t>Mathematical Relationship Modality Modeling (MRMM) is the engineering discipline proposed for constructing those languages. MRMM treats normalization, scaling, operator behavior, topology, uncertainty, categorical identity, temporal position, and relational structure as transformable inputs. Output modalities then render those inputs through explicit parameters: hue, brightness, pitch, timbre, tempo, density, spatial position, motion, size, vibration, symbolic form, and similar channels.</w:t>
      </w:r>
    </w:p>
    <w:p w14:paraId="59DFF4E1" w14:textId="77777777" w:rsidR="00300E27" w:rsidRDefault="006367FF">
      <w:pPr>
        <w:rPr>
          <w:rFonts w:hint="eastAsia"/>
        </w:rPr>
      </w:pPr>
      <w:r>
        <w:t>The result is a Constructed Synesthetic Simulation: a runtime environment in which multiple modalities are synchronized manifestations of the same underlying model. The simulation does not attempt to imitate or claim neurological synesthesia. Instead, it deliberately couples dimensions so that a user can learn a stable perceptual vocabulary. In a professional context, this can support anomaly detection, quality assurance, process supervision, comparative analysis, audit, training, and human-machine communic</w:t>
      </w:r>
      <w:r>
        <w:t>ation by distributing information across complementary perceptual channels. In an artistic context, the same mechanism becomes a compositional medium for seeing music, hearing demographic change, painting with temporal recurrence, or turning equations into movement and spatial form.</w:t>
      </w:r>
    </w:p>
    <w:tbl>
      <w:tblPr>
        <w:tblW w:w="0" w:type="auto"/>
        <w:jc w:val="center"/>
        <w:tblLook w:val="04A0" w:firstRow="1" w:lastRow="0" w:firstColumn="1" w:lastColumn="0" w:noHBand="0" w:noVBand="1"/>
      </w:tblPr>
      <w:tblGrid>
        <w:gridCol w:w="9994"/>
      </w:tblGrid>
      <w:tr w:rsidR="00300E27" w14:paraId="5D008D39" w14:textId="77777777">
        <w:trPr>
          <w:jc w:val="center"/>
        </w:trPr>
        <w:tc>
          <w:tcPr>
            <w:tcW w:w="9994" w:type="dxa"/>
            <w:shd w:val="clear" w:color="auto" w:fill="EAF1F4"/>
            <w:tcMar>
              <w:top w:w="130" w:type="dxa"/>
              <w:left w:w="170" w:type="dxa"/>
              <w:bottom w:w="130" w:type="dxa"/>
              <w:right w:w="170" w:type="dxa"/>
            </w:tcMar>
          </w:tcPr>
          <w:p w14:paraId="7FC2533F" w14:textId="77777777" w:rsidR="00300E27" w:rsidRDefault="006367FF">
            <w:pPr>
              <w:rPr>
                <w:rFonts w:hint="eastAsia"/>
              </w:rPr>
            </w:pPr>
            <w:r>
              <w:rPr>
                <w:b/>
                <w:color w:val="2A6F73"/>
                <w:sz w:val="22"/>
              </w:rPr>
              <w:t>Architectural principle</w:t>
            </w:r>
            <w:r>
              <w:rPr>
                <w:b/>
                <w:color w:val="2A6F73"/>
                <w:sz w:val="22"/>
              </w:rPr>
              <w:br/>
            </w:r>
            <w:r>
              <w:rPr>
                <w:sz w:val="20"/>
              </w:rPr>
              <w:t>The data remains canonical. Perceptual languages are projections. A change in color, sound, or geometry must be traceable to an explicit transform unless the projection is intentionally classified as artistic.</w:t>
            </w:r>
          </w:p>
        </w:tc>
      </w:tr>
    </w:tbl>
    <w:p w14:paraId="7936AEC7" w14:textId="77777777" w:rsidR="00300E27" w:rsidRDefault="00300E27">
      <w:pPr>
        <w:spacing w:after="20"/>
        <w:rPr>
          <w:rFonts w:hint="eastAsia"/>
        </w:rPr>
      </w:pPr>
    </w:p>
    <w:p w14:paraId="41DBF7C9" w14:textId="77777777" w:rsidR="00300E27" w:rsidRDefault="006367FF">
      <w:pPr>
        <w:pStyle w:val="Heading1"/>
      </w:pPr>
      <w:r>
        <w:t>1. Purpose and Scope</w:t>
      </w:r>
    </w:p>
    <w:p w14:paraId="2EBDBEA6" w14:textId="77777777" w:rsidR="00300E27" w:rsidRDefault="006367FF">
      <w:pPr>
        <w:pStyle w:val="Heading2"/>
      </w:pPr>
      <w:r>
        <w:t>1.1 Purpose</w:t>
      </w:r>
    </w:p>
    <w:p w14:paraId="4047BDF9" w14:textId="77777777" w:rsidR="00300E27" w:rsidRDefault="006367FF">
      <w:pPr>
        <w:rPr>
          <w:rFonts w:hint="eastAsia"/>
        </w:rPr>
      </w:pPr>
      <w:r>
        <w:t>This specification defines a framework for designing personal, inspectable, multi-modal data experiences. It focuses on how mathematically structured data can be projected into sensory and symbolic channels without conflating the projection with the source truth. The goal is to make complex information easier to notice, compare, communicate, explore, and create with.</w:t>
      </w:r>
    </w:p>
    <w:p w14:paraId="1B4FC0DE" w14:textId="77777777" w:rsidR="00300E27" w:rsidRDefault="006367FF">
      <w:pPr>
        <w:pStyle w:val="Heading2"/>
      </w:pPr>
      <w:r>
        <w:t>1.2 Scope</w:t>
      </w:r>
    </w:p>
    <w:p w14:paraId="5DA6BC18" w14:textId="77777777" w:rsidR="00300E27" w:rsidRDefault="006367FF">
      <w:pPr>
        <w:pStyle w:val="ListBullet"/>
        <w:rPr>
          <w:rFonts w:hint="eastAsia"/>
        </w:rPr>
      </w:pPr>
      <w:r>
        <w:t>A formal concept for Personal Perceptual Languages.</w:t>
      </w:r>
    </w:p>
    <w:p w14:paraId="608ACE71" w14:textId="77777777" w:rsidR="00300E27" w:rsidRDefault="006367FF">
      <w:pPr>
        <w:pStyle w:val="ListBullet"/>
        <w:rPr>
          <w:rFonts w:hint="eastAsia"/>
        </w:rPr>
      </w:pPr>
      <w:r>
        <w:t>A modeling discipline for mathematical relationships across modalities.</w:t>
      </w:r>
    </w:p>
    <w:p w14:paraId="481EAA34" w14:textId="77777777" w:rsidR="00300E27" w:rsidRDefault="006367FF">
      <w:pPr>
        <w:pStyle w:val="ListBullet"/>
        <w:rPr>
          <w:rFonts w:hint="eastAsia"/>
        </w:rPr>
      </w:pPr>
      <w:r>
        <w:t>Constructed Synesthetic Simulations as synchronized multi-modal runtime environments.</w:t>
      </w:r>
    </w:p>
    <w:p w14:paraId="5B746EF8" w14:textId="77777777" w:rsidR="00300E27" w:rsidRDefault="006367FF">
      <w:pPr>
        <w:pStyle w:val="ListBullet"/>
        <w:rPr>
          <w:rFonts w:hint="eastAsia"/>
        </w:rPr>
      </w:pPr>
      <w:r>
        <w:t>Professional applications, including anomaly detection, quality control, monitoring, training, and communication.</w:t>
      </w:r>
    </w:p>
    <w:p w14:paraId="1CD21762" w14:textId="77777777" w:rsidR="00300E27" w:rsidRDefault="006367FF">
      <w:pPr>
        <w:pStyle w:val="ListBullet"/>
        <w:rPr>
          <w:rFonts w:hint="eastAsia"/>
        </w:rPr>
      </w:pPr>
      <w:r>
        <w:t>Artistic applications, including music-to-geometry, data sonification, color composition, and temporal art.</w:t>
      </w:r>
    </w:p>
    <w:p w14:paraId="42D7C4AC" w14:textId="77777777" w:rsidR="00300E27" w:rsidRDefault="006367FF">
      <w:pPr>
        <w:pStyle w:val="ListBullet"/>
        <w:rPr>
          <w:rFonts w:hint="eastAsia"/>
        </w:rPr>
      </w:pPr>
      <w:r>
        <w:t>Integration with CERBERUS registries, operator families, Models, Rules, and TIME-128.</w:t>
      </w:r>
    </w:p>
    <w:p w14:paraId="6AA0CB8E" w14:textId="77777777" w:rsidR="00300E27" w:rsidRDefault="006367FF">
      <w:pPr>
        <w:pStyle w:val="Heading2"/>
      </w:pPr>
      <w:r>
        <w:t>1.3 Non-goals</w:t>
      </w:r>
    </w:p>
    <w:p w14:paraId="35ADF4F5" w14:textId="77777777" w:rsidR="00300E27" w:rsidRDefault="006367FF">
      <w:pPr>
        <w:rPr>
          <w:rFonts w:hint="eastAsia"/>
        </w:rPr>
      </w:pPr>
      <w:r>
        <w:t>The framework is not a claim that every user should perceive the same mapping, that one sensory mapping is objectively natural, or that a cross-modal representation is inherently more accurate than a conventional chart. It is also not a substitute for domain validation. In safety-critical uses, projections should complement validated displays and controls rather than replace them without evidence.</w:t>
      </w:r>
    </w:p>
    <w:p w14:paraId="6D9B23D5" w14:textId="77777777" w:rsidR="00300E27" w:rsidRDefault="006367FF">
      <w:pPr>
        <w:pStyle w:val="Heading1"/>
      </w:pPr>
      <w:r>
        <w:t>2. Core Concept: Personal Perceptual Languages</w:t>
      </w:r>
    </w:p>
    <w:p w14:paraId="73BA917F" w14:textId="77777777" w:rsidR="00300E27" w:rsidRDefault="006367FF">
      <w:pPr>
        <w:rPr>
          <w:rFonts w:hint="eastAsia"/>
        </w:rPr>
      </w:pPr>
      <w:r>
        <w:t>A Personal Perceptual Language is a learnable mapping system between structured information and perceptual output. It is "personal" because the mapping can be adapted to the cognitive preferences, sensory strengths, accessibility requirements, and task demands of an individual or team. It is a "language" because the mappings are stable enough to carry repeatable meaning.</w:t>
      </w:r>
    </w:p>
    <w:p w14:paraId="576C9D5C" w14:textId="77777777" w:rsidR="00300E27" w:rsidRDefault="006367FF">
      <w:pPr>
        <w:pStyle w:val="Formula"/>
        <w:rPr>
          <w:rFonts w:hint="eastAsia"/>
        </w:rPr>
      </w:pPr>
      <w:r>
        <w:t>Canonical Data -&gt; Mathematical Transform -&gt; Projection Model -&gt; Modality Parameters -&gt; Perceptual Experience</w:t>
      </w:r>
    </w:p>
    <w:p w14:paraId="7CDDC5BC" w14:textId="77777777" w:rsidR="00300E27" w:rsidRDefault="006367FF">
      <w:pPr>
        <w:rPr>
          <w:rFonts w:hint="eastAsia"/>
        </w:rPr>
      </w:pPr>
      <w:r>
        <w:t>The same source record may support many projections at once. A financial risk score might be shown as a red tint, heard as increasing roughness, represented spatially as proximity to a boundary, and expressed textually as a warning label. None of those outputs is the risk score itself. They are coordinated renderings of it.</w:t>
      </w:r>
    </w:p>
    <w:p w14:paraId="62F7AC0A" w14:textId="77777777" w:rsidR="00300E27" w:rsidRDefault="006367FF">
      <w:pPr>
        <w:pStyle w:val="Heading2"/>
      </w:pPr>
      <w:r>
        <w:t>2.1 Why use multiple modalities?</w:t>
      </w:r>
    </w:p>
    <w:p w14:paraId="528FE74E" w14:textId="77777777" w:rsidR="00300E27" w:rsidRDefault="006367FF">
      <w:pPr>
        <w:rPr>
          <w:rFonts w:hint="eastAsia"/>
        </w:rPr>
      </w:pPr>
      <w:r>
        <w:t>Conventional dashboards place most cognitive burden on vision and symbolic reading. Multi-modal modeling can distribute dimensions across separate channels. A user may track location with space, category with color, magnitude with pitch, trend with motion, and confidence with texture or brightness. This does not increase the underlying data, but it changes how many relationships can be made perceptually available at the same time.</w:t>
      </w:r>
    </w:p>
    <w:p w14:paraId="75A975D9" w14:textId="77777777" w:rsidR="00300E27" w:rsidRDefault="006367FF">
      <w:pPr>
        <w:pStyle w:val="Heading2"/>
      </w:pPr>
      <w:r>
        <w:t>2.2 Perceptual redundancy and perceptual complementarity</w:t>
      </w:r>
    </w:p>
    <w:tbl>
      <w:tblPr>
        <w:tblStyle w:val="TableGrid"/>
        <w:tblW w:w="0" w:type="auto"/>
        <w:jc w:val="center"/>
        <w:tblLook w:val="04A0" w:firstRow="1" w:lastRow="0" w:firstColumn="1" w:lastColumn="0" w:noHBand="0" w:noVBand="1"/>
      </w:tblPr>
      <w:tblGrid>
        <w:gridCol w:w="1655"/>
        <w:gridCol w:w="4320"/>
        <w:gridCol w:w="3528"/>
      </w:tblGrid>
      <w:tr w:rsidR="00300E27" w14:paraId="7BE01B25" w14:textId="77777777">
        <w:trPr>
          <w:tblHeader/>
          <w:jc w:val="center"/>
        </w:trPr>
        <w:tc>
          <w:tcPr>
            <w:tcW w:w="1655" w:type="dxa"/>
            <w:shd w:val="clear" w:color="auto" w:fill="17324D"/>
            <w:tcMar>
              <w:top w:w="100" w:type="dxa"/>
              <w:left w:w="120" w:type="dxa"/>
              <w:bottom w:w="100" w:type="dxa"/>
              <w:right w:w="120" w:type="dxa"/>
            </w:tcMar>
            <w:vAlign w:val="center"/>
          </w:tcPr>
          <w:p w14:paraId="011AEFDC" w14:textId="77777777" w:rsidR="00300E27" w:rsidRDefault="006367FF">
            <w:pPr>
              <w:jc w:val="center"/>
              <w:rPr>
                <w:rFonts w:hint="eastAsia"/>
              </w:rPr>
            </w:pPr>
            <w:r>
              <w:rPr>
                <w:b/>
                <w:color w:val="FFFFFF"/>
                <w:sz w:val="18"/>
              </w:rPr>
              <w:t>Strategy</w:t>
            </w:r>
          </w:p>
        </w:tc>
        <w:tc>
          <w:tcPr>
            <w:tcW w:w="4320" w:type="dxa"/>
            <w:shd w:val="clear" w:color="auto" w:fill="17324D"/>
            <w:tcMar>
              <w:top w:w="100" w:type="dxa"/>
              <w:left w:w="120" w:type="dxa"/>
              <w:bottom w:w="100" w:type="dxa"/>
              <w:right w:w="120" w:type="dxa"/>
            </w:tcMar>
            <w:vAlign w:val="center"/>
          </w:tcPr>
          <w:p w14:paraId="01707F4D" w14:textId="77777777" w:rsidR="00300E27" w:rsidRDefault="006367FF">
            <w:pPr>
              <w:jc w:val="center"/>
              <w:rPr>
                <w:rFonts w:hint="eastAsia"/>
              </w:rPr>
            </w:pPr>
            <w:r>
              <w:rPr>
                <w:b/>
                <w:color w:val="FFFFFF"/>
                <w:sz w:val="18"/>
              </w:rPr>
              <w:t>Description</w:t>
            </w:r>
          </w:p>
        </w:tc>
        <w:tc>
          <w:tcPr>
            <w:tcW w:w="3528" w:type="dxa"/>
            <w:shd w:val="clear" w:color="auto" w:fill="17324D"/>
            <w:tcMar>
              <w:top w:w="100" w:type="dxa"/>
              <w:left w:w="120" w:type="dxa"/>
              <w:bottom w:w="100" w:type="dxa"/>
              <w:right w:w="120" w:type="dxa"/>
            </w:tcMar>
            <w:vAlign w:val="center"/>
          </w:tcPr>
          <w:p w14:paraId="53D05F2D" w14:textId="77777777" w:rsidR="00300E27" w:rsidRDefault="006367FF">
            <w:pPr>
              <w:jc w:val="center"/>
              <w:rPr>
                <w:rFonts w:hint="eastAsia"/>
              </w:rPr>
            </w:pPr>
            <w:r>
              <w:rPr>
                <w:b/>
                <w:color w:val="FFFFFF"/>
                <w:sz w:val="18"/>
              </w:rPr>
              <w:t>Potential use</w:t>
            </w:r>
          </w:p>
        </w:tc>
      </w:tr>
      <w:tr w:rsidR="00300E27" w14:paraId="2352C8F2" w14:textId="77777777">
        <w:trPr>
          <w:cantSplit/>
          <w:jc w:val="center"/>
        </w:trPr>
        <w:tc>
          <w:tcPr>
            <w:tcW w:w="1655" w:type="dxa"/>
            <w:tcMar>
              <w:top w:w="90" w:type="dxa"/>
              <w:left w:w="110" w:type="dxa"/>
              <w:bottom w:w="90" w:type="dxa"/>
              <w:right w:w="110" w:type="dxa"/>
            </w:tcMar>
            <w:vAlign w:val="center"/>
          </w:tcPr>
          <w:p w14:paraId="5F7E4B35" w14:textId="77777777" w:rsidR="00300E27" w:rsidRDefault="006367FF">
            <w:pPr>
              <w:jc w:val="center"/>
              <w:rPr>
                <w:rFonts w:hint="eastAsia"/>
              </w:rPr>
            </w:pPr>
            <w:r>
              <w:rPr>
                <w:sz w:val="18"/>
              </w:rPr>
              <w:t>Redundant</w:t>
            </w:r>
          </w:p>
        </w:tc>
        <w:tc>
          <w:tcPr>
            <w:tcW w:w="4320" w:type="dxa"/>
            <w:tcMar>
              <w:top w:w="90" w:type="dxa"/>
              <w:left w:w="110" w:type="dxa"/>
              <w:bottom w:w="90" w:type="dxa"/>
              <w:right w:w="110" w:type="dxa"/>
            </w:tcMar>
            <w:vAlign w:val="center"/>
          </w:tcPr>
          <w:p w14:paraId="0B181855" w14:textId="77777777" w:rsidR="00300E27" w:rsidRDefault="006367FF">
            <w:pPr>
              <w:rPr>
                <w:rFonts w:hint="eastAsia"/>
              </w:rPr>
            </w:pPr>
            <w:r>
              <w:rPr>
                <w:sz w:val="18"/>
              </w:rPr>
              <w:t>The same variable is expressed in more than one modality.</w:t>
            </w:r>
          </w:p>
        </w:tc>
        <w:tc>
          <w:tcPr>
            <w:tcW w:w="3528" w:type="dxa"/>
            <w:tcMar>
              <w:top w:w="90" w:type="dxa"/>
              <w:left w:w="110" w:type="dxa"/>
              <w:bottom w:w="90" w:type="dxa"/>
              <w:right w:w="110" w:type="dxa"/>
            </w:tcMar>
            <w:vAlign w:val="center"/>
          </w:tcPr>
          <w:p w14:paraId="366A33D2" w14:textId="77777777" w:rsidR="00300E27" w:rsidRDefault="006367FF">
            <w:pPr>
              <w:rPr>
                <w:rFonts w:hint="eastAsia"/>
              </w:rPr>
            </w:pPr>
            <w:r>
              <w:rPr>
                <w:sz w:val="18"/>
              </w:rPr>
              <w:t>Critical alarms, accessibility, error checking.</w:t>
            </w:r>
          </w:p>
        </w:tc>
      </w:tr>
      <w:tr w:rsidR="00300E27" w14:paraId="013E21F1" w14:textId="77777777">
        <w:trPr>
          <w:cantSplit/>
          <w:jc w:val="center"/>
        </w:trPr>
        <w:tc>
          <w:tcPr>
            <w:tcW w:w="1655" w:type="dxa"/>
            <w:tcMar>
              <w:top w:w="90" w:type="dxa"/>
              <w:left w:w="110" w:type="dxa"/>
              <w:bottom w:w="90" w:type="dxa"/>
              <w:right w:w="110" w:type="dxa"/>
            </w:tcMar>
            <w:vAlign w:val="center"/>
          </w:tcPr>
          <w:p w14:paraId="39F3B498" w14:textId="77777777" w:rsidR="00300E27" w:rsidRDefault="006367FF">
            <w:pPr>
              <w:jc w:val="center"/>
              <w:rPr>
                <w:rFonts w:hint="eastAsia"/>
              </w:rPr>
            </w:pPr>
            <w:r>
              <w:rPr>
                <w:sz w:val="18"/>
              </w:rPr>
              <w:t>Complementary</w:t>
            </w:r>
          </w:p>
        </w:tc>
        <w:tc>
          <w:tcPr>
            <w:tcW w:w="4320" w:type="dxa"/>
            <w:tcMar>
              <w:top w:w="90" w:type="dxa"/>
              <w:left w:w="110" w:type="dxa"/>
              <w:bottom w:w="90" w:type="dxa"/>
              <w:right w:w="110" w:type="dxa"/>
            </w:tcMar>
            <w:vAlign w:val="center"/>
          </w:tcPr>
          <w:p w14:paraId="55640C66" w14:textId="77777777" w:rsidR="00300E27" w:rsidRDefault="006367FF">
            <w:pPr>
              <w:rPr>
                <w:rFonts w:hint="eastAsia"/>
              </w:rPr>
            </w:pPr>
            <w:r>
              <w:rPr>
                <w:sz w:val="18"/>
              </w:rPr>
              <w:t>Different variables occupy different modalities.</w:t>
            </w:r>
          </w:p>
        </w:tc>
        <w:tc>
          <w:tcPr>
            <w:tcW w:w="3528" w:type="dxa"/>
            <w:tcMar>
              <w:top w:w="90" w:type="dxa"/>
              <w:left w:w="110" w:type="dxa"/>
              <w:bottom w:w="90" w:type="dxa"/>
              <w:right w:w="110" w:type="dxa"/>
            </w:tcMar>
            <w:vAlign w:val="center"/>
          </w:tcPr>
          <w:p w14:paraId="7A3C9572" w14:textId="77777777" w:rsidR="00300E27" w:rsidRDefault="006367FF">
            <w:pPr>
              <w:rPr>
                <w:rFonts w:hint="eastAsia"/>
              </w:rPr>
            </w:pPr>
            <w:r>
              <w:rPr>
                <w:sz w:val="18"/>
              </w:rPr>
              <w:t>High-dimensional monitoring and analysis.</w:t>
            </w:r>
          </w:p>
        </w:tc>
      </w:tr>
      <w:tr w:rsidR="00300E27" w14:paraId="7E746242" w14:textId="77777777">
        <w:trPr>
          <w:cantSplit/>
          <w:jc w:val="center"/>
        </w:trPr>
        <w:tc>
          <w:tcPr>
            <w:tcW w:w="1655" w:type="dxa"/>
            <w:tcMar>
              <w:top w:w="90" w:type="dxa"/>
              <w:left w:w="110" w:type="dxa"/>
              <w:bottom w:w="90" w:type="dxa"/>
              <w:right w:w="110" w:type="dxa"/>
            </w:tcMar>
            <w:vAlign w:val="center"/>
          </w:tcPr>
          <w:p w14:paraId="47A8C0D7" w14:textId="77777777" w:rsidR="00300E27" w:rsidRDefault="006367FF">
            <w:pPr>
              <w:jc w:val="center"/>
              <w:rPr>
                <w:rFonts w:hint="eastAsia"/>
              </w:rPr>
            </w:pPr>
            <w:r>
              <w:rPr>
                <w:sz w:val="18"/>
              </w:rPr>
              <w:t>Hierarchical</w:t>
            </w:r>
          </w:p>
        </w:tc>
        <w:tc>
          <w:tcPr>
            <w:tcW w:w="4320" w:type="dxa"/>
            <w:tcMar>
              <w:top w:w="90" w:type="dxa"/>
              <w:left w:w="110" w:type="dxa"/>
              <w:bottom w:w="90" w:type="dxa"/>
              <w:right w:w="110" w:type="dxa"/>
            </w:tcMar>
            <w:vAlign w:val="center"/>
          </w:tcPr>
          <w:p w14:paraId="2FFACAFB" w14:textId="77777777" w:rsidR="00300E27" w:rsidRDefault="006367FF">
            <w:pPr>
              <w:rPr>
                <w:rFonts w:hint="eastAsia"/>
              </w:rPr>
            </w:pPr>
            <w:r>
              <w:rPr>
                <w:sz w:val="18"/>
              </w:rPr>
              <w:t>One modality provides overview; another provides detail.</w:t>
            </w:r>
          </w:p>
        </w:tc>
        <w:tc>
          <w:tcPr>
            <w:tcW w:w="3528" w:type="dxa"/>
            <w:tcMar>
              <w:top w:w="90" w:type="dxa"/>
              <w:left w:w="110" w:type="dxa"/>
              <w:bottom w:w="90" w:type="dxa"/>
              <w:right w:w="110" w:type="dxa"/>
            </w:tcMar>
            <w:vAlign w:val="center"/>
          </w:tcPr>
          <w:p w14:paraId="4349BA14" w14:textId="77777777" w:rsidR="00300E27" w:rsidRDefault="006367FF">
            <w:pPr>
              <w:rPr>
                <w:rFonts w:hint="eastAsia"/>
              </w:rPr>
            </w:pPr>
            <w:r>
              <w:rPr>
                <w:sz w:val="18"/>
              </w:rPr>
              <w:t>Large models, drill-down, progressive disclosure.</w:t>
            </w:r>
          </w:p>
        </w:tc>
      </w:tr>
      <w:tr w:rsidR="00300E27" w14:paraId="1F345734" w14:textId="77777777">
        <w:trPr>
          <w:cantSplit/>
          <w:jc w:val="center"/>
        </w:trPr>
        <w:tc>
          <w:tcPr>
            <w:tcW w:w="1655" w:type="dxa"/>
            <w:tcMar>
              <w:top w:w="90" w:type="dxa"/>
              <w:left w:w="110" w:type="dxa"/>
              <w:bottom w:w="90" w:type="dxa"/>
              <w:right w:w="110" w:type="dxa"/>
            </w:tcMar>
            <w:vAlign w:val="center"/>
          </w:tcPr>
          <w:p w14:paraId="51EA8BBD" w14:textId="77777777" w:rsidR="00300E27" w:rsidRDefault="006367FF">
            <w:pPr>
              <w:jc w:val="center"/>
              <w:rPr>
                <w:rFonts w:hint="eastAsia"/>
              </w:rPr>
            </w:pPr>
            <w:r>
              <w:rPr>
                <w:sz w:val="18"/>
              </w:rPr>
              <w:t>Comparative</w:t>
            </w:r>
          </w:p>
        </w:tc>
        <w:tc>
          <w:tcPr>
            <w:tcW w:w="4320" w:type="dxa"/>
            <w:tcMar>
              <w:top w:w="90" w:type="dxa"/>
              <w:left w:w="110" w:type="dxa"/>
              <w:bottom w:w="90" w:type="dxa"/>
              <w:right w:w="110" w:type="dxa"/>
            </w:tcMar>
            <w:vAlign w:val="center"/>
          </w:tcPr>
          <w:p w14:paraId="2DFFC4FA" w14:textId="77777777" w:rsidR="00300E27" w:rsidRDefault="006367FF">
            <w:pPr>
              <w:rPr>
                <w:rFonts w:hint="eastAsia"/>
              </w:rPr>
            </w:pPr>
            <w:r>
              <w:rPr>
                <w:sz w:val="18"/>
              </w:rPr>
              <w:t>Two mappings render the same data differently.</w:t>
            </w:r>
          </w:p>
        </w:tc>
        <w:tc>
          <w:tcPr>
            <w:tcW w:w="3528" w:type="dxa"/>
            <w:tcMar>
              <w:top w:w="90" w:type="dxa"/>
              <w:left w:w="110" w:type="dxa"/>
              <w:bottom w:w="90" w:type="dxa"/>
              <w:right w:w="110" w:type="dxa"/>
            </w:tcMar>
            <w:vAlign w:val="center"/>
          </w:tcPr>
          <w:p w14:paraId="48347333" w14:textId="77777777" w:rsidR="00300E27" w:rsidRDefault="006367FF">
            <w:pPr>
              <w:rPr>
                <w:rFonts w:hint="eastAsia"/>
              </w:rPr>
            </w:pPr>
            <w:r>
              <w:rPr>
                <w:sz w:val="18"/>
              </w:rPr>
              <w:t>Model comparison, interpretation testing, training.</w:t>
            </w:r>
          </w:p>
        </w:tc>
      </w:tr>
    </w:tbl>
    <w:p w14:paraId="36021A0B" w14:textId="77777777" w:rsidR="00300E27" w:rsidRDefault="00300E27">
      <w:pPr>
        <w:spacing w:after="20"/>
        <w:rPr>
          <w:rFonts w:hint="eastAsia"/>
        </w:rPr>
      </w:pPr>
    </w:p>
    <w:p w14:paraId="09ADDBA9" w14:textId="77777777" w:rsidR="00300E27" w:rsidRDefault="006367FF">
      <w:pPr>
        <w:pStyle w:val="Heading1"/>
      </w:pPr>
      <w:r>
        <w:t>3. Conceptual Vocabulary and Boundaries</w:t>
      </w:r>
    </w:p>
    <w:p w14:paraId="6DD096B1" w14:textId="77777777" w:rsidR="00300E27" w:rsidRDefault="006367FF">
      <w:pPr>
        <w:pStyle w:val="Heading2"/>
      </w:pPr>
      <w:r>
        <w:t>3.1 Constructed synesthesia versus neurological synesthesia</w:t>
      </w:r>
    </w:p>
    <w:p w14:paraId="7631FC42" w14:textId="77777777" w:rsidR="00300E27" w:rsidRDefault="006367FF">
      <w:pPr>
        <w:rPr>
          <w:rFonts w:hint="eastAsia"/>
        </w:rPr>
      </w:pPr>
      <w:r>
        <w:t>A Constructed Synesthetic Simulation is an engineered cross-modal environment. The term "synesthetic" refers to deliberate coupling among modalities, not to a diagnosis or claim of involuntary neurological synesthesia. The user learns the mapping because the runtime keeps it consistent.</w:t>
      </w:r>
    </w:p>
    <w:p w14:paraId="76A768D5" w14:textId="77777777" w:rsidR="00300E27" w:rsidRDefault="006367FF">
      <w:pPr>
        <w:pStyle w:val="Heading2"/>
      </w:pPr>
      <w:r>
        <w:t>3.2 Semantic projection versus artistic projection</w:t>
      </w:r>
    </w:p>
    <w:p w14:paraId="0F6DB323" w14:textId="77777777" w:rsidR="00300E27" w:rsidRDefault="006367FF">
      <w:pPr>
        <w:rPr>
          <w:rFonts w:hint="eastAsia"/>
        </w:rPr>
      </w:pPr>
      <w:r>
        <w:t>A semantic projection is expected to preserve declared meaning. Its mapping must be explainable: which source field or relationship produced the output, which transform was applied, what bounds were used, and what the output parameter means. An artistic projection may intentionally distort, exaggerate, or recompose data for expression. The system should label these classes so an aesthetic decision is never mistaken for analytical truth.</w:t>
      </w:r>
    </w:p>
    <w:p w14:paraId="7E7DEDA6" w14:textId="77777777" w:rsidR="00300E27" w:rsidRDefault="006367FF">
      <w:pPr>
        <w:pStyle w:val="Heading2"/>
      </w:pPr>
      <w:r>
        <w:t>3.3 Canonical data versus perceptual output</w:t>
      </w:r>
    </w:p>
    <w:tbl>
      <w:tblPr>
        <w:tblW w:w="0" w:type="auto"/>
        <w:jc w:val="center"/>
        <w:tblLook w:val="04A0" w:firstRow="1" w:lastRow="0" w:firstColumn="1" w:lastColumn="0" w:noHBand="0" w:noVBand="1"/>
      </w:tblPr>
      <w:tblGrid>
        <w:gridCol w:w="9994"/>
      </w:tblGrid>
      <w:tr w:rsidR="00300E27" w14:paraId="31E9AE2F" w14:textId="77777777">
        <w:trPr>
          <w:jc w:val="center"/>
        </w:trPr>
        <w:tc>
          <w:tcPr>
            <w:tcW w:w="9994" w:type="dxa"/>
            <w:shd w:val="clear" w:color="auto" w:fill="EAF1F4"/>
            <w:tcMar>
              <w:top w:w="130" w:type="dxa"/>
              <w:left w:w="170" w:type="dxa"/>
              <w:bottom w:w="130" w:type="dxa"/>
              <w:right w:w="170" w:type="dxa"/>
            </w:tcMar>
          </w:tcPr>
          <w:p w14:paraId="4012F264" w14:textId="77777777" w:rsidR="00300E27" w:rsidRDefault="006367FF">
            <w:pPr>
              <w:rPr>
                <w:rFonts w:hint="eastAsia"/>
              </w:rPr>
            </w:pPr>
            <w:r>
              <w:rPr>
                <w:b/>
                <w:color w:val="17324D"/>
                <w:sz w:val="22"/>
              </w:rPr>
              <w:t>Separation of concerns</w:t>
            </w:r>
            <w:r>
              <w:rPr>
                <w:b/>
                <w:color w:val="17324D"/>
                <w:sz w:val="22"/>
              </w:rPr>
              <w:br/>
            </w:r>
            <w:r>
              <w:rPr>
                <w:sz w:val="20"/>
              </w:rPr>
              <w:t>Canonical registries own the data. Projection models own interpretation rules. Renderers own sensory presentation. A user interface should be able to explain the path from output back to source.</w:t>
            </w:r>
          </w:p>
        </w:tc>
      </w:tr>
    </w:tbl>
    <w:p w14:paraId="6CCC2254" w14:textId="77777777" w:rsidR="00300E27" w:rsidRDefault="00300E27">
      <w:pPr>
        <w:spacing w:after="20"/>
        <w:rPr>
          <w:rFonts w:hint="eastAsia"/>
        </w:rPr>
      </w:pPr>
    </w:p>
    <w:p w14:paraId="6E4DE7E0" w14:textId="77777777" w:rsidR="00300E27" w:rsidRDefault="006367FF">
      <w:pPr>
        <w:pStyle w:val="Heading1"/>
      </w:pPr>
      <w:r>
        <w:t>4. Architecture of a Perceptual Language</w:t>
      </w:r>
    </w:p>
    <w:p w14:paraId="3DC563DA" w14:textId="77777777" w:rsidR="00300E27" w:rsidRDefault="006367FF">
      <w:pPr>
        <w:pStyle w:val="Formula"/>
        <w:rPr>
          <w:rFonts w:hint="eastAsia"/>
        </w:rPr>
      </w:pPr>
      <w:r>
        <w:t>Source -&gt; Normalization -&gt; Operator Chain -&gt; Projection Model -&gt; Renderer -&gt; Scene -&gt; Human</w:t>
      </w:r>
    </w:p>
    <w:p w14:paraId="58947630" w14:textId="77777777" w:rsidR="00300E27" w:rsidRDefault="006367FF">
      <w:pPr>
        <w:rPr>
          <w:rFonts w:hint="eastAsia"/>
        </w:rPr>
      </w:pPr>
      <w:r>
        <w:t>A robust Personal Perceptual Language can be modeled as a pipeline of explicit layers. Each layer has a separate responsibility, allowing the source data, mathematical interpretation, and sensory rendering to evolve independently.</w:t>
      </w:r>
    </w:p>
    <w:tbl>
      <w:tblPr>
        <w:tblStyle w:val="TableGrid"/>
        <w:tblW w:w="0" w:type="auto"/>
        <w:jc w:val="center"/>
        <w:tblLook w:val="04A0" w:firstRow="1" w:lastRow="0" w:firstColumn="1" w:lastColumn="0" w:noHBand="0" w:noVBand="1"/>
      </w:tblPr>
      <w:tblGrid>
        <w:gridCol w:w="1800"/>
        <w:gridCol w:w="3816"/>
        <w:gridCol w:w="3888"/>
      </w:tblGrid>
      <w:tr w:rsidR="00300E27" w14:paraId="08139244" w14:textId="77777777">
        <w:trPr>
          <w:tblHeader/>
          <w:jc w:val="center"/>
        </w:trPr>
        <w:tc>
          <w:tcPr>
            <w:tcW w:w="1800" w:type="dxa"/>
            <w:shd w:val="clear" w:color="auto" w:fill="17324D"/>
            <w:tcMar>
              <w:top w:w="100" w:type="dxa"/>
              <w:left w:w="120" w:type="dxa"/>
              <w:bottom w:w="100" w:type="dxa"/>
              <w:right w:w="120" w:type="dxa"/>
            </w:tcMar>
            <w:vAlign w:val="center"/>
          </w:tcPr>
          <w:p w14:paraId="52870107" w14:textId="77777777" w:rsidR="00300E27" w:rsidRDefault="006367FF">
            <w:pPr>
              <w:jc w:val="center"/>
              <w:rPr>
                <w:rFonts w:hint="eastAsia"/>
              </w:rPr>
            </w:pPr>
            <w:r>
              <w:rPr>
                <w:b/>
                <w:color w:val="FFFFFF"/>
                <w:sz w:val="17"/>
              </w:rPr>
              <w:t>Layer</w:t>
            </w:r>
          </w:p>
        </w:tc>
        <w:tc>
          <w:tcPr>
            <w:tcW w:w="3816" w:type="dxa"/>
            <w:shd w:val="clear" w:color="auto" w:fill="17324D"/>
            <w:tcMar>
              <w:top w:w="100" w:type="dxa"/>
              <w:left w:w="120" w:type="dxa"/>
              <w:bottom w:w="100" w:type="dxa"/>
              <w:right w:w="120" w:type="dxa"/>
            </w:tcMar>
            <w:vAlign w:val="center"/>
          </w:tcPr>
          <w:p w14:paraId="203F5179" w14:textId="77777777" w:rsidR="00300E27" w:rsidRDefault="006367FF">
            <w:pPr>
              <w:jc w:val="center"/>
              <w:rPr>
                <w:rFonts w:hint="eastAsia"/>
              </w:rPr>
            </w:pPr>
            <w:r>
              <w:rPr>
                <w:b/>
                <w:color w:val="FFFFFF"/>
                <w:sz w:val="17"/>
              </w:rPr>
              <w:t>Primary responsibility</w:t>
            </w:r>
          </w:p>
        </w:tc>
        <w:tc>
          <w:tcPr>
            <w:tcW w:w="3888" w:type="dxa"/>
            <w:shd w:val="clear" w:color="auto" w:fill="17324D"/>
            <w:tcMar>
              <w:top w:w="100" w:type="dxa"/>
              <w:left w:w="120" w:type="dxa"/>
              <w:bottom w:w="100" w:type="dxa"/>
              <w:right w:w="120" w:type="dxa"/>
            </w:tcMar>
            <w:vAlign w:val="center"/>
          </w:tcPr>
          <w:p w14:paraId="38253FF6" w14:textId="77777777" w:rsidR="00300E27" w:rsidRDefault="006367FF">
            <w:pPr>
              <w:jc w:val="center"/>
              <w:rPr>
                <w:rFonts w:hint="eastAsia"/>
              </w:rPr>
            </w:pPr>
            <w:r>
              <w:rPr>
                <w:b/>
                <w:color w:val="FFFFFF"/>
                <w:sz w:val="17"/>
              </w:rPr>
              <w:t>Examples</w:t>
            </w:r>
          </w:p>
        </w:tc>
      </w:tr>
      <w:tr w:rsidR="00300E27" w14:paraId="35EA39BA" w14:textId="77777777">
        <w:trPr>
          <w:cantSplit/>
          <w:jc w:val="center"/>
        </w:trPr>
        <w:tc>
          <w:tcPr>
            <w:tcW w:w="1800" w:type="dxa"/>
            <w:tcMar>
              <w:top w:w="90" w:type="dxa"/>
              <w:left w:w="110" w:type="dxa"/>
              <w:bottom w:w="90" w:type="dxa"/>
              <w:right w:w="110" w:type="dxa"/>
            </w:tcMar>
            <w:vAlign w:val="center"/>
          </w:tcPr>
          <w:p w14:paraId="71DF02A2" w14:textId="77777777" w:rsidR="00300E27" w:rsidRDefault="006367FF">
            <w:pPr>
              <w:jc w:val="center"/>
              <w:rPr>
                <w:rFonts w:hint="eastAsia"/>
              </w:rPr>
            </w:pPr>
            <w:r>
              <w:rPr>
                <w:sz w:val="17"/>
              </w:rPr>
              <w:t>Canonical Source</w:t>
            </w:r>
          </w:p>
        </w:tc>
        <w:tc>
          <w:tcPr>
            <w:tcW w:w="3816" w:type="dxa"/>
            <w:tcMar>
              <w:top w:w="90" w:type="dxa"/>
              <w:left w:w="110" w:type="dxa"/>
              <w:bottom w:w="90" w:type="dxa"/>
              <w:right w:w="110" w:type="dxa"/>
            </w:tcMar>
            <w:vAlign w:val="center"/>
          </w:tcPr>
          <w:p w14:paraId="1374E914" w14:textId="77777777" w:rsidR="00300E27" w:rsidRDefault="006367FF">
            <w:pPr>
              <w:rPr>
                <w:rFonts w:hint="eastAsia"/>
              </w:rPr>
            </w:pPr>
            <w:r>
              <w:rPr>
                <w:sz w:val="17"/>
              </w:rPr>
              <w:t>Owns authoritative values and relationships.</w:t>
            </w:r>
          </w:p>
        </w:tc>
        <w:tc>
          <w:tcPr>
            <w:tcW w:w="3888" w:type="dxa"/>
            <w:tcMar>
              <w:top w:w="90" w:type="dxa"/>
              <w:left w:w="110" w:type="dxa"/>
              <w:bottom w:w="90" w:type="dxa"/>
              <w:right w:w="110" w:type="dxa"/>
            </w:tcMar>
            <w:vAlign w:val="center"/>
          </w:tcPr>
          <w:p w14:paraId="071E7139" w14:textId="77777777" w:rsidR="00300E27" w:rsidRDefault="006367FF">
            <w:pPr>
              <w:rPr>
                <w:rFonts w:hint="eastAsia"/>
              </w:rPr>
            </w:pPr>
            <w:r>
              <w:rPr>
                <w:sz w:val="17"/>
              </w:rPr>
              <w:t>Registries, Models, sensor records, TIME-128, documents.</w:t>
            </w:r>
          </w:p>
        </w:tc>
      </w:tr>
      <w:tr w:rsidR="00300E27" w14:paraId="45D79418" w14:textId="77777777">
        <w:trPr>
          <w:cantSplit/>
          <w:jc w:val="center"/>
        </w:trPr>
        <w:tc>
          <w:tcPr>
            <w:tcW w:w="1800" w:type="dxa"/>
            <w:tcMar>
              <w:top w:w="90" w:type="dxa"/>
              <w:left w:w="110" w:type="dxa"/>
              <w:bottom w:w="90" w:type="dxa"/>
              <w:right w:w="110" w:type="dxa"/>
            </w:tcMar>
            <w:vAlign w:val="center"/>
          </w:tcPr>
          <w:p w14:paraId="75B559E0" w14:textId="77777777" w:rsidR="00300E27" w:rsidRDefault="006367FF">
            <w:pPr>
              <w:jc w:val="center"/>
              <w:rPr>
                <w:rFonts w:hint="eastAsia"/>
              </w:rPr>
            </w:pPr>
            <w:r>
              <w:rPr>
                <w:sz w:val="17"/>
              </w:rPr>
              <w:t>Normalization</w:t>
            </w:r>
          </w:p>
        </w:tc>
        <w:tc>
          <w:tcPr>
            <w:tcW w:w="3816" w:type="dxa"/>
            <w:tcMar>
              <w:top w:w="90" w:type="dxa"/>
              <w:left w:w="110" w:type="dxa"/>
              <w:bottom w:w="90" w:type="dxa"/>
              <w:right w:w="110" w:type="dxa"/>
            </w:tcMar>
            <w:vAlign w:val="center"/>
          </w:tcPr>
          <w:p w14:paraId="4945E740" w14:textId="77777777" w:rsidR="00300E27" w:rsidRDefault="006367FF">
            <w:pPr>
              <w:rPr>
                <w:rFonts w:hint="eastAsia"/>
              </w:rPr>
            </w:pPr>
            <w:r>
              <w:rPr>
                <w:sz w:val="17"/>
              </w:rPr>
              <w:t>Converts source values into comparable domains.</w:t>
            </w:r>
          </w:p>
        </w:tc>
        <w:tc>
          <w:tcPr>
            <w:tcW w:w="3888" w:type="dxa"/>
            <w:tcMar>
              <w:top w:w="90" w:type="dxa"/>
              <w:left w:w="110" w:type="dxa"/>
              <w:bottom w:w="90" w:type="dxa"/>
              <w:right w:w="110" w:type="dxa"/>
            </w:tcMar>
            <w:vAlign w:val="center"/>
          </w:tcPr>
          <w:p w14:paraId="19C56C47" w14:textId="77777777" w:rsidR="00300E27" w:rsidRDefault="006367FF">
            <w:pPr>
              <w:rPr>
                <w:rFonts w:hint="eastAsia"/>
              </w:rPr>
            </w:pPr>
            <w:r>
              <w:rPr>
                <w:sz w:val="17"/>
              </w:rPr>
              <w:t>0..1 scale, z-score, logarithm, categorical index.</w:t>
            </w:r>
          </w:p>
        </w:tc>
      </w:tr>
      <w:tr w:rsidR="00300E27" w14:paraId="2D9D8E17" w14:textId="77777777">
        <w:trPr>
          <w:cantSplit/>
          <w:jc w:val="center"/>
        </w:trPr>
        <w:tc>
          <w:tcPr>
            <w:tcW w:w="1800" w:type="dxa"/>
            <w:tcMar>
              <w:top w:w="90" w:type="dxa"/>
              <w:left w:w="110" w:type="dxa"/>
              <w:bottom w:w="90" w:type="dxa"/>
              <w:right w:w="110" w:type="dxa"/>
            </w:tcMar>
            <w:vAlign w:val="center"/>
          </w:tcPr>
          <w:p w14:paraId="7A592E50" w14:textId="77777777" w:rsidR="00300E27" w:rsidRDefault="006367FF">
            <w:pPr>
              <w:jc w:val="center"/>
              <w:rPr>
                <w:rFonts w:hint="eastAsia"/>
              </w:rPr>
            </w:pPr>
            <w:r>
              <w:rPr>
                <w:sz w:val="17"/>
              </w:rPr>
              <w:t>Operator Chain</w:t>
            </w:r>
          </w:p>
        </w:tc>
        <w:tc>
          <w:tcPr>
            <w:tcW w:w="3816" w:type="dxa"/>
            <w:tcMar>
              <w:top w:w="90" w:type="dxa"/>
              <w:left w:w="110" w:type="dxa"/>
              <w:bottom w:w="90" w:type="dxa"/>
              <w:right w:w="110" w:type="dxa"/>
            </w:tcMar>
            <w:vAlign w:val="center"/>
          </w:tcPr>
          <w:p w14:paraId="4A52ABD9" w14:textId="77777777" w:rsidR="00300E27" w:rsidRDefault="006367FF">
            <w:pPr>
              <w:rPr>
                <w:rFonts w:hint="eastAsia"/>
              </w:rPr>
            </w:pPr>
            <w:r>
              <w:rPr>
                <w:sz w:val="17"/>
              </w:rPr>
              <w:t>Applies mathematical or semantic transforms.</w:t>
            </w:r>
          </w:p>
        </w:tc>
        <w:tc>
          <w:tcPr>
            <w:tcW w:w="3888" w:type="dxa"/>
            <w:tcMar>
              <w:top w:w="90" w:type="dxa"/>
              <w:left w:w="110" w:type="dxa"/>
              <w:bottom w:w="90" w:type="dxa"/>
              <w:right w:w="110" w:type="dxa"/>
            </w:tcMar>
            <w:vAlign w:val="center"/>
          </w:tcPr>
          <w:p w14:paraId="6097762D" w14:textId="77777777" w:rsidR="00300E27" w:rsidRDefault="006367FF">
            <w:pPr>
              <w:rPr>
                <w:rFonts w:hint="eastAsia"/>
              </w:rPr>
            </w:pPr>
            <w:r>
              <w:rPr>
                <w:sz w:val="17"/>
              </w:rPr>
              <w:t>Difference, derivative, ratio, threshold, clustering, routing.</w:t>
            </w:r>
          </w:p>
        </w:tc>
      </w:tr>
      <w:tr w:rsidR="00300E27" w14:paraId="58DB7AAB" w14:textId="77777777">
        <w:trPr>
          <w:cantSplit/>
          <w:jc w:val="center"/>
        </w:trPr>
        <w:tc>
          <w:tcPr>
            <w:tcW w:w="1800" w:type="dxa"/>
            <w:tcMar>
              <w:top w:w="90" w:type="dxa"/>
              <w:left w:w="110" w:type="dxa"/>
              <w:bottom w:w="90" w:type="dxa"/>
              <w:right w:w="110" w:type="dxa"/>
            </w:tcMar>
            <w:vAlign w:val="center"/>
          </w:tcPr>
          <w:p w14:paraId="1060D7DC" w14:textId="77777777" w:rsidR="00300E27" w:rsidRDefault="006367FF">
            <w:pPr>
              <w:jc w:val="center"/>
              <w:rPr>
                <w:rFonts w:hint="eastAsia"/>
              </w:rPr>
            </w:pPr>
            <w:r>
              <w:rPr>
                <w:sz w:val="17"/>
              </w:rPr>
              <w:t>Projection Model</w:t>
            </w:r>
          </w:p>
        </w:tc>
        <w:tc>
          <w:tcPr>
            <w:tcW w:w="3816" w:type="dxa"/>
            <w:tcMar>
              <w:top w:w="90" w:type="dxa"/>
              <w:left w:w="110" w:type="dxa"/>
              <w:bottom w:w="90" w:type="dxa"/>
              <w:right w:w="110" w:type="dxa"/>
            </w:tcMar>
            <w:vAlign w:val="center"/>
          </w:tcPr>
          <w:p w14:paraId="6E45BBAE" w14:textId="77777777" w:rsidR="00300E27" w:rsidRDefault="006367FF">
            <w:pPr>
              <w:rPr>
                <w:rFonts w:hint="eastAsia"/>
              </w:rPr>
            </w:pPr>
            <w:r>
              <w:rPr>
                <w:sz w:val="17"/>
              </w:rPr>
              <w:t>Maps transformed values to modality parameters.</w:t>
            </w:r>
          </w:p>
        </w:tc>
        <w:tc>
          <w:tcPr>
            <w:tcW w:w="3888" w:type="dxa"/>
            <w:tcMar>
              <w:top w:w="90" w:type="dxa"/>
              <w:left w:w="110" w:type="dxa"/>
              <w:bottom w:w="90" w:type="dxa"/>
              <w:right w:w="110" w:type="dxa"/>
            </w:tcMar>
            <w:vAlign w:val="center"/>
          </w:tcPr>
          <w:p w14:paraId="043DFB39" w14:textId="77777777" w:rsidR="00300E27" w:rsidRDefault="006367FF">
            <w:pPr>
              <w:rPr>
                <w:rFonts w:hint="eastAsia"/>
              </w:rPr>
            </w:pPr>
            <w:r>
              <w:rPr>
                <w:sz w:val="17"/>
              </w:rPr>
              <w:t>Scalar -&gt; hue, magnitude -&gt; pitch, graph edge -&gt; distance.</w:t>
            </w:r>
          </w:p>
        </w:tc>
      </w:tr>
      <w:tr w:rsidR="00300E27" w14:paraId="42E0A95C" w14:textId="77777777">
        <w:trPr>
          <w:cantSplit/>
          <w:jc w:val="center"/>
        </w:trPr>
        <w:tc>
          <w:tcPr>
            <w:tcW w:w="1800" w:type="dxa"/>
            <w:tcMar>
              <w:top w:w="90" w:type="dxa"/>
              <w:left w:w="110" w:type="dxa"/>
              <w:bottom w:w="90" w:type="dxa"/>
              <w:right w:w="110" w:type="dxa"/>
            </w:tcMar>
            <w:vAlign w:val="center"/>
          </w:tcPr>
          <w:p w14:paraId="76FDDE77" w14:textId="77777777" w:rsidR="00300E27" w:rsidRDefault="006367FF">
            <w:pPr>
              <w:jc w:val="center"/>
              <w:rPr>
                <w:rFonts w:hint="eastAsia"/>
              </w:rPr>
            </w:pPr>
            <w:r>
              <w:rPr>
                <w:sz w:val="17"/>
              </w:rPr>
              <w:t>Renderer</w:t>
            </w:r>
          </w:p>
        </w:tc>
        <w:tc>
          <w:tcPr>
            <w:tcW w:w="3816" w:type="dxa"/>
            <w:tcMar>
              <w:top w:w="90" w:type="dxa"/>
              <w:left w:w="110" w:type="dxa"/>
              <w:bottom w:w="90" w:type="dxa"/>
              <w:right w:w="110" w:type="dxa"/>
            </w:tcMar>
            <w:vAlign w:val="center"/>
          </w:tcPr>
          <w:p w14:paraId="044C6E19" w14:textId="77777777" w:rsidR="00300E27" w:rsidRDefault="006367FF">
            <w:pPr>
              <w:rPr>
                <w:rFonts w:hint="eastAsia"/>
              </w:rPr>
            </w:pPr>
            <w:r>
              <w:rPr>
                <w:sz w:val="17"/>
              </w:rPr>
              <w:t>Produces actual output.</w:t>
            </w:r>
          </w:p>
        </w:tc>
        <w:tc>
          <w:tcPr>
            <w:tcW w:w="3888" w:type="dxa"/>
            <w:tcMar>
              <w:top w:w="90" w:type="dxa"/>
              <w:left w:w="110" w:type="dxa"/>
              <w:bottom w:w="90" w:type="dxa"/>
              <w:right w:w="110" w:type="dxa"/>
            </w:tcMar>
            <w:vAlign w:val="center"/>
          </w:tcPr>
          <w:p w14:paraId="03287A18" w14:textId="77777777" w:rsidR="00300E27" w:rsidRDefault="006367FF">
            <w:pPr>
              <w:rPr>
                <w:rFonts w:hint="eastAsia"/>
              </w:rPr>
            </w:pPr>
            <w:r>
              <w:rPr>
                <w:sz w:val="17"/>
              </w:rPr>
              <w:t>Audio engine, Skene scene, visual runtime, haptic device.</w:t>
            </w:r>
          </w:p>
        </w:tc>
      </w:tr>
      <w:tr w:rsidR="00300E27" w14:paraId="42A9E9EF" w14:textId="77777777">
        <w:trPr>
          <w:cantSplit/>
          <w:jc w:val="center"/>
        </w:trPr>
        <w:tc>
          <w:tcPr>
            <w:tcW w:w="1800" w:type="dxa"/>
            <w:tcMar>
              <w:top w:w="90" w:type="dxa"/>
              <w:left w:w="110" w:type="dxa"/>
              <w:bottom w:w="90" w:type="dxa"/>
              <w:right w:w="110" w:type="dxa"/>
            </w:tcMar>
            <w:vAlign w:val="center"/>
          </w:tcPr>
          <w:p w14:paraId="3FCE0292" w14:textId="77777777" w:rsidR="00300E27" w:rsidRDefault="006367FF">
            <w:pPr>
              <w:jc w:val="center"/>
              <w:rPr>
                <w:rFonts w:hint="eastAsia"/>
              </w:rPr>
            </w:pPr>
            <w:r>
              <w:rPr>
                <w:sz w:val="17"/>
              </w:rPr>
              <w:t>Perceptual Scene</w:t>
            </w:r>
          </w:p>
        </w:tc>
        <w:tc>
          <w:tcPr>
            <w:tcW w:w="3816" w:type="dxa"/>
            <w:tcMar>
              <w:top w:w="90" w:type="dxa"/>
              <w:left w:w="110" w:type="dxa"/>
              <w:bottom w:w="90" w:type="dxa"/>
              <w:right w:w="110" w:type="dxa"/>
            </w:tcMar>
            <w:vAlign w:val="center"/>
          </w:tcPr>
          <w:p w14:paraId="5D4564D8" w14:textId="77777777" w:rsidR="00300E27" w:rsidRDefault="006367FF">
            <w:pPr>
              <w:rPr>
                <w:rFonts w:hint="eastAsia"/>
              </w:rPr>
            </w:pPr>
            <w:r>
              <w:rPr>
                <w:sz w:val="17"/>
              </w:rPr>
              <w:t>Combines synchronized channels.</w:t>
            </w:r>
          </w:p>
        </w:tc>
        <w:tc>
          <w:tcPr>
            <w:tcW w:w="3888" w:type="dxa"/>
            <w:tcMar>
              <w:top w:w="90" w:type="dxa"/>
              <w:left w:w="110" w:type="dxa"/>
              <w:bottom w:w="90" w:type="dxa"/>
              <w:right w:w="110" w:type="dxa"/>
            </w:tcMar>
            <w:vAlign w:val="center"/>
          </w:tcPr>
          <w:p w14:paraId="4A3A8916" w14:textId="77777777" w:rsidR="00300E27" w:rsidRDefault="006367FF">
            <w:pPr>
              <w:rPr>
                <w:rFonts w:hint="eastAsia"/>
              </w:rPr>
            </w:pPr>
            <w:r>
              <w:rPr>
                <w:sz w:val="17"/>
              </w:rPr>
              <w:t>Color + sound + geometry + motion.</w:t>
            </w:r>
          </w:p>
        </w:tc>
      </w:tr>
      <w:tr w:rsidR="00300E27" w14:paraId="581EA12A" w14:textId="77777777">
        <w:trPr>
          <w:cantSplit/>
          <w:jc w:val="center"/>
        </w:trPr>
        <w:tc>
          <w:tcPr>
            <w:tcW w:w="1800" w:type="dxa"/>
            <w:tcMar>
              <w:top w:w="90" w:type="dxa"/>
              <w:left w:w="110" w:type="dxa"/>
              <w:bottom w:w="90" w:type="dxa"/>
              <w:right w:w="110" w:type="dxa"/>
            </w:tcMar>
            <w:vAlign w:val="center"/>
          </w:tcPr>
          <w:p w14:paraId="0B80409B" w14:textId="77777777" w:rsidR="00300E27" w:rsidRDefault="006367FF">
            <w:pPr>
              <w:jc w:val="center"/>
              <w:rPr>
                <w:rFonts w:hint="eastAsia"/>
              </w:rPr>
            </w:pPr>
            <w:r>
              <w:rPr>
                <w:sz w:val="17"/>
              </w:rPr>
              <w:t>Feedback</w:t>
            </w:r>
          </w:p>
        </w:tc>
        <w:tc>
          <w:tcPr>
            <w:tcW w:w="3816" w:type="dxa"/>
            <w:tcMar>
              <w:top w:w="90" w:type="dxa"/>
              <w:left w:w="110" w:type="dxa"/>
              <w:bottom w:w="90" w:type="dxa"/>
              <w:right w:w="110" w:type="dxa"/>
            </w:tcMar>
            <w:vAlign w:val="center"/>
          </w:tcPr>
          <w:p w14:paraId="523B386C" w14:textId="77777777" w:rsidR="00300E27" w:rsidRDefault="006367FF">
            <w:pPr>
              <w:rPr>
                <w:rFonts w:hint="eastAsia"/>
              </w:rPr>
            </w:pPr>
            <w:r>
              <w:rPr>
                <w:sz w:val="17"/>
              </w:rPr>
              <w:t>Captures user response or adjustment.</w:t>
            </w:r>
          </w:p>
        </w:tc>
        <w:tc>
          <w:tcPr>
            <w:tcW w:w="3888" w:type="dxa"/>
            <w:tcMar>
              <w:top w:w="90" w:type="dxa"/>
              <w:left w:w="110" w:type="dxa"/>
              <w:bottom w:w="90" w:type="dxa"/>
              <w:right w:w="110" w:type="dxa"/>
            </w:tcMar>
            <w:vAlign w:val="center"/>
          </w:tcPr>
          <w:p w14:paraId="44F07754" w14:textId="77777777" w:rsidR="00300E27" w:rsidRDefault="006367FF">
            <w:pPr>
              <w:rPr>
                <w:rFonts w:hint="eastAsia"/>
              </w:rPr>
            </w:pPr>
            <w:r>
              <w:rPr>
                <w:sz w:val="17"/>
              </w:rPr>
              <w:t>Calibration, preference, annotation, control.</w:t>
            </w:r>
          </w:p>
        </w:tc>
      </w:tr>
    </w:tbl>
    <w:p w14:paraId="2A19A552" w14:textId="77777777" w:rsidR="00300E27" w:rsidRDefault="00300E27">
      <w:pPr>
        <w:spacing w:after="20"/>
        <w:rPr>
          <w:rFonts w:hint="eastAsia"/>
        </w:rPr>
      </w:pPr>
    </w:p>
    <w:p w14:paraId="34E80532" w14:textId="77777777" w:rsidR="00300E27" w:rsidRDefault="006367FF">
      <w:pPr>
        <w:pStyle w:val="Heading2"/>
      </w:pPr>
      <w:r>
        <w:t>4.1 The same data, many renderers</w:t>
      </w:r>
    </w:p>
    <w:p w14:paraId="441C10CD" w14:textId="77777777" w:rsidR="00300E27" w:rsidRDefault="006367FF">
      <w:pPr>
        <w:rPr>
          <w:rFonts w:hint="eastAsia"/>
        </w:rPr>
      </w:pPr>
      <w:r>
        <w:t>Because the projection is separated from the source, the same model can be rendered in a quiet analytic dashboard, an immersive spatial scene, a musical score, a color field, or a textual explanation. Runtime pluralism becomes possible without copying or redefining the data.</w:t>
      </w:r>
    </w:p>
    <w:p w14:paraId="03BD66D0" w14:textId="77777777" w:rsidR="00300E27" w:rsidRDefault="006367FF">
      <w:pPr>
        <w:pStyle w:val="Heading2"/>
      </w:pPr>
      <w:r>
        <w:t>4.2 Projection contracts</w:t>
      </w:r>
    </w:p>
    <w:p w14:paraId="141DE0FA" w14:textId="77777777" w:rsidR="00300E27" w:rsidRDefault="006367FF">
      <w:pPr>
        <w:rPr>
          <w:rFonts w:hint="eastAsia"/>
        </w:rPr>
      </w:pPr>
      <w:r>
        <w:t>A projection contract should declare the input, transform, output modality, output parameter, scale, bounds, null behavior, direction, version, semantic or artistic class, and explanation. These fields make perceptual output auditable rather than magical.</w:t>
      </w:r>
    </w:p>
    <w:p w14:paraId="594C9F20" w14:textId="77777777" w:rsidR="00300E27" w:rsidRDefault="006367FF">
      <w:pPr>
        <w:pStyle w:val="Heading1"/>
      </w:pPr>
      <w:r>
        <w:t>5. Mathematical Relationship Modality Modeling</w:t>
      </w:r>
    </w:p>
    <w:p w14:paraId="6B817354" w14:textId="77777777" w:rsidR="00300E27" w:rsidRDefault="006367FF">
      <w:pPr>
        <w:rPr>
          <w:rFonts w:hint="eastAsia"/>
        </w:rPr>
      </w:pPr>
      <w:r>
        <w:t>MRMM models relationships rather than merely values. A perceptual language becomes more useful when it can express change, difference, proximity, similarity, direction, cycles, thresholds, derivatives, clusters, uncertainty, and topology. These are the mathematical structures people often need to notice in professional work.</w:t>
      </w:r>
    </w:p>
    <w:p w14:paraId="60323C26" w14:textId="77777777" w:rsidR="00300E27" w:rsidRDefault="006367FF">
      <w:pPr>
        <w:pStyle w:val="Heading2"/>
      </w:pPr>
      <w:r>
        <w:t>5.1 Relationship classes</w:t>
      </w:r>
    </w:p>
    <w:tbl>
      <w:tblPr>
        <w:tblStyle w:val="TableGrid"/>
        <w:tblW w:w="0" w:type="auto"/>
        <w:jc w:val="center"/>
        <w:tblLook w:val="04A0" w:firstRow="1" w:lastRow="0" w:firstColumn="1" w:lastColumn="0" w:noHBand="0" w:noVBand="1"/>
      </w:tblPr>
      <w:tblGrid>
        <w:gridCol w:w="2088"/>
        <w:gridCol w:w="2376"/>
        <w:gridCol w:w="5040"/>
      </w:tblGrid>
      <w:tr w:rsidR="00300E27" w14:paraId="29FB5BD0" w14:textId="77777777">
        <w:trPr>
          <w:tblHeader/>
          <w:jc w:val="center"/>
        </w:trPr>
        <w:tc>
          <w:tcPr>
            <w:tcW w:w="2088" w:type="dxa"/>
            <w:shd w:val="clear" w:color="auto" w:fill="17324D"/>
            <w:tcMar>
              <w:top w:w="100" w:type="dxa"/>
              <w:left w:w="120" w:type="dxa"/>
              <w:bottom w:w="100" w:type="dxa"/>
              <w:right w:w="120" w:type="dxa"/>
            </w:tcMar>
            <w:vAlign w:val="center"/>
          </w:tcPr>
          <w:p w14:paraId="023A6788" w14:textId="77777777" w:rsidR="00300E27" w:rsidRDefault="006367FF">
            <w:pPr>
              <w:jc w:val="center"/>
              <w:rPr>
                <w:rFonts w:hint="eastAsia"/>
              </w:rPr>
            </w:pPr>
            <w:r>
              <w:rPr>
                <w:b/>
                <w:color w:val="FFFFFF"/>
                <w:sz w:val="17"/>
              </w:rPr>
              <w:t>Relationship family</w:t>
            </w:r>
          </w:p>
        </w:tc>
        <w:tc>
          <w:tcPr>
            <w:tcW w:w="2376" w:type="dxa"/>
            <w:shd w:val="clear" w:color="auto" w:fill="17324D"/>
            <w:tcMar>
              <w:top w:w="100" w:type="dxa"/>
              <w:left w:w="120" w:type="dxa"/>
              <w:bottom w:w="100" w:type="dxa"/>
              <w:right w:w="120" w:type="dxa"/>
            </w:tcMar>
            <w:vAlign w:val="center"/>
          </w:tcPr>
          <w:p w14:paraId="15A28B33" w14:textId="77777777" w:rsidR="00300E27" w:rsidRDefault="006367FF">
            <w:pPr>
              <w:jc w:val="center"/>
              <w:rPr>
                <w:rFonts w:hint="eastAsia"/>
              </w:rPr>
            </w:pPr>
            <w:r>
              <w:rPr>
                <w:b/>
                <w:color w:val="FFFFFF"/>
                <w:sz w:val="17"/>
              </w:rPr>
              <w:t>Typical transform</w:t>
            </w:r>
          </w:p>
        </w:tc>
        <w:tc>
          <w:tcPr>
            <w:tcW w:w="5040" w:type="dxa"/>
            <w:shd w:val="clear" w:color="auto" w:fill="17324D"/>
            <w:tcMar>
              <w:top w:w="100" w:type="dxa"/>
              <w:left w:w="120" w:type="dxa"/>
              <w:bottom w:w="100" w:type="dxa"/>
              <w:right w:w="120" w:type="dxa"/>
            </w:tcMar>
            <w:vAlign w:val="center"/>
          </w:tcPr>
          <w:p w14:paraId="17C2DF40" w14:textId="77777777" w:rsidR="00300E27" w:rsidRDefault="006367FF">
            <w:pPr>
              <w:jc w:val="center"/>
              <w:rPr>
                <w:rFonts w:hint="eastAsia"/>
              </w:rPr>
            </w:pPr>
            <w:r>
              <w:rPr>
                <w:b/>
                <w:color w:val="FFFFFF"/>
                <w:sz w:val="17"/>
              </w:rPr>
              <w:t>Possible perceptual expression</w:t>
            </w:r>
          </w:p>
        </w:tc>
      </w:tr>
      <w:tr w:rsidR="00300E27" w14:paraId="6522C2EB" w14:textId="77777777">
        <w:trPr>
          <w:cantSplit/>
          <w:jc w:val="center"/>
        </w:trPr>
        <w:tc>
          <w:tcPr>
            <w:tcW w:w="2088" w:type="dxa"/>
            <w:tcMar>
              <w:top w:w="90" w:type="dxa"/>
              <w:left w:w="110" w:type="dxa"/>
              <w:bottom w:w="90" w:type="dxa"/>
              <w:right w:w="110" w:type="dxa"/>
            </w:tcMar>
            <w:vAlign w:val="center"/>
          </w:tcPr>
          <w:p w14:paraId="2AFE11EE" w14:textId="77777777" w:rsidR="00300E27" w:rsidRDefault="006367FF">
            <w:pPr>
              <w:jc w:val="center"/>
              <w:rPr>
                <w:rFonts w:hint="eastAsia"/>
              </w:rPr>
            </w:pPr>
            <w:r>
              <w:rPr>
                <w:sz w:val="17"/>
              </w:rPr>
              <w:t>Magnitude</w:t>
            </w:r>
          </w:p>
        </w:tc>
        <w:tc>
          <w:tcPr>
            <w:tcW w:w="2376" w:type="dxa"/>
            <w:tcMar>
              <w:top w:w="90" w:type="dxa"/>
              <w:left w:w="110" w:type="dxa"/>
              <w:bottom w:w="90" w:type="dxa"/>
              <w:right w:w="110" w:type="dxa"/>
            </w:tcMar>
            <w:vAlign w:val="center"/>
          </w:tcPr>
          <w:p w14:paraId="7002A95B" w14:textId="77777777" w:rsidR="00300E27" w:rsidRDefault="006367FF">
            <w:pPr>
              <w:rPr>
                <w:rFonts w:hint="eastAsia"/>
              </w:rPr>
            </w:pPr>
            <w:r>
              <w:rPr>
                <w:sz w:val="17"/>
              </w:rPr>
              <w:t>x, normalized x</w:t>
            </w:r>
          </w:p>
        </w:tc>
        <w:tc>
          <w:tcPr>
            <w:tcW w:w="5040" w:type="dxa"/>
            <w:tcMar>
              <w:top w:w="90" w:type="dxa"/>
              <w:left w:w="110" w:type="dxa"/>
              <w:bottom w:w="90" w:type="dxa"/>
              <w:right w:w="110" w:type="dxa"/>
            </w:tcMar>
            <w:vAlign w:val="center"/>
          </w:tcPr>
          <w:p w14:paraId="3127F65B" w14:textId="77777777" w:rsidR="00300E27" w:rsidRDefault="006367FF">
            <w:pPr>
              <w:rPr>
                <w:rFonts w:hint="eastAsia"/>
              </w:rPr>
            </w:pPr>
            <w:r>
              <w:rPr>
                <w:sz w:val="17"/>
              </w:rPr>
              <w:t>Size, loudness, pitch, brightness, vibration strength.</w:t>
            </w:r>
          </w:p>
        </w:tc>
      </w:tr>
      <w:tr w:rsidR="00300E27" w14:paraId="4E8E63EE" w14:textId="77777777">
        <w:trPr>
          <w:cantSplit/>
          <w:jc w:val="center"/>
        </w:trPr>
        <w:tc>
          <w:tcPr>
            <w:tcW w:w="2088" w:type="dxa"/>
            <w:tcMar>
              <w:top w:w="90" w:type="dxa"/>
              <w:left w:w="110" w:type="dxa"/>
              <w:bottom w:w="90" w:type="dxa"/>
              <w:right w:w="110" w:type="dxa"/>
            </w:tcMar>
            <w:vAlign w:val="center"/>
          </w:tcPr>
          <w:p w14:paraId="019CA49D" w14:textId="77777777" w:rsidR="00300E27" w:rsidRDefault="006367FF">
            <w:pPr>
              <w:jc w:val="center"/>
              <w:rPr>
                <w:rFonts w:hint="eastAsia"/>
              </w:rPr>
            </w:pPr>
            <w:r>
              <w:rPr>
                <w:sz w:val="17"/>
              </w:rPr>
              <w:t>Difference</w:t>
            </w:r>
          </w:p>
        </w:tc>
        <w:tc>
          <w:tcPr>
            <w:tcW w:w="2376" w:type="dxa"/>
            <w:tcMar>
              <w:top w:w="90" w:type="dxa"/>
              <w:left w:w="110" w:type="dxa"/>
              <w:bottom w:w="90" w:type="dxa"/>
              <w:right w:w="110" w:type="dxa"/>
            </w:tcMar>
            <w:vAlign w:val="center"/>
          </w:tcPr>
          <w:p w14:paraId="7163DC72" w14:textId="77777777" w:rsidR="00300E27" w:rsidRDefault="006367FF">
            <w:pPr>
              <w:rPr>
                <w:rFonts w:hint="eastAsia"/>
              </w:rPr>
            </w:pPr>
            <w:r>
              <w:rPr>
                <w:sz w:val="17"/>
              </w:rPr>
              <w:t>x2 - x1</w:t>
            </w:r>
          </w:p>
        </w:tc>
        <w:tc>
          <w:tcPr>
            <w:tcW w:w="5040" w:type="dxa"/>
            <w:tcMar>
              <w:top w:w="90" w:type="dxa"/>
              <w:left w:w="110" w:type="dxa"/>
              <w:bottom w:w="90" w:type="dxa"/>
              <w:right w:w="110" w:type="dxa"/>
            </w:tcMar>
            <w:vAlign w:val="center"/>
          </w:tcPr>
          <w:p w14:paraId="1F0CF136" w14:textId="77777777" w:rsidR="00300E27" w:rsidRDefault="006367FF">
            <w:pPr>
              <w:rPr>
                <w:rFonts w:hint="eastAsia"/>
              </w:rPr>
            </w:pPr>
            <w:r>
              <w:rPr>
                <w:sz w:val="17"/>
              </w:rPr>
              <w:t>Interval, color contrast, spatial gap, chord interval.</w:t>
            </w:r>
          </w:p>
        </w:tc>
      </w:tr>
      <w:tr w:rsidR="00300E27" w14:paraId="6E40CE97" w14:textId="77777777">
        <w:trPr>
          <w:cantSplit/>
          <w:jc w:val="center"/>
        </w:trPr>
        <w:tc>
          <w:tcPr>
            <w:tcW w:w="2088" w:type="dxa"/>
            <w:tcMar>
              <w:top w:w="90" w:type="dxa"/>
              <w:left w:w="110" w:type="dxa"/>
              <w:bottom w:w="90" w:type="dxa"/>
              <w:right w:w="110" w:type="dxa"/>
            </w:tcMar>
            <w:vAlign w:val="center"/>
          </w:tcPr>
          <w:p w14:paraId="479C8DF5" w14:textId="77777777" w:rsidR="00300E27" w:rsidRDefault="006367FF">
            <w:pPr>
              <w:jc w:val="center"/>
              <w:rPr>
                <w:rFonts w:hint="eastAsia"/>
              </w:rPr>
            </w:pPr>
            <w:r>
              <w:rPr>
                <w:sz w:val="17"/>
              </w:rPr>
              <w:t>Ratio</w:t>
            </w:r>
          </w:p>
        </w:tc>
        <w:tc>
          <w:tcPr>
            <w:tcW w:w="2376" w:type="dxa"/>
            <w:tcMar>
              <w:top w:w="90" w:type="dxa"/>
              <w:left w:w="110" w:type="dxa"/>
              <w:bottom w:w="90" w:type="dxa"/>
              <w:right w:w="110" w:type="dxa"/>
            </w:tcMar>
            <w:vAlign w:val="center"/>
          </w:tcPr>
          <w:p w14:paraId="5BFECA71" w14:textId="77777777" w:rsidR="00300E27" w:rsidRDefault="006367FF">
            <w:pPr>
              <w:rPr>
                <w:rFonts w:hint="eastAsia"/>
              </w:rPr>
            </w:pPr>
            <w:r>
              <w:rPr>
                <w:sz w:val="17"/>
              </w:rPr>
              <w:t>x2 / x1</w:t>
            </w:r>
          </w:p>
        </w:tc>
        <w:tc>
          <w:tcPr>
            <w:tcW w:w="5040" w:type="dxa"/>
            <w:tcMar>
              <w:top w:w="90" w:type="dxa"/>
              <w:left w:w="110" w:type="dxa"/>
              <w:bottom w:w="90" w:type="dxa"/>
              <w:right w:w="110" w:type="dxa"/>
            </w:tcMar>
            <w:vAlign w:val="center"/>
          </w:tcPr>
          <w:p w14:paraId="58A9341B" w14:textId="77777777" w:rsidR="00300E27" w:rsidRDefault="006367FF">
            <w:pPr>
              <w:rPr>
                <w:rFonts w:hint="eastAsia"/>
              </w:rPr>
            </w:pPr>
            <w:r>
              <w:rPr>
                <w:sz w:val="17"/>
              </w:rPr>
              <w:t>Proportional size, harmonic interval, radial scaling.</w:t>
            </w:r>
          </w:p>
        </w:tc>
      </w:tr>
      <w:tr w:rsidR="00300E27" w14:paraId="01923F94" w14:textId="77777777">
        <w:trPr>
          <w:cantSplit/>
          <w:jc w:val="center"/>
        </w:trPr>
        <w:tc>
          <w:tcPr>
            <w:tcW w:w="2088" w:type="dxa"/>
            <w:tcMar>
              <w:top w:w="90" w:type="dxa"/>
              <w:left w:w="110" w:type="dxa"/>
              <w:bottom w:w="90" w:type="dxa"/>
              <w:right w:w="110" w:type="dxa"/>
            </w:tcMar>
            <w:vAlign w:val="center"/>
          </w:tcPr>
          <w:p w14:paraId="47426E71" w14:textId="77777777" w:rsidR="00300E27" w:rsidRDefault="006367FF">
            <w:pPr>
              <w:jc w:val="center"/>
              <w:rPr>
                <w:rFonts w:hint="eastAsia"/>
              </w:rPr>
            </w:pPr>
            <w:r>
              <w:rPr>
                <w:sz w:val="17"/>
              </w:rPr>
              <w:t>Rate of change</w:t>
            </w:r>
          </w:p>
        </w:tc>
        <w:tc>
          <w:tcPr>
            <w:tcW w:w="2376" w:type="dxa"/>
            <w:tcMar>
              <w:top w:w="90" w:type="dxa"/>
              <w:left w:w="110" w:type="dxa"/>
              <w:bottom w:w="90" w:type="dxa"/>
              <w:right w:w="110" w:type="dxa"/>
            </w:tcMar>
            <w:vAlign w:val="center"/>
          </w:tcPr>
          <w:p w14:paraId="5A93BAFE" w14:textId="77777777" w:rsidR="00300E27" w:rsidRDefault="006367FF">
            <w:pPr>
              <w:rPr>
                <w:rFonts w:hint="eastAsia"/>
              </w:rPr>
            </w:pPr>
            <w:r>
              <w:rPr>
                <w:sz w:val="17"/>
              </w:rPr>
              <w:t>dx/dt</w:t>
            </w:r>
          </w:p>
        </w:tc>
        <w:tc>
          <w:tcPr>
            <w:tcW w:w="5040" w:type="dxa"/>
            <w:tcMar>
              <w:top w:w="90" w:type="dxa"/>
              <w:left w:w="110" w:type="dxa"/>
              <w:bottom w:w="90" w:type="dxa"/>
              <w:right w:w="110" w:type="dxa"/>
            </w:tcMar>
            <w:vAlign w:val="center"/>
          </w:tcPr>
          <w:p w14:paraId="70798939" w14:textId="77777777" w:rsidR="00300E27" w:rsidRDefault="006367FF">
            <w:pPr>
              <w:rPr>
                <w:rFonts w:hint="eastAsia"/>
              </w:rPr>
            </w:pPr>
            <w:r>
              <w:rPr>
                <w:sz w:val="17"/>
              </w:rPr>
              <w:t>Motion speed, note density, tremolo rate, slope.</w:t>
            </w:r>
          </w:p>
        </w:tc>
      </w:tr>
      <w:tr w:rsidR="00300E27" w14:paraId="709B00E5" w14:textId="77777777">
        <w:trPr>
          <w:cantSplit/>
          <w:jc w:val="center"/>
        </w:trPr>
        <w:tc>
          <w:tcPr>
            <w:tcW w:w="2088" w:type="dxa"/>
            <w:tcMar>
              <w:top w:w="90" w:type="dxa"/>
              <w:left w:w="110" w:type="dxa"/>
              <w:bottom w:w="90" w:type="dxa"/>
              <w:right w:w="110" w:type="dxa"/>
            </w:tcMar>
            <w:vAlign w:val="center"/>
          </w:tcPr>
          <w:p w14:paraId="629DCB95" w14:textId="77777777" w:rsidR="00300E27" w:rsidRDefault="006367FF">
            <w:pPr>
              <w:jc w:val="center"/>
              <w:rPr>
                <w:rFonts w:hint="eastAsia"/>
              </w:rPr>
            </w:pPr>
            <w:r>
              <w:rPr>
                <w:sz w:val="17"/>
              </w:rPr>
              <w:t>Acceleration</w:t>
            </w:r>
          </w:p>
        </w:tc>
        <w:tc>
          <w:tcPr>
            <w:tcW w:w="2376" w:type="dxa"/>
            <w:tcMar>
              <w:top w:w="90" w:type="dxa"/>
              <w:left w:w="110" w:type="dxa"/>
              <w:bottom w:w="90" w:type="dxa"/>
              <w:right w:w="110" w:type="dxa"/>
            </w:tcMar>
            <w:vAlign w:val="center"/>
          </w:tcPr>
          <w:p w14:paraId="5A980385" w14:textId="77777777" w:rsidR="00300E27" w:rsidRDefault="006367FF">
            <w:pPr>
              <w:rPr>
                <w:rFonts w:hint="eastAsia"/>
              </w:rPr>
            </w:pPr>
            <w:r>
              <w:rPr>
                <w:sz w:val="17"/>
              </w:rPr>
              <w:t>d2x/dt2</w:t>
            </w:r>
          </w:p>
        </w:tc>
        <w:tc>
          <w:tcPr>
            <w:tcW w:w="5040" w:type="dxa"/>
            <w:tcMar>
              <w:top w:w="90" w:type="dxa"/>
              <w:left w:w="110" w:type="dxa"/>
              <w:bottom w:w="90" w:type="dxa"/>
              <w:right w:w="110" w:type="dxa"/>
            </w:tcMar>
            <w:vAlign w:val="center"/>
          </w:tcPr>
          <w:p w14:paraId="14CBFC4E" w14:textId="77777777" w:rsidR="00300E27" w:rsidRDefault="006367FF">
            <w:pPr>
              <w:rPr>
                <w:rFonts w:hint="eastAsia"/>
              </w:rPr>
            </w:pPr>
            <w:r>
              <w:rPr>
                <w:sz w:val="17"/>
              </w:rPr>
              <w:t>Change in motion, rhythmic compression, curvature.</w:t>
            </w:r>
          </w:p>
        </w:tc>
      </w:tr>
      <w:tr w:rsidR="00300E27" w14:paraId="2E8E97A5" w14:textId="77777777">
        <w:trPr>
          <w:cantSplit/>
          <w:jc w:val="center"/>
        </w:trPr>
        <w:tc>
          <w:tcPr>
            <w:tcW w:w="2088" w:type="dxa"/>
            <w:tcMar>
              <w:top w:w="90" w:type="dxa"/>
              <w:left w:w="110" w:type="dxa"/>
              <w:bottom w:w="90" w:type="dxa"/>
              <w:right w:w="110" w:type="dxa"/>
            </w:tcMar>
            <w:vAlign w:val="center"/>
          </w:tcPr>
          <w:p w14:paraId="057E32C0" w14:textId="77777777" w:rsidR="00300E27" w:rsidRDefault="006367FF">
            <w:pPr>
              <w:jc w:val="center"/>
              <w:rPr>
                <w:rFonts w:hint="eastAsia"/>
              </w:rPr>
            </w:pPr>
            <w:r>
              <w:rPr>
                <w:sz w:val="17"/>
              </w:rPr>
              <w:t>Threshold</w:t>
            </w:r>
          </w:p>
        </w:tc>
        <w:tc>
          <w:tcPr>
            <w:tcW w:w="2376" w:type="dxa"/>
            <w:tcMar>
              <w:top w:w="90" w:type="dxa"/>
              <w:left w:w="110" w:type="dxa"/>
              <w:bottom w:w="90" w:type="dxa"/>
              <w:right w:w="110" w:type="dxa"/>
            </w:tcMar>
            <w:vAlign w:val="center"/>
          </w:tcPr>
          <w:p w14:paraId="556DB642" w14:textId="77777777" w:rsidR="00300E27" w:rsidRDefault="006367FF">
            <w:pPr>
              <w:rPr>
                <w:rFonts w:hint="eastAsia"/>
              </w:rPr>
            </w:pPr>
            <w:r>
              <w:rPr>
                <w:sz w:val="17"/>
              </w:rPr>
              <w:t>x &gt;= T</w:t>
            </w:r>
          </w:p>
        </w:tc>
        <w:tc>
          <w:tcPr>
            <w:tcW w:w="5040" w:type="dxa"/>
            <w:tcMar>
              <w:top w:w="90" w:type="dxa"/>
              <w:left w:w="110" w:type="dxa"/>
              <w:bottom w:w="90" w:type="dxa"/>
              <w:right w:w="110" w:type="dxa"/>
            </w:tcMar>
            <w:vAlign w:val="center"/>
          </w:tcPr>
          <w:p w14:paraId="6CF5D8E4" w14:textId="77777777" w:rsidR="00300E27" w:rsidRDefault="006367FF">
            <w:pPr>
              <w:rPr>
                <w:rFonts w:hint="eastAsia"/>
              </w:rPr>
            </w:pPr>
            <w:r>
              <w:rPr>
                <w:sz w:val="17"/>
              </w:rPr>
              <w:t>State switch, boundary crossing, cadence, alarm color.</w:t>
            </w:r>
          </w:p>
        </w:tc>
      </w:tr>
      <w:tr w:rsidR="00300E27" w14:paraId="3F2C1058" w14:textId="77777777">
        <w:trPr>
          <w:cantSplit/>
          <w:jc w:val="center"/>
        </w:trPr>
        <w:tc>
          <w:tcPr>
            <w:tcW w:w="2088" w:type="dxa"/>
            <w:tcMar>
              <w:top w:w="90" w:type="dxa"/>
              <w:left w:w="110" w:type="dxa"/>
              <w:bottom w:w="90" w:type="dxa"/>
              <w:right w:w="110" w:type="dxa"/>
            </w:tcMar>
            <w:vAlign w:val="center"/>
          </w:tcPr>
          <w:p w14:paraId="2F5C4F50" w14:textId="77777777" w:rsidR="00300E27" w:rsidRDefault="006367FF">
            <w:pPr>
              <w:jc w:val="center"/>
              <w:rPr>
                <w:rFonts w:hint="eastAsia"/>
              </w:rPr>
            </w:pPr>
            <w:r>
              <w:rPr>
                <w:sz w:val="17"/>
              </w:rPr>
              <w:t>Similarity</w:t>
            </w:r>
          </w:p>
        </w:tc>
        <w:tc>
          <w:tcPr>
            <w:tcW w:w="2376" w:type="dxa"/>
            <w:tcMar>
              <w:top w:w="90" w:type="dxa"/>
              <w:left w:w="110" w:type="dxa"/>
              <w:bottom w:w="90" w:type="dxa"/>
              <w:right w:w="110" w:type="dxa"/>
            </w:tcMar>
            <w:vAlign w:val="center"/>
          </w:tcPr>
          <w:p w14:paraId="035B76A6" w14:textId="77777777" w:rsidR="00300E27" w:rsidRDefault="006367FF">
            <w:pPr>
              <w:rPr>
                <w:rFonts w:hint="eastAsia"/>
              </w:rPr>
            </w:pPr>
            <w:r>
              <w:rPr>
                <w:sz w:val="17"/>
              </w:rPr>
              <w:t>distance(x,y)</w:t>
            </w:r>
          </w:p>
        </w:tc>
        <w:tc>
          <w:tcPr>
            <w:tcW w:w="5040" w:type="dxa"/>
            <w:tcMar>
              <w:top w:w="90" w:type="dxa"/>
              <w:left w:w="110" w:type="dxa"/>
              <w:bottom w:w="90" w:type="dxa"/>
              <w:right w:w="110" w:type="dxa"/>
            </w:tcMar>
            <w:vAlign w:val="center"/>
          </w:tcPr>
          <w:p w14:paraId="66E375D3" w14:textId="77777777" w:rsidR="00300E27" w:rsidRDefault="006367FF">
            <w:pPr>
              <w:rPr>
                <w:rFonts w:hint="eastAsia"/>
              </w:rPr>
            </w:pPr>
            <w:r>
              <w:rPr>
                <w:sz w:val="17"/>
              </w:rPr>
              <w:t>Spatial clustering, timbral similarity, shape family.</w:t>
            </w:r>
          </w:p>
        </w:tc>
      </w:tr>
      <w:tr w:rsidR="00300E27" w14:paraId="08FD481D" w14:textId="77777777">
        <w:trPr>
          <w:cantSplit/>
          <w:jc w:val="center"/>
        </w:trPr>
        <w:tc>
          <w:tcPr>
            <w:tcW w:w="2088" w:type="dxa"/>
            <w:tcMar>
              <w:top w:w="90" w:type="dxa"/>
              <w:left w:w="110" w:type="dxa"/>
              <w:bottom w:w="90" w:type="dxa"/>
              <w:right w:w="110" w:type="dxa"/>
            </w:tcMar>
            <w:vAlign w:val="center"/>
          </w:tcPr>
          <w:p w14:paraId="187BE101" w14:textId="77777777" w:rsidR="00300E27" w:rsidRDefault="006367FF">
            <w:pPr>
              <w:jc w:val="center"/>
              <w:rPr>
                <w:rFonts w:hint="eastAsia"/>
              </w:rPr>
            </w:pPr>
            <w:r>
              <w:rPr>
                <w:sz w:val="17"/>
              </w:rPr>
              <w:t>Cycle / phase</w:t>
            </w:r>
          </w:p>
        </w:tc>
        <w:tc>
          <w:tcPr>
            <w:tcW w:w="2376" w:type="dxa"/>
            <w:tcMar>
              <w:top w:w="90" w:type="dxa"/>
              <w:left w:w="110" w:type="dxa"/>
              <w:bottom w:w="90" w:type="dxa"/>
              <w:right w:w="110" w:type="dxa"/>
            </w:tcMar>
            <w:vAlign w:val="center"/>
          </w:tcPr>
          <w:p w14:paraId="63739F74" w14:textId="77777777" w:rsidR="00300E27" w:rsidRDefault="006367FF">
            <w:pPr>
              <w:rPr>
                <w:rFonts w:hint="eastAsia"/>
              </w:rPr>
            </w:pPr>
            <w:r>
              <w:rPr>
                <w:sz w:val="17"/>
              </w:rPr>
              <w:t>theta mod period</w:t>
            </w:r>
          </w:p>
        </w:tc>
        <w:tc>
          <w:tcPr>
            <w:tcW w:w="5040" w:type="dxa"/>
            <w:tcMar>
              <w:top w:w="90" w:type="dxa"/>
              <w:left w:w="110" w:type="dxa"/>
              <w:bottom w:w="90" w:type="dxa"/>
              <w:right w:w="110" w:type="dxa"/>
            </w:tcMar>
            <w:vAlign w:val="center"/>
          </w:tcPr>
          <w:p w14:paraId="65B918E7" w14:textId="77777777" w:rsidR="00300E27" w:rsidRDefault="006367FF">
            <w:pPr>
              <w:rPr>
                <w:rFonts w:hint="eastAsia"/>
              </w:rPr>
            </w:pPr>
            <w:r>
              <w:rPr>
                <w:sz w:val="17"/>
              </w:rPr>
              <w:t>Rotation, repeating rhythm, hue wheel, orbit.</w:t>
            </w:r>
          </w:p>
        </w:tc>
      </w:tr>
      <w:tr w:rsidR="00300E27" w14:paraId="48B0C501" w14:textId="77777777">
        <w:trPr>
          <w:cantSplit/>
          <w:jc w:val="center"/>
        </w:trPr>
        <w:tc>
          <w:tcPr>
            <w:tcW w:w="2088" w:type="dxa"/>
            <w:tcMar>
              <w:top w:w="90" w:type="dxa"/>
              <w:left w:w="110" w:type="dxa"/>
              <w:bottom w:w="90" w:type="dxa"/>
              <w:right w:w="110" w:type="dxa"/>
            </w:tcMar>
            <w:vAlign w:val="center"/>
          </w:tcPr>
          <w:p w14:paraId="77C42D1D" w14:textId="77777777" w:rsidR="00300E27" w:rsidRDefault="006367FF">
            <w:pPr>
              <w:jc w:val="center"/>
              <w:rPr>
                <w:rFonts w:hint="eastAsia"/>
              </w:rPr>
            </w:pPr>
            <w:r>
              <w:rPr>
                <w:sz w:val="17"/>
              </w:rPr>
              <w:t>Topology</w:t>
            </w:r>
          </w:p>
        </w:tc>
        <w:tc>
          <w:tcPr>
            <w:tcW w:w="2376" w:type="dxa"/>
            <w:tcMar>
              <w:top w:w="90" w:type="dxa"/>
              <w:left w:w="110" w:type="dxa"/>
              <w:bottom w:w="90" w:type="dxa"/>
              <w:right w:w="110" w:type="dxa"/>
            </w:tcMar>
            <w:vAlign w:val="center"/>
          </w:tcPr>
          <w:p w14:paraId="3C03B4A9" w14:textId="77777777" w:rsidR="00300E27" w:rsidRDefault="006367FF">
            <w:pPr>
              <w:rPr>
                <w:rFonts w:hint="eastAsia"/>
              </w:rPr>
            </w:pPr>
            <w:r>
              <w:rPr>
                <w:sz w:val="17"/>
              </w:rPr>
              <w:t>graph structure</w:t>
            </w:r>
          </w:p>
        </w:tc>
        <w:tc>
          <w:tcPr>
            <w:tcW w:w="5040" w:type="dxa"/>
            <w:tcMar>
              <w:top w:w="90" w:type="dxa"/>
              <w:left w:w="110" w:type="dxa"/>
              <w:bottom w:w="90" w:type="dxa"/>
              <w:right w:w="110" w:type="dxa"/>
            </w:tcMar>
            <w:vAlign w:val="center"/>
          </w:tcPr>
          <w:p w14:paraId="75368C49" w14:textId="77777777" w:rsidR="00300E27" w:rsidRDefault="006367FF">
            <w:pPr>
              <w:rPr>
                <w:rFonts w:hint="eastAsia"/>
              </w:rPr>
            </w:pPr>
            <w:r>
              <w:rPr>
                <w:sz w:val="17"/>
              </w:rPr>
              <w:t>Spatial network, polyphony, connected motifs.</w:t>
            </w:r>
          </w:p>
        </w:tc>
      </w:tr>
      <w:tr w:rsidR="00300E27" w14:paraId="3BF339CD" w14:textId="77777777">
        <w:trPr>
          <w:cantSplit/>
          <w:jc w:val="center"/>
        </w:trPr>
        <w:tc>
          <w:tcPr>
            <w:tcW w:w="2088" w:type="dxa"/>
            <w:tcMar>
              <w:top w:w="90" w:type="dxa"/>
              <w:left w:w="110" w:type="dxa"/>
              <w:bottom w:w="90" w:type="dxa"/>
              <w:right w:w="110" w:type="dxa"/>
            </w:tcMar>
            <w:vAlign w:val="center"/>
          </w:tcPr>
          <w:p w14:paraId="40829433" w14:textId="77777777" w:rsidR="00300E27" w:rsidRDefault="006367FF">
            <w:pPr>
              <w:jc w:val="center"/>
              <w:rPr>
                <w:rFonts w:hint="eastAsia"/>
              </w:rPr>
            </w:pPr>
            <w:r>
              <w:rPr>
                <w:sz w:val="17"/>
              </w:rPr>
              <w:t>Uncertainty</w:t>
            </w:r>
          </w:p>
        </w:tc>
        <w:tc>
          <w:tcPr>
            <w:tcW w:w="2376" w:type="dxa"/>
            <w:tcMar>
              <w:top w:w="90" w:type="dxa"/>
              <w:left w:w="110" w:type="dxa"/>
              <w:bottom w:w="90" w:type="dxa"/>
              <w:right w:w="110" w:type="dxa"/>
            </w:tcMar>
            <w:vAlign w:val="center"/>
          </w:tcPr>
          <w:p w14:paraId="6C7C4463" w14:textId="77777777" w:rsidR="00300E27" w:rsidRDefault="006367FF">
            <w:pPr>
              <w:rPr>
                <w:rFonts w:hint="eastAsia"/>
              </w:rPr>
            </w:pPr>
            <w:r>
              <w:rPr>
                <w:sz w:val="17"/>
              </w:rPr>
              <w:t>interval / variance</w:t>
            </w:r>
          </w:p>
        </w:tc>
        <w:tc>
          <w:tcPr>
            <w:tcW w:w="5040" w:type="dxa"/>
            <w:tcMar>
              <w:top w:w="90" w:type="dxa"/>
              <w:left w:w="110" w:type="dxa"/>
              <w:bottom w:w="90" w:type="dxa"/>
              <w:right w:w="110" w:type="dxa"/>
            </w:tcMar>
            <w:vAlign w:val="center"/>
          </w:tcPr>
          <w:p w14:paraId="76587E53" w14:textId="77777777" w:rsidR="00300E27" w:rsidRDefault="006367FF">
            <w:pPr>
              <w:rPr>
                <w:rFonts w:hint="eastAsia"/>
              </w:rPr>
            </w:pPr>
            <w:r>
              <w:rPr>
                <w:sz w:val="17"/>
              </w:rPr>
              <w:t>Blur, spread, detuning, opacity, softness.</w:t>
            </w:r>
          </w:p>
        </w:tc>
      </w:tr>
    </w:tbl>
    <w:p w14:paraId="7CFD4CDA" w14:textId="77777777" w:rsidR="00300E27" w:rsidRDefault="00300E27">
      <w:pPr>
        <w:spacing w:after="20"/>
        <w:rPr>
          <w:rFonts w:hint="eastAsia"/>
        </w:rPr>
      </w:pPr>
    </w:p>
    <w:p w14:paraId="1C7A502B" w14:textId="77777777" w:rsidR="00300E27" w:rsidRDefault="006367FF">
      <w:pPr>
        <w:pStyle w:val="Heading2"/>
      </w:pPr>
      <w:r>
        <w:t>5.2 Operator families as perceptual verbs</w:t>
      </w:r>
    </w:p>
    <w:p w14:paraId="1B623699" w14:textId="77777777" w:rsidR="00300E27" w:rsidRDefault="006367FF">
      <w:pPr>
        <w:rPr>
          <w:rFonts w:hint="eastAsia"/>
        </w:rPr>
      </w:pPr>
      <w:r>
        <w:t>Operator families can be given stable cross-modal signatures. A convergence operator may collapse points toward a center, reduce harmonic spread, and narrow a color palette. A divergence operator may branch geometry, widen harmony, and increase spatial separation. A cyclic operator may rotate a form while repeating a rhythmic motif. These signatures can make transformations perceivable as actions rather than merely numeric output.</w:t>
      </w:r>
    </w:p>
    <w:p w14:paraId="21D54F2B" w14:textId="77777777" w:rsidR="00300E27" w:rsidRDefault="006367FF">
      <w:pPr>
        <w:pStyle w:val="Heading1"/>
      </w:pPr>
      <w:r>
        <w:t>6. Modality Families and Output Dimensions</w:t>
      </w:r>
    </w:p>
    <w:tbl>
      <w:tblPr>
        <w:tblStyle w:val="TableGrid"/>
        <w:tblW w:w="0" w:type="auto"/>
        <w:jc w:val="center"/>
        <w:tblLook w:val="04A0" w:firstRow="1" w:lastRow="0" w:firstColumn="1" w:lastColumn="0" w:noHBand="0" w:noVBand="1"/>
      </w:tblPr>
      <w:tblGrid>
        <w:gridCol w:w="1728"/>
        <w:gridCol w:w="3816"/>
        <w:gridCol w:w="3960"/>
      </w:tblGrid>
      <w:tr w:rsidR="00300E27" w14:paraId="6E40B347" w14:textId="77777777">
        <w:trPr>
          <w:tblHeader/>
          <w:jc w:val="center"/>
        </w:trPr>
        <w:tc>
          <w:tcPr>
            <w:tcW w:w="1728" w:type="dxa"/>
            <w:shd w:val="clear" w:color="auto" w:fill="17324D"/>
            <w:tcMar>
              <w:top w:w="100" w:type="dxa"/>
              <w:left w:w="120" w:type="dxa"/>
              <w:bottom w:w="100" w:type="dxa"/>
              <w:right w:w="120" w:type="dxa"/>
            </w:tcMar>
            <w:vAlign w:val="center"/>
          </w:tcPr>
          <w:p w14:paraId="0F4AF852" w14:textId="77777777" w:rsidR="00300E27" w:rsidRDefault="006367FF">
            <w:pPr>
              <w:jc w:val="center"/>
              <w:rPr>
                <w:rFonts w:hint="eastAsia"/>
              </w:rPr>
            </w:pPr>
            <w:r>
              <w:rPr>
                <w:b/>
                <w:color w:val="FFFFFF"/>
                <w:sz w:val="17"/>
              </w:rPr>
              <w:t>Modality</w:t>
            </w:r>
          </w:p>
        </w:tc>
        <w:tc>
          <w:tcPr>
            <w:tcW w:w="3816" w:type="dxa"/>
            <w:shd w:val="clear" w:color="auto" w:fill="17324D"/>
            <w:tcMar>
              <w:top w:w="100" w:type="dxa"/>
              <w:left w:w="120" w:type="dxa"/>
              <w:bottom w:w="100" w:type="dxa"/>
              <w:right w:w="120" w:type="dxa"/>
            </w:tcMar>
            <w:vAlign w:val="center"/>
          </w:tcPr>
          <w:p w14:paraId="4A251125" w14:textId="77777777" w:rsidR="00300E27" w:rsidRDefault="006367FF">
            <w:pPr>
              <w:jc w:val="center"/>
              <w:rPr>
                <w:rFonts w:hint="eastAsia"/>
              </w:rPr>
            </w:pPr>
            <w:r>
              <w:rPr>
                <w:b/>
                <w:color w:val="FFFFFF"/>
                <w:sz w:val="17"/>
              </w:rPr>
              <w:t>Output dimensions</w:t>
            </w:r>
          </w:p>
        </w:tc>
        <w:tc>
          <w:tcPr>
            <w:tcW w:w="3960" w:type="dxa"/>
            <w:shd w:val="clear" w:color="auto" w:fill="17324D"/>
            <w:tcMar>
              <w:top w:w="100" w:type="dxa"/>
              <w:left w:w="120" w:type="dxa"/>
              <w:bottom w:w="100" w:type="dxa"/>
              <w:right w:w="120" w:type="dxa"/>
            </w:tcMar>
            <w:vAlign w:val="center"/>
          </w:tcPr>
          <w:p w14:paraId="0B0F8A7E" w14:textId="77777777" w:rsidR="00300E27" w:rsidRDefault="006367FF">
            <w:pPr>
              <w:jc w:val="center"/>
              <w:rPr>
                <w:rFonts w:hint="eastAsia"/>
              </w:rPr>
            </w:pPr>
            <w:r>
              <w:rPr>
                <w:b/>
                <w:color w:val="FFFFFF"/>
                <w:sz w:val="17"/>
              </w:rPr>
              <w:t>Suitable information</w:t>
            </w:r>
          </w:p>
        </w:tc>
      </w:tr>
      <w:tr w:rsidR="00300E27" w14:paraId="43DE7D48" w14:textId="77777777">
        <w:trPr>
          <w:cantSplit/>
          <w:jc w:val="center"/>
        </w:trPr>
        <w:tc>
          <w:tcPr>
            <w:tcW w:w="1728" w:type="dxa"/>
            <w:tcMar>
              <w:top w:w="90" w:type="dxa"/>
              <w:left w:w="110" w:type="dxa"/>
              <w:bottom w:w="90" w:type="dxa"/>
              <w:right w:w="110" w:type="dxa"/>
            </w:tcMar>
            <w:vAlign w:val="center"/>
          </w:tcPr>
          <w:p w14:paraId="432A8AC7" w14:textId="77777777" w:rsidR="00300E27" w:rsidRDefault="006367FF">
            <w:pPr>
              <w:jc w:val="center"/>
              <w:rPr>
                <w:rFonts w:hint="eastAsia"/>
              </w:rPr>
            </w:pPr>
            <w:r>
              <w:rPr>
                <w:sz w:val="17"/>
              </w:rPr>
              <w:t>Color</w:t>
            </w:r>
          </w:p>
        </w:tc>
        <w:tc>
          <w:tcPr>
            <w:tcW w:w="3816" w:type="dxa"/>
            <w:tcMar>
              <w:top w:w="90" w:type="dxa"/>
              <w:left w:w="110" w:type="dxa"/>
              <w:bottom w:w="90" w:type="dxa"/>
              <w:right w:w="110" w:type="dxa"/>
            </w:tcMar>
            <w:vAlign w:val="center"/>
          </w:tcPr>
          <w:p w14:paraId="521AC1FE" w14:textId="77777777" w:rsidR="00300E27" w:rsidRDefault="006367FF">
            <w:pPr>
              <w:rPr>
                <w:rFonts w:hint="eastAsia"/>
              </w:rPr>
            </w:pPr>
            <w:r>
              <w:rPr>
                <w:sz w:val="17"/>
              </w:rPr>
              <w:t>Hue, saturation, luminance, contrast, palette relation.</w:t>
            </w:r>
          </w:p>
        </w:tc>
        <w:tc>
          <w:tcPr>
            <w:tcW w:w="3960" w:type="dxa"/>
            <w:tcMar>
              <w:top w:w="90" w:type="dxa"/>
              <w:left w:w="110" w:type="dxa"/>
              <w:bottom w:w="90" w:type="dxa"/>
              <w:right w:w="110" w:type="dxa"/>
            </w:tcMar>
            <w:vAlign w:val="center"/>
          </w:tcPr>
          <w:p w14:paraId="679114F9" w14:textId="77777777" w:rsidR="00300E27" w:rsidRDefault="006367FF">
            <w:pPr>
              <w:rPr>
                <w:rFonts w:hint="eastAsia"/>
              </w:rPr>
            </w:pPr>
            <w:r>
              <w:rPr>
                <w:sz w:val="17"/>
              </w:rPr>
              <w:t>Category, valence, severity, confidence, state.</w:t>
            </w:r>
          </w:p>
        </w:tc>
      </w:tr>
      <w:tr w:rsidR="00300E27" w14:paraId="4475308B" w14:textId="77777777">
        <w:trPr>
          <w:cantSplit/>
          <w:jc w:val="center"/>
        </w:trPr>
        <w:tc>
          <w:tcPr>
            <w:tcW w:w="1728" w:type="dxa"/>
            <w:tcMar>
              <w:top w:w="90" w:type="dxa"/>
              <w:left w:w="110" w:type="dxa"/>
              <w:bottom w:w="90" w:type="dxa"/>
              <w:right w:w="110" w:type="dxa"/>
            </w:tcMar>
            <w:vAlign w:val="center"/>
          </w:tcPr>
          <w:p w14:paraId="4979116A" w14:textId="77777777" w:rsidR="00300E27" w:rsidRDefault="006367FF">
            <w:pPr>
              <w:jc w:val="center"/>
              <w:rPr>
                <w:rFonts w:hint="eastAsia"/>
              </w:rPr>
            </w:pPr>
            <w:r>
              <w:rPr>
                <w:sz w:val="17"/>
              </w:rPr>
              <w:t>Geometry</w:t>
            </w:r>
          </w:p>
        </w:tc>
        <w:tc>
          <w:tcPr>
            <w:tcW w:w="3816" w:type="dxa"/>
            <w:tcMar>
              <w:top w:w="90" w:type="dxa"/>
              <w:left w:w="110" w:type="dxa"/>
              <w:bottom w:w="90" w:type="dxa"/>
              <w:right w:w="110" w:type="dxa"/>
            </w:tcMar>
            <w:vAlign w:val="center"/>
          </w:tcPr>
          <w:p w14:paraId="449DFCAE" w14:textId="77777777" w:rsidR="00300E27" w:rsidRDefault="006367FF">
            <w:pPr>
              <w:rPr>
                <w:rFonts w:hint="eastAsia"/>
              </w:rPr>
            </w:pPr>
            <w:r>
              <w:rPr>
                <w:sz w:val="17"/>
              </w:rPr>
              <w:t>Shape, size, orientation, curvature, symmetry, topology.</w:t>
            </w:r>
          </w:p>
        </w:tc>
        <w:tc>
          <w:tcPr>
            <w:tcW w:w="3960" w:type="dxa"/>
            <w:tcMar>
              <w:top w:w="90" w:type="dxa"/>
              <w:left w:w="110" w:type="dxa"/>
              <w:bottom w:w="90" w:type="dxa"/>
              <w:right w:w="110" w:type="dxa"/>
            </w:tcMar>
            <w:vAlign w:val="center"/>
          </w:tcPr>
          <w:p w14:paraId="7BF36BA2" w14:textId="77777777" w:rsidR="00300E27" w:rsidRDefault="006367FF">
            <w:pPr>
              <w:rPr>
                <w:rFonts w:hint="eastAsia"/>
              </w:rPr>
            </w:pPr>
            <w:r>
              <w:rPr>
                <w:sz w:val="17"/>
              </w:rPr>
              <w:t>Structure, category, ratios, constraints, form.</w:t>
            </w:r>
          </w:p>
        </w:tc>
      </w:tr>
      <w:tr w:rsidR="00300E27" w14:paraId="624A19FD" w14:textId="77777777">
        <w:trPr>
          <w:cantSplit/>
          <w:jc w:val="center"/>
        </w:trPr>
        <w:tc>
          <w:tcPr>
            <w:tcW w:w="1728" w:type="dxa"/>
            <w:tcMar>
              <w:top w:w="90" w:type="dxa"/>
              <w:left w:w="110" w:type="dxa"/>
              <w:bottom w:w="90" w:type="dxa"/>
              <w:right w:w="110" w:type="dxa"/>
            </w:tcMar>
            <w:vAlign w:val="center"/>
          </w:tcPr>
          <w:p w14:paraId="5ED426BA" w14:textId="77777777" w:rsidR="00300E27" w:rsidRDefault="006367FF">
            <w:pPr>
              <w:jc w:val="center"/>
              <w:rPr>
                <w:rFonts w:hint="eastAsia"/>
              </w:rPr>
            </w:pPr>
            <w:r>
              <w:rPr>
                <w:sz w:val="17"/>
              </w:rPr>
              <w:t>Space</w:t>
            </w:r>
          </w:p>
        </w:tc>
        <w:tc>
          <w:tcPr>
            <w:tcW w:w="3816" w:type="dxa"/>
            <w:tcMar>
              <w:top w:w="90" w:type="dxa"/>
              <w:left w:w="110" w:type="dxa"/>
              <w:bottom w:w="90" w:type="dxa"/>
              <w:right w:w="110" w:type="dxa"/>
            </w:tcMar>
            <w:vAlign w:val="center"/>
          </w:tcPr>
          <w:p w14:paraId="0BDE8C6F" w14:textId="77777777" w:rsidR="00300E27" w:rsidRDefault="006367FF">
            <w:pPr>
              <w:rPr>
                <w:rFonts w:hint="eastAsia"/>
              </w:rPr>
            </w:pPr>
            <w:r>
              <w:rPr>
                <w:sz w:val="17"/>
              </w:rPr>
              <w:t>Position, distance, depth, region, adjacency.</w:t>
            </w:r>
          </w:p>
        </w:tc>
        <w:tc>
          <w:tcPr>
            <w:tcW w:w="3960" w:type="dxa"/>
            <w:tcMar>
              <w:top w:w="90" w:type="dxa"/>
              <w:left w:w="110" w:type="dxa"/>
              <w:bottom w:w="90" w:type="dxa"/>
              <w:right w:w="110" w:type="dxa"/>
            </w:tcMar>
            <w:vAlign w:val="center"/>
          </w:tcPr>
          <w:p w14:paraId="73BE3026" w14:textId="77777777" w:rsidR="00300E27" w:rsidRDefault="006367FF">
            <w:pPr>
              <w:rPr>
                <w:rFonts w:hint="eastAsia"/>
              </w:rPr>
            </w:pPr>
            <w:r>
              <w:rPr>
                <w:sz w:val="17"/>
              </w:rPr>
              <w:t>Similarity, hierarchy, graph relations, priority.</w:t>
            </w:r>
          </w:p>
        </w:tc>
      </w:tr>
      <w:tr w:rsidR="00300E27" w14:paraId="5E8EDBD9" w14:textId="77777777">
        <w:trPr>
          <w:cantSplit/>
          <w:jc w:val="center"/>
        </w:trPr>
        <w:tc>
          <w:tcPr>
            <w:tcW w:w="1728" w:type="dxa"/>
            <w:tcMar>
              <w:top w:w="90" w:type="dxa"/>
              <w:left w:w="110" w:type="dxa"/>
              <w:bottom w:w="90" w:type="dxa"/>
              <w:right w:w="110" w:type="dxa"/>
            </w:tcMar>
            <w:vAlign w:val="center"/>
          </w:tcPr>
          <w:p w14:paraId="4FD3E63C" w14:textId="77777777" w:rsidR="00300E27" w:rsidRDefault="006367FF">
            <w:pPr>
              <w:jc w:val="center"/>
              <w:rPr>
                <w:rFonts w:hint="eastAsia"/>
              </w:rPr>
            </w:pPr>
            <w:r>
              <w:rPr>
                <w:sz w:val="17"/>
              </w:rPr>
              <w:t>Motion</w:t>
            </w:r>
          </w:p>
        </w:tc>
        <w:tc>
          <w:tcPr>
            <w:tcW w:w="3816" w:type="dxa"/>
            <w:tcMar>
              <w:top w:w="90" w:type="dxa"/>
              <w:left w:w="110" w:type="dxa"/>
              <w:bottom w:w="90" w:type="dxa"/>
              <w:right w:w="110" w:type="dxa"/>
            </w:tcMar>
            <w:vAlign w:val="center"/>
          </w:tcPr>
          <w:p w14:paraId="0F347826" w14:textId="77777777" w:rsidR="00300E27" w:rsidRDefault="006367FF">
            <w:pPr>
              <w:rPr>
                <w:rFonts w:hint="eastAsia"/>
              </w:rPr>
            </w:pPr>
            <w:r>
              <w:rPr>
                <w:sz w:val="17"/>
              </w:rPr>
              <w:t>Velocity, direction, oscillation, phase, acceleration.</w:t>
            </w:r>
          </w:p>
        </w:tc>
        <w:tc>
          <w:tcPr>
            <w:tcW w:w="3960" w:type="dxa"/>
            <w:tcMar>
              <w:top w:w="90" w:type="dxa"/>
              <w:left w:w="110" w:type="dxa"/>
              <w:bottom w:w="90" w:type="dxa"/>
              <w:right w:w="110" w:type="dxa"/>
            </w:tcMar>
            <w:vAlign w:val="center"/>
          </w:tcPr>
          <w:p w14:paraId="6AF1EFF1" w14:textId="77777777" w:rsidR="00300E27" w:rsidRDefault="006367FF">
            <w:pPr>
              <w:rPr>
                <w:rFonts w:hint="eastAsia"/>
              </w:rPr>
            </w:pPr>
            <w:r>
              <w:rPr>
                <w:sz w:val="17"/>
              </w:rPr>
              <w:t>Change, flow, recurrence, instability, process state.</w:t>
            </w:r>
          </w:p>
        </w:tc>
      </w:tr>
      <w:tr w:rsidR="00300E27" w14:paraId="2D39CB51" w14:textId="77777777">
        <w:trPr>
          <w:cantSplit/>
          <w:jc w:val="center"/>
        </w:trPr>
        <w:tc>
          <w:tcPr>
            <w:tcW w:w="1728" w:type="dxa"/>
            <w:tcMar>
              <w:top w:w="90" w:type="dxa"/>
              <w:left w:w="110" w:type="dxa"/>
              <w:bottom w:w="90" w:type="dxa"/>
              <w:right w:w="110" w:type="dxa"/>
            </w:tcMar>
            <w:vAlign w:val="center"/>
          </w:tcPr>
          <w:p w14:paraId="2994F1DE" w14:textId="77777777" w:rsidR="00300E27" w:rsidRDefault="006367FF">
            <w:pPr>
              <w:jc w:val="center"/>
              <w:rPr>
                <w:rFonts w:hint="eastAsia"/>
              </w:rPr>
            </w:pPr>
            <w:r>
              <w:rPr>
                <w:sz w:val="17"/>
              </w:rPr>
              <w:t>Sound</w:t>
            </w:r>
          </w:p>
        </w:tc>
        <w:tc>
          <w:tcPr>
            <w:tcW w:w="3816" w:type="dxa"/>
            <w:tcMar>
              <w:top w:w="90" w:type="dxa"/>
              <w:left w:w="110" w:type="dxa"/>
              <w:bottom w:w="90" w:type="dxa"/>
              <w:right w:w="110" w:type="dxa"/>
            </w:tcMar>
            <w:vAlign w:val="center"/>
          </w:tcPr>
          <w:p w14:paraId="520FA9EA" w14:textId="77777777" w:rsidR="00300E27" w:rsidRDefault="006367FF">
            <w:pPr>
              <w:rPr>
                <w:rFonts w:hint="eastAsia"/>
              </w:rPr>
            </w:pPr>
            <w:r>
              <w:rPr>
                <w:sz w:val="17"/>
              </w:rPr>
              <w:t>Pitch, timbre, loudness, rhythm, harmony, density.</w:t>
            </w:r>
          </w:p>
        </w:tc>
        <w:tc>
          <w:tcPr>
            <w:tcW w:w="3960" w:type="dxa"/>
            <w:tcMar>
              <w:top w:w="90" w:type="dxa"/>
              <w:left w:w="110" w:type="dxa"/>
              <w:bottom w:w="90" w:type="dxa"/>
              <w:right w:w="110" w:type="dxa"/>
            </w:tcMar>
            <w:vAlign w:val="center"/>
          </w:tcPr>
          <w:p w14:paraId="3DF64ECC" w14:textId="77777777" w:rsidR="00300E27" w:rsidRDefault="006367FF">
            <w:pPr>
              <w:rPr>
                <w:rFonts w:hint="eastAsia"/>
              </w:rPr>
            </w:pPr>
            <w:r>
              <w:rPr>
                <w:sz w:val="17"/>
              </w:rPr>
              <w:t>Magnitude, rate, category, anomaly, cyclical behavior.</w:t>
            </w:r>
          </w:p>
        </w:tc>
      </w:tr>
      <w:tr w:rsidR="00300E27" w14:paraId="05ED9436" w14:textId="77777777">
        <w:trPr>
          <w:cantSplit/>
          <w:jc w:val="center"/>
        </w:trPr>
        <w:tc>
          <w:tcPr>
            <w:tcW w:w="1728" w:type="dxa"/>
            <w:tcMar>
              <w:top w:w="90" w:type="dxa"/>
              <w:left w:w="110" w:type="dxa"/>
              <w:bottom w:w="90" w:type="dxa"/>
              <w:right w:w="110" w:type="dxa"/>
            </w:tcMar>
            <w:vAlign w:val="center"/>
          </w:tcPr>
          <w:p w14:paraId="1D39A8C9" w14:textId="77777777" w:rsidR="00300E27" w:rsidRDefault="006367FF">
            <w:pPr>
              <w:jc w:val="center"/>
              <w:rPr>
                <w:rFonts w:hint="eastAsia"/>
              </w:rPr>
            </w:pPr>
            <w:r>
              <w:rPr>
                <w:sz w:val="17"/>
              </w:rPr>
              <w:t>Text / Symbol</w:t>
            </w:r>
          </w:p>
        </w:tc>
        <w:tc>
          <w:tcPr>
            <w:tcW w:w="3816" w:type="dxa"/>
            <w:tcMar>
              <w:top w:w="90" w:type="dxa"/>
              <w:left w:w="110" w:type="dxa"/>
              <w:bottom w:w="90" w:type="dxa"/>
              <w:right w:w="110" w:type="dxa"/>
            </w:tcMar>
            <w:vAlign w:val="center"/>
          </w:tcPr>
          <w:p w14:paraId="480CF000" w14:textId="77777777" w:rsidR="00300E27" w:rsidRDefault="006367FF">
            <w:pPr>
              <w:rPr>
                <w:rFonts w:hint="eastAsia"/>
              </w:rPr>
            </w:pPr>
            <w:r>
              <w:rPr>
                <w:sz w:val="17"/>
              </w:rPr>
              <w:t>Labels, glyphs, notation, language.</w:t>
            </w:r>
          </w:p>
        </w:tc>
        <w:tc>
          <w:tcPr>
            <w:tcW w:w="3960" w:type="dxa"/>
            <w:tcMar>
              <w:top w:w="90" w:type="dxa"/>
              <w:left w:w="110" w:type="dxa"/>
              <w:bottom w:w="90" w:type="dxa"/>
              <w:right w:w="110" w:type="dxa"/>
            </w:tcMar>
            <w:vAlign w:val="center"/>
          </w:tcPr>
          <w:p w14:paraId="336006B1" w14:textId="77777777" w:rsidR="00300E27" w:rsidRDefault="006367FF">
            <w:pPr>
              <w:rPr>
                <w:rFonts w:hint="eastAsia"/>
              </w:rPr>
            </w:pPr>
            <w:r>
              <w:rPr>
                <w:sz w:val="17"/>
              </w:rPr>
              <w:t>Exact identity, explanation, categorical truth.</w:t>
            </w:r>
          </w:p>
        </w:tc>
      </w:tr>
      <w:tr w:rsidR="00300E27" w14:paraId="5AD9FAFA" w14:textId="77777777">
        <w:trPr>
          <w:cantSplit/>
          <w:jc w:val="center"/>
        </w:trPr>
        <w:tc>
          <w:tcPr>
            <w:tcW w:w="1728" w:type="dxa"/>
            <w:tcMar>
              <w:top w:w="90" w:type="dxa"/>
              <w:left w:w="110" w:type="dxa"/>
              <w:bottom w:w="90" w:type="dxa"/>
              <w:right w:w="110" w:type="dxa"/>
            </w:tcMar>
            <w:vAlign w:val="center"/>
          </w:tcPr>
          <w:p w14:paraId="065BA247" w14:textId="77777777" w:rsidR="00300E27" w:rsidRDefault="006367FF">
            <w:pPr>
              <w:jc w:val="center"/>
              <w:rPr>
                <w:rFonts w:hint="eastAsia"/>
              </w:rPr>
            </w:pPr>
            <w:r>
              <w:rPr>
                <w:sz w:val="17"/>
              </w:rPr>
              <w:t>Haptics</w:t>
            </w:r>
          </w:p>
        </w:tc>
        <w:tc>
          <w:tcPr>
            <w:tcW w:w="3816" w:type="dxa"/>
            <w:tcMar>
              <w:top w:w="90" w:type="dxa"/>
              <w:left w:w="110" w:type="dxa"/>
              <w:bottom w:w="90" w:type="dxa"/>
              <w:right w:w="110" w:type="dxa"/>
            </w:tcMar>
            <w:vAlign w:val="center"/>
          </w:tcPr>
          <w:p w14:paraId="046D3C4A" w14:textId="77777777" w:rsidR="00300E27" w:rsidRDefault="006367FF">
            <w:pPr>
              <w:rPr>
                <w:rFonts w:hint="eastAsia"/>
              </w:rPr>
            </w:pPr>
            <w:r>
              <w:rPr>
                <w:sz w:val="17"/>
              </w:rPr>
              <w:t>Pulse, frequency, strength, spatial tactile pattern.</w:t>
            </w:r>
          </w:p>
        </w:tc>
        <w:tc>
          <w:tcPr>
            <w:tcW w:w="3960" w:type="dxa"/>
            <w:tcMar>
              <w:top w:w="90" w:type="dxa"/>
              <w:left w:w="110" w:type="dxa"/>
              <w:bottom w:w="90" w:type="dxa"/>
              <w:right w:w="110" w:type="dxa"/>
            </w:tcMar>
            <w:vAlign w:val="center"/>
          </w:tcPr>
          <w:p w14:paraId="6DAE82BA" w14:textId="77777777" w:rsidR="00300E27" w:rsidRDefault="006367FF">
            <w:pPr>
              <w:rPr>
                <w:rFonts w:hint="eastAsia"/>
              </w:rPr>
            </w:pPr>
            <w:r>
              <w:rPr>
                <w:sz w:val="17"/>
              </w:rPr>
              <w:t>Alerts, rhythm, direction, threshold states.</w:t>
            </w:r>
          </w:p>
        </w:tc>
      </w:tr>
      <w:tr w:rsidR="00300E27" w14:paraId="14483EB1" w14:textId="77777777">
        <w:trPr>
          <w:cantSplit/>
          <w:jc w:val="center"/>
        </w:trPr>
        <w:tc>
          <w:tcPr>
            <w:tcW w:w="1728" w:type="dxa"/>
            <w:tcMar>
              <w:top w:w="90" w:type="dxa"/>
              <w:left w:w="110" w:type="dxa"/>
              <w:bottom w:w="90" w:type="dxa"/>
              <w:right w:w="110" w:type="dxa"/>
            </w:tcMar>
            <w:vAlign w:val="center"/>
          </w:tcPr>
          <w:p w14:paraId="777E27C0" w14:textId="77777777" w:rsidR="00300E27" w:rsidRDefault="006367FF">
            <w:pPr>
              <w:jc w:val="center"/>
              <w:rPr>
                <w:rFonts w:hint="eastAsia"/>
              </w:rPr>
            </w:pPr>
            <w:r>
              <w:rPr>
                <w:sz w:val="17"/>
              </w:rPr>
              <w:t>Light / Environment</w:t>
            </w:r>
          </w:p>
        </w:tc>
        <w:tc>
          <w:tcPr>
            <w:tcW w:w="3816" w:type="dxa"/>
            <w:tcMar>
              <w:top w:w="90" w:type="dxa"/>
              <w:left w:w="110" w:type="dxa"/>
              <w:bottom w:w="90" w:type="dxa"/>
              <w:right w:w="110" w:type="dxa"/>
            </w:tcMar>
            <w:vAlign w:val="center"/>
          </w:tcPr>
          <w:p w14:paraId="3DC7F646" w14:textId="77777777" w:rsidR="00300E27" w:rsidRDefault="006367FF">
            <w:pPr>
              <w:rPr>
                <w:rFonts w:hint="eastAsia"/>
              </w:rPr>
            </w:pPr>
            <w:r>
              <w:rPr>
                <w:sz w:val="17"/>
              </w:rPr>
              <w:t>Illumination, pulse, zone lighting.</w:t>
            </w:r>
          </w:p>
        </w:tc>
        <w:tc>
          <w:tcPr>
            <w:tcW w:w="3960" w:type="dxa"/>
            <w:tcMar>
              <w:top w:w="90" w:type="dxa"/>
              <w:left w:w="110" w:type="dxa"/>
              <w:bottom w:w="90" w:type="dxa"/>
              <w:right w:w="110" w:type="dxa"/>
            </w:tcMar>
            <w:vAlign w:val="center"/>
          </w:tcPr>
          <w:p w14:paraId="3B3FA922" w14:textId="77777777" w:rsidR="00300E27" w:rsidRDefault="006367FF">
            <w:pPr>
              <w:rPr>
                <w:rFonts w:hint="eastAsia"/>
              </w:rPr>
            </w:pPr>
            <w:r>
              <w:rPr>
                <w:sz w:val="17"/>
              </w:rPr>
              <w:t>Ambient status, collective state, transitions.</w:t>
            </w:r>
          </w:p>
        </w:tc>
      </w:tr>
    </w:tbl>
    <w:p w14:paraId="3299CEC3" w14:textId="77777777" w:rsidR="00300E27" w:rsidRDefault="00300E27">
      <w:pPr>
        <w:spacing w:after="20"/>
        <w:rPr>
          <w:rFonts w:hint="eastAsia"/>
        </w:rPr>
      </w:pPr>
    </w:p>
    <w:p w14:paraId="519DED19" w14:textId="77777777" w:rsidR="00300E27" w:rsidRDefault="006367FF">
      <w:pPr>
        <w:pStyle w:val="Heading2"/>
      </w:pPr>
      <w:r>
        <w:t>6.1 Do not overload a modality</w:t>
      </w:r>
    </w:p>
    <w:p w14:paraId="329DC541" w14:textId="77777777" w:rsidR="00300E27" w:rsidRDefault="006367FF">
      <w:pPr>
        <w:rPr>
          <w:rFonts w:hint="eastAsia"/>
        </w:rPr>
      </w:pPr>
      <w:r>
        <w:t>A projection should not assign too many unrelated variables to the same perceptual dimension. Hue, for example, is useful for categorical distinction but poor for precise ordered magnitude unless the palette is carefully designed. Pitch is excellent for ordered magnitude but may become fatiguing if every variable is encoded as a continuous tone. Personal Perceptual Languages should be calibrated for the task rather than optimized for theoretical density.</w:t>
      </w:r>
    </w:p>
    <w:p w14:paraId="69A51B0A" w14:textId="77777777" w:rsidR="00300E27" w:rsidRDefault="006367FF">
      <w:pPr>
        <w:pStyle w:val="Heading1"/>
      </w:pPr>
      <w:r>
        <w:t>7. Transformation, Scaling, and Projection Grammar</w:t>
      </w:r>
    </w:p>
    <w:p w14:paraId="7E0B32F5" w14:textId="77777777" w:rsidR="00300E27" w:rsidRDefault="006367FF">
      <w:pPr>
        <w:pStyle w:val="Heading2"/>
      </w:pPr>
      <w:r>
        <w:t>7.1 Normalized scalar</w:t>
      </w:r>
    </w:p>
    <w:p w14:paraId="0EAEE987" w14:textId="77777777" w:rsidR="00300E27" w:rsidRDefault="006367FF">
      <w:pPr>
        <w:pStyle w:val="Formula"/>
        <w:rPr>
          <w:rFonts w:hint="eastAsia"/>
        </w:rPr>
      </w:pPr>
      <w:r>
        <w:t>s = clamp((x - xmin) / (xmax - xmin), 0, 1)</w:t>
      </w:r>
    </w:p>
    <w:p w14:paraId="67419192" w14:textId="77777777" w:rsidR="00300E27" w:rsidRDefault="006367FF">
      <w:pPr>
        <w:rPr>
          <w:rFonts w:hint="eastAsia"/>
        </w:rPr>
      </w:pPr>
      <w:r>
        <w:t>The normalized scalar s is a convenient bridge between arbitrary domain values and renderer parameters. A value can then be mapped into a target interval [a,b].</w:t>
      </w:r>
    </w:p>
    <w:p w14:paraId="597A6A59" w14:textId="77777777" w:rsidR="00300E27" w:rsidRDefault="006367FF">
      <w:pPr>
        <w:pStyle w:val="Formula"/>
        <w:rPr>
          <w:rFonts w:hint="eastAsia"/>
        </w:rPr>
      </w:pPr>
      <w:r>
        <w:t>y = a + s(b - a)</w:t>
      </w:r>
    </w:p>
    <w:p w14:paraId="484ED024" w14:textId="77777777" w:rsidR="00300E27" w:rsidRDefault="006367FF">
      <w:pPr>
        <w:pStyle w:val="Heading2"/>
      </w:pPr>
      <w:r>
        <w:t>7.2 Logarithmic scaling</w:t>
      </w:r>
    </w:p>
    <w:p w14:paraId="1293DFEE" w14:textId="77777777" w:rsidR="00300E27" w:rsidRDefault="006367FF">
      <w:pPr>
        <w:pStyle w:val="Formula"/>
        <w:rPr>
          <w:rFonts w:hint="eastAsia"/>
        </w:rPr>
      </w:pPr>
      <w:r>
        <w:t>s = (ln(x) - ln(xmin)) / (ln(xmax) - ln(xmin))</w:t>
      </w:r>
    </w:p>
    <w:p w14:paraId="4E0261AF" w14:textId="77777777" w:rsidR="00300E27" w:rsidRDefault="006367FF">
      <w:pPr>
        <w:rPr>
          <w:rFonts w:hint="eastAsia"/>
        </w:rPr>
      </w:pPr>
      <w:r>
        <w:t>Logarithmic scaling is useful when values span orders of magnitude, such as population, financial size, signal power, or latency distributions. It can prevent large values from visually or sonically dominating the entire range.</w:t>
      </w:r>
    </w:p>
    <w:p w14:paraId="4C6A6791" w14:textId="77777777" w:rsidR="00300E27" w:rsidRDefault="006367FF">
      <w:pPr>
        <w:pStyle w:val="Heading2"/>
      </w:pPr>
      <w:r>
        <w:t>7.3 Signed and centered values</w:t>
      </w:r>
    </w:p>
    <w:p w14:paraId="2913FC38" w14:textId="77777777" w:rsidR="00300E27" w:rsidRDefault="006367FF">
      <w:pPr>
        <w:pStyle w:val="Formula"/>
        <w:rPr>
          <w:rFonts w:hint="eastAsia"/>
        </w:rPr>
      </w:pPr>
      <w:r>
        <w:t>s = clamp((x - center) / radius, -1, 1)</w:t>
      </w:r>
    </w:p>
    <w:p w14:paraId="7EBFC250" w14:textId="77777777" w:rsidR="00300E27" w:rsidRDefault="006367FF">
      <w:pPr>
        <w:rPr>
          <w:rFonts w:hint="eastAsia"/>
        </w:rPr>
      </w:pPr>
      <w:r>
        <w:t>Signed values can be mapped to opposing directions, stereo positions, complementary colors, or ascending and descending pitch intervals. The center becomes a perceptual neutral point.</w:t>
      </w:r>
    </w:p>
    <w:p w14:paraId="1D8E6C54" w14:textId="77777777" w:rsidR="00300E27" w:rsidRDefault="006367FF">
      <w:pPr>
        <w:pStyle w:val="Heading2"/>
      </w:pPr>
      <w:r>
        <w:t>7.4 Categorical mappings</w:t>
      </w:r>
    </w:p>
    <w:p w14:paraId="7BDE9054" w14:textId="77777777" w:rsidR="00300E27" w:rsidRDefault="006367FF">
      <w:pPr>
        <w:rPr>
          <w:rFonts w:hint="eastAsia"/>
        </w:rPr>
      </w:pPr>
      <w:r>
        <w:t>Categorical fields should usually map through a declared dictionary rather than numeric interpolation. A category may select a stable hue family, instrument family, glyph, shape, or spatial zone. This preserves identity across time.</w:t>
      </w:r>
    </w:p>
    <w:p w14:paraId="2453E11A" w14:textId="77777777" w:rsidR="00300E27" w:rsidRDefault="006367FF">
      <w:pPr>
        <w:pStyle w:val="Heading2"/>
      </w:pPr>
      <w:r>
        <w:t>7.5 Missing, unknown, and uncertain data</w:t>
      </w:r>
    </w:p>
    <w:p w14:paraId="40EF5C37" w14:textId="77777777" w:rsidR="00300E27" w:rsidRDefault="006367FF">
      <w:pPr>
        <w:rPr>
          <w:rFonts w:hint="eastAsia"/>
        </w:rPr>
      </w:pPr>
      <w:r>
        <w:t>Absence should be represented deliberately. Silence, desaturation, a reserved glyph, an empty spatial slot, or a distinct haptic pattern can indicate missing values. Uncertainty should not be silently rendered as certainty. A confidence field may control opacity, spread, detuning, or contour softness while the underlying estimate controls position or pitch.</w:t>
      </w:r>
    </w:p>
    <w:p w14:paraId="39B1858B" w14:textId="77777777" w:rsidR="00300E27" w:rsidRDefault="006367FF">
      <w:pPr>
        <w:pStyle w:val="Heading2"/>
      </w:pPr>
      <w:r>
        <w:t>7.6 Reversibility</w:t>
      </w:r>
    </w:p>
    <w:p w14:paraId="6A5CFDFC" w14:textId="77777777" w:rsidR="00300E27" w:rsidRDefault="006367FF">
      <w:pPr>
        <w:rPr>
          <w:rFonts w:hint="eastAsia"/>
        </w:rPr>
      </w:pPr>
      <w:r>
        <w:t>Some mappings can be approximately or exactly reversible. If a color hue is defined as H = 360s, then s can be recovered from H. Other projections, such as many-to-one artistic transformations, are intentionally lossy. The projection record should state whether reversal is exact, approximate, or unsupported.</w:t>
      </w:r>
    </w:p>
    <w:p w14:paraId="0C889A3F" w14:textId="77777777" w:rsidR="00300E27" w:rsidRDefault="006367FF">
      <w:pPr>
        <w:pStyle w:val="Heading1"/>
      </w:pPr>
      <w:r>
        <w:t>8. Constructed Synesthetic Simulations</w:t>
      </w:r>
    </w:p>
    <w:p w14:paraId="6F92135D" w14:textId="77777777" w:rsidR="00300E27" w:rsidRDefault="006367FF">
      <w:pPr>
        <w:rPr>
          <w:rFonts w:hint="eastAsia"/>
        </w:rPr>
      </w:pPr>
      <w:r>
        <w:t>A Constructed Synesthetic Simulation is a synchronized runtime in which multiple modalities respond to the same state graph. A change in the underlying model can simultaneously alter geometry, sound, color, motion, and symbolic annotations. The user experiences one system through several coordinated perceptual channels.</w:t>
      </w:r>
    </w:p>
    <w:p w14:paraId="51FDC4A1" w14:textId="77777777" w:rsidR="00300E27" w:rsidRDefault="006367FF">
      <w:pPr>
        <w:pStyle w:val="Formula"/>
        <w:rPr>
          <w:rFonts w:hint="eastAsia"/>
        </w:rPr>
      </w:pPr>
      <w:r>
        <w:t>One State Change -&gt; Many Synchronized Modal Outputs</w:t>
      </w:r>
    </w:p>
    <w:p w14:paraId="0F6D3945" w14:textId="77777777" w:rsidR="00300E27" w:rsidRDefault="006367FF">
      <w:pPr>
        <w:pStyle w:val="Heading2"/>
      </w:pPr>
      <w:r>
        <w:t>8.1 Example: an operational process</w:t>
      </w:r>
    </w:p>
    <w:tbl>
      <w:tblPr>
        <w:tblStyle w:val="TableGrid"/>
        <w:tblW w:w="0" w:type="auto"/>
        <w:jc w:val="center"/>
        <w:tblLook w:val="04A0" w:firstRow="1" w:lastRow="0" w:firstColumn="1" w:lastColumn="0" w:noHBand="0" w:noVBand="1"/>
      </w:tblPr>
      <w:tblGrid>
        <w:gridCol w:w="2088"/>
        <w:gridCol w:w="2520"/>
        <w:gridCol w:w="2592"/>
        <w:gridCol w:w="2304"/>
      </w:tblGrid>
      <w:tr w:rsidR="00300E27" w14:paraId="5D261B00" w14:textId="77777777">
        <w:trPr>
          <w:tblHeader/>
          <w:jc w:val="center"/>
        </w:trPr>
        <w:tc>
          <w:tcPr>
            <w:tcW w:w="2088" w:type="dxa"/>
            <w:shd w:val="clear" w:color="auto" w:fill="17324D"/>
            <w:tcMar>
              <w:top w:w="100" w:type="dxa"/>
              <w:left w:w="120" w:type="dxa"/>
              <w:bottom w:w="100" w:type="dxa"/>
              <w:right w:w="120" w:type="dxa"/>
            </w:tcMar>
            <w:vAlign w:val="center"/>
          </w:tcPr>
          <w:p w14:paraId="6C3ACB4E" w14:textId="77777777" w:rsidR="00300E27" w:rsidRDefault="006367FF">
            <w:pPr>
              <w:jc w:val="center"/>
              <w:rPr>
                <w:rFonts w:hint="eastAsia"/>
              </w:rPr>
            </w:pPr>
            <w:r>
              <w:rPr>
                <w:b/>
                <w:color w:val="FFFFFF"/>
                <w:sz w:val="16"/>
              </w:rPr>
              <w:t>Source condition</w:t>
            </w:r>
          </w:p>
        </w:tc>
        <w:tc>
          <w:tcPr>
            <w:tcW w:w="2520" w:type="dxa"/>
            <w:shd w:val="clear" w:color="auto" w:fill="17324D"/>
            <w:tcMar>
              <w:top w:w="100" w:type="dxa"/>
              <w:left w:w="120" w:type="dxa"/>
              <w:bottom w:w="100" w:type="dxa"/>
              <w:right w:w="120" w:type="dxa"/>
            </w:tcMar>
            <w:vAlign w:val="center"/>
          </w:tcPr>
          <w:p w14:paraId="269654DE" w14:textId="77777777" w:rsidR="00300E27" w:rsidRDefault="006367FF">
            <w:pPr>
              <w:jc w:val="center"/>
              <w:rPr>
                <w:rFonts w:hint="eastAsia"/>
              </w:rPr>
            </w:pPr>
            <w:r>
              <w:rPr>
                <w:b/>
                <w:color w:val="FFFFFF"/>
                <w:sz w:val="16"/>
              </w:rPr>
              <w:t>Visual projection</w:t>
            </w:r>
          </w:p>
        </w:tc>
        <w:tc>
          <w:tcPr>
            <w:tcW w:w="2592" w:type="dxa"/>
            <w:shd w:val="clear" w:color="auto" w:fill="17324D"/>
            <w:tcMar>
              <w:top w:w="100" w:type="dxa"/>
              <w:left w:w="120" w:type="dxa"/>
              <w:bottom w:w="100" w:type="dxa"/>
              <w:right w:w="120" w:type="dxa"/>
            </w:tcMar>
            <w:vAlign w:val="center"/>
          </w:tcPr>
          <w:p w14:paraId="704280EB" w14:textId="77777777" w:rsidR="00300E27" w:rsidRDefault="006367FF">
            <w:pPr>
              <w:jc w:val="center"/>
              <w:rPr>
                <w:rFonts w:hint="eastAsia"/>
              </w:rPr>
            </w:pPr>
            <w:r>
              <w:rPr>
                <w:b/>
                <w:color w:val="FFFFFF"/>
                <w:sz w:val="16"/>
              </w:rPr>
              <w:t>Auditory projection</w:t>
            </w:r>
          </w:p>
        </w:tc>
        <w:tc>
          <w:tcPr>
            <w:tcW w:w="2304" w:type="dxa"/>
            <w:shd w:val="clear" w:color="auto" w:fill="17324D"/>
            <w:tcMar>
              <w:top w:w="100" w:type="dxa"/>
              <w:left w:w="120" w:type="dxa"/>
              <w:bottom w:w="100" w:type="dxa"/>
              <w:right w:w="120" w:type="dxa"/>
            </w:tcMar>
            <w:vAlign w:val="center"/>
          </w:tcPr>
          <w:p w14:paraId="4258A105" w14:textId="77777777" w:rsidR="00300E27" w:rsidRDefault="006367FF">
            <w:pPr>
              <w:jc w:val="center"/>
              <w:rPr>
                <w:rFonts w:hint="eastAsia"/>
              </w:rPr>
            </w:pPr>
            <w:r>
              <w:rPr>
                <w:b/>
                <w:color w:val="FFFFFF"/>
                <w:sz w:val="16"/>
              </w:rPr>
              <w:t>Spatial / motion projection</w:t>
            </w:r>
          </w:p>
        </w:tc>
      </w:tr>
      <w:tr w:rsidR="00300E27" w14:paraId="079D771D" w14:textId="77777777">
        <w:trPr>
          <w:cantSplit/>
          <w:jc w:val="center"/>
        </w:trPr>
        <w:tc>
          <w:tcPr>
            <w:tcW w:w="2088" w:type="dxa"/>
            <w:tcMar>
              <w:top w:w="90" w:type="dxa"/>
              <w:left w:w="110" w:type="dxa"/>
              <w:bottom w:w="90" w:type="dxa"/>
              <w:right w:w="110" w:type="dxa"/>
            </w:tcMar>
            <w:vAlign w:val="center"/>
          </w:tcPr>
          <w:p w14:paraId="19E6B534" w14:textId="77777777" w:rsidR="00300E27" w:rsidRDefault="006367FF">
            <w:pPr>
              <w:jc w:val="center"/>
              <w:rPr>
                <w:rFonts w:hint="eastAsia"/>
              </w:rPr>
            </w:pPr>
            <w:r>
              <w:rPr>
                <w:sz w:val="16"/>
              </w:rPr>
              <w:t>Normal throughput</w:t>
            </w:r>
          </w:p>
        </w:tc>
        <w:tc>
          <w:tcPr>
            <w:tcW w:w="2520" w:type="dxa"/>
            <w:tcMar>
              <w:top w:w="90" w:type="dxa"/>
              <w:left w:w="110" w:type="dxa"/>
              <w:bottom w:w="90" w:type="dxa"/>
              <w:right w:w="110" w:type="dxa"/>
            </w:tcMar>
            <w:vAlign w:val="center"/>
          </w:tcPr>
          <w:p w14:paraId="42C25C70" w14:textId="77777777" w:rsidR="00300E27" w:rsidRDefault="006367FF">
            <w:pPr>
              <w:rPr>
                <w:rFonts w:hint="eastAsia"/>
              </w:rPr>
            </w:pPr>
            <w:r>
              <w:rPr>
                <w:sz w:val="16"/>
              </w:rPr>
              <w:t>Stable cool hue</w:t>
            </w:r>
          </w:p>
        </w:tc>
        <w:tc>
          <w:tcPr>
            <w:tcW w:w="2592" w:type="dxa"/>
            <w:tcMar>
              <w:top w:w="90" w:type="dxa"/>
              <w:left w:w="110" w:type="dxa"/>
              <w:bottom w:w="90" w:type="dxa"/>
              <w:right w:w="110" w:type="dxa"/>
            </w:tcMar>
            <w:vAlign w:val="center"/>
          </w:tcPr>
          <w:p w14:paraId="356118A5" w14:textId="77777777" w:rsidR="00300E27" w:rsidRDefault="006367FF">
            <w:pPr>
              <w:rPr>
                <w:rFonts w:hint="eastAsia"/>
              </w:rPr>
            </w:pPr>
            <w:r>
              <w:rPr>
                <w:sz w:val="16"/>
              </w:rPr>
              <w:t>Consonant low-density texture</w:t>
            </w:r>
          </w:p>
        </w:tc>
        <w:tc>
          <w:tcPr>
            <w:tcW w:w="2304" w:type="dxa"/>
            <w:tcMar>
              <w:top w:w="90" w:type="dxa"/>
              <w:left w:w="110" w:type="dxa"/>
              <w:bottom w:w="90" w:type="dxa"/>
              <w:right w:w="110" w:type="dxa"/>
            </w:tcMar>
            <w:vAlign w:val="center"/>
          </w:tcPr>
          <w:p w14:paraId="68FB3141" w14:textId="77777777" w:rsidR="00300E27" w:rsidRDefault="006367FF">
            <w:pPr>
              <w:rPr>
                <w:rFonts w:hint="eastAsia"/>
              </w:rPr>
            </w:pPr>
            <w:r>
              <w:rPr>
                <w:sz w:val="16"/>
              </w:rPr>
              <w:t>Steady forward movement.</w:t>
            </w:r>
          </w:p>
        </w:tc>
      </w:tr>
      <w:tr w:rsidR="00300E27" w14:paraId="262917F9" w14:textId="77777777">
        <w:trPr>
          <w:cantSplit/>
          <w:jc w:val="center"/>
        </w:trPr>
        <w:tc>
          <w:tcPr>
            <w:tcW w:w="2088" w:type="dxa"/>
            <w:tcMar>
              <w:top w:w="90" w:type="dxa"/>
              <w:left w:w="110" w:type="dxa"/>
              <w:bottom w:w="90" w:type="dxa"/>
              <w:right w:w="110" w:type="dxa"/>
            </w:tcMar>
            <w:vAlign w:val="center"/>
          </w:tcPr>
          <w:p w14:paraId="3EEF479C" w14:textId="77777777" w:rsidR="00300E27" w:rsidRDefault="006367FF">
            <w:pPr>
              <w:jc w:val="center"/>
              <w:rPr>
                <w:rFonts w:hint="eastAsia"/>
              </w:rPr>
            </w:pPr>
            <w:r>
              <w:rPr>
                <w:sz w:val="16"/>
              </w:rPr>
              <w:t>Growing queue</w:t>
            </w:r>
          </w:p>
        </w:tc>
        <w:tc>
          <w:tcPr>
            <w:tcW w:w="2520" w:type="dxa"/>
            <w:tcMar>
              <w:top w:w="90" w:type="dxa"/>
              <w:left w:w="110" w:type="dxa"/>
              <w:bottom w:w="90" w:type="dxa"/>
              <w:right w:w="110" w:type="dxa"/>
            </w:tcMar>
            <w:vAlign w:val="center"/>
          </w:tcPr>
          <w:p w14:paraId="7C9B0EB9" w14:textId="77777777" w:rsidR="00300E27" w:rsidRDefault="006367FF">
            <w:pPr>
              <w:rPr>
                <w:rFonts w:hint="eastAsia"/>
              </w:rPr>
            </w:pPr>
            <w:r>
              <w:rPr>
                <w:sz w:val="16"/>
              </w:rPr>
              <w:t>Increasing saturation</w:t>
            </w:r>
          </w:p>
        </w:tc>
        <w:tc>
          <w:tcPr>
            <w:tcW w:w="2592" w:type="dxa"/>
            <w:tcMar>
              <w:top w:w="90" w:type="dxa"/>
              <w:left w:w="110" w:type="dxa"/>
              <w:bottom w:w="90" w:type="dxa"/>
              <w:right w:w="110" w:type="dxa"/>
            </w:tcMar>
            <w:vAlign w:val="center"/>
          </w:tcPr>
          <w:p w14:paraId="6390D45A" w14:textId="77777777" w:rsidR="00300E27" w:rsidRDefault="006367FF">
            <w:pPr>
              <w:rPr>
                <w:rFonts w:hint="eastAsia"/>
              </w:rPr>
            </w:pPr>
            <w:r>
              <w:rPr>
                <w:sz w:val="16"/>
              </w:rPr>
              <w:t>Rising pitch and note density</w:t>
            </w:r>
          </w:p>
        </w:tc>
        <w:tc>
          <w:tcPr>
            <w:tcW w:w="2304" w:type="dxa"/>
            <w:tcMar>
              <w:top w:w="90" w:type="dxa"/>
              <w:left w:w="110" w:type="dxa"/>
              <w:bottom w:w="90" w:type="dxa"/>
              <w:right w:w="110" w:type="dxa"/>
            </w:tcMar>
            <w:vAlign w:val="center"/>
          </w:tcPr>
          <w:p w14:paraId="462F785B" w14:textId="77777777" w:rsidR="00300E27" w:rsidRDefault="006367FF">
            <w:pPr>
              <w:rPr>
                <w:rFonts w:hint="eastAsia"/>
              </w:rPr>
            </w:pPr>
            <w:r>
              <w:rPr>
                <w:sz w:val="16"/>
              </w:rPr>
              <w:t>Objects compress toward bottleneck.</w:t>
            </w:r>
          </w:p>
        </w:tc>
      </w:tr>
      <w:tr w:rsidR="00300E27" w14:paraId="0F71ED1A" w14:textId="77777777">
        <w:trPr>
          <w:cantSplit/>
          <w:jc w:val="center"/>
        </w:trPr>
        <w:tc>
          <w:tcPr>
            <w:tcW w:w="2088" w:type="dxa"/>
            <w:tcMar>
              <w:top w:w="90" w:type="dxa"/>
              <w:left w:w="110" w:type="dxa"/>
              <w:bottom w:w="90" w:type="dxa"/>
              <w:right w:w="110" w:type="dxa"/>
            </w:tcMar>
            <w:vAlign w:val="center"/>
          </w:tcPr>
          <w:p w14:paraId="118967ED" w14:textId="77777777" w:rsidR="00300E27" w:rsidRDefault="006367FF">
            <w:pPr>
              <w:jc w:val="center"/>
              <w:rPr>
                <w:rFonts w:hint="eastAsia"/>
              </w:rPr>
            </w:pPr>
            <w:r>
              <w:rPr>
                <w:sz w:val="16"/>
              </w:rPr>
              <w:t>Threshold exceeded</w:t>
            </w:r>
          </w:p>
        </w:tc>
        <w:tc>
          <w:tcPr>
            <w:tcW w:w="2520" w:type="dxa"/>
            <w:tcMar>
              <w:top w:w="90" w:type="dxa"/>
              <w:left w:w="110" w:type="dxa"/>
              <w:bottom w:w="90" w:type="dxa"/>
              <w:right w:w="110" w:type="dxa"/>
            </w:tcMar>
            <w:vAlign w:val="center"/>
          </w:tcPr>
          <w:p w14:paraId="5F64B8FA" w14:textId="77777777" w:rsidR="00300E27" w:rsidRDefault="006367FF">
            <w:pPr>
              <w:rPr>
                <w:rFonts w:hint="eastAsia"/>
              </w:rPr>
            </w:pPr>
            <w:r>
              <w:rPr>
                <w:sz w:val="16"/>
              </w:rPr>
              <w:t>Boundary color change</w:t>
            </w:r>
          </w:p>
        </w:tc>
        <w:tc>
          <w:tcPr>
            <w:tcW w:w="2592" w:type="dxa"/>
            <w:tcMar>
              <w:top w:w="90" w:type="dxa"/>
              <w:left w:w="110" w:type="dxa"/>
              <w:bottom w:w="90" w:type="dxa"/>
              <w:right w:w="110" w:type="dxa"/>
            </w:tcMar>
            <w:vAlign w:val="center"/>
          </w:tcPr>
          <w:p w14:paraId="36192C68" w14:textId="77777777" w:rsidR="00300E27" w:rsidRDefault="006367FF">
            <w:pPr>
              <w:rPr>
                <w:rFonts w:hint="eastAsia"/>
              </w:rPr>
            </w:pPr>
            <w:r>
              <w:rPr>
                <w:sz w:val="16"/>
              </w:rPr>
              <w:t>Cadence or alert tone</w:t>
            </w:r>
          </w:p>
        </w:tc>
        <w:tc>
          <w:tcPr>
            <w:tcW w:w="2304" w:type="dxa"/>
            <w:tcMar>
              <w:top w:w="90" w:type="dxa"/>
              <w:left w:w="110" w:type="dxa"/>
              <w:bottom w:w="90" w:type="dxa"/>
              <w:right w:w="110" w:type="dxa"/>
            </w:tcMar>
            <w:vAlign w:val="center"/>
          </w:tcPr>
          <w:p w14:paraId="7EC96699" w14:textId="77777777" w:rsidR="00300E27" w:rsidRDefault="006367FF">
            <w:pPr>
              <w:rPr>
                <w:rFonts w:hint="eastAsia"/>
              </w:rPr>
            </w:pPr>
            <w:r>
              <w:rPr>
                <w:sz w:val="16"/>
              </w:rPr>
              <w:t>Crosses visible limit plane.</w:t>
            </w:r>
          </w:p>
        </w:tc>
      </w:tr>
      <w:tr w:rsidR="00300E27" w14:paraId="22C027AB" w14:textId="77777777">
        <w:trPr>
          <w:cantSplit/>
          <w:jc w:val="center"/>
        </w:trPr>
        <w:tc>
          <w:tcPr>
            <w:tcW w:w="2088" w:type="dxa"/>
            <w:tcMar>
              <w:top w:w="90" w:type="dxa"/>
              <w:left w:w="110" w:type="dxa"/>
              <w:bottom w:w="90" w:type="dxa"/>
              <w:right w:w="110" w:type="dxa"/>
            </w:tcMar>
            <w:vAlign w:val="center"/>
          </w:tcPr>
          <w:p w14:paraId="20A1B91E" w14:textId="77777777" w:rsidR="00300E27" w:rsidRDefault="006367FF">
            <w:pPr>
              <w:jc w:val="center"/>
              <w:rPr>
                <w:rFonts w:hint="eastAsia"/>
              </w:rPr>
            </w:pPr>
            <w:r>
              <w:rPr>
                <w:sz w:val="16"/>
              </w:rPr>
              <w:t>Missing data</w:t>
            </w:r>
          </w:p>
        </w:tc>
        <w:tc>
          <w:tcPr>
            <w:tcW w:w="2520" w:type="dxa"/>
            <w:tcMar>
              <w:top w:w="90" w:type="dxa"/>
              <w:left w:w="110" w:type="dxa"/>
              <w:bottom w:w="90" w:type="dxa"/>
              <w:right w:w="110" w:type="dxa"/>
            </w:tcMar>
            <w:vAlign w:val="center"/>
          </w:tcPr>
          <w:p w14:paraId="77476FFD" w14:textId="77777777" w:rsidR="00300E27" w:rsidRDefault="006367FF">
            <w:pPr>
              <w:rPr>
                <w:rFonts w:hint="eastAsia"/>
              </w:rPr>
            </w:pPr>
            <w:r>
              <w:rPr>
                <w:sz w:val="16"/>
              </w:rPr>
              <w:t>Desaturated or patterned gap</w:t>
            </w:r>
          </w:p>
        </w:tc>
        <w:tc>
          <w:tcPr>
            <w:tcW w:w="2592" w:type="dxa"/>
            <w:tcMar>
              <w:top w:w="90" w:type="dxa"/>
              <w:left w:w="110" w:type="dxa"/>
              <w:bottom w:w="90" w:type="dxa"/>
              <w:right w:w="110" w:type="dxa"/>
            </w:tcMar>
            <w:vAlign w:val="center"/>
          </w:tcPr>
          <w:p w14:paraId="0AA030AE" w14:textId="77777777" w:rsidR="00300E27" w:rsidRDefault="006367FF">
            <w:pPr>
              <w:rPr>
                <w:rFonts w:hint="eastAsia"/>
              </w:rPr>
            </w:pPr>
            <w:r>
              <w:rPr>
                <w:sz w:val="16"/>
              </w:rPr>
              <w:t>Silence or reserved timbre</w:t>
            </w:r>
          </w:p>
        </w:tc>
        <w:tc>
          <w:tcPr>
            <w:tcW w:w="2304" w:type="dxa"/>
            <w:tcMar>
              <w:top w:w="90" w:type="dxa"/>
              <w:left w:w="110" w:type="dxa"/>
              <w:bottom w:w="90" w:type="dxa"/>
              <w:right w:w="110" w:type="dxa"/>
            </w:tcMar>
            <w:vAlign w:val="center"/>
          </w:tcPr>
          <w:p w14:paraId="3E7828C0" w14:textId="77777777" w:rsidR="00300E27" w:rsidRDefault="006367FF">
            <w:pPr>
              <w:rPr>
                <w:rFonts w:hint="eastAsia"/>
              </w:rPr>
            </w:pPr>
            <w:r>
              <w:rPr>
                <w:sz w:val="16"/>
              </w:rPr>
              <w:t>Empty slot / suspended motion.</w:t>
            </w:r>
          </w:p>
        </w:tc>
      </w:tr>
      <w:tr w:rsidR="00300E27" w14:paraId="2E5BC2B5" w14:textId="77777777">
        <w:trPr>
          <w:cantSplit/>
          <w:jc w:val="center"/>
        </w:trPr>
        <w:tc>
          <w:tcPr>
            <w:tcW w:w="2088" w:type="dxa"/>
            <w:tcMar>
              <w:top w:w="90" w:type="dxa"/>
              <w:left w:w="110" w:type="dxa"/>
              <w:bottom w:w="90" w:type="dxa"/>
              <w:right w:w="110" w:type="dxa"/>
            </w:tcMar>
            <w:vAlign w:val="center"/>
          </w:tcPr>
          <w:p w14:paraId="40BE7D66" w14:textId="77777777" w:rsidR="00300E27" w:rsidRDefault="006367FF">
            <w:pPr>
              <w:jc w:val="center"/>
              <w:rPr>
                <w:rFonts w:hint="eastAsia"/>
              </w:rPr>
            </w:pPr>
            <w:r>
              <w:rPr>
                <w:sz w:val="16"/>
              </w:rPr>
              <w:t>Conflicting values</w:t>
            </w:r>
          </w:p>
        </w:tc>
        <w:tc>
          <w:tcPr>
            <w:tcW w:w="2520" w:type="dxa"/>
            <w:tcMar>
              <w:top w:w="90" w:type="dxa"/>
              <w:left w:w="110" w:type="dxa"/>
              <w:bottom w:w="90" w:type="dxa"/>
              <w:right w:w="110" w:type="dxa"/>
            </w:tcMar>
            <w:vAlign w:val="center"/>
          </w:tcPr>
          <w:p w14:paraId="66DD8752" w14:textId="77777777" w:rsidR="00300E27" w:rsidRDefault="006367FF">
            <w:pPr>
              <w:rPr>
                <w:rFonts w:hint="eastAsia"/>
              </w:rPr>
            </w:pPr>
            <w:r>
              <w:rPr>
                <w:sz w:val="16"/>
              </w:rPr>
              <w:t>Split color or mismatch marker</w:t>
            </w:r>
          </w:p>
        </w:tc>
        <w:tc>
          <w:tcPr>
            <w:tcW w:w="2592" w:type="dxa"/>
            <w:tcMar>
              <w:top w:w="90" w:type="dxa"/>
              <w:left w:w="110" w:type="dxa"/>
              <w:bottom w:w="90" w:type="dxa"/>
              <w:right w:w="110" w:type="dxa"/>
            </w:tcMar>
            <w:vAlign w:val="center"/>
          </w:tcPr>
          <w:p w14:paraId="5B9D49C0" w14:textId="77777777" w:rsidR="00300E27" w:rsidRDefault="006367FF">
            <w:pPr>
              <w:rPr>
                <w:rFonts w:hint="eastAsia"/>
              </w:rPr>
            </w:pPr>
            <w:r>
              <w:rPr>
                <w:sz w:val="16"/>
              </w:rPr>
              <w:t>Beating / dissonant interval</w:t>
            </w:r>
          </w:p>
        </w:tc>
        <w:tc>
          <w:tcPr>
            <w:tcW w:w="2304" w:type="dxa"/>
            <w:tcMar>
              <w:top w:w="90" w:type="dxa"/>
              <w:left w:w="110" w:type="dxa"/>
              <w:bottom w:w="90" w:type="dxa"/>
              <w:right w:w="110" w:type="dxa"/>
            </w:tcMar>
            <w:vAlign w:val="center"/>
          </w:tcPr>
          <w:p w14:paraId="3C233958" w14:textId="77777777" w:rsidR="00300E27" w:rsidRDefault="006367FF">
            <w:pPr>
              <w:rPr>
                <w:rFonts w:hint="eastAsia"/>
              </w:rPr>
            </w:pPr>
            <w:r>
              <w:rPr>
                <w:sz w:val="16"/>
              </w:rPr>
              <w:t>Competing positions or oscillation.</w:t>
            </w:r>
          </w:p>
        </w:tc>
      </w:tr>
    </w:tbl>
    <w:p w14:paraId="11495626" w14:textId="77777777" w:rsidR="00300E27" w:rsidRDefault="00300E27">
      <w:pPr>
        <w:spacing w:after="20"/>
        <w:rPr>
          <w:rFonts w:hint="eastAsia"/>
        </w:rPr>
      </w:pPr>
    </w:p>
    <w:p w14:paraId="457AB2B7" w14:textId="77777777" w:rsidR="00300E27" w:rsidRDefault="006367FF">
      <w:pPr>
        <w:pStyle w:val="Heading2"/>
      </w:pPr>
      <w:r>
        <w:t>8.2 Learned perceptual vocabulary</w:t>
      </w:r>
    </w:p>
    <w:p w14:paraId="0F26F831" w14:textId="77777777" w:rsidR="00300E27" w:rsidRDefault="006367FF">
      <w:pPr>
        <w:rPr>
          <w:rFonts w:hint="eastAsia"/>
        </w:rPr>
      </w:pPr>
      <w:r>
        <w:t>Over time, repeated mappings can become familiar. A user may learn that a specific harmonic roughness corresponds to rising variance, a clockwise rotation indicates phase advance, or a cyan shift indicates a legal or governance classification. The system can therefore externalize portions of a complex mental model into a repeatable sensory environment.</w:t>
      </w:r>
    </w:p>
    <w:p w14:paraId="650C1DE1" w14:textId="77777777" w:rsidR="00300E27" w:rsidRDefault="006367FF">
      <w:pPr>
        <w:pStyle w:val="Heading1"/>
      </w:pPr>
      <w:r>
        <w:t>9. TIME-128 as a Temporal Synchronization Spine</w:t>
      </w:r>
    </w:p>
    <w:p w14:paraId="1CE335C7" w14:textId="77777777" w:rsidR="00300E27" w:rsidRDefault="006367FF">
      <w:pPr>
        <w:rPr>
          <w:rFonts w:hint="eastAsia"/>
        </w:rPr>
      </w:pPr>
      <w:r>
        <w:t>TIME-128 can provide a common temporal address for all active projections. A musical onset, a color transition, a geometric movement, a sensor event, and a source Registry record can be bound to the same temporal coordinate. The modalities do not merely appear together; they can move through a shared time-addressed state space.</w:t>
      </w:r>
    </w:p>
    <w:p w14:paraId="5392E27E" w14:textId="77777777" w:rsidR="00300E27" w:rsidRDefault="006367FF">
      <w:pPr>
        <w:pStyle w:val="Formula"/>
        <w:rPr>
          <w:rFonts w:hint="eastAsia"/>
        </w:rPr>
      </w:pPr>
      <w:r>
        <w:t>TIME-128 -&gt; Audio onset | Visual transition | Motion state | Source event | Annotation</w:t>
      </w:r>
    </w:p>
    <w:p w14:paraId="4507D563" w14:textId="77777777" w:rsidR="00300E27" w:rsidRDefault="006367FF">
      <w:pPr>
        <w:pStyle w:val="Heading2"/>
      </w:pPr>
      <w:r>
        <w:t>9.1 Painting with time</w:t>
      </w:r>
    </w:p>
    <w:p w14:paraId="58921A18" w14:textId="77777777" w:rsidR="00300E27" w:rsidRDefault="006367FF">
      <w:pPr>
        <w:rPr>
          <w:rFonts w:hint="eastAsia"/>
        </w:rPr>
      </w:pPr>
      <w:r>
        <w:t>The Twelve-Phase Calendar can be expanded into geometric render space. A recurrence pattern becomes a spatial pattern, and successive months can become frames in a temporal composition. Because the geometry is derived from actual temporal coordinates, the visual piece can remain operational: a shape can encode a routine, a schedule, a historical pattern, or a future plan.</w:t>
      </w:r>
    </w:p>
    <w:p w14:paraId="77FFF078" w14:textId="77777777" w:rsidR="00300E27" w:rsidRDefault="006367FF">
      <w:pPr>
        <w:pStyle w:val="Heading2"/>
      </w:pPr>
      <w:r>
        <w:t>9.2 Phasic music</w:t>
      </w:r>
    </w:p>
    <w:p w14:paraId="30B91F0F" w14:textId="77777777" w:rsidR="00300E27" w:rsidRDefault="006367FF">
      <w:pPr>
        <w:rPr>
          <w:rFonts w:hint="eastAsia"/>
        </w:rPr>
      </w:pPr>
      <w:r>
        <w:t>The same phase system can structure rhythm, phrase placement, harmonic movement, or timbral cycles. A phase is no longer only a calendar glyph; it becomes a reusable temporal category that can coordinate sound, geometry, movement, and color.</w:t>
      </w:r>
    </w:p>
    <w:p w14:paraId="48E958D7" w14:textId="77777777" w:rsidR="00300E27" w:rsidRDefault="006367FF">
      <w:pPr>
        <w:pStyle w:val="Heading1"/>
      </w:pPr>
      <w:r>
        <w:t>10. Professional Analytical Applications</w:t>
      </w:r>
    </w:p>
    <w:p w14:paraId="3B021A81" w14:textId="77777777" w:rsidR="00300E27" w:rsidRDefault="006367FF">
      <w:pPr>
        <w:rPr>
          <w:rFonts w:hint="eastAsia"/>
        </w:rPr>
      </w:pPr>
      <w:r>
        <w:t>The professional value of a perceptual language lies in disciplined mapping, not novelty. A well-designed projection can make important relationships salient while preserving exact source access. Potential applications include monitoring, operations, quality assurance, audit, training, research, simulation, planning, and complex system supervision.</w:t>
      </w:r>
    </w:p>
    <w:tbl>
      <w:tblPr>
        <w:tblStyle w:val="TableGrid"/>
        <w:tblW w:w="0" w:type="auto"/>
        <w:jc w:val="center"/>
        <w:tblLook w:val="04A0" w:firstRow="1" w:lastRow="0" w:firstColumn="1" w:lastColumn="0" w:noHBand="0" w:noVBand="1"/>
      </w:tblPr>
      <w:tblGrid>
        <w:gridCol w:w="2376"/>
        <w:gridCol w:w="7128"/>
      </w:tblGrid>
      <w:tr w:rsidR="00300E27" w14:paraId="7853BA23" w14:textId="77777777">
        <w:trPr>
          <w:tblHeader/>
          <w:jc w:val="center"/>
        </w:trPr>
        <w:tc>
          <w:tcPr>
            <w:tcW w:w="2376" w:type="dxa"/>
            <w:shd w:val="clear" w:color="auto" w:fill="17324D"/>
            <w:tcMar>
              <w:top w:w="100" w:type="dxa"/>
              <w:left w:w="120" w:type="dxa"/>
              <w:bottom w:w="100" w:type="dxa"/>
              <w:right w:w="120" w:type="dxa"/>
            </w:tcMar>
            <w:vAlign w:val="center"/>
          </w:tcPr>
          <w:p w14:paraId="5ABF9E01" w14:textId="77777777" w:rsidR="00300E27" w:rsidRDefault="006367FF">
            <w:pPr>
              <w:jc w:val="center"/>
              <w:rPr>
                <w:rFonts w:hint="eastAsia"/>
              </w:rPr>
            </w:pPr>
            <w:r>
              <w:rPr>
                <w:b/>
                <w:color w:val="FFFFFF"/>
                <w:sz w:val="17"/>
              </w:rPr>
              <w:t>Professional capability</w:t>
            </w:r>
          </w:p>
        </w:tc>
        <w:tc>
          <w:tcPr>
            <w:tcW w:w="7128" w:type="dxa"/>
            <w:shd w:val="clear" w:color="auto" w:fill="17324D"/>
            <w:tcMar>
              <w:top w:w="100" w:type="dxa"/>
              <w:left w:w="120" w:type="dxa"/>
              <w:bottom w:w="100" w:type="dxa"/>
              <w:right w:w="120" w:type="dxa"/>
            </w:tcMar>
            <w:vAlign w:val="center"/>
          </w:tcPr>
          <w:p w14:paraId="041D6FB9" w14:textId="77777777" w:rsidR="00300E27" w:rsidRDefault="006367FF">
            <w:pPr>
              <w:jc w:val="center"/>
              <w:rPr>
                <w:rFonts w:hint="eastAsia"/>
              </w:rPr>
            </w:pPr>
            <w:r>
              <w:rPr>
                <w:b/>
                <w:color w:val="FFFFFF"/>
                <w:sz w:val="17"/>
              </w:rPr>
              <w:t>How MRMM can support it</w:t>
            </w:r>
          </w:p>
        </w:tc>
      </w:tr>
      <w:tr w:rsidR="00300E27" w14:paraId="5ABE8303" w14:textId="77777777">
        <w:trPr>
          <w:cantSplit/>
          <w:jc w:val="center"/>
        </w:trPr>
        <w:tc>
          <w:tcPr>
            <w:tcW w:w="2376" w:type="dxa"/>
            <w:tcMar>
              <w:top w:w="90" w:type="dxa"/>
              <w:left w:w="110" w:type="dxa"/>
              <w:bottom w:w="90" w:type="dxa"/>
              <w:right w:w="110" w:type="dxa"/>
            </w:tcMar>
            <w:vAlign w:val="center"/>
          </w:tcPr>
          <w:p w14:paraId="3F18B7D1" w14:textId="77777777" w:rsidR="00300E27" w:rsidRDefault="006367FF">
            <w:pPr>
              <w:rPr>
                <w:rFonts w:hint="eastAsia"/>
              </w:rPr>
            </w:pPr>
            <w:r>
              <w:rPr>
                <w:sz w:val="17"/>
              </w:rPr>
              <w:t>Anomaly detection</w:t>
            </w:r>
          </w:p>
        </w:tc>
        <w:tc>
          <w:tcPr>
            <w:tcW w:w="7128" w:type="dxa"/>
            <w:tcMar>
              <w:top w:w="90" w:type="dxa"/>
              <w:left w:w="110" w:type="dxa"/>
              <w:bottom w:w="90" w:type="dxa"/>
              <w:right w:w="110" w:type="dxa"/>
            </w:tcMar>
            <w:vAlign w:val="center"/>
          </w:tcPr>
          <w:p w14:paraId="3250A45E" w14:textId="77777777" w:rsidR="00300E27" w:rsidRDefault="006367FF">
            <w:pPr>
              <w:rPr>
                <w:rFonts w:hint="eastAsia"/>
              </w:rPr>
            </w:pPr>
            <w:r>
              <w:rPr>
                <w:sz w:val="17"/>
              </w:rPr>
              <w:t>Map deviations to abrupt cross-modal changes rather than requiring continuous numeric inspection.</w:t>
            </w:r>
          </w:p>
        </w:tc>
      </w:tr>
      <w:tr w:rsidR="00300E27" w14:paraId="6DAA64E7" w14:textId="77777777">
        <w:trPr>
          <w:cantSplit/>
          <w:jc w:val="center"/>
        </w:trPr>
        <w:tc>
          <w:tcPr>
            <w:tcW w:w="2376" w:type="dxa"/>
            <w:tcMar>
              <w:top w:w="90" w:type="dxa"/>
              <w:left w:w="110" w:type="dxa"/>
              <w:bottom w:w="90" w:type="dxa"/>
              <w:right w:w="110" w:type="dxa"/>
            </w:tcMar>
            <w:vAlign w:val="center"/>
          </w:tcPr>
          <w:p w14:paraId="59B4F443" w14:textId="77777777" w:rsidR="00300E27" w:rsidRDefault="006367FF">
            <w:pPr>
              <w:rPr>
                <w:rFonts w:hint="eastAsia"/>
              </w:rPr>
            </w:pPr>
            <w:r>
              <w:rPr>
                <w:sz w:val="17"/>
              </w:rPr>
              <w:t>Consistency checking</w:t>
            </w:r>
          </w:p>
        </w:tc>
        <w:tc>
          <w:tcPr>
            <w:tcW w:w="7128" w:type="dxa"/>
            <w:tcMar>
              <w:top w:w="90" w:type="dxa"/>
              <w:left w:w="110" w:type="dxa"/>
              <w:bottom w:w="90" w:type="dxa"/>
              <w:right w:w="110" w:type="dxa"/>
            </w:tcMar>
            <w:vAlign w:val="center"/>
          </w:tcPr>
          <w:p w14:paraId="0E0B96F1" w14:textId="77777777" w:rsidR="00300E27" w:rsidRDefault="006367FF">
            <w:pPr>
              <w:rPr>
                <w:rFonts w:hint="eastAsia"/>
              </w:rPr>
            </w:pPr>
            <w:r>
              <w:rPr>
                <w:sz w:val="17"/>
              </w:rPr>
              <w:t>Render expected relationships redundantly so disagreement becomes perceptually obvious.</w:t>
            </w:r>
          </w:p>
        </w:tc>
      </w:tr>
      <w:tr w:rsidR="00300E27" w14:paraId="420EB9F2" w14:textId="77777777">
        <w:trPr>
          <w:cantSplit/>
          <w:jc w:val="center"/>
        </w:trPr>
        <w:tc>
          <w:tcPr>
            <w:tcW w:w="2376" w:type="dxa"/>
            <w:tcMar>
              <w:top w:w="90" w:type="dxa"/>
              <w:left w:w="110" w:type="dxa"/>
              <w:bottom w:w="90" w:type="dxa"/>
              <w:right w:w="110" w:type="dxa"/>
            </w:tcMar>
            <w:vAlign w:val="center"/>
          </w:tcPr>
          <w:p w14:paraId="3CEDEB74" w14:textId="77777777" w:rsidR="00300E27" w:rsidRDefault="006367FF">
            <w:pPr>
              <w:rPr>
                <w:rFonts w:hint="eastAsia"/>
              </w:rPr>
            </w:pPr>
            <w:r>
              <w:rPr>
                <w:sz w:val="17"/>
              </w:rPr>
              <w:t>Trend awareness</w:t>
            </w:r>
          </w:p>
        </w:tc>
        <w:tc>
          <w:tcPr>
            <w:tcW w:w="7128" w:type="dxa"/>
            <w:tcMar>
              <w:top w:w="90" w:type="dxa"/>
              <w:left w:w="110" w:type="dxa"/>
              <w:bottom w:w="90" w:type="dxa"/>
              <w:right w:w="110" w:type="dxa"/>
            </w:tcMar>
            <w:vAlign w:val="center"/>
          </w:tcPr>
          <w:p w14:paraId="0E6E8C72" w14:textId="77777777" w:rsidR="00300E27" w:rsidRDefault="006367FF">
            <w:pPr>
              <w:rPr>
                <w:rFonts w:hint="eastAsia"/>
              </w:rPr>
            </w:pPr>
            <w:r>
              <w:rPr>
                <w:sz w:val="17"/>
              </w:rPr>
              <w:t>Translate rates and derivatives into motion, rhythm, pitch contour, or spatial drift.</w:t>
            </w:r>
          </w:p>
        </w:tc>
      </w:tr>
      <w:tr w:rsidR="00300E27" w14:paraId="47F89D08" w14:textId="77777777">
        <w:trPr>
          <w:cantSplit/>
          <w:jc w:val="center"/>
        </w:trPr>
        <w:tc>
          <w:tcPr>
            <w:tcW w:w="2376" w:type="dxa"/>
            <w:tcMar>
              <w:top w:w="90" w:type="dxa"/>
              <w:left w:w="110" w:type="dxa"/>
              <w:bottom w:w="90" w:type="dxa"/>
              <w:right w:w="110" w:type="dxa"/>
            </w:tcMar>
            <w:vAlign w:val="center"/>
          </w:tcPr>
          <w:p w14:paraId="4A004C29" w14:textId="77777777" w:rsidR="00300E27" w:rsidRDefault="006367FF">
            <w:pPr>
              <w:rPr>
                <w:rFonts w:hint="eastAsia"/>
              </w:rPr>
            </w:pPr>
            <w:r>
              <w:rPr>
                <w:sz w:val="17"/>
              </w:rPr>
              <w:t>Comparative analysis</w:t>
            </w:r>
          </w:p>
        </w:tc>
        <w:tc>
          <w:tcPr>
            <w:tcW w:w="7128" w:type="dxa"/>
            <w:tcMar>
              <w:top w:w="90" w:type="dxa"/>
              <w:left w:w="110" w:type="dxa"/>
              <w:bottom w:w="90" w:type="dxa"/>
              <w:right w:w="110" w:type="dxa"/>
            </w:tcMar>
            <w:vAlign w:val="center"/>
          </w:tcPr>
          <w:p w14:paraId="0876932B" w14:textId="77777777" w:rsidR="00300E27" w:rsidRDefault="006367FF">
            <w:pPr>
              <w:rPr>
                <w:rFonts w:hint="eastAsia"/>
              </w:rPr>
            </w:pPr>
            <w:r>
              <w:rPr>
                <w:sz w:val="17"/>
              </w:rPr>
              <w:t>Render multiple models through the same projection grammar so differences are easier to perceive.</w:t>
            </w:r>
          </w:p>
        </w:tc>
      </w:tr>
      <w:tr w:rsidR="00300E27" w14:paraId="79754DE9" w14:textId="77777777">
        <w:trPr>
          <w:cantSplit/>
          <w:jc w:val="center"/>
        </w:trPr>
        <w:tc>
          <w:tcPr>
            <w:tcW w:w="2376" w:type="dxa"/>
            <w:tcMar>
              <w:top w:w="90" w:type="dxa"/>
              <w:left w:w="110" w:type="dxa"/>
              <w:bottom w:w="90" w:type="dxa"/>
              <w:right w:w="110" w:type="dxa"/>
            </w:tcMar>
            <w:vAlign w:val="center"/>
          </w:tcPr>
          <w:p w14:paraId="27AD0F87" w14:textId="77777777" w:rsidR="00300E27" w:rsidRDefault="006367FF">
            <w:pPr>
              <w:rPr>
                <w:rFonts w:hint="eastAsia"/>
              </w:rPr>
            </w:pPr>
            <w:r>
              <w:rPr>
                <w:sz w:val="17"/>
              </w:rPr>
              <w:t>Operational supervision</w:t>
            </w:r>
          </w:p>
        </w:tc>
        <w:tc>
          <w:tcPr>
            <w:tcW w:w="7128" w:type="dxa"/>
            <w:tcMar>
              <w:top w:w="90" w:type="dxa"/>
              <w:left w:w="110" w:type="dxa"/>
              <w:bottom w:w="90" w:type="dxa"/>
              <w:right w:w="110" w:type="dxa"/>
            </w:tcMar>
            <w:vAlign w:val="center"/>
          </w:tcPr>
          <w:p w14:paraId="35397CCB" w14:textId="77777777" w:rsidR="00300E27" w:rsidRDefault="006367FF">
            <w:pPr>
              <w:rPr>
                <w:rFonts w:hint="eastAsia"/>
              </w:rPr>
            </w:pPr>
            <w:r>
              <w:rPr>
                <w:sz w:val="17"/>
              </w:rPr>
              <w:t>Use ambient modalities for continuous state while preserving detail-on-demand.</w:t>
            </w:r>
          </w:p>
        </w:tc>
      </w:tr>
      <w:tr w:rsidR="00300E27" w14:paraId="023E8978" w14:textId="77777777">
        <w:trPr>
          <w:cantSplit/>
          <w:jc w:val="center"/>
        </w:trPr>
        <w:tc>
          <w:tcPr>
            <w:tcW w:w="2376" w:type="dxa"/>
            <w:tcMar>
              <w:top w:w="90" w:type="dxa"/>
              <w:left w:w="110" w:type="dxa"/>
              <w:bottom w:w="90" w:type="dxa"/>
              <w:right w:w="110" w:type="dxa"/>
            </w:tcMar>
            <w:vAlign w:val="center"/>
          </w:tcPr>
          <w:p w14:paraId="243ADF81" w14:textId="77777777" w:rsidR="00300E27" w:rsidRDefault="006367FF">
            <w:pPr>
              <w:rPr>
                <w:rFonts w:hint="eastAsia"/>
              </w:rPr>
            </w:pPr>
            <w:r>
              <w:rPr>
                <w:sz w:val="17"/>
              </w:rPr>
              <w:t>Training</w:t>
            </w:r>
          </w:p>
        </w:tc>
        <w:tc>
          <w:tcPr>
            <w:tcW w:w="7128" w:type="dxa"/>
            <w:tcMar>
              <w:top w:w="90" w:type="dxa"/>
              <w:left w:w="110" w:type="dxa"/>
              <w:bottom w:w="90" w:type="dxa"/>
              <w:right w:w="110" w:type="dxa"/>
            </w:tcMar>
            <w:vAlign w:val="center"/>
          </w:tcPr>
          <w:p w14:paraId="019D1515" w14:textId="77777777" w:rsidR="00300E27" w:rsidRDefault="006367FF">
            <w:pPr>
              <w:rPr>
                <w:rFonts w:hint="eastAsia"/>
              </w:rPr>
            </w:pPr>
            <w:r>
              <w:rPr>
                <w:sz w:val="17"/>
              </w:rPr>
              <w:t>Teach systems through repeated sensory correspondences tied to explicit data meaning.</w:t>
            </w:r>
          </w:p>
        </w:tc>
      </w:tr>
      <w:tr w:rsidR="00300E27" w14:paraId="3EE114D7" w14:textId="77777777">
        <w:trPr>
          <w:cantSplit/>
          <w:jc w:val="center"/>
        </w:trPr>
        <w:tc>
          <w:tcPr>
            <w:tcW w:w="2376" w:type="dxa"/>
            <w:tcMar>
              <w:top w:w="90" w:type="dxa"/>
              <w:left w:w="110" w:type="dxa"/>
              <w:bottom w:w="90" w:type="dxa"/>
              <w:right w:w="110" w:type="dxa"/>
            </w:tcMar>
            <w:vAlign w:val="center"/>
          </w:tcPr>
          <w:p w14:paraId="342C74F9" w14:textId="77777777" w:rsidR="00300E27" w:rsidRDefault="006367FF">
            <w:pPr>
              <w:rPr>
                <w:rFonts w:hint="eastAsia"/>
              </w:rPr>
            </w:pPr>
            <w:r>
              <w:rPr>
                <w:sz w:val="17"/>
              </w:rPr>
              <w:t>Communication</w:t>
            </w:r>
          </w:p>
        </w:tc>
        <w:tc>
          <w:tcPr>
            <w:tcW w:w="7128" w:type="dxa"/>
            <w:tcMar>
              <w:top w:w="90" w:type="dxa"/>
              <w:left w:w="110" w:type="dxa"/>
              <w:bottom w:w="90" w:type="dxa"/>
              <w:right w:w="110" w:type="dxa"/>
            </w:tcMar>
            <w:vAlign w:val="center"/>
          </w:tcPr>
          <w:p w14:paraId="28903229" w14:textId="77777777" w:rsidR="00300E27" w:rsidRDefault="006367FF">
            <w:pPr>
              <w:rPr>
                <w:rFonts w:hint="eastAsia"/>
              </w:rPr>
            </w:pPr>
            <w:r>
              <w:rPr>
                <w:sz w:val="17"/>
              </w:rPr>
              <w:t>Share a projection contract so different interfaces can render the same semantic state.</w:t>
            </w:r>
          </w:p>
        </w:tc>
      </w:tr>
      <w:tr w:rsidR="00300E27" w14:paraId="2FB62960" w14:textId="77777777">
        <w:trPr>
          <w:cantSplit/>
          <w:jc w:val="center"/>
        </w:trPr>
        <w:tc>
          <w:tcPr>
            <w:tcW w:w="2376" w:type="dxa"/>
            <w:tcMar>
              <w:top w:w="90" w:type="dxa"/>
              <w:left w:w="110" w:type="dxa"/>
              <w:bottom w:w="90" w:type="dxa"/>
              <w:right w:w="110" w:type="dxa"/>
            </w:tcMar>
            <w:vAlign w:val="center"/>
          </w:tcPr>
          <w:p w14:paraId="5BE9584E" w14:textId="77777777" w:rsidR="00300E27" w:rsidRDefault="006367FF">
            <w:pPr>
              <w:rPr>
                <w:rFonts w:hint="eastAsia"/>
              </w:rPr>
            </w:pPr>
            <w:r>
              <w:rPr>
                <w:sz w:val="17"/>
              </w:rPr>
              <w:t>Accessibility</w:t>
            </w:r>
          </w:p>
        </w:tc>
        <w:tc>
          <w:tcPr>
            <w:tcW w:w="7128" w:type="dxa"/>
            <w:tcMar>
              <w:top w:w="90" w:type="dxa"/>
              <w:left w:w="110" w:type="dxa"/>
              <w:bottom w:w="90" w:type="dxa"/>
              <w:right w:w="110" w:type="dxa"/>
            </w:tcMar>
            <w:vAlign w:val="center"/>
          </w:tcPr>
          <w:p w14:paraId="21ED828D" w14:textId="77777777" w:rsidR="00300E27" w:rsidRDefault="006367FF">
            <w:pPr>
              <w:rPr>
                <w:rFonts w:hint="eastAsia"/>
              </w:rPr>
            </w:pPr>
            <w:r>
              <w:rPr>
                <w:sz w:val="17"/>
              </w:rPr>
              <w:t>Move information from an unavailable or overloaded modality into another channel.</w:t>
            </w:r>
          </w:p>
        </w:tc>
      </w:tr>
    </w:tbl>
    <w:p w14:paraId="7A5E0CA8" w14:textId="77777777" w:rsidR="00300E27" w:rsidRDefault="00300E27">
      <w:pPr>
        <w:spacing w:after="20"/>
        <w:rPr>
          <w:rFonts w:hint="eastAsia"/>
        </w:rPr>
      </w:pPr>
    </w:p>
    <w:p w14:paraId="05187F7F" w14:textId="77777777" w:rsidR="00300E27" w:rsidRDefault="006367FF">
      <w:pPr>
        <w:pStyle w:val="Heading2"/>
      </w:pPr>
      <w:r>
        <w:t>10.1 Cognitive offloading</w:t>
      </w:r>
    </w:p>
    <w:p w14:paraId="17DFE55C" w14:textId="77777777" w:rsidR="00300E27" w:rsidRDefault="006367FF">
      <w:pPr>
        <w:rPr>
          <w:rFonts w:hint="eastAsia"/>
        </w:rPr>
      </w:pPr>
      <w:r>
        <w:t>A perceptual language can move some comparison work out of conscious symbolic calculation. Instead of repeatedly reading five numbers and mentally estimating their relation, a user might hear a stable chord when the relation is correct and a rough interval when it drifts. This is best treated as a design hypothesis to validate for each domain and user, not as a guaranteed performance improvement.</w:t>
      </w:r>
    </w:p>
    <w:p w14:paraId="036EB312" w14:textId="77777777" w:rsidR="00300E27" w:rsidRDefault="006367FF">
      <w:pPr>
        <w:pStyle w:val="Heading1"/>
      </w:pPr>
      <w:r>
        <w:t>11. Error, Inconsistency, and Anomaly Detection</w:t>
      </w:r>
    </w:p>
    <w:p w14:paraId="48D8794E" w14:textId="77777777" w:rsidR="00300E27" w:rsidRDefault="006367FF">
      <w:pPr>
        <w:rPr>
          <w:rFonts w:hint="eastAsia"/>
        </w:rPr>
      </w:pPr>
      <w:r>
        <w:t>Errors often become difficult to detect when they are represented only as values in tables. MRMM can make relational violations perceptually salient by projecting both the expected relation and the observed state.</w:t>
      </w:r>
    </w:p>
    <w:p w14:paraId="33B26EEB" w14:textId="77777777" w:rsidR="00300E27" w:rsidRDefault="006367FF">
      <w:pPr>
        <w:pStyle w:val="Heading2"/>
      </w:pPr>
      <w:r>
        <w:t>11.1 Classes of detectable inconsistency</w:t>
      </w:r>
    </w:p>
    <w:tbl>
      <w:tblPr>
        <w:tblStyle w:val="TableGrid"/>
        <w:tblW w:w="0" w:type="auto"/>
        <w:jc w:val="center"/>
        <w:tblLook w:val="04A0" w:firstRow="1" w:lastRow="0" w:firstColumn="1" w:lastColumn="0" w:noHBand="0" w:noVBand="1"/>
      </w:tblPr>
      <w:tblGrid>
        <w:gridCol w:w="2376"/>
        <w:gridCol w:w="7128"/>
      </w:tblGrid>
      <w:tr w:rsidR="00300E27" w14:paraId="6E6BE37A" w14:textId="77777777">
        <w:trPr>
          <w:tblHeader/>
          <w:jc w:val="center"/>
        </w:trPr>
        <w:tc>
          <w:tcPr>
            <w:tcW w:w="2376" w:type="dxa"/>
            <w:shd w:val="clear" w:color="auto" w:fill="17324D"/>
            <w:tcMar>
              <w:top w:w="100" w:type="dxa"/>
              <w:left w:w="120" w:type="dxa"/>
              <w:bottom w:w="100" w:type="dxa"/>
              <w:right w:w="120" w:type="dxa"/>
            </w:tcMar>
            <w:vAlign w:val="center"/>
          </w:tcPr>
          <w:p w14:paraId="5F55EF15" w14:textId="77777777" w:rsidR="00300E27" w:rsidRDefault="006367FF">
            <w:pPr>
              <w:jc w:val="center"/>
              <w:rPr>
                <w:rFonts w:hint="eastAsia"/>
              </w:rPr>
            </w:pPr>
            <w:r>
              <w:rPr>
                <w:b/>
                <w:color w:val="FFFFFF"/>
                <w:sz w:val="17"/>
              </w:rPr>
              <w:t>Inconsistency</w:t>
            </w:r>
          </w:p>
        </w:tc>
        <w:tc>
          <w:tcPr>
            <w:tcW w:w="7128" w:type="dxa"/>
            <w:shd w:val="clear" w:color="auto" w:fill="17324D"/>
            <w:tcMar>
              <w:top w:w="100" w:type="dxa"/>
              <w:left w:w="120" w:type="dxa"/>
              <w:bottom w:w="100" w:type="dxa"/>
              <w:right w:w="120" w:type="dxa"/>
            </w:tcMar>
            <w:vAlign w:val="center"/>
          </w:tcPr>
          <w:p w14:paraId="7EC1DDEE" w14:textId="77777777" w:rsidR="00300E27" w:rsidRDefault="006367FF">
            <w:pPr>
              <w:jc w:val="center"/>
              <w:rPr>
                <w:rFonts w:hint="eastAsia"/>
              </w:rPr>
            </w:pPr>
            <w:r>
              <w:rPr>
                <w:b/>
                <w:color w:val="FFFFFF"/>
                <w:sz w:val="17"/>
              </w:rPr>
              <w:t>Possible multi-modal signature</w:t>
            </w:r>
          </w:p>
        </w:tc>
      </w:tr>
      <w:tr w:rsidR="00300E27" w14:paraId="47A96BE2" w14:textId="77777777">
        <w:trPr>
          <w:cantSplit/>
          <w:jc w:val="center"/>
        </w:trPr>
        <w:tc>
          <w:tcPr>
            <w:tcW w:w="2376" w:type="dxa"/>
            <w:tcMar>
              <w:top w:w="90" w:type="dxa"/>
              <w:left w:w="110" w:type="dxa"/>
              <w:bottom w:w="90" w:type="dxa"/>
              <w:right w:w="110" w:type="dxa"/>
            </w:tcMar>
            <w:vAlign w:val="center"/>
          </w:tcPr>
          <w:p w14:paraId="3C02AE71" w14:textId="77777777" w:rsidR="00300E27" w:rsidRDefault="006367FF">
            <w:pPr>
              <w:rPr>
                <w:rFonts w:hint="eastAsia"/>
              </w:rPr>
            </w:pPr>
            <w:r>
              <w:rPr>
                <w:sz w:val="17"/>
              </w:rPr>
              <w:t>Outlier</w:t>
            </w:r>
          </w:p>
        </w:tc>
        <w:tc>
          <w:tcPr>
            <w:tcW w:w="7128" w:type="dxa"/>
            <w:tcMar>
              <w:top w:w="90" w:type="dxa"/>
              <w:left w:w="110" w:type="dxa"/>
              <w:bottom w:w="90" w:type="dxa"/>
              <w:right w:w="110" w:type="dxa"/>
            </w:tcMar>
            <w:vAlign w:val="center"/>
          </w:tcPr>
          <w:p w14:paraId="4DEAE6EA" w14:textId="77777777" w:rsidR="00300E27" w:rsidRDefault="006367FF">
            <w:pPr>
              <w:rPr>
                <w:rFonts w:hint="eastAsia"/>
              </w:rPr>
            </w:pPr>
            <w:r>
              <w:rPr>
                <w:sz w:val="17"/>
              </w:rPr>
              <w:t>Sudden pitch jump + isolated spatial position + high-contrast color.</w:t>
            </w:r>
          </w:p>
        </w:tc>
      </w:tr>
      <w:tr w:rsidR="00300E27" w14:paraId="2F2EECC3" w14:textId="77777777">
        <w:trPr>
          <w:cantSplit/>
          <w:jc w:val="center"/>
        </w:trPr>
        <w:tc>
          <w:tcPr>
            <w:tcW w:w="2376" w:type="dxa"/>
            <w:tcMar>
              <w:top w:w="90" w:type="dxa"/>
              <w:left w:w="110" w:type="dxa"/>
              <w:bottom w:w="90" w:type="dxa"/>
              <w:right w:w="110" w:type="dxa"/>
            </w:tcMar>
            <w:vAlign w:val="center"/>
          </w:tcPr>
          <w:p w14:paraId="499CA4E1" w14:textId="77777777" w:rsidR="00300E27" w:rsidRDefault="006367FF">
            <w:pPr>
              <w:rPr>
                <w:rFonts w:hint="eastAsia"/>
              </w:rPr>
            </w:pPr>
            <w:r>
              <w:rPr>
                <w:sz w:val="17"/>
              </w:rPr>
              <w:t>Missing sequence</w:t>
            </w:r>
          </w:p>
        </w:tc>
        <w:tc>
          <w:tcPr>
            <w:tcW w:w="7128" w:type="dxa"/>
            <w:tcMar>
              <w:top w:w="90" w:type="dxa"/>
              <w:left w:w="110" w:type="dxa"/>
              <w:bottom w:w="90" w:type="dxa"/>
              <w:right w:w="110" w:type="dxa"/>
            </w:tcMar>
            <w:vAlign w:val="center"/>
          </w:tcPr>
          <w:p w14:paraId="196E152C" w14:textId="77777777" w:rsidR="00300E27" w:rsidRDefault="006367FF">
            <w:pPr>
              <w:rPr>
                <w:rFonts w:hint="eastAsia"/>
              </w:rPr>
            </w:pPr>
            <w:r>
              <w:rPr>
                <w:sz w:val="17"/>
              </w:rPr>
              <w:t>Silence + blank geometric slot + broken motion continuity.</w:t>
            </w:r>
          </w:p>
        </w:tc>
      </w:tr>
      <w:tr w:rsidR="00300E27" w14:paraId="65474AB7" w14:textId="77777777">
        <w:trPr>
          <w:cantSplit/>
          <w:jc w:val="center"/>
        </w:trPr>
        <w:tc>
          <w:tcPr>
            <w:tcW w:w="2376" w:type="dxa"/>
            <w:tcMar>
              <w:top w:w="90" w:type="dxa"/>
              <w:left w:w="110" w:type="dxa"/>
              <w:bottom w:w="90" w:type="dxa"/>
              <w:right w:w="110" w:type="dxa"/>
            </w:tcMar>
            <w:vAlign w:val="center"/>
          </w:tcPr>
          <w:p w14:paraId="363DBC06" w14:textId="77777777" w:rsidR="00300E27" w:rsidRDefault="006367FF">
            <w:pPr>
              <w:rPr>
                <w:rFonts w:hint="eastAsia"/>
              </w:rPr>
            </w:pPr>
            <w:r>
              <w:rPr>
                <w:sz w:val="17"/>
              </w:rPr>
              <w:t>Duplicate event</w:t>
            </w:r>
          </w:p>
        </w:tc>
        <w:tc>
          <w:tcPr>
            <w:tcW w:w="7128" w:type="dxa"/>
            <w:tcMar>
              <w:top w:w="90" w:type="dxa"/>
              <w:left w:w="110" w:type="dxa"/>
              <w:bottom w:w="90" w:type="dxa"/>
              <w:right w:w="110" w:type="dxa"/>
            </w:tcMar>
            <w:vAlign w:val="center"/>
          </w:tcPr>
          <w:p w14:paraId="7962FB15" w14:textId="77777777" w:rsidR="00300E27" w:rsidRDefault="006367FF">
            <w:pPr>
              <w:rPr>
                <w:rFonts w:hint="eastAsia"/>
              </w:rPr>
            </w:pPr>
            <w:r>
              <w:rPr>
                <w:sz w:val="17"/>
              </w:rPr>
              <w:t>Repeated note/onset + overlapping geometry + duplicated symbol.</w:t>
            </w:r>
          </w:p>
        </w:tc>
      </w:tr>
      <w:tr w:rsidR="00300E27" w14:paraId="35290063" w14:textId="77777777">
        <w:trPr>
          <w:cantSplit/>
          <w:jc w:val="center"/>
        </w:trPr>
        <w:tc>
          <w:tcPr>
            <w:tcW w:w="2376" w:type="dxa"/>
            <w:tcMar>
              <w:top w:w="90" w:type="dxa"/>
              <w:left w:w="110" w:type="dxa"/>
              <w:bottom w:w="90" w:type="dxa"/>
              <w:right w:w="110" w:type="dxa"/>
            </w:tcMar>
            <w:vAlign w:val="center"/>
          </w:tcPr>
          <w:p w14:paraId="7B0A3282" w14:textId="77777777" w:rsidR="00300E27" w:rsidRDefault="006367FF">
            <w:pPr>
              <w:rPr>
                <w:rFonts w:hint="eastAsia"/>
              </w:rPr>
            </w:pPr>
            <w:r>
              <w:rPr>
                <w:sz w:val="17"/>
              </w:rPr>
              <w:t>Impossible transition</w:t>
            </w:r>
          </w:p>
        </w:tc>
        <w:tc>
          <w:tcPr>
            <w:tcW w:w="7128" w:type="dxa"/>
            <w:tcMar>
              <w:top w:w="90" w:type="dxa"/>
              <w:left w:w="110" w:type="dxa"/>
              <w:bottom w:w="90" w:type="dxa"/>
              <w:right w:w="110" w:type="dxa"/>
            </w:tcMar>
            <w:vAlign w:val="center"/>
          </w:tcPr>
          <w:p w14:paraId="514091DF" w14:textId="77777777" w:rsidR="00300E27" w:rsidRDefault="006367FF">
            <w:pPr>
              <w:rPr>
                <w:rFonts w:hint="eastAsia"/>
              </w:rPr>
            </w:pPr>
            <w:r>
              <w:rPr>
                <w:sz w:val="17"/>
              </w:rPr>
              <w:t>Non-permitted movement + dissonant change + rule warning.</w:t>
            </w:r>
          </w:p>
        </w:tc>
      </w:tr>
      <w:tr w:rsidR="00300E27" w14:paraId="6B6F0C32" w14:textId="77777777">
        <w:trPr>
          <w:cantSplit/>
          <w:jc w:val="center"/>
        </w:trPr>
        <w:tc>
          <w:tcPr>
            <w:tcW w:w="2376" w:type="dxa"/>
            <w:tcMar>
              <w:top w:w="90" w:type="dxa"/>
              <w:left w:w="110" w:type="dxa"/>
              <w:bottom w:w="90" w:type="dxa"/>
              <w:right w:w="110" w:type="dxa"/>
            </w:tcMar>
            <w:vAlign w:val="center"/>
          </w:tcPr>
          <w:p w14:paraId="0100B0C8" w14:textId="77777777" w:rsidR="00300E27" w:rsidRDefault="006367FF">
            <w:pPr>
              <w:rPr>
                <w:rFonts w:hint="eastAsia"/>
              </w:rPr>
            </w:pPr>
            <w:r>
              <w:rPr>
                <w:sz w:val="17"/>
              </w:rPr>
              <w:t>Cross-source disagreement</w:t>
            </w:r>
          </w:p>
        </w:tc>
        <w:tc>
          <w:tcPr>
            <w:tcW w:w="7128" w:type="dxa"/>
            <w:tcMar>
              <w:top w:w="90" w:type="dxa"/>
              <w:left w:w="110" w:type="dxa"/>
              <w:bottom w:w="90" w:type="dxa"/>
              <w:right w:w="110" w:type="dxa"/>
            </w:tcMar>
            <w:vAlign w:val="center"/>
          </w:tcPr>
          <w:p w14:paraId="128AA1D4" w14:textId="77777777" w:rsidR="00300E27" w:rsidRDefault="006367FF">
            <w:pPr>
              <w:rPr>
                <w:rFonts w:hint="eastAsia"/>
              </w:rPr>
            </w:pPr>
            <w:r>
              <w:rPr>
                <w:sz w:val="17"/>
              </w:rPr>
              <w:t>Two projections diverge in color, position, or harmonic interval.</w:t>
            </w:r>
          </w:p>
        </w:tc>
      </w:tr>
      <w:tr w:rsidR="00300E27" w14:paraId="648672C7" w14:textId="77777777">
        <w:trPr>
          <w:cantSplit/>
          <w:jc w:val="center"/>
        </w:trPr>
        <w:tc>
          <w:tcPr>
            <w:tcW w:w="2376" w:type="dxa"/>
            <w:tcMar>
              <w:top w:w="90" w:type="dxa"/>
              <w:left w:w="110" w:type="dxa"/>
              <w:bottom w:w="90" w:type="dxa"/>
              <w:right w:w="110" w:type="dxa"/>
            </w:tcMar>
            <w:vAlign w:val="center"/>
          </w:tcPr>
          <w:p w14:paraId="1E33B8C3" w14:textId="77777777" w:rsidR="00300E27" w:rsidRDefault="006367FF">
            <w:pPr>
              <w:rPr>
                <w:rFonts w:hint="eastAsia"/>
              </w:rPr>
            </w:pPr>
            <w:r>
              <w:rPr>
                <w:sz w:val="17"/>
              </w:rPr>
              <w:t>Timing drift</w:t>
            </w:r>
          </w:p>
        </w:tc>
        <w:tc>
          <w:tcPr>
            <w:tcW w:w="7128" w:type="dxa"/>
            <w:tcMar>
              <w:top w:w="90" w:type="dxa"/>
              <w:left w:w="110" w:type="dxa"/>
              <w:bottom w:w="90" w:type="dxa"/>
              <w:right w:w="110" w:type="dxa"/>
            </w:tcMar>
            <w:vAlign w:val="center"/>
          </w:tcPr>
          <w:p w14:paraId="4143E3C9" w14:textId="77777777" w:rsidR="00300E27" w:rsidRDefault="006367FF">
            <w:pPr>
              <w:rPr>
                <w:rFonts w:hint="eastAsia"/>
              </w:rPr>
            </w:pPr>
            <w:r>
              <w:rPr>
                <w:sz w:val="17"/>
              </w:rPr>
              <w:t>Phase misalignment, rhythmic displacement, or motion desynchronization.</w:t>
            </w:r>
          </w:p>
        </w:tc>
      </w:tr>
      <w:tr w:rsidR="00300E27" w14:paraId="572582CE" w14:textId="77777777">
        <w:trPr>
          <w:cantSplit/>
          <w:jc w:val="center"/>
        </w:trPr>
        <w:tc>
          <w:tcPr>
            <w:tcW w:w="2376" w:type="dxa"/>
            <w:tcMar>
              <w:top w:w="90" w:type="dxa"/>
              <w:left w:w="110" w:type="dxa"/>
              <w:bottom w:w="90" w:type="dxa"/>
              <w:right w:w="110" w:type="dxa"/>
            </w:tcMar>
            <w:vAlign w:val="center"/>
          </w:tcPr>
          <w:p w14:paraId="14EE378E" w14:textId="77777777" w:rsidR="00300E27" w:rsidRDefault="006367FF">
            <w:pPr>
              <w:rPr>
                <w:rFonts w:hint="eastAsia"/>
              </w:rPr>
            </w:pPr>
            <w:r>
              <w:rPr>
                <w:sz w:val="17"/>
              </w:rPr>
              <w:t>Threshold breach</w:t>
            </w:r>
          </w:p>
        </w:tc>
        <w:tc>
          <w:tcPr>
            <w:tcW w:w="7128" w:type="dxa"/>
            <w:tcMar>
              <w:top w:w="90" w:type="dxa"/>
              <w:left w:w="110" w:type="dxa"/>
              <w:bottom w:w="90" w:type="dxa"/>
              <w:right w:w="110" w:type="dxa"/>
            </w:tcMar>
            <w:vAlign w:val="center"/>
          </w:tcPr>
          <w:p w14:paraId="11D5EE59" w14:textId="77777777" w:rsidR="00300E27" w:rsidRDefault="006367FF">
            <w:pPr>
              <w:rPr>
                <w:rFonts w:hint="eastAsia"/>
              </w:rPr>
            </w:pPr>
            <w:r>
              <w:rPr>
                <w:sz w:val="17"/>
              </w:rPr>
              <w:t>Boundary crossing plus synchronized visual and auditory state switch.</w:t>
            </w:r>
          </w:p>
        </w:tc>
      </w:tr>
      <w:tr w:rsidR="00300E27" w14:paraId="654BFAC0" w14:textId="77777777">
        <w:trPr>
          <w:cantSplit/>
          <w:jc w:val="center"/>
        </w:trPr>
        <w:tc>
          <w:tcPr>
            <w:tcW w:w="2376" w:type="dxa"/>
            <w:tcMar>
              <w:top w:w="90" w:type="dxa"/>
              <w:left w:w="110" w:type="dxa"/>
              <w:bottom w:w="90" w:type="dxa"/>
              <w:right w:w="110" w:type="dxa"/>
            </w:tcMar>
            <w:vAlign w:val="center"/>
          </w:tcPr>
          <w:p w14:paraId="5517F4B2" w14:textId="77777777" w:rsidR="00300E27" w:rsidRDefault="006367FF">
            <w:pPr>
              <w:rPr>
                <w:rFonts w:hint="eastAsia"/>
              </w:rPr>
            </w:pPr>
            <w:r>
              <w:rPr>
                <w:sz w:val="17"/>
              </w:rPr>
              <w:t>Model mismatch</w:t>
            </w:r>
          </w:p>
        </w:tc>
        <w:tc>
          <w:tcPr>
            <w:tcW w:w="7128" w:type="dxa"/>
            <w:tcMar>
              <w:top w:w="90" w:type="dxa"/>
              <w:left w:w="110" w:type="dxa"/>
              <w:bottom w:w="90" w:type="dxa"/>
              <w:right w:w="110" w:type="dxa"/>
            </w:tcMar>
            <w:vAlign w:val="center"/>
          </w:tcPr>
          <w:p w14:paraId="13134508" w14:textId="77777777" w:rsidR="00300E27" w:rsidRDefault="006367FF">
            <w:pPr>
              <w:rPr>
                <w:rFonts w:hint="eastAsia"/>
              </w:rPr>
            </w:pPr>
            <w:r>
              <w:rPr>
                <w:sz w:val="17"/>
              </w:rPr>
              <w:t>Expected pattern and actual pattern rendered simultaneously for comparison.</w:t>
            </w:r>
          </w:p>
        </w:tc>
      </w:tr>
    </w:tbl>
    <w:p w14:paraId="2EDF9675" w14:textId="77777777" w:rsidR="00300E27" w:rsidRDefault="00300E27">
      <w:pPr>
        <w:spacing w:after="20"/>
        <w:rPr>
          <w:rFonts w:hint="eastAsia"/>
        </w:rPr>
      </w:pPr>
    </w:p>
    <w:p w14:paraId="529BBFE6" w14:textId="77777777" w:rsidR="00300E27" w:rsidRDefault="006367FF">
      <w:pPr>
        <w:pStyle w:val="Heading2"/>
      </w:pPr>
      <w:r>
        <w:t>11.2 Redundant error channels</w:t>
      </w:r>
    </w:p>
    <w:p w14:paraId="3C1DB9A4" w14:textId="77777777" w:rsidR="00300E27" w:rsidRDefault="006367FF">
      <w:pPr>
        <w:rPr>
          <w:rFonts w:hint="eastAsia"/>
        </w:rPr>
      </w:pPr>
      <w:r>
        <w:t>Critical conditions can be rendered redundantly. For example, a safety threshold can change a color, generate a tone, and alter a spatial boundary at once. Redundancy helps reduce dependence on any single channel, although alert fatigue and sensory overload must be actively managed.</w:t>
      </w:r>
    </w:p>
    <w:p w14:paraId="5B678F4F" w14:textId="77777777" w:rsidR="00300E27" w:rsidRDefault="006367FF">
      <w:pPr>
        <w:pStyle w:val="Heading2"/>
      </w:pPr>
      <w:r>
        <w:t>11.3 Detection is not diagnosis</w:t>
      </w:r>
    </w:p>
    <w:p w14:paraId="2EF1B586" w14:textId="77777777" w:rsidR="00300E27" w:rsidRDefault="006367FF">
      <w:pPr>
        <w:rPr>
          <w:rFonts w:hint="eastAsia"/>
        </w:rPr>
      </w:pPr>
      <w:r>
        <w:t>A perceptual anomaly can indicate that something deserves attention without establishing why it happened. The system should preserve drill-down to exact source records, formulas, Models, Rules, and transformation chains so the user can inspect the underlying cause.</w:t>
      </w:r>
    </w:p>
    <w:p w14:paraId="09CD97C5" w14:textId="77777777" w:rsidR="00300E27" w:rsidRDefault="006367FF">
      <w:pPr>
        <w:pStyle w:val="Heading1"/>
      </w:pPr>
      <w:r>
        <w:t>12. Worked Professional Modeling Patterns</w:t>
      </w:r>
    </w:p>
    <w:p w14:paraId="2F441BFC" w14:textId="77777777" w:rsidR="00300E27" w:rsidRDefault="006367FF">
      <w:pPr>
        <w:pStyle w:val="Heading2"/>
      </w:pPr>
      <w:r>
        <w:t>12.1 Process telemetry</w:t>
      </w:r>
    </w:p>
    <w:p w14:paraId="62F26DF5" w14:textId="77777777" w:rsidR="00300E27" w:rsidRDefault="006367FF">
      <w:pPr>
        <w:rPr>
          <w:rFonts w:hint="eastAsia"/>
        </w:rPr>
      </w:pPr>
      <w:r>
        <w:t>A service runtime emits latency, throughput, error rate, and queue depth. A projection can assign each variable to a different channel while reserving a shared anomaly signature for severe state changes.</w:t>
      </w:r>
    </w:p>
    <w:tbl>
      <w:tblPr>
        <w:tblStyle w:val="TableGrid"/>
        <w:tblW w:w="0" w:type="auto"/>
        <w:jc w:val="center"/>
        <w:tblLook w:val="04A0" w:firstRow="1" w:lastRow="0" w:firstColumn="1" w:lastColumn="0" w:noHBand="0" w:noVBand="1"/>
      </w:tblPr>
      <w:tblGrid>
        <w:gridCol w:w="2232"/>
        <w:gridCol w:w="2880"/>
        <w:gridCol w:w="4392"/>
      </w:tblGrid>
      <w:tr w:rsidR="00300E27" w14:paraId="02EC4B46" w14:textId="77777777">
        <w:trPr>
          <w:tblHeader/>
          <w:jc w:val="center"/>
        </w:trPr>
        <w:tc>
          <w:tcPr>
            <w:tcW w:w="2232" w:type="dxa"/>
            <w:shd w:val="clear" w:color="auto" w:fill="17324D"/>
            <w:tcMar>
              <w:top w:w="100" w:type="dxa"/>
              <w:left w:w="120" w:type="dxa"/>
              <w:bottom w:w="100" w:type="dxa"/>
              <w:right w:w="120" w:type="dxa"/>
            </w:tcMar>
            <w:vAlign w:val="center"/>
          </w:tcPr>
          <w:p w14:paraId="097140ED" w14:textId="77777777" w:rsidR="00300E27" w:rsidRDefault="006367FF">
            <w:pPr>
              <w:jc w:val="center"/>
              <w:rPr>
                <w:rFonts w:hint="eastAsia"/>
              </w:rPr>
            </w:pPr>
            <w:r>
              <w:rPr>
                <w:b/>
                <w:color w:val="FFFFFF"/>
                <w:sz w:val="17"/>
              </w:rPr>
              <w:t>Input</w:t>
            </w:r>
          </w:p>
        </w:tc>
        <w:tc>
          <w:tcPr>
            <w:tcW w:w="2880" w:type="dxa"/>
            <w:shd w:val="clear" w:color="auto" w:fill="17324D"/>
            <w:tcMar>
              <w:top w:w="100" w:type="dxa"/>
              <w:left w:w="120" w:type="dxa"/>
              <w:bottom w:w="100" w:type="dxa"/>
              <w:right w:w="120" w:type="dxa"/>
            </w:tcMar>
            <w:vAlign w:val="center"/>
          </w:tcPr>
          <w:p w14:paraId="58D46D4F" w14:textId="77777777" w:rsidR="00300E27" w:rsidRDefault="006367FF">
            <w:pPr>
              <w:jc w:val="center"/>
              <w:rPr>
                <w:rFonts w:hint="eastAsia"/>
              </w:rPr>
            </w:pPr>
            <w:r>
              <w:rPr>
                <w:b/>
                <w:color w:val="FFFFFF"/>
                <w:sz w:val="17"/>
              </w:rPr>
              <w:t>Transform</w:t>
            </w:r>
          </w:p>
        </w:tc>
        <w:tc>
          <w:tcPr>
            <w:tcW w:w="4392" w:type="dxa"/>
            <w:shd w:val="clear" w:color="auto" w:fill="17324D"/>
            <w:tcMar>
              <w:top w:w="100" w:type="dxa"/>
              <w:left w:w="120" w:type="dxa"/>
              <w:bottom w:w="100" w:type="dxa"/>
              <w:right w:w="120" w:type="dxa"/>
            </w:tcMar>
            <w:vAlign w:val="center"/>
          </w:tcPr>
          <w:p w14:paraId="687245CA" w14:textId="77777777" w:rsidR="00300E27" w:rsidRDefault="006367FF">
            <w:pPr>
              <w:jc w:val="center"/>
              <w:rPr>
                <w:rFonts w:hint="eastAsia"/>
              </w:rPr>
            </w:pPr>
            <w:r>
              <w:rPr>
                <w:b/>
                <w:color w:val="FFFFFF"/>
                <w:sz w:val="17"/>
              </w:rPr>
              <w:t>Projection</w:t>
            </w:r>
          </w:p>
        </w:tc>
      </w:tr>
      <w:tr w:rsidR="00300E27" w14:paraId="6270C8BC" w14:textId="77777777">
        <w:trPr>
          <w:cantSplit/>
          <w:jc w:val="center"/>
        </w:trPr>
        <w:tc>
          <w:tcPr>
            <w:tcW w:w="2232" w:type="dxa"/>
            <w:tcMar>
              <w:top w:w="90" w:type="dxa"/>
              <w:left w:w="110" w:type="dxa"/>
              <w:bottom w:w="90" w:type="dxa"/>
              <w:right w:w="110" w:type="dxa"/>
            </w:tcMar>
            <w:vAlign w:val="center"/>
          </w:tcPr>
          <w:p w14:paraId="3E107DB1" w14:textId="77777777" w:rsidR="00300E27" w:rsidRDefault="006367FF">
            <w:pPr>
              <w:jc w:val="center"/>
              <w:rPr>
                <w:rFonts w:hint="eastAsia"/>
              </w:rPr>
            </w:pPr>
            <w:r>
              <w:rPr>
                <w:sz w:val="17"/>
              </w:rPr>
              <w:t>Latency</w:t>
            </w:r>
          </w:p>
        </w:tc>
        <w:tc>
          <w:tcPr>
            <w:tcW w:w="2880" w:type="dxa"/>
            <w:tcMar>
              <w:top w:w="90" w:type="dxa"/>
              <w:left w:w="110" w:type="dxa"/>
              <w:bottom w:w="90" w:type="dxa"/>
              <w:right w:w="110" w:type="dxa"/>
            </w:tcMar>
            <w:vAlign w:val="center"/>
          </w:tcPr>
          <w:p w14:paraId="19B2D12A" w14:textId="77777777" w:rsidR="00300E27" w:rsidRDefault="006367FF">
            <w:pPr>
              <w:rPr>
                <w:rFonts w:hint="eastAsia"/>
              </w:rPr>
            </w:pPr>
            <w:r>
              <w:rPr>
                <w:sz w:val="17"/>
              </w:rPr>
              <w:t>log-normalized scalar</w:t>
            </w:r>
          </w:p>
        </w:tc>
        <w:tc>
          <w:tcPr>
            <w:tcW w:w="4392" w:type="dxa"/>
            <w:tcMar>
              <w:top w:w="90" w:type="dxa"/>
              <w:left w:w="110" w:type="dxa"/>
              <w:bottom w:w="90" w:type="dxa"/>
              <w:right w:w="110" w:type="dxa"/>
            </w:tcMar>
            <w:vAlign w:val="center"/>
          </w:tcPr>
          <w:p w14:paraId="7C0EE4E9" w14:textId="77777777" w:rsidR="00300E27" w:rsidRDefault="006367FF">
            <w:pPr>
              <w:rPr>
                <w:rFonts w:hint="eastAsia"/>
              </w:rPr>
            </w:pPr>
            <w:r>
              <w:rPr>
                <w:sz w:val="17"/>
              </w:rPr>
              <w:t>Pitch height; higher latency -&gt; higher pitch.</w:t>
            </w:r>
          </w:p>
        </w:tc>
      </w:tr>
      <w:tr w:rsidR="00300E27" w14:paraId="6904C9C4" w14:textId="77777777">
        <w:trPr>
          <w:cantSplit/>
          <w:jc w:val="center"/>
        </w:trPr>
        <w:tc>
          <w:tcPr>
            <w:tcW w:w="2232" w:type="dxa"/>
            <w:tcMar>
              <w:top w:w="90" w:type="dxa"/>
              <w:left w:w="110" w:type="dxa"/>
              <w:bottom w:w="90" w:type="dxa"/>
              <w:right w:w="110" w:type="dxa"/>
            </w:tcMar>
            <w:vAlign w:val="center"/>
          </w:tcPr>
          <w:p w14:paraId="1BD1CB83" w14:textId="77777777" w:rsidR="00300E27" w:rsidRDefault="006367FF">
            <w:pPr>
              <w:jc w:val="center"/>
              <w:rPr>
                <w:rFonts w:hint="eastAsia"/>
              </w:rPr>
            </w:pPr>
            <w:r>
              <w:rPr>
                <w:sz w:val="17"/>
              </w:rPr>
              <w:t>Throughput</w:t>
            </w:r>
          </w:p>
        </w:tc>
        <w:tc>
          <w:tcPr>
            <w:tcW w:w="2880" w:type="dxa"/>
            <w:tcMar>
              <w:top w:w="90" w:type="dxa"/>
              <w:left w:w="110" w:type="dxa"/>
              <w:bottom w:w="90" w:type="dxa"/>
              <w:right w:w="110" w:type="dxa"/>
            </w:tcMar>
            <w:vAlign w:val="center"/>
          </w:tcPr>
          <w:p w14:paraId="5A7913B1" w14:textId="77777777" w:rsidR="00300E27" w:rsidRDefault="006367FF">
            <w:pPr>
              <w:rPr>
                <w:rFonts w:hint="eastAsia"/>
              </w:rPr>
            </w:pPr>
            <w:r>
              <w:rPr>
                <w:sz w:val="17"/>
              </w:rPr>
              <w:t>normalized scalar</w:t>
            </w:r>
          </w:p>
        </w:tc>
        <w:tc>
          <w:tcPr>
            <w:tcW w:w="4392" w:type="dxa"/>
            <w:tcMar>
              <w:top w:w="90" w:type="dxa"/>
              <w:left w:w="110" w:type="dxa"/>
              <w:bottom w:w="90" w:type="dxa"/>
              <w:right w:w="110" w:type="dxa"/>
            </w:tcMar>
            <w:vAlign w:val="center"/>
          </w:tcPr>
          <w:p w14:paraId="71F5427E" w14:textId="77777777" w:rsidR="00300E27" w:rsidRDefault="006367FF">
            <w:pPr>
              <w:rPr>
                <w:rFonts w:hint="eastAsia"/>
              </w:rPr>
            </w:pPr>
            <w:r>
              <w:rPr>
                <w:sz w:val="17"/>
              </w:rPr>
              <w:t>Visual flow speed.</w:t>
            </w:r>
          </w:p>
        </w:tc>
      </w:tr>
      <w:tr w:rsidR="00300E27" w14:paraId="73610D21" w14:textId="77777777">
        <w:trPr>
          <w:cantSplit/>
          <w:jc w:val="center"/>
        </w:trPr>
        <w:tc>
          <w:tcPr>
            <w:tcW w:w="2232" w:type="dxa"/>
            <w:tcMar>
              <w:top w:w="90" w:type="dxa"/>
              <w:left w:w="110" w:type="dxa"/>
              <w:bottom w:w="90" w:type="dxa"/>
              <w:right w:w="110" w:type="dxa"/>
            </w:tcMar>
            <w:vAlign w:val="center"/>
          </w:tcPr>
          <w:p w14:paraId="77BD56EA" w14:textId="77777777" w:rsidR="00300E27" w:rsidRDefault="006367FF">
            <w:pPr>
              <w:jc w:val="center"/>
              <w:rPr>
                <w:rFonts w:hint="eastAsia"/>
              </w:rPr>
            </w:pPr>
            <w:r>
              <w:rPr>
                <w:sz w:val="17"/>
              </w:rPr>
              <w:t>Error rate</w:t>
            </w:r>
          </w:p>
        </w:tc>
        <w:tc>
          <w:tcPr>
            <w:tcW w:w="2880" w:type="dxa"/>
            <w:tcMar>
              <w:top w:w="90" w:type="dxa"/>
              <w:left w:w="110" w:type="dxa"/>
              <w:bottom w:w="90" w:type="dxa"/>
              <w:right w:w="110" w:type="dxa"/>
            </w:tcMar>
            <w:vAlign w:val="center"/>
          </w:tcPr>
          <w:p w14:paraId="35BC52BC" w14:textId="77777777" w:rsidR="00300E27" w:rsidRDefault="006367FF">
            <w:pPr>
              <w:rPr>
                <w:rFonts w:hint="eastAsia"/>
              </w:rPr>
            </w:pPr>
            <w:r>
              <w:rPr>
                <w:sz w:val="17"/>
              </w:rPr>
              <w:t>threshold + magnitude</w:t>
            </w:r>
          </w:p>
        </w:tc>
        <w:tc>
          <w:tcPr>
            <w:tcW w:w="4392" w:type="dxa"/>
            <w:tcMar>
              <w:top w:w="90" w:type="dxa"/>
              <w:left w:w="110" w:type="dxa"/>
              <w:bottom w:w="90" w:type="dxa"/>
              <w:right w:w="110" w:type="dxa"/>
            </w:tcMar>
            <w:vAlign w:val="center"/>
          </w:tcPr>
          <w:p w14:paraId="14BEB637" w14:textId="77777777" w:rsidR="00300E27" w:rsidRDefault="006367FF">
            <w:pPr>
              <w:rPr>
                <w:rFonts w:hint="eastAsia"/>
              </w:rPr>
            </w:pPr>
            <w:r>
              <w:rPr>
                <w:sz w:val="17"/>
              </w:rPr>
              <w:t>Color saturation and harmonic roughness.</w:t>
            </w:r>
          </w:p>
        </w:tc>
      </w:tr>
      <w:tr w:rsidR="00300E27" w14:paraId="21B9358B" w14:textId="77777777">
        <w:trPr>
          <w:cantSplit/>
          <w:jc w:val="center"/>
        </w:trPr>
        <w:tc>
          <w:tcPr>
            <w:tcW w:w="2232" w:type="dxa"/>
            <w:tcMar>
              <w:top w:w="90" w:type="dxa"/>
              <w:left w:w="110" w:type="dxa"/>
              <w:bottom w:w="90" w:type="dxa"/>
              <w:right w:w="110" w:type="dxa"/>
            </w:tcMar>
            <w:vAlign w:val="center"/>
          </w:tcPr>
          <w:p w14:paraId="6D41B12F" w14:textId="77777777" w:rsidR="00300E27" w:rsidRDefault="006367FF">
            <w:pPr>
              <w:jc w:val="center"/>
              <w:rPr>
                <w:rFonts w:hint="eastAsia"/>
              </w:rPr>
            </w:pPr>
            <w:r>
              <w:rPr>
                <w:sz w:val="17"/>
              </w:rPr>
              <w:t>Queue depth</w:t>
            </w:r>
          </w:p>
        </w:tc>
        <w:tc>
          <w:tcPr>
            <w:tcW w:w="2880" w:type="dxa"/>
            <w:tcMar>
              <w:top w:w="90" w:type="dxa"/>
              <w:left w:w="110" w:type="dxa"/>
              <w:bottom w:w="90" w:type="dxa"/>
              <w:right w:w="110" w:type="dxa"/>
            </w:tcMar>
            <w:vAlign w:val="center"/>
          </w:tcPr>
          <w:p w14:paraId="0C373E34" w14:textId="77777777" w:rsidR="00300E27" w:rsidRDefault="006367FF">
            <w:pPr>
              <w:rPr>
                <w:rFonts w:hint="eastAsia"/>
              </w:rPr>
            </w:pPr>
            <w:r>
              <w:rPr>
                <w:sz w:val="17"/>
              </w:rPr>
              <w:t>normalized scalar</w:t>
            </w:r>
          </w:p>
        </w:tc>
        <w:tc>
          <w:tcPr>
            <w:tcW w:w="4392" w:type="dxa"/>
            <w:tcMar>
              <w:top w:w="90" w:type="dxa"/>
              <w:left w:w="110" w:type="dxa"/>
              <w:bottom w:w="90" w:type="dxa"/>
              <w:right w:w="110" w:type="dxa"/>
            </w:tcMar>
            <w:vAlign w:val="center"/>
          </w:tcPr>
          <w:p w14:paraId="3E5A1A8C" w14:textId="77777777" w:rsidR="00300E27" w:rsidRDefault="006367FF">
            <w:pPr>
              <w:rPr>
                <w:rFonts w:hint="eastAsia"/>
              </w:rPr>
            </w:pPr>
            <w:r>
              <w:rPr>
                <w:sz w:val="17"/>
              </w:rPr>
              <w:t>Spatial compression and note density.</w:t>
            </w:r>
          </w:p>
        </w:tc>
      </w:tr>
      <w:tr w:rsidR="00300E27" w14:paraId="3E086456" w14:textId="77777777">
        <w:trPr>
          <w:cantSplit/>
          <w:jc w:val="center"/>
        </w:trPr>
        <w:tc>
          <w:tcPr>
            <w:tcW w:w="2232" w:type="dxa"/>
            <w:tcMar>
              <w:top w:w="90" w:type="dxa"/>
              <w:left w:w="110" w:type="dxa"/>
              <w:bottom w:w="90" w:type="dxa"/>
              <w:right w:w="110" w:type="dxa"/>
            </w:tcMar>
            <w:vAlign w:val="center"/>
          </w:tcPr>
          <w:p w14:paraId="5947D050" w14:textId="77777777" w:rsidR="00300E27" w:rsidRDefault="006367FF">
            <w:pPr>
              <w:jc w:val="center"/>
              <w:rPr>
                <w:rFonts w:hint="eastAsia"/>
              </w:rPr>
            </w:pPr>
            <w:r>
              <w:rPr>
                <w:sz w:val="17"/>
              </w:rPr>
              <w:t>Service identity</w:t>
            </w:r>
          </w:p>
        </w:tc>
        <w:tc>
          <w:tcPr>
            <w:tcW w:w="2880" w:type="dxa"/>
            <w:tcMar>
              <w:top w:w="90" w:type="dxa"/>
              <w:left w:w="110" w:type="dxa"/>
              <w:bottom w:w="90" w:type="dxa"/>
              <w:right w:w="110" w:type="dxa"/>
            </w:tcMar>
            <w:vAlign w:val="center"/>
          </w:tcPr>
          <w:p w14:paraId="330F7D75" w14:textId="77777777" w:rsidR="00300E27" w:rsidRDefault="006367FF">
            <w:pPr>
              <w:rPr>
                <w:rFonts w:hint="eastAsia"/>
              </w:rPr>
            </w:pPr>
            <w:r>
              <w:rPr>
                <w:sz w:val="17"/>
              </w:rPr>
              <w:t>categorical dictionary</w:t>
            </w:r>
          </w:p>
        </w:tc>
        <w:tc>
          <w:tcPr>
            <w:tcW w:w="4392" w:type="dxa"/>
            <w:tcMar>
              <w:top w:w="90" w:type="dxa"/>
              <w:left w:w="110" w:type="dxa"/>
              <w:bottom w:w="90" w:type="dxa"/>
              <w:right w:w="110" w:type="dxa"/>
            </w:tcMar>
            <w:vAlign w:val="center"/>
          </w:tcPr>
          <w:p w14:paraId="744CB6A9" w14:textId="77777777" w:rsidR="00300E27" w:rsidRDefault="006367FF">
            <w:pPr>
              <w:rPr>
                <w:rFonts w:hint="eastAsia"/>
              </w:rPr>
            </w:pPr>
            <w:r>
              <w:rPr>
                <w:sz w:val="17"/>
              </w:rPr>
              <w:t>Instrument / timbre family.</w:t>
            </w:r>
          </w:p>
        </w:tc>
      </w:tr>
    </w:tbl>
    <w:p w14:paraId="62FE0325" w14:textId="77777777" w:rsidR="00300E27" w:rsidRDefault="00300E27">
      <w:pPr>
        <w:spacing w:after="20"/>
        <w:rPr>
          <w:rFonts w:hint="eastAsia"/>
        </w:rPr>
      </w:pPr>
    </w:p>
    <w:p w14:paraId="45CB7C5B" w14:textId="77777777" w:rsidR="00300E27" w:rsidRDefault="006367FF">
      <w:pPr>
        <w:pStyle w:val="Heading2"/>
      </w:pPr>
      <w:r>
        <w:t>12.2 Audit and reconciliation</w:t>
      </w:r>
    </w:p>
    <w:p w14:paraId="2A6E87B3" w14:textId="77777777" w:rsidR="00300E27" w:rsidRDefault="006367FF">
      <w:pPr>
        <w:rPr>
          <w:rFonts w:hint="eastAsia"/>
        </w:rPr>
      </w:pPr>
      <w:r>
        <w:t>Two systems that should reconcile can be rendered as paired voices or paired geometric traces. When values agree, the traces overlap or the voices form a stable interval. When they diverge, the separation becomes visible or audible. The exact discrepancy remains available numerically.</w:t>
      </w:r>
    </w:p>
    <w:p w14:paraId="6D58B34B" w14:textId="77777777" w:rsidR="00300E27" w:rsidRDefault="006367FF">
      <w:pPr>
        <w:pStyle w:val="Heading2"/>
      </w:pPr>
      <w:r>
        <w:t>12.3 Medical and device monitoring</w:t>
      </w:r>
    </w:p>
    <w:p w14:paraId="7EE33935" w14:textId="77777777" w:rsidR="00300E27" w:rsidRDefault="006367FF">
      <w:pPr>
        <w:rPr>
          <w:rFonts w:hint="eastAsia"/>
        </w:rPr>
      </w:pPr>
      <w:r>
        <w:t>A device-oriented projection can use TIME-128 for temporal alignment and separate physiological or device values across modalities. For example, rhythm can represent event cadence while color indicates classification and geometry represents trend. Any clinical or safety-critical use would require domain-specific validation, regulatory controls, fault handling, and conventional displays; the perceptual language should be treated as an additional interface layer, not a diagnostic guarantee.</w:t>
      </w:r>
    </w:p>
    <w:p w14:paraId="6E1694EC" w14:textId="77777777" w:rsidR="00300E27" w:rsidRDefault="006367FF">
      <w:pPr>
        <w:pStyle w:val="Heading1"/>
      </w:pPr>
      <w:r>
        <w:t>13. Artistic and Creative Data Modeling</w:t>
      </w:r>
    </w:p>
    <w:p w14:paraId="735C0683" w14:textId="77777777" w:rsidR="00300E27" w:rsidRDefault="006367FF">
      <w:pPr>
        <w:rPr>
          <w:rFonts w:hint="eastAsia"/>
        </w:rPr>
      </w:pPr>
      <w:r>
        <w:t>The same architecture becomes a creative medium when semantic fidelity is intentionally relaxed or reinterpreted. An artistic projection can transform data into composition, choreography, generative geometry, ambient light, or interactive environments while retaining enough provenance to reveal the data source and transformation history.</w:t>
      </w:r>
    </w:p>
    <w:p w14:paraId="2C72B545" w14:textId="77777777" w:rsidR="00300E27" w:rsidRDefault="006367FF">
      <w:pPr>
        <w:pStyle w:val="Heading2"/>
      </w:pPr>
      <w:r>
        <w:t>13.1 Creative data modeling</w:t>
      </w:r>
    </w:p>
    <w:p w14:paraId="47A0DE46" w14:textId="77777777" w:rsidR="00300E27" w:rsidRDefault="006367FF">
      <w:pPr>
        <w:pStyle w:val="ListBullet"/>
        <w:rPr>
          <w:rFonts w:hint="eastAsia"/>
        </w:rPr>
      </w:pPr>
      <w:r>
        <w:t>A year of personal TIME-128 records becomes a geometric tapestry whose active cells are true temporal coordinates.</w:t>
      </w:r>
    </w:p>
    <w:p w14:paraId="017C04D7" w14:textId="77777777" w:rsidR="00300E27" w:rsidRDefault="006367FF">
      <w:pPr>
        <w:pStyle w:val="ListBullet"/>
        <w:rPr>
          <w:rFonts w:hint="eastAsia"/>
        </w:rPr>
      </w:pPr>
      <w:r>
        <w:t>A social network becomes a spatial instrument: proximity controls harmony, relationship strength controls loudness, and community membership controls timbre.</w:t>
      </w:r>
    </w:p>
    <w:p w14:paraId="0DD264AE" w14:textId="77777777" w:rsidR="00300E27" w:rsidRDefault="006367FF">
      <w:pPr>
        <w:pStyle w:val="ListBullet"/>
        <w:rPr>
          <w:rFonts w:hint="eastAsia"/>
        </w:rPr>
      </w:pPr>
      <w:r>
        <w:t>A climate or ecological model becomes an evolving color field whose motion expresses rate of change while sound expresses uncertainty.</w:t>
      </w:r>
    </w:p>
    <w:p w14:paraId="5B6D2002" w14:textId="77777777" w:rsidR="00300E27" w:rsidRDefault="006367FF">
      <w:pPr>
        <w:pStyle w:val="ListBullet"/>
        <w:rPr>
          <w:rFonts w:hint="eastAsia"/>
        </w:rPr>
      </w:pPr>
      <w:r>
        <w:t>A text corpus becomes a spatial score where semantic clusters form neighborhoods and topic transitions become musical modulation.</w:t>
      </w:r>
    </w:p>
    <w:p w14:paraId="0471C5EF" w14:textId="77777777" w:rsidR="00300E27" w:rsidRDefault="006367FF">
      <w:pPr>
        <w:pStyle w:val="ListBullet"/>
        <w:rPr>
          <w:rFonts w:hint="eastAsia"/>
        </w:rPr>
      </w:pPr>
      <w:r>
        <w:t>A simulation becomes choreography, with operator chains translated into reusable motion signatures.</w:t>
      </w:r>
    </w:p>
    <w:p w14:paraId="1BC30B7D" w14:textId="77777777" w:rsidR="00300E27" w:rsidRDefault="006367FF">
      <w:pPr>
        <w:pStyle w:val="Heading2"/>
      </w:pPr>
      <w:r>
        <w:t>13.2 Art as an alternate analytic lens</w:t>
      </w:r>
    </w:p>
    <w:p w14:paraId="249C6D97" w14:textId="77777777" w:rsidR="00300E27" w:rsidRDefault="006367FF">
      <w:pPr>
        <w:rPr>
          <w:rFonts w:hint="eastAsia"/>
        </w:rPr>
      </w:pPr>
      <w:r>
        <w:t>An artistic rendering may reveal patterns that are hard to notice in conventional views. Even when the mapping is not intended as a scientific display, repeated motifs, gaps, clusters, or asymmetries can prompt new questions. The system should therefore allow a user to move from the artistic projection back to the canonical data and inspect what produced the pattern.</w:t>
      </w:r>
    </w:p>
    <w:p w14:paraId="2024EFA8" w14:textId="77777777" w:rsidR="00300E27" w:rsidRDefault="006367FF">
      <w:pPr>
        <w:pStyle w:val="Heading1"/>
      </w:pPr>
      <w:r>
        <w:t>14. Seeing Music</w:t>
      </w:r>
    </w:p>
    <w:p w14:paraId="440AC38B" w14:textId="77777777" w:rsidR="00300E27" w:rsidRDefault="006367FF">
      <w:pPr>
        <w:rPr>
          <w:rFonts w:hint="eastAsia"/>
        </w:rPr>
      </w:pPr>
      <w:r>
        <w:t>Music can be represented as a structured event stream rather than only as audio. Each event has time, pitch or frequency, duration, intensity, timbre, harmonic context, and relationships to neighboring events. Those dimensions can be projected into space and color to create a visual grammar that preserves musical structure.</w:t>
      </w:r>
    </w:p>
    <w:tbl>
      <w:tblPr>
        <w:tblStyle w:val="TableGrid"/>
        <w:tblW w:w="0" w:type="auto"/>
        <w:jc w:val="center"/>
        <w:tblLook w:val="04A0" w:firstRow="1" w:lastRow="0" w:firstColumn="1" w:lastColumn="0" w:noHBand="0" w:noVBand="1"/>
      </w:tblPr>
      <w:tblGrid>
        <w:gridCol w:w="2520"/>
        <w:gridCol w:w="6983"/>
      </w:tblGrid>
      <w:tr w:rsidR="00300E27" w14:paraId="5491589B" w14:textId="77777777">
        <w:trPr>
          <w:tblHeader/>
          <w:jc w:val="center"/>
        </w:trPr>
        <w:tc>
          <w:tcPr>
            <w:tcW w:w="2520" w:type="dxa"/>
            <w:shd w:val="clear" w:color="auto" w:fill="17324D"/>
            <w:tcMar>
              <w:top w:w="100" w:type="dxa"/>
              <w:left w:w="120" w:type="dxa"/>
              <w:bottom w:w="100" w:type="dxa"/>
              <w:right w:w="120" w:type="dxa"/>
            </w:tcMar>
            <w:vAlign w:val="center"/>
          </w:tcPr>
          <w:p w14:paraId="6BFC7838" w14:textId="77777777" w:rsidR="00300E27" w:rsidRDefault="006367FF">
            <w:pPr>
              <w:jc w:val="center"/>
              <w:rPr>
                <w:rFonts w:hint="eastAsia"/>
              </w:rPr>
            </w:pPr>
            <w:r>
              <w:rPr>
                <w:b/>
                <w:color w:val="FFFFFF"/>
                <w:sz w:val="17"/>
              </w:rPr>
              <w:t>Musical dimension</w:t>
            </w:r>
          </w:p>
        </w:tc>
        <w:tc>
          <w:tcPr>
            <w:tcW w:w="6983" w:type="dxa"/>
            <w:shd w:val="clear" w:color="auto" w:fill="17324D"/>
            <w:tcMar>
              <w:top w:w="100" w:type="dxa"/>
              <w:left w:w="120" w:type="dxa"/>
              <w:bottom w:w="100" w:type="dxa"/>
              <w:right w:w="120" w:type="dxa"/>
            </w:tcMar>
            <w:vAlign w:val="center"/>
          </w:tcPr>
          <w:p w14:paraId="4F9CFC8C" w14:textId="77777777" w:rsidR="00300E27" w:rsidRDefault="006367FF">
            <w:pPr>
              <w:jc w:val="center"/>
              <w:rPr>
                <w:rFonts w:hint="eastAsia"/>
              </w:rPr>
            </w:pPr>
            <w:r>
              <w:rPr>
                <w:b/>
                <w:color w:val="FFFFFF"/>
                <w:sz w:val="17"/>
              </w:rPr>
              <w:t>Possible visual mapping</w:t>
            </w:r>
          </w:p>
        </w:tc>
      </w:tr>
      <w:tr w:rsidR="00300E27" w14:paraId="43E72133" w14:textId="77777777">
        <w:trPr>
          <w:cantSplit/>
          <w:jc w:val="center"/>
        </w:trPr>
        <w:tc>
          <w:tcPr>
            <w:tcW w:w="2520" w:type="dxa"/>
            <w:tcMar>
              <w:top w:w="90" w:type="dxa"/>
              <w:left w:w="110" w:type="dxa"/>
              <w:bottom w:w="90" w:type="dxa"/>
              <w:right w:w="110" w:type="dxa"/>
            </w:tcMar>
            <w:vAlign w:val="center"/>
          </w:tcPr>
          <w:p w14:paraId="670112AA" w14:textId="77777777" w:rsidR="00300E27" w:rsidRDefault="006367FF">
            <w:pPr>
              <w:rPr>
                <w:rFonts w:hint="eastAsia"/>
              </w:rPr>
            </w:pPr>
            <w:r>
              <w:rPr>
                <w:sz w:val="17"/>
              </w:rPr>
              <w:t>Onset time</w:t>
            </w:r>
          </w:p>
        </w:tc>
        <w:tc>
          <w:tcPr>
            <w:tcW w:w="6983" w:type="dxa"/>
            <w:tcMar>
              <w:top w:w="90" w:type="dxa"/>
              <w:left w:w="110" w:type="dxa"/>
              <w:bottom w:w="90" w:type="dxa"/>
              <w:right w:w="110" w:type="dxa"/>
            </w:tcMar>
            <w:vAlign w:val="center"/>
          </w:tcPr>
          <w:p w14:paraId="2F35F43A" w14:textId="77777777" w:rsidR="00300E27" w:rsidRDefault="006367FF">
            <w:pPr>
              <w:rPr>
                <w:rFonts w:hint="eastAsia"/>
              </w:rPr>
            </w:pPr>
            <w:r>
              <w:rPr>
                <w:sz w:val="17"/>
              </w:rPr>
              <w:t>Horizontal or radial position; TIME-128 coordinate.</w:t>
            </w:r>
          </w:p>
        </w:tc>
      </w:tr>
      <w:tr w:rsidR="00300E27" w14:paraId="00D4D90D" w14:textId="77777777">
        <w:trPr>
          <w:cantSplit/>
          <w:jc w:val="center"/>
        </w:trPr>
        <w:tc>
          <w:tcPr>
            <w:tcW w:w="2520" w:type="dxa"/>
            <w:tcMar>
              <w:top w:w="90" w:type="dxa"/>
              <w:left w:w="110" w:type="dxa"/>
              <w:bottom w:w="90" w:type="dxa"/>
              <w:right w:w="110" w:type="dxa"/>
            </w:tcMar>
            <w:vAlign w:val="center"/>
          </w:tcPr>
          <w:p w14:paraId="14F169FC" w14:textId="77777777" w:rsidR="00300E27" w:rsidRDefault="006367FF">
            <w:pPr>
              <w:rPr>
                <w:rFonts w:hint="eastAsia"/>
              </w:rPr>
            </w:pPr>
            <w:r>
              <w:rPr>
                <w:sz w:val="17"/>
              </w:rPr>
              <w:t>Pitch</w:t>
            </w:r>
          </w:p>
        </w:tc>
        <w:tc>
          <w:tcPr>
            <w:tcW w:w="6983" w:type="dxa"/>
            <w:tcMar>
              <w:top w:w="90" w:type="dxa"/>
              <w:left w:w="110" w:type="dxa"/>
              <w:bottom w:w="90" w:type="dxa"/>
              <w:right w:w="110" w:type="dxa"/>
            </w:tcMar>
            <w:vAlign w:val="center"/>
          </w:tcPr>
          <w:p w14:paraId="0C7BB4D4" w14:textId="77777777" w:rsidR="00300E27" w:rsidRDefault="006367FF">
            <w:pPr>
              <w:rPr>
                <w:rFonts w:hint="eastAsia"/>
              </w:rPr>
            </w:pPr>
            <w:r>
              <w:rPr>
                <w:sz w:val="17"/>
              </w:rPr>
              <w:t>Vertical position, radius, or shape height.</w:t>
            </w:r>
          </w:p>
        </w:tc>
      </w:tr>
      <w:tr w:rsidR="00300E27" w14:paraId="32BB9C3C" w14:textId="77777777">
        <w:trPr>
          <w:cantSplit/>
          <w:jc w:val="center"/>
        </w:trPr>
        <w:tc>
          <w:tcPr>
            <w:tcW w:w="2520" w:type="dxa"/>
            <w:tcMar>
              <w:top w:w="90" w:type="dxa"/>
              <w:left w:w="110" w:type="dxa"/>
              <w:bottom w:w="90" w:type="dxa"/>
              <w:right w:w="110" w:type="dxa"/>
            </w:tcMar>
            <w:vAlign w:val="center"/>
          </w:tcPr>
          <w:p w14:paraId="00976566" w14:textId="77777777" w:rsidR="00300E27" w:rsidRDefault="006367FF">
            <w:pPr>
              <w:rPr>
                <w:rFonts w:hint="eastAsia"/>
              </w:rPr>
            </w:pPr>
            <w:r>
              <w:rPr>
                <w:sz w:val="17"/>
              </w:rPr>
              <w:t>Duration</w:t>
            </w:r>
          </w:p>
        </w:tc>
        <w:tc>
          <w:tcPr>
            <w:tcW w:w="6983" w:type="dxa"/>
            <w:tcMar>
              <w:top w:w="90" w:type="dxa"/>
              <w:left w:w="110" w:type="dxa"/>
              <w:bottom w:w="90" w:type="dxa"/>
              <w:right w:w="110" w:type="dxa"/>
            </w:tcMar>
            <w:vAlign w:val="center"/>
          </w:tcPr>
          <w:p w14:paraId="4B19AAD5" w14:textId="77777777" w:rsidR="00300E27" w:rsidRDefault="006367FF">
            <w:pPr>
              <w:rPr>
                <w:rFonts w:hint="eastAsia"/>
              </w:rPr>
            </w:pPr>
            <w:r>
              <w:rPr>
                <w:sz w:val="17"/>
              </w:rPr>
              <w:t>Width, arc length, persistence, or trail length.</w:t>
            </w:r>
          </w:p>
        </w:tc>
      </w:tr>
      <w:tr w:rsidR="00300E27" w14:paraId="3E72B915" w14:textId="77777777">
        <w:trPr>
          <w:cantSplit/>
          <w:jc w:val="center"/>
        </w:trPr>
        <w:tc>
          <w:tcPr>
            <w:tcW w:w="2520" w:type="dxa"/>
            <w:tcMar>
              <w:top w:w="90" w:type="dxa"/>
              <w:left w:w="110" w:type="dxa"/>
              <w:bottom w:w="90" w:type="dxa"/>
              <w:right w:w="110" w:type="dxa"/>
            </w:tcMar>
            <w:vAlign w:val="center"/>
          </w:tcPr>
          <w:p w14:paraId="626575C6" w14:textId="77777777" w:rsidR="00300E27" w:rsidRDefault="006367FF">
            <w:pPr>
              <w:rPr>
                <w:rFonts w:hint="eastAsia"/>
              </w:rPr>
            </w:pPr>
            <w:r>
              <w:rPr>
                <w:sz w:val="17"/>
              </w:rPr>
              <w:t>Velocity / intensity</w:t>
            </w:r>
          </w:p>
        </w:tc>
        <w:tc>
          <w:tcPr>
            <w:tcW w:w="6983" w:type="dxa"/>
            <w:tcMar>
              <w:top w:w="90" w:type="dxa"/>
              <w:left w:w="110" w:type="dxa"/>
              <w:bottom w:w="90" w:type="dxa"/>
              <w:right w:w="110" w:type="dxa"/>
            </w:tcMar>
            <w:vAlign w:val="center"/>
          </w:tcPr>
          <w:p w14:paraId="69640DCF" w14:textId="77777777" w:rsidR="00300E27" w:rsidRDefault="006367FF">
            <w:pPr>
              <w:rPr>
                <w:rFonts w:hint="eastAsia"/>
              </w:rPr>
            </w:pPr>
            <w:r>
              <w:rPr>
                <w:sz w:val="17"/>
              </w:rPr>
              <w:t>Brightness, size, opacity, or motion energy.</w:t>
            </w:r>
          </w:p>
        </w:tc>
      </w:tr>
      <w:tr w:rsidR="00300E27" w14:paraId="0BE62D38" w14:textId="77777777">
        <w:trPr>
          <w:cantSplit/>
          <w:jc w:val="center"/>
        </w:trPr>
        <w:tc>
          <w:tcPr>
            <w:tcW w:w="2520" w:type="dxa"/>
            <w:tcMar>
              <w:top w:w="90" w:type="dxa"/>
              <w:left w:w="110" w:type="dxa"/>
              <w:bottom w:w="90" w:type="dxa"/>
              <w:right w:w="110" w:type="dxa"/>
            </w:tcMar>
            <w:vAlign w:val="center"/>
          </w:tcPr>
          <w:p w14:paraId="52333045" w14:textId="77777777" w:rsidR="00300E27" w:rsidRDefault="006367FF">
            <w:pPr>
              <w:rPr>
                <w:rFonts w:hint="eastAsia"/>
              </w:rPr>
            </w:pPr>
            <w:r>
              <w:rPr>
                <w:sz w:val="17"/>
              </w:rPr>
              <w:t>Timbre</w:t>
            </w:r>
          </w:p>
        </w:tc>
        <w:tc>
          <w:tcPr>
            <w:tcW w:w="6983" w:type="dxa"/>
            <w:tcMar>
              <w:top w:w="90" w:type="dxa"/>
              <w:left w:w="110" w:type="dxa"/>
              <w:bottom w:w="90" w:type="dxa"/>
              <w:right w:w="110" w:type="dxa"/>
            </w:tcMar>
            <w:vAlign w:val="center"/>
          </w:tcPr>
          <w:p w14:paraId="10CFB883" w14:textId="77777777" w:rsidR="00300E27" w:rsidRDefault="006367FF">
            <w:pPr>
              <w:rPr>
                <w:rFonts w:hint="eastAsia"/>
              </w:rPr>
            </w:pPr>
            <w:r>
              <w:rPr>
                <w:sz w:val="17"/>
              </w:rPr>
              <w:t>Shape family, texture family, or material.</w:t>
            </w:r>
          </w:p>
        </w:tc>
      </w:tr>
      <w:tr w:rsidR="00300E27" w14:paraId="5C7D0556" w14:textId="77777777">
        <w:trPr>
          <w:cantSplit/>
          <w:jc w:val="center"/>
        </w:trPr>
        <w:tc>
          <w:tcPr>
            <w:tcW w:w="2520" w:type="dxa"/>
            <w:tcMar>
              <w:top w:w="90" w:type="dxa"/>
              <w:left w:w="110" w:type="dxa"/>
              <w:bottom w:w="90" w:type="dxa"/>
              <w:right w:w="110" w:type="dxa"/>
            </w:tcMar>
            <w:vAlign w:val="center"/>
          </w:tcPr>
          <w:p w14:paraId="18617697" w14:textId="77777777" w:rsidR="00300E27" w:rsidRDefault="006367FF">
            <w:pPr>
              <w:rPr>
                <w:rFonts w:hint="eastAsia"/>
              </w:rPr>
            </w:pPr>
            <w:r>
              <w:rPr>
                <w:sz w:val="17"/>
              </w:rPr>
              <w:t>Harmony</w:t>
            </w:r>
          </w:p>
        </w:tc>
        <w:tc>
          <w:tcPr>
            <w:tcW w:w="6983" w:type="dxa"/>
            <w:tcMar>
              <w:top w:w="90" w:type="dxa"/>
              <w:left w:w="110" w:type="dxa"/>
              <w:bottom w:w="90" w:type="dxa"/>
              <w:right w:w="110" w:type="dxa"/>
            </w:tcMar>
            <w:vAlign w:val="center"/>
          </w:tcPr>
          <w:p w14:paraId="6E0F5000" w14:textId="77777777" w:rsidR="00300E27" w:rsidRDefault="006367FF">
            <w:pPr>
              <w:rPr>
                <w:rFonts w:hint="eastAsia"/>
              </w:rPr>
            </w:pPr>
            <w:r>
              <w:rPr>
                <w:sz w:val="17"/>
              </w:rPr>
              <w:t>Relative geometry, overlap, symmetry, or color relationship.</w:t>
            </w:r>
          </w:p>
        </w:tc>
      </w:tr>
      <w:tr w:rsidR="00300E27" w14:paraId="45E9BF37" w14:textId="77777777">
        <w:trPr>
          <w:cantSplit/>
          <w:jc w:val="center"/>
        </w:trPr>
        <w:tc>
          <w:tcPr>
            <w:tcW w:w="2520" w:type="dxa"/>
            <w:tcMar>
              <w:top w:w="90" w:type="dxa"/>
              <w:left w:w="110" w:type="dxa"/>
              <w:bottom w:w="90" w:type="dxa"/>
              <w:right w:w="110" w:type="dxa"/>
            </w:tcMar>
            <w:vAlign w:val="center"/>
          </w:tcPr>
          <w:p w14:paraId="43429F51" w14:textId="77777777" w:rsidR="00300E27" w:rsidRDefault="006367FF">
            <w:pPr>
              <w:rPr>
                <w:rFonts w:hint="eastAsia"/>
              </w:rPr>
            </w:pPr>
            <w:r>
              <w:rPr>
                <w:sz w:val="17"/>
              </w:rPr>
              <w:t>Rhythm</w:t>
            </w:r>
          </w:p>
        </w:tc>
        <w:tc>
          <w:tcPr>
            <w:tcW w:w="6983" w:type="dxa"/>
            <w:tcMar>
              <w:top w:w="90" w:type="dxa"/>
              <w:left w:w="110" w:type="dxa"/>
              <w:bottom w:w="90" w:type="dxa"/>
              <w:right w:w="110" w:type="dxa"/>
            </w:tcMar>
            <w:vAlign w:val="center"/>
          </w:tcPr>
          <w:p w14:paraId="6DE6AF8E" w14:textId="77777777" w:rsidR="00300E27" w:rsidRDefault="006367FF">
            <w:pPr>
              <w:rPr>
                <w:rFonts w:hint="eastAsia"/>
              </w:rPr>
            </w:pPr>
            <w:r>
              <w:rPr>
                <w:sz w:val="17"/>
              </w:rPr>
              <w:t>Repeated spatial intervals, pulse fields, geometric phase.</w:t>
            </w:r>
          </w:p>
        </w:tc>
      </w:tr>
      <w:tr w:rsidR="00300E27" w14:paraId="63BD70D1" w14:textId="77777777">
        <w:trPr>
          <w:cantSplit/>
          <w:jc w:val="center"/>
        </w:trPr>
        <w:tc>
          <w:tcPr>
            <w:tcW w:w="2520" w:type="dxa"/>
            <w:tcMar>
              <w:top w:w="90" w:type="dxa"/>
              <w:left w:w="110" w:type="dxa"/>
              <w:bottom w:w="90" w:type="dxa"/>
              <w:right w:w="110" w:type="dxa"/>
            </w:tcMar>
            <w:vAlign w:val="center"/>
          </w:tcPr>
          <w:p w14:paraId="335978B9" w14:textId="77777777" w:rsidR="00300E27" w:rsidRDefault="006367FF">
            <w:pPr>
              <w:rPr>
                <w:rFonts w:hint="eastAsia"/>
              </w:rPr>
            </w:pPr>
            <w:r>
              <w:rPr>
                <w:sz w:val="17"/>
              </w:rPr>
              <w:t>Phrase / section</w:t>
            </w:r>
          </w:p>
        </w:tc>
        <w:tc>
          <w:tcPr>
            <w:tcW w:w="6983" w:type="dxa"/>
            <w:tcMar>
              <w:top w:w="90" w:type="dxa"/>
              <w:left w:w="110" w:type="dxa"/>
              <w:bottom w:w="90" w:type="dxa"/>
              <w:right w:w="110" w:type="dxa"/>
            </w:tcMar>
            <w:vAlign w:val="center"/>
          </w:tcPr>
          <w:p w14:paraId="0A791F96" w14:textId="77777777" w:rsidR="00300E27" w:rsidRDefault="006367FF">
            <w:pPr>
              <w:rPr>
                <w:rFonts w:hint="eastAsia"/>
              </w:rPr>
            </w:pPr>
            <w:r>
              <w:rPr>
                <w:sz w:val="17"/>
              </w:rPr>
              <w:t>Region boundaries or large-scale topology.</w:t>
            </w:r>
          </w:p>
        </w:tc>
      </w:tr>
    </w:tbl>
    <w:p w14:paraId="759DEC05" w14:textId="77777777" w:rsidR="00300E27" w:rsidRDefault="00300E27">
      <w:pPr>
        <w:spacing w:after="20"/>
        <w:rPr>
          <w:rFonts w:hint="eastAsia"/>
        </w:rPr>
      </w:pPr>
    </w:p>
    <w:p w14:paraId="467483D0" w14:textId="77777777" w:rsidR="00300E27" w:rsidRDefault="006367FF">
      <w:pPr>
        <w:pStyle w:val="Heading2"/>
      </w:pPr>
      <w:r>
        <w:t>14.1 Phasic visual music</w:t>
      </w:r>
    </w:p>
    <w:p w14:paraId="7EF1901C" w14:textId="77777777" w:rsidR="00300E27" w:rsidRDefault="006367FF">
      <w:pPr>
        <w:rPr>
          <w:rFonts w:hint="eastAsia"/>
        </w:rPr>
      </w:pPr>
      <w:r>
        <w:t>If a composition is organized through a twelve-phase time grammar, each phase can have a stable spatial or chromatic identity. A motif may therefore be seen as a recurring geometric form and heard as a rhythmic pattern. The user can inspect the same composition as sound, space, and phase structure.</w:t>
      </w:r>
    </w:p>
    <w:p w14:paraId="1432824D" w14:textId="77777777" w:rsidR="00300E27" w:rsidRDefault="006367FF">
      <w:pPr>
        <w:pStyle w:val="Heading2"/>
      </w:pPr>
      <w:r>
        <w:t>14.2 Transforming music through operators</w:t>
      </w:r>
    </w:p>
    <w:p w14:paraId="70BD8EAC" w14:textId="77777777" w:rsidR="00300E27" w:rsidRDefault="006367FF">
      <w:pPr>
        <w:rPr>
          <w:rFonts w:hint="eastAsia"/>
        </w:rPr>
      </w:pPr>
      <w:r>
        <w:t>Transposition, inversion, time stretching, filtering, repetition, and harmonic substitution can be modeled as operators. When the operator acts on the canonical music model, every active projection can update at once: pitch changes the visual height, time stretching expands geometry, inversion reflects spatial form, and filtering can remove entire shape or timbre families.</w:t>
      </w:r>
    </w:p>
    <w:p w14:paraId="3317605C" w14:textId="77777777" w:rsidR="00300E27" w:rsidRDefault="006367FF">
      <w:pPr>
        <w:pStyle w:val="Heading1"/>
      </w:pPr>
      <w:r>
        <w:t>15. Hearing Population and Growth</w:t>
      </w:r>
    </w:p>
    <w:p w14:paraId="22D87746" w14:textId="77777777" w:rsidR="00300E27" w:rsidRDefault="006367FF">
      <w:pPr>
        <w:rPr>
          <w:rFonts w:hint="eastAsia"/>
        </w:rPr>
      </w:pPr>
      <w:r>
        <w:t>Population and other growth data are good examples of how a mathematical model can be translated into sound without discarding its structure. Exponential growth can span large numeric ranges, so direct linear mapping may be unhelpful. A logarithmic transform can convert multiplicative growth into a perceptually manageable scalar.</w:t>
      </w:r>
    </w:p>
    <w:p w14:paraId="656487B4" w14:textId="77777777" w:rsidR="00300E27" w:rsidRDefault="006367FF">
      <w:pPr>
        <w:pStyle w:val="Heading2"/>
      </w:pPr>
      <w:r>
        <w:t>15.1 Exponential model</w:t>
      </w:r>
    </w:p>
    <w:p w14:paraId="5CB6E4F9" w14:textId="77777777" w:rsidR="00300E27" w:rsidRDefault="006367FF">
      <w:pPr>
        <w:pStyle w:val="Formula"/>
        <w:rPr>
          <w:rFonts w:hint="eastAsia"/>
        </w:rPr>
      </w:pPr>
      <w:r>
        <w:t>P(t) = P0 * exp(r * t)</w:t>
      </w:r>
    </w:p>
    <w:p w14:paraId="6F7B0377" w14:textId="77777777" w:rsidR="00300E27" w:rsidRDefault="006367FF">
      <w:pPr>
        <w:rPr>
          <w:rFonts w:hint="eastAsia"/>
        </w:rPr>
      </w:pPr>
      <w:r>
        <w:t>One musically meaningful mapping is to let each doubling of population correspond to one octave. The number of doublings is:</w:t>
      </w:r>
    </w:p>
    <w:p w14:paraId="5D40D25B" w14:textId="77777777" w:rsidR="00300E27" w:rsidRDefault="006367FF">
      <w:pPr>
        <w:pStyle w:val="Formula"/>
        <w:rPr>
          <w:rFonts w:hint="eastAsia"/>
        </w:rPr>
      </w:pPr>
      <w:r>
        <w:t>d(t) = log2(P(t) / P0)</w:t>
      </w:r>
    </w:p>
    <w:p w14:paraId="1AD2DD14" w14:textId="77777777" w:rsidR="00300E27" w:rsidRDefault="006367FF">
      <w:pPr>
        <w:rPr>
          <w:rFonts w:hint="eastAsia"/>
        </w:rPr>
      </w:pPr>
      <w:r>
        <w:t>A base pitch f0 can then be scaled by the same doubling relation:</w:t>
      </w:r>
    </w:p>
    <w:p w14:paraId="267810F3" w14:textId="77777777" w:rsidR="00300E27" w:rsidRDefault="006367FF">
      <w:pPr>
        <w:pStyle w:val="Formula"/>
        <w:rPr>
          <w:rFonts w:hint="eastAsia"/>
        </w:rPr>
      </w:pPr>
      <w:r>
        <w:t>f(t) = f0 * 2^(d(t))</w:t>
      </w:r>
    </w:p>
    <w:p w14:paraId="672EF518" w14:textId="77777777" w:rsidR="00300E27" w:rsidRDefault="006367FF">
      <w:pPr>
        <w:rPr>
          <w:rFonts w:hint="eastAsia"/>
        </w:rPr>
      </w:pPr>
      <w:r>
        <w:t>This is intentionally direct: if population doubles, the pitch doubles in frequency. In practice, the pitch would usually be range-limited or quantized so the output remains listenable.</w:t>
      </w:r>
    </w:p>
    <w:p w14:paraId="0F7D8A1D" w14:textId="77777777" w:rsidR="00300E27" w:rsidRDefault="006367FF">
      <w:pPr>
        <w:pStyle w:val="Heading2"/>
      </w:pPr>
      <w:r>
        <w:t>15.2 Rate of growth as rhythm</w:t>
      </w:r>
    </w:p>
    <w:p w14:paraId="5E283FB1" w14:textId="77777777" w:rsidR="00300E27" w:rsidRDefault="006367FF">
      <w:pPr>
        <w:pStyle w:val="Formula"/>
        <w:rPr>
          <w:rFonts w:hint="eastAsia"/>
        </w:rPr>
      </w:pPr>
      <w:r>
        <w:t>dP/dt = r * P(t)</w:t>
      </w:r>
    </w:p>
    <w:p w14:paraId="49205C3E" w14:textId="77777777" w:rsidR="00300E27" w:rsidRDefault="006367FF">
      <w:pPr>
        <w:rPr>
          <w:rFonts w:hint="eastAsia"/>
        </w:rPr>
      </w:pPr>
      <w:r>
        <w:t>The growth derivative can control event density or tempo. Faster growth produces denser onsets; slower growth produces more space. A region category can choose instrument family, while uncertainty controls timbral spread or detuning. The result is not "the sound of population" in a universal sense; it is a declared musical model whose parameters are tied to population mathematics.</w:t>
      </w:r>
    </w:p>
    <w:p w14:paraId="797F826C" w14:textId="77777777" w:rsidR="00300E27" w:rsidRDefault="006367FF">
      <w:pPr>
        <w:pStyle w:val="Heading2"/>
      </w:pPr>
      <w:r>
        <w:t>15.3 Multi-dimensional demographic composition</w:t>
      </w:r>
    </w:p>
    <w:tbl>
      <w:tblPr>
        <w:tblStyle w:val="TableGrid"/>
        <w:tblW w:w="0" w:type="auto"/>
        <w:jc w:val="center"/>
        <w:tblLook w:val="04A0" w:firstRow="1" w:lastRow="0" w:firstColumn="1" w:lastColumn="0" w:noHBand="0" w:noVBand="1"/>
      </w:tblPr>
      <w:tblGrid>
        <w:gridCol w:w="2304"/>
        <w:gridCol w:w="3384"/>
        <w:gridCol w:w="3816"/>
      </w:tblGrid>
      <w:tr w:rsidR="00300E27" w14:paraId="45D21AFE" w14:textId="77777777">
        <w:trPr>
          <w:tblHeader/>
          <w:jc w:val="center"/>
        </w:trPr>
        <w:tc>
          <w:tcPr>
            <w:tcW w:w="2304" w:type="dxa"/>
            <w:shd w:val="clear" w:color="auto" w:fill="17324D"/>
            <w:tcMar>
              <w:top w:w="100" w:type="dxa"/>
              <w:left w:w="120" w:type="dxa"/>
              <w:bottom w:w="100" w:type="dxa"/>
              <w:right w:w="120" w:type="dxa"/>
            </w:tcMar>
            <w:vAlign w:val="center"/>
          </w:tcPr>
          <w:p w14:paraId="2BBB6983" w14:textId="77777777" w:rsidR="00300E27" w:rsidRDefault="006367FF">
            <w:pPr>
              <w:jc w:val="center"/>
              <w:rPr>
                <w:rFonts w:hint="eastAsia"/>
              </w:rPr>
            </w:pPr>
            <w:r>
              <w:rPr>
                <w:b/>
                <w:color w:val="FFFFFF"/>
                <w:sz w:val="17"/>
              </w:rPr>
              <w:t>Data dimension</w:t>
            </w:r>
          </w:p>
        </w:tc>
        <w:tc>
          <w:tcPr>
            <w:tcW w:w="3384" w:type="dxa"/>
            <w:shd w:val="clear" w:color="auto" w:fill="17324D"/>
            <w:tcMar>
              <w:top w:w="100" w:type="dxa"/>
              <w:left w:w="120" w:type="dxa"/>
              <w:bottom w:w="100" w:type="dxa"/>
              <w:right w:w="120" w:type="dxa"/>
            </w:tcMar>
            <w:vAlign w:val="center"/>
          </w:tcPr>
          <w:p w14:paraId="4FCB9F3B" w14:textId="77777777" w:rsidR="00300E27" w:rsidRDefault="006367FF">
            <w:pPr>
              <w:jc w:val="center"/>
              <w:rPr>
                <w:rFonts w:hint="eastAsia"/>
              </w:rPr>
            </w:pPr>
            <w:r>
              <w:rPr>
                <w:b/>
                <w:color w:val="FFFFFF"/>
                <w:sz w:val="17"/>
              </w:rPr>
              <w:t>Possible auditory parameter</w:t>
            </w:r>
          </w:p>
        </w:tc>
        <w:tc>
          <w:tcPr>
            <w:tcW w:w="3816" w:type="dxa"/>
            <w:shd w:val="clear" w:color="auto" w:fill="17324D"/>
            <w:tcMar>
              <w:top w:w="100" w:type="dxa"/>
              <w:left w:w="120" w:type="dxa"/>
              <w:bottom w:w="100" w:type="dxa"/>
              <w:right w:w="120" w:type="dxa"/>
            </w:tcMar>
            <w:vAlign w:val="center"/>
          </w:tcPr>
          <w:p w14:paraId="51A86FB4" w14:textId="77777777" w:rsidR="00300E27" w:rsidRDefault="006367FF">
            <w:pPr>
              <w:jc w:val="center"/>
              <w:rPr>
                <w:rFonts w:hint="eastAsia"/>
              </w:rPr>
            </w:pPr>
            <w:r>
              <w:rPr>
                <w:b/>
                <w:color w:val="FFFFFF"/>
                <w:sz w:val="17"/>
              </w:rPr>
              <w:t>Possible visual companion</w:t>
            </w:r>
          </w:p>
        </w:tc>
      </w:tr>
      <w:tr w:rsidR="00300E27" w14:paraId="38E91084" w14:textId="77777777">
        <w:trPr>
          <w:cantSplit/>
          <w:jc w:val="center"/>
        </w:trPr>
        <w:tc>
          <w:tcPr>
            <w:tcW w:w="2304" w:type="dxa"/>
            <w:tcMar>
              <w:top w:w="90" w:type="dxa"/>
              <w:left w:w="110" w:type="dxa"/>
              <w:bottom w:w="90" w:type="dxa"/>
              <w:right w:w="110" w:type="dxa"/>
            </w:tcMar>
            <w:vAlign w:val="center"/>
          </w:tcPr>
          <w:p w14:paraId="28624A82" w14:textId="77777777" w:rsidR="00300E27" w:rsidRDefault="006367FF">
            <w:pPr>
              <w:jc w:val="center"/>
              <w:rPr>
                <w:rFonts w:hint="eastAsia"/>
              </w:rPr>
            </w:pPr>
            <w:r>
              <w:rPr>
                <w:sz w:val="17"/>
              </w:rPr>
              <w:t>Population size</w:t>
            </w:r>
          </w:p>
        </w:tc>
        <w:tc>
          <w:tcPr>
            <w:tcW w:w="3384" w:type="dxa"/>
            <w:tcMar>
              <w:top w:w="90" w:type="dxa"/>
              <w:left w:w="110" w:type="dxa"/>
              <w:bottom w:w="90" w:type="dxa"/>
              <w:right w:w="110" w:type="dxa"/>
            </w:tcMar>
            <w:vAlign w:val="center"/>
          </w:tcPr>
          <w:p w14:paraId="5DD11499" w14:textId="77777777" w:rsidR="00300E27" w:rsidRDefault="006367FF">
            <w:pPr>
              <w:rPr>
                <w:rFonts w:hint="eastAsia"/>
              </w:rPr>
            </w:pPr>
            <w:r>
              <w:rPr>
                <w:sz w:val="17"/>
              </w:rPr>
              <w:t>Pitch register or loudness</w:t>
            </w:r>
          </w:p>
        </w:tc>
        <w:tc>
          <w:tcPr>
            <w:tcW w:w="3816" w:type="dxa"/>
            <w:tcMar>
              <w:top w:w="90" w:type="dxa"/>
              <w:left w:w="110" w:type="dxa"/>
              <w:bottom w:w="90" w:type="dxa"/>
              <w:right w:w="110" w:type="dxa"/>
            </w:tcMar>
            <w:vAlign w:val="center"/>
          </w:tcPr>
          <w:p w14:paraId="39101457" w14:textId="77777777" w:rsidR="00300E27" w:rsidRDefault="006367FF">
            <w:pPr>
              <w:rPr>
                <w:rFonts w:hint="eastAsia"/>
              </w:rPr>
            </w:pPr>
            <w:r>
              <w:rPr>
                <w:sz w:val="17"/>
              </w:rPr>
              <w:t>Area / radius.</w:t>
            </w:r>
          </w:p>
        </w:tc>
      </w:tr>
      <w:tr w:rsidR="00300E27" w14:paraId="508AF1DB" w14:textId="77777777">
        <w:trPr>
          <w:cantSplit/>
          <w:jc w:val="center"/>
        </w:trPr>
        <w:tc>
          <w:tcPr>
            <w:tcW w:w="2304" w:type="dxa"/>
            <w:tcMar>
              <w:top w:w="90" w:type="dxa"/>
              <w:left w:w="110" w:type="dxa"/>
              <w:bottom w:w="90" w:type="dxa"/>
              <w:right w:w="110" w:type="dxa"/>
            </w:tcMar>
            <w:vAlign w:val="center"/>
          </w:tcPr>
          <w:p w14:paraId="602B79A8" w14:textId="77777777" w:rsidR="00300E27" w:rsidRDefault="006367FF">
            <w:pPr>
              <w:jc w:val="center"/>
              <w:rPr>
                <w:rFonts w:hint="eastAsia"/>
              </w:rPr>
            </w:pPr>
            <w:r>
              <w:rPr>
                <w:sz w:val="17"/>
              </w:rPr>
              <w:t>Growth rate</w:t>
            </w:r>
          </w:p>
        </w:tc>
        <w:tc>
          <w:tcPr>
            <w:tcW w:w="3384" w:type="dxa"/>
            <w:tcMar>
              <w:top w:w="90" w:type="dxa"/>
              <w:left w:w="110" w:type="dxa"/>
              <w:bottom w:w="90" w:type="dxa"/>
              <w:right w:w="110" w:type="dxa"/>
            </w:tcMar>
            <w:vAlign w:val="center"/>
          </w:tcPr>
          <w:p w14:paraId="7EE71CD6" w14:textId="77777777" w:rsidR="00300E27" w:rsidRDefault="006367FF">
            <w:pPr>
              <w:rPr>
                <w:rFonts w:hint="eastAsia"/>
              </w:rPr>
            </w:pPr>
            <w:r>
              <w:rPr>
                <w:sz w:val="17"/>
              </w:rPr>
              <w:t>Tempo or note density</w:t>
            </w:r>
          </w:p>
        </w:tc>
        <w:tc>
          <w:tcPr>
            <w:tcW w:w="3816" w:type="dxa"/>
            <w:tcMar>
              <w:top w:w="90" w:type="dxa"/>
              <w:left w:w="110" w:type="dxa"/>
              <w:bottom w:w="90" w:type="dxa"/>
              <w:right w:w="110" w:type="dxa"/>
            </w:tcMar>
            <w:vAlign w:val="center"/>
          </w:tcPr>
          <w:p w14:paraId="034A32C9" w14:textId="77777777" w:rsidR="00300E27" w:rsidRDefault="006367FF">
            <w:pPr>
              <w:rPr>
                <w:rFonts w:hint="eastAsia"/>
              </w:rPr>
            </w:pPr>
            <w:r>
              <w:rPr>
                <w:sz w:val="17"/>
              </w:rPr>
              <w:t>Motion speed.</w:t>
            </w:r>
          </w:p>
        </w:tc>
      </w:tr>
      <w:tr w:rsidR="00300E27" w14:paraId="15FD116C" w14:textId="77777777">
        <w:trPr>
          <w:cantSplit/>
          <w:jc w:val="center"/>
        </w:trPr>
        <w:tc>
          <w:tcPr>
            <w:tcW w:w="2304" w:type="dxa"/>
            <w:tcMar>
              <w:top w:w="90" w:type="dxa"/>
              <w:left w:w="110" w:type="dxa"/>
              <w:bottom w:w="90" w:type="dxa"/>
              <w:right w:w="110" w:type="dxa"/>
            </w:tcMar>
            <w:vAlign w:val="center"/>
          </w:tcPr>
          <w:p w14:paraId="7D6D382C" w14:textId="77777777" w:rsidR="00300E27" w:rsidRDefault="006367FF">
            <w:pPr>
              <w:jc w:val="center"/>
              <w:rPr>
                <w:rFonts w:hint="eastAsia"/>
              </w:rPr>
            </w:pPr>
            <w:r>
              <w:rPr>
                <w:sz w:val="17"/>
              </w:rPr>
              <w:t>Age distribution</w:t>
            </w:r>
          </w:p>
        </w:tc>
        <w:tc>
          <w:tcPr>
            <w:tcW w:w="3384" w:type="dxa"/>
            <w:tcMar>
              <w:top w:w="90" w:type="dxa"/>
              <w:left w:w="110" w:type="dxa"/>
              <w:bottom w:w="90" w:type="dxa"/>
              <w:right w:w="110" w:type="dxa"/>
            </w:tcMar>
            <w:vAlign w:val="center"/>
          </w:tcPr>
          <w:p w14:paraId="6210EA1E" w14:textId="77777777" w:rsidR="00300E27" w:rsidRDefault="006367FF">
            <w:pPr>
              <w:rPr>
                <w:rFonts w:hint="eastAsia"/>
              </w:rPr>
            </w:pPr>
            <w:r>
              <w:rPr>
                <w:sz w:val="17"/>
              </w:rPr>
              <w:t>Chord voicing / spectral balance</w:t>
            </w:r>
          </w:p>
        </w:tc>
        <w:tc>
          <w:tcPr>
            <w:tcW w:w="3816" w:type="dxa"/>
            <w:tcMar>
              <w:top w:w="90" w:type="dxa"/>
              <w:left w:w="110" w:type="dxa"/>
              <w:bottom w:w="90" w:type="dxa"/>
              <w:right w:w="110" w:type="dxa"/>
            </w:tcMar>
            <w:vAlign w:val="center"/>
          </w:tcPr>
          <w:p w14:paraId="3DF25D96" w14:textId="77777777" w:rsidR="00300E27" w:rsidRDefault="006367FF">
            <w:pPr>
              <w:rPr>
                <w:rFonts w:hint="eastAsia"/>
              </w:rPr>
            </w:pPr>
            <w:r>
              <w:rPr>
                <w:sz w:val="17"/>
              </w:rPr>
              <w:t>Color gradient.</w:t>
            </w:r>
          </w:p>
        </w:tc>
      </w:tr>
      <w:tr w:rsidR="00300E27" w14:paraId="1A00B06D" w14:textId="77777777">
        <w:trPr>
          <w:cantSplit/>
          <w:jc w:val="center"/>
        </w:trPr>
        <w:tc>
          <w:tcPr>
            <w:tcW w:w="2304" w:type="dxa"/>
            <w:tcMar>
              <w:top w:w="90" w:type="dxa"/>
              <w:left w:w="110" w:type="dxa"/>
              <w:bottom w:w="90" w:type="dxa"/>
              <w:right w:w="110" w:type="dxa"/>
            </w:tcMar>
            <w:vAlign w:val="center"/>
          </w:tcPr>
          <w:p w14:paraId="28920C1E" w14:textId="77777777" w:rsidR="00300E27" w:rsidRDefault="006367FF">
            <w:pPr>
              <w:jc w:val="center"/>
              <w:rPr>
                <w:rFonts w:hint="eastAsia"/>
              </w:rPr>
            </w:pPr>
            <w:r>
              <w:rPr>
                <w:sz w:val="17"/>
              </w:rPr>
              <w:t>Migration flow</w:t>
            </w:r>
          </w:p>
        </w:tc>
        <w:tc>
          <w:tcPr>
            <w:tcW w:w="3384" w:type="dxa"/>
            <w:tcMar>
              <w:top w:w="90" w:type="dxa"/>
              <w:left w:w="110" w:type="dxa"/>
              <w:bottom w:w="90" w:type="dxa"/>
              <w:right w:w="110" w:type="dxa"/>
            </w:tcMar>
            <w:vAlign w:val="center"/>
          </w:tcPr>
          <w:p w14:paraId="05E79100" w14:textId="77777777" w:rsidR="00300E27" w:rsidRDefault="006367FF">
            <w:pPr>
              <w:rPr>
                <w:rFonts w:hint="eastAsia"/>
              </w:rPr>
            </w:pPr>
            <w:r>
              <w:rPr>
                <w:sz w:val="17"/>
              </w:rPr>
              <w:t>Stereo motion / glissando</w:t>
            </w:r>
          </w:p>
        </w:tc>
        <w:tc>
          <w:tcPr>
            <w:tcW w:w="3816" w:type="dxa"/>
            <w:tcMar>
              <w:top w:w="90" w:type="dxa"/>
              <w:left w:w="110" w:type="dxa"/>
              <w:bottom w:w="90" w:type="dxa"/>
              <w:right w:w="110" w:type="dxa"/>
            </w:tcMar>
            <w:vAlign w:val="center"/>
          </w:tcPr>
          <w:p w14:paraId="1FB26606" w14:textId="77777777" w:rsidR="00300E27" w:rsidRDefault="006367FF">
            <w:pPr>
              <w:rPr>
                <w:rFonts w:hint="eastAsia"/>
              </w:rPr>
            </w:pPr>
            <w:r>
              <w:rPr>
                <w:sz w:val="17"/>
              </w:rPr>
              <w:t>Spatial path.</w:t>
            </w:r>
          </w:p>
        </w:tc>
      </w:tr>
      <w:tr w:rsidR="00300E27" w14:paraId="2ED43507" w14:textId="77777777">
        <w:trPr>
          <w:cantSplit/>
          <w:jc w:val="center"/>
        </w:trPr>
        <w:tc>
          <w:tcPr>
            <w:tcW w:w="2304" w:type="dxa"/>
            <w:tcMar>
              <w:top w:w="90" w:type="dxa"/>
              <w:left w:w="110" w:type="dxa"/>
              <w:bottom w:w="90" w:type="dxa"/>
              <w:right w:w="110" w:type="dxa"/>
            </w:tcMar>
            <w:vAlign w:val="center"/>
          </w:tcPr>
          <w:p w14:paraId="277CFA93" w14:textId="77777777" w:rsidR="00300E27" w:rsidRDefault="006367FF">
            <w:pPr>
              <w:jc w:val="center"/>
              <w:rPr>
                <w:rFonts w:hint="eastAsia"/>
              </w:rPr>
            </w:pPr>
            <w:r>
              <w:rPr>
                <w:sz w:val="17"/>
              </w:rPr>
              <w:t>Region</w:t>
            </w:r>
          </w:p>
        </w:tc>
        <w:tc>
          <w:tcPr>
            <w:tcW w:w="3384" w:type="dxa"/>
            <w:tcMar>
              <w:top w:w="90" w:type="dxa"/>
              <w:left w:w="110" w:type="dxa"/>
              <w:bottom w:w="90" w:type="dxa"/>
              <w:right w:w="110" w:type="dxa"/>
            </w:tcMar>
            <w:vAlign w:val="center"/>
          </w:tcPr>
          <w:p w14:paraId="00A59CFE" w14:textId="77777777" w:rsidR="00300E27" w:rsidRDefault="006367FF">
            <w:pPr>
              <w:rPr>
                <w:rFonts w:hint="eastAsia"/>
              </w:rPr>
            </w:pPr>
            <w:r>
              <w:rPr>
                <w:sz w:val="17"/>
              </w:rPr>
              <w:t>Instrument family</w:t>
            </w:r>
          </w:p>
        </w:tc>
        <w:tc>
          <w:tcPr>
            <w:tcW w:w="3816" w:type="dxa"/>
            <w:tcMar>
              <w:top w:w="90" w:type="dxa"/>
              <w:left w:w="110" w:type="dxa"/>
              <w:bottom w:w="90" w:type="dxa"/>
              <w:right w:w="110" w:type="dxa"/>
            </w:tcMar>
            <w:vAlign w:val="center"/>
          </w:tcPr>
          <w:p w14:paraId="6C84699A" w14:textId="77777777" w:rsidR="00300E27" w:rsidRDefault="006367FF">
            <w:pPr>
              <w:rPr>
                <w:rFonts w:hint="eastAsia"/>
              </w:rPr>
            </w:pPr>
            <w:r>
              <w:rPr>
                <w:sz w:val="17"/>
              </w:rPr>
              <w:t>Geographic zone / shape.</w:t>
            </w:r>
          </w:p>
        </w:tc>
      </w:tr>
      <w:tr w:rsidR="00300E27" w14:paraId="15AF3ABB" w14:textId="77777777">
        <w:trPr>
          <w:cantSplit/>
          <w:jc w:val="center"/>
        </w:trPr>
        <w:tc>
          <w:tcPr>
            <w:tcW w:w="2304" w:type="dxa"/>
            <w:tcMar>
              <w:top w:w="90" w:type="dxa"/>
              <w:left w:w="110" w:type="dxa"/>
              <w:bottom w:w="90" w:type="dxa"/>
              <w:right w:w="110" w:type="dxa"/>
            </w:tcMar>
            <w:vAlign w:val="center"/>
          </w:tcPr>
          <w:p w14:paraId="1E032B21" w14:textId="77777777" w:rsidR="00300E27" w:rsidRDefault="006367FF">
            <w:pPr>
              <w:jc w:val="center"/>
              <w:rPr>
                <w:rFonts w:hint="eastAsia"/>
              </w:rPr>
            </w:pPr>
            <w:r>
              <w:rPr>
                <w:sz w:val="17"/>
              </w:rPr>
              <w:t>Uncertainty</w:t>
            </w:r>
          </w:p>
        </w:tc>
        <w:tc>
          <w:tcPr>
            <w:tcW w:w="3384" w:type="dxa"/>
            <w:tcMar>
              <w:top w:w="90" w:type="dxa"/>
              <w:left w:w="110" w:type="dxa"/>
              <w:bottom w:w="90" w:type="dxa"/>
              <w:right w:w="110" w:type="dxa"/>
            </w:tcMar>
            <w:vAlign w:val="center"/>
          </w:tcPr>
          <w:p w14:paraId="7A9A65CE" w14:textId="77777777" w:rsidR="00300E27" w:rsidRDefault="006367FF">
            <w:pPr>
              <w:rPr>
                <w:rFonts w:hint="eastAsia"/>
              </w:rPr>
            </w:pPr>
            <w:r>
              <w:rPr>
                <w:sz w:val="17"/>
              </w:rPr>
              <w:t>Detuning / noise amount</w:t>
            </w:r>
          </w:p>
        </w:tc>
        <w:tc>
          <w:tcPr>
            <w:tcW w:w="3816" w:type="dxa"/>
            <w:tcMar>
              <w:top w:w="90" w:type="dxa"/>
              <w:left w:w="110" w:type="dxa"/>
              <w:bottom w:w="90" w:type="dxa"/>
              <w:right w:w="110" w:type="dxa"/>
            </w:tcMar>
            <w:vAlign w:val="center"/>
          </w:tcPr>
          <w:p w14:paraId="1040815B" w14:textId="77777777" w:rsidR="00300E27" w:rsidRDefault="006367FF">
            <w:pPr>
              <w:rPr>
                <w:rFonts w:hint="eastAsia"/>
              </w:rPr>
            </w:pPr>
            <w:r>
              <w:rPr>
                <w:sz w:val="17"/>
              </w:rPr>
              <w:t>Blur / opacity.</w:t>
            </w:r>
          </w:p>
        </w:tc>
      </w:tr>
    </w:tbl>
    <w:p w14:paraId="7E6CD406" w14:textId="77777777" w:rsidR="00300E27" w:rsidRDefault="00300E27">
      <w:pPr>
        <w:spacing w:after="20"/>
        <w:rPr>
          <w:rFonts w:hint="eastAsia"/>
        </w:rPr>
      </w:pPr>
    </w:p>
    <w:p w14:paraId="300EDDF2" w14:textId="77777777" w:rsidR="00300E27" w:rsidRDefault="006367FF">
      <w:pPr>
        <w:pStyle w:val="Heading2"/>
      </w:pPr>
      <w:r>
        <w:t>15.4 Logistic growth</w:t>
      </w:r>
    </w:p>
    <w:p w14:paraId="456558D1" w14:textId="77777777" w:rsidR="00300E27" w:rsidRDefault="006367FF">
      <w:pPr>
        <w:pStyle w:val="Formula"/>
        <w:rPr>
          <w:rFonts w:hint="eastAsia"/>
        </w:rPr>
      </w:pPr>
      <w:r>
        <w:t>dN/dt = r * N * (1 - N/K)</w:t>
      </w:r>
    </w:p>
    <w:p w14:paraId="5C0D23D7" w14:textId="77777777" w:rsidR="00300E27" w:rsidRDefault="006367FF">
      <w:pPr>
        <w:rPr>
          <w:rFonts w:hint="eastAsia"/>
        </w:rPr>
      </w:pPr>
      <w:r>
        <w:t>A logistic model allows the perceptual language to express slowing growth near carrying capacity. The derivative can drive rhythmic density: density increases during rapid growth and relaxes as the curve approaches K. This creates a perceptual signature of saturation rather than an indefinitely rising tone.</w:t>
      </w:r>
    </w:p>
    <w:p w14:paraId="7F24C7BE" w14:textId="77777777" w:rsidR="00300E27" w:rsidRDefault="006367FF">
      <w:pPr>
        <w:pStyle w:val="Heading1"/>
      </w:pPr>
      <w:r>
        <w:t>16. Bidirectional and Multi-Modal Composition</w:t>
      </w:r>
    </w:p>
    <w:p w14:paraId="410FBFA8" w14:textId="77777777" w:rsidR="00300E27" w:rsidRDefault="006367FF">
      <w:pPr>
        <w:rPr>
          <w:rFonts w:hint="eastAsia"/>
        </w:rPr>
      </w:pPr>
      <w:r>
        <w:t>A mature system can support both data-to-modality and modality-to-data interactions. A user may draw geometry that is interpreted as a time pattern, manipulate a spatial relationship that changes a Model parameter, or edit a musical structure that updates the canonical event graph. Bidirectionality turns the perceptual language from a display into an authoring surface.</w:t>
      </w:r>
    </w:p>
    <w:p w14:paraId="14385EA2" w14:textId="77777777" w:rsidR="00300E27" w:rsidRDefault="006367FF">
      <w:pPr>
        <w:pStyle w:val="Heading2"/>
      </w:pPr>
      <w:r>
        <w:t>16.1 Forward projection</w:t>
      </w:r>
    </w:p>
    <w:p w14:paraId="51933515" w14:textId="77777777" w:rsidR="00300E27" w:rsidRDefault="006367FF">
      <w:pPr>
        <w:pStyle w:val="Formula"/>
        <w:rPr>
          <w:rFonts w:hint="eastAsia"/>
        </w:rPr>
      </w:pPr>
      <w:r>
        <w:t>Canonical State -&gt; Projection -&gt; Sensory Output</w:t>
      </w:r>
    </w:p>
    <w:p w14:paraId="1768445E" w14:textId="77777777" w:rsidR="00300E27" w:rsidRDefault="006367FF">
      <w:pPr>
        <w:pStyle w:val="Heading2"/>
      </w:pPr>
      <w:r>
        <w:t>16.2 Reverse interpretation</w:t>
      </w:r>
    </w:p>
    <w:p w14:paraId="1613868B" w14:textId="77777777" w:rsidR="00300E27" w:rsidRDefault="006367FF">
      <w:pPr>
        <w:pStyle w:val="Formula"/>
        <w:rPr>
          <w:rFonts w:hint="eastAsia"/>
        </w:rPr>
      </w:pPr>
      <w:r>
        <w:t>User Manipulation -&gt; Inverse Mapping / Command -&gt; Validated State Change</w:t>
      </w:r>
    </w:p>
    <w:p w14:paraId="061D4569" w14:textId="77777777" w:rsidR="00300E27" w:rsidRDefault="006367FF">
      <w:pPr>
        <w:rPr>
          <w:rFonts w:hint="eastAsia"/>
        </w:rPr>
      </w:pPr>
      <w:r>
        <w:t>Reverse mappings should be constrained by Rules and permissions. A visual drag should not silently mutate arbitrary source data. The system should resolve the affected Instance, field, operator, and allowable transform before committing the change.</w:t>
      </w:r>
    </w:p>
    <w:p w14:paraId="2BFC887D" w14:textId="77777777" w:rsidR="00300E27" w:rsidRDefault="006367FF">
      <w:pPr>
        <w:pStyle w:val="Heading2"/>
      </w:pPr>
      <w:r>
        <w:t>16.3 Cross-modal composition</w:t>
      </w:r>
    </w:p>
    <w:p w14:paraId="120CF7DC" w14:textId="77777777" w:rsidR="00300E27" w:rsidRDefault="006367FF">
      <w:pPr>
        <w:rPr>
          <w:rFonts w:hint="eastAsia"/>
        </w:rPr>
      </w:pPr>
      <w:r>
        <w:t>An operator can act once on the canonical state and cause coordinated changes everywhere. This prevents the visual, musical, and spatial representations from drifting into independent versions of the truth.</w:t>
      </w:r>
    </w:p>
    <w:p w14:paraId="168D5B3C" w14:textId="77777777" w:rsidR="00300E27" w:rsidRDefault="006367FF">
      <w:pPr>
        <w:pStyle w:val="Heading1"/>
      </w:pPr>
      <w:r>
        <w:t>17. Personalization, Training, and Cognitive Ergonomics</w:t>
      </w:r>
    </w:p>
    <w:p w14:paraId="47F1DBFF" w14:textId="77777777" w:rsidR="00300E27" w:rsidRDefault="006367FF">
      <w:pPr>
        <w:rPr>
          <w:rFonts w:hint="eastAsia"/>
        </w:rPr>
      </w:pPr>
      <w:r>
        <w:t>The value of a Personal Perceptual Language depends on stability and learnability. A mapping that changes every session cannot become a language. Users should be able to create, test, save, compare, and version their mappings.</w:t>
      </w:r>
    </w:p>
    <w:p w14:paraId="24919F41" w14:textId="77777777" w:rsidR="00300E27" w:rsidRDefault="006367FF">
      <w:pPr>
        <w:pStyle w:val="Heading2"/>
      </w:pPr>
      <w:r>
        <w:t>17.1 Calibration</w:t>
      </w:r>
    </w:p>
    <w:p w14:paraId="01973D62" w14:textId="77777777" w:rsidR="00300E27" w:rsidRDefault="006367FF">
      <w:pPr>
        <w:pStyle w:val="ListBullet"/>
        <w:rPr>
          <w:rFonts w:hint="eastAsia"/>
        </w:rPr>
      </w:pPr>
      <w:r>
        <w:t>Choose which modalities are comfortable and available to the user.</w:t>
      </w:r>
    </w:p>
    <w:p w14:paraId="221A97FE" w14:textId="77777777" w:rsidR="00300E27" w:rsidRDefault="006367FF">
      <w:pPr>
        <w:pStyle w:val="ListBullet"/>
        <w:rPr>
          <w:rFonts w:hint="eastAsia"/>
        </w:rPr>
      </w:pPr>
      <w:r>
        <w:t>Set safe ranges for loudness, brightness, motion speed, and haptic intensity.</w:t>
      </w:r>
    </w:p>
    <w:p w14:paraId="7145B860" w14:textId="77777777" w:rsidR="00300E27" w:rsidRDefault="006367FF">
      <w:pPr>
        <w:pStyle w:val="ListBullet"/>
        <w:rPr>
          <w:rFonts w:hint="eastAsia"/>
        </w:rPr>
      </w:pPr>
      <w:r>
        <w:t>Measure whether the user can reliably distinguish mapped states.</w:t>
      </w:r>
    </w:p>
    <w:p w14:paraId="1ABF1CB2" w14:textId="77777777" w:rsidR="00300E27" w:rsidRDefault="006367FF">
      <w:pPr>
        <w:pStyle w:val="ListBullet"/>
        <w:rPr>
          <w:rFonts w:hint="eastAsia"/>
        </w:rPr>
      </w:pPr>
      <w:r>
        <w:t>Reduce mappings that cause confusion, fatigue, or sensory overload.</w:t>
      </w:r>
    </w:p>
    <w:p w14:paraId="30BCA46B" w14:textId="77777777" w:rsidR="00300E27" w:rsidRDefault="006367FF">
      <w:pPr>
        <w:pStyle w:val="ListBullet"/>
        <w:rPr>
          <w:rFonts w:hint="eastAsia"/>
        </w:rPr>
      </w:pPr>
      <w:r>
        <w:t>Preserve legends and explanations during learning.</w:t>
      </w:r>
    </w:p>
    <w:p w14:paraId="4FFC68D9" w14:textId="77777777" w:rsidR="00300E27" w:rsidRDefault="006367FF">
      <w:pPr>
        <w:pStyle w:val="Heading2"/>
      </w:pPr>
      <w:r>
        <w:t>17.2 Progressive learning</w:t>
      </w:r>
    </w:p>
    <w:p w14:paraId="214F2DB7" w14:textId="77777777" w:rsidR="00300E27" w:rsidRDefault="006367FF">
      <w:pPr>
        <w:rPr>
          <w:rFonts w:hint="eastAsia"/>
        </w:rPr>
      </w:pPr>
      <w:r>
        <w:t>A user can begin with a few stable correspondences and add complexity gradually. For example, category may first be color, magnitude may be vertical position, and threshold may be an auditory cue. Only after those become familiar would the system introduce timbre, motion, or haptic dimensions.</w:t>
      </w:r>
    </w:p>
    <w:p w14:paraId="759999FF" w14:textId="77777777" w:rsidR="00300E27" w:rsidRDefault="006367FF">
      <w:pPr>
        <w:pStyle w:val="Heading2"/>
      </w:pPr>
      <w:r>
        <w:t>17.3 Team languages</w:t>
      </w:r>
    </w:p>
    <w:p w14:paraId="20B5C7A5" w14:textId="77777777" w:rsidR="00300E27" w:rsidRDefault="006367FF">
      <w:pPr>
        <w:rPr>
          <w:rFonts w:hint="eastAsia"/>
        </w:rPr>
      </w:pPr>
      <w:r>
        <w:t>A Personal Perceptual Language can also be a team or organizational language when a shared mapping improves coordination. A manufacturing control room, research lab, or creative studio could maintain a governed projection profile while individual users retain personalized accessibility layers.</w:t>
      </w:r>
    </w:p>
    <w:p w14:paraId="78B8D017" w14:textId="77777777" w:rsidR="00300E27" w:rsidRDefault="006367FF">
      <w:pPr>
        <w:pStyle w:val="Heading1"/>
      </w:pPr>
      <w:r>
        <w:t>18. Governance, Explainability, Accessibility, and Safety</w:t>
      </w:r>
    </w:p>
    <w:p w14:paraId="651409AD" w14:textId="77777777" w:rsidR="00300E27" w:rsidRDefault="006367FF">
      <w:pPr>
        <w:pStyle w:val="Heading2"/>
      </w:pPr>
      <w:r>
        <w:t>18.1 Explainability requirement</w:t>
      </w:r>
    </w:p>
    <w:p w14:paraId="4CC40D56" w14:textId="77777777" w:rsidR="00300E27" w:rsidRDefault="006367FF">
      <w:pPr>
        <w:rPr>
          <w:rFonts w:hint="eastAsia"/>
        </w:rPr>
      </w:pPr>
      <w:r>
        <w:t>A semantic projection should answer: What source value caused this output? Which transform was applied? Which scale and bounds were used? What does this color, tone, movement, or position mean? Which version of the mapping is active?</w:t>
      </w:r>
    </w:p>
    <w:p w14:paraId="18406DC4" w14:textId="77777777" w:rsidR="00300E27" w:rsidRDefault="006367FF">
      <w:pPr>
        <w:pStyle w:val="Heading2"/>
      </w:pPr>
      <w:r>
        <w:t>18.2 Accessibility</w:t>
      </w:r>
    </w:p>
    <w:p w14:paraId="7ABFC3A7" w14:textId="77777777" w:rsidR="00300E27" w:rsidRDefault="006367FF">
      <w:pPr>
        <w:rPr>
          <w:rFonts w:hint="eastAsia"/>
        </w:rPr>
      </w:pPr>
      <w:r>
        <w:t>No semantic fact should depend on one sensory channel when the task requires broad accessibility. Color should be accompanied by text, shape, pattern, or another channel where appropriate. Auditory displays should have visual or symbolic equivalents. Motion should respect reduced-motion preferences. Haptic mappings should be optional and calibrated.</w:t>
      </w:r>
    </w:p>
    <w:p w14:paraId="29C1DA80" w14:textId="77777777" w:rsidR="00300E27" w:rsidRDefault="006367FF">
      <w:pPr>
        <w:pStyle w:val="Heading2"/>
      </w:pPr>
      <w:r>
        <w:t>18.3 Safety and fatigue</w:t>
      </w:r>
    </w:p>
    <w:p w14:paraId="0CE82B82" w14:textId="77777777" w:rsidR="00300E27" w:rsidRDefault="006367FF">
      <w:pPr>
        <w:rPr>
          <w:rFonts w:hint="eastAsia"/>
        </w:rPr>
      </w:pPr>
      <w:r>
        <w:t>High-dimensional sensory environments can become distracting or exhausting. Professional systems should cap output ranges, prioritize critical information, suppress low-value noise, support quiet modes, and allow modality-specific filtering. In safety-critical contexts, conventional validated indicators should remain available.</w:t>
      </w:r>
    </w:p>
    <w:p w14:paraId="41D9C6E2" w14:textId="77777777" w:rsidR="00300E27" w:rsidRDefault="006367FF">
      <w:pPr>
        <w:pStyle w:val="Heading2"/>
      </w:pPr>
      <w:r>
        <w:t>18.4 Semantic integrity</w:t>
      </w:r>
    </w:p>
    <w:p w14:paraId="5AAFAFD4" w14:textId="77777777" w:rsidR="00300E27" w:rsidRDefault="006367FF">
      <w:pPr>
        <w:rPr>
          <w:rFonts w:hint="eastAsia"/>
        </w:rPr>
      </w:pPr>
      <w:r>
        <w:t>A semantic projection must not imply a relationship that the data does not support. For example, using a harmonic interval to represent correlation does not make the correlation causal. Artistic mappings should be explicitly labeled so expressive design is not confused with measurement.</w:t>
      </w:r>
    </w:p>
    <w:p w14:paraId="20F94F27" w14:textId="77777777" w:rsidR="00300E27" w:rsidRDefault="006367FF">
      <w:pPr>
        <w:pStyle w:val="Heading1"/>
      </w:pPr>
      <w:r>
        <w:t>19. CERBERUS Integration and Projection Stacks</w:t>
      </w:r>
    </w:p>
    <w:p w14:paraId="175E5DAB" w14:textId="77777777" w:rsidR="00300E27" w:rsidRDefault="006367FF">
      <w:pPr>
        <w:rPr>
          <w:rFonts w:hint="eastAsia"/>
        </w:rPr>
      </w:pPr>
      <w:r>
        <w:t>The framework fits naturally into the CERBERUS Stack grammar because projection behavior can be separated into identity, classification, Models, Operators, Rules, and exact values. A dedicated Projection Stack can make perceptual languages data-driven rather than hard-coded.</w:t>
      </w:r>
    </w:p>
    <w:p w14:paraId="1A3C1C13" w14:textId="77777777" w:rsidR="00300E27" w:rsidRDefault="006367FF">
      <w:pPr>
        <w:pStyle w:val="Formula"/>
        <w:rPr>
          <w:rFonts w:hint="eastAsia"/>
        </w:rPr>
      </w:pPr>
      <w:r>
        <w:t>0 Projection Registry</w:t>
      </w:r>
      <w:r>
        <w:br/>
        <w:t>X Projection Classification</w:t>
      </w:r>
      <w:r>
        <w:br/>
        <w:t>00 Projection Models</w:t>
      </w:r>
      <w:r>
        <w:br/>
        <w:t>XX Projection Operators</w:t>
      </w:r>
      <w:r>
        <w:br/>
        <w:t>000 Projection Rules</w:t>
      </w:r>
      <w:r>
        <w:br/>
        <w:t>XXX Projection Values</w:t>
      </w:r>
    </w:p>
    <w:p w14:paraId="0F0DCC2A" w14:textId="77777777" w:rsidR="00300E27" w:rsidRDefault="006367FF">
      <w:pPr>
        <w:pStyle w:val="Heading2"/>
      </w:pPr>
      <w:r>
        <w:t>19.1 Suggested projection record</w:t>
      </w:r>
    </w:p>
    <w:tbl>
      <w:tblPr>
        <w:tblStyle w:val="TableGrid"/>
        <w:tblW w:w="0" w:type="auto"/>
        <w:jc w:val="center"/>
        <w:tblLook w:val="04A0" w:firstRow="1" w:lastRow="0" w:firstColumn="1" w:lastColumn="0" w:noHBand="0" w:noVBand="1"/>
      </w:tblPr>
      <w:tblGrid>
        <w:gridCol w:w="2736"/>
        <w:gridCol w:w="6768"/>
      </w:tblGrid>
      <w:tr w:rsidR="00300E27" w14:paraId="44235306" w14:textId="77777777">
        <w:trPr>
          <w:tblHeader/>
          <w:jc w:val="center"/>
        </w:trPr>
        <w:tc>
          <w:tcPr>
            <w:tcW w:w="2736" w:type="dxa"/>
            <w:shd w:val="clear" w:color="auto" w:fill="17324D"/>
            <w:tcMar>
              <w:top w:w="100" w:type="dxa"/>
              <w:left w:w="120" w:type="dxa"/>
              <w:bottom w:w="100" w:type="dxa"/>
              <w:right w:w="120" w:type="dxa"/>
            </w:tcMar>
            <w:vAlign w:val="center"/>
          </w:tcPr>
          <w:p w14:paraId="1F5E10C5" w14:textId="77777777" w:rsidR="00300E27" w:rsidRDefault="006367FF">
            <w:pPr>
              <w:jc w:val="center"/>
              <w:rPr>
                <w:rFonts w:hint="eastAsia"/>
              </w:rPr>
            </w:pPr>
            <w:r>
              <w:rPr>
                <w:b/>
                <w:color w:val="FFFFFF"/>
                <w:sz w:val="17"/>
              </w:rPr>
              <w:t>Field</w:t>
            </w:r>
          </w:p>
        </w:tc>
        <w:tc>
          <w:tcPr>
            <w:tcW w:w="6768" w:type="dxa"/>
            <w:shd w:val="clear" w:color="auto" w:fill="17324D"/>
            <w:tcMar>
              <w:top w:w="100" w:type="dxa"/>
              <w:left w:w="120" w:type="dxa"/>
              <w:bottom w:w="100" w:type="dxa"/>
              <w:right w:w="120" w:type="dxa"/>
            </w:tcMar>
            <w:vAlign w:val="center"/>
          </w:tcPr>
          <w:p w14:paraId="76B6212B" w14:textId="77777777" w:rsidR="00300E27" w:rsidRDefault="006367FF">
            <w:pPr>
              <w:jc w:val="center"/>
              <w:rPr>
                <w:rFonts w:hint="eastAsia"/>
              </w:rPr>
            </w:pPr>
            <w:r>
              <w:rPr>
                <w:b/>
                <w:color w:val="FFFFFF"/>
                <w:sz w:val="17"/>
              </w:rPr>
              <w:t>Purpose</w:t>
            </w:r>
          </w:p>
        </w:tc>
      </w:tr>
      <w:tr w:rsidR="00300E27" w14:paraId="4DC4027F" w14:textId="77777777">
        <w:trPr>
          <w:cantSplit/>
          <w:jc w:val="center"/>
        </w:trPr>
        <w:tc>
          <w:tcPr>
            <w:tcW w:w="2736" w:type="dxa"/>
            <w:tcMar>
              <w:top w:w="90" w:type="dxa"/>
              <w:left w:w="110" w:type="dxa"/>
              <w:bottom w:w="90" w:type="dxa"/>
              <w:right w:w="110" w:type="dxa"/>
            </w:tcMar>
            <w:vAlign w:val="center"/>
          </w:tcPr>
          <w:p w14:paraId="1A34F64F" w14:textId="77777777" w:rsidR="00300E27" w:rsidRDefault="006367FF">
            <w:pPr>
              <w:rPr>
                <w:rFonts w:hint="eastAsia"/>
              </w:rPr>
            </w:pPr>
            <w:r>
              <w:rPr>
                <w:sz w:val="17"/>
              </w:rPr>
              <w:t>Projection ID</w:t>
            </w:r>
          </w:p>
        </w:tc>
        <w:tc>
          <w:tcPr>
            <w:tcW w:w="6768" w:type="dxa"/>
            <w:tcMar>
              <w:top w:w="90" w:type="dxa"/>
              <w:left w:w="110" w:type="dxa"/>
              <w:bottom w:w="90" w:type="dxa"/>
              <w:right w:w="110" w:type="dxa"/>
            </w:tcMar>
            <w:vAlign w:val="center"/>
          </w:tcPr>
          <w:p w14:paraId="7CD9E21A" w14:textId="77777777" w:rsidR="00300E27" w:rsidRDefault="006367FF">
            <w:pPr>
              <w:rPr>
                <w:rFonts w:hint="eastAsia"/>
              </w:rPr>
            </w:pPr>
            <w:r>
              <w:rPr>
                <w:sz w:val="17"/>
              </w:rPr>
              <w:t>Stable identity.</w:t>
            </w:r>
          </w:p>
        </w:tc>
      </w:tr>
      <w:tr w:rsidR="00300E27" w14:paraId="64273B70" w14:textId="77777777">
        <w:trPr>
          <w:cantSplit/>
          <w:jc w:val="center"/>
        </w:trPr>
        <w:tc>
          <w:tcPr>
            <w:tcW w:w="2736" w:type="dxa"/>
            <w:tcMar>
              <w:top w:w="90" w:type="dxa"/>
              <w:left w:w="110" w:type="dxa"/>
              <w:bottom w:w="90" w:type="dxa"/>
              <w:right w:w="110" w:type="dxa"/>
            </w:tcMar>
            <w:vAlign w:val="center"/>
          </w:tcPr>
          <w:p w14:paraId="73A09022" w14:textId="77777777" w:rsidR="00300E27" w:rsidRDefault="006367FF">
            <w:pPr>
              <w:rPr>
                <w:rFonts w:hint="eastAsia"/>
              </w:rPr>
            </w:pPr>
            <w:r>
              <w:rPr>
                <w:sz w:val="17"/>
              </w:rPr>
              <w:t>Input Stack / Field</w:t>
            </w:r>
          </w:p>
        </w:tc>
        <w:tc>
          <w:tcPr>
            <w:tcW w:w="6768" w:type="dxa"/>
            <w:tcMar>
              <w:top w:w="90" w:type="dxa"/>
              <w:left w:w="110" w:type="dxa"/>
              <w:bottom w:w="90" w:type="dxa"/>
              <w:right w:w="110" w:type="dxa"/>
            </w:tcMar>
            <w:vAlign w:val="center"/>
          </w:tcPr>
          <w:p w14:paraId="71C66BEC" w14:textId="77777777" w:rsidR="00300E27" w:rsidRDefault="006367FF">
            <w:pPr>
              <w:rPr>
                <w:rFonts w:hint="eastAsia"/>
              </w:rPr>
            </w:pPr>
            <w:r>
              <w:rPr>
                <w:sz w:val="17"/>
              </w:rPr>
              <w:t>Canonical source path.</w:t>
            </w:r>
          </w:p>
        </w:tc>
      </w:tr>
      <w:tr w:rsidR="00300E27" w14:paraId="18AD1220" w14:textId="77777777">
        <w:trPr>
          <w:cantSplit/>
          <w:jc w:val="center"/>
        </w:trPr>
        <w:tc>
          <w:tcPr>
            <w:tcW w:w="2736" w:type="dxa"/>
            <w:tcMar>
              <w:top w:w="90" w:type="dxa"/>
              <w:left w:w="110" w:type="dxa"/>
              <w:bottom w:w="90" w:type="dxa"/>
              <w:right w:w="110" w:type="dxa"/>
            </w:tcMar>
            <w:vAlign w:val="center"/>
          </w:tcPr>
          <w:p w14:paraId="50201785" w14:textId="77777777" w:rsidR="00300E27" w:rsidRDefault="006367FF">
            <w:pPr>
              <w:rPr>
                <w:rFonts w:hint="eastAsia"/>
              </w:rPr>
            </w:pPr>
            <w:r>
              <w:rPr>
                <w:sz w:val="17"/>
              </w:rPr>
              <w:t>Operator Chain</w:t>
            </w:r>
          </w:p>
        </w:tc>
        <w:tc>
          <w:tcPr>
            <w:tcW w:w="6768" w:type="dxa"/>
            <w:tcMar>
              <w:top w:w="90" w:type="dxa"/>
              <w:left w:w="110" w:type="dxa"/>
              <w:bottom w:w="90" w:type="dxa"/>
              <w:right w:w="110" w:type="dxa"/>
            </w:tcMar>
            <w:vAlign w:val="center"/>
          </w:tcPr>
          <w:p w14:paraId="7A332F5E" w14:textId="77777777" w:rsidR="00300E27" w:rsidRDefault="006367FF">
            <w:pPr>
              <w:rPr>
                <w:rFonts w:hint="eastAsia"/>
              </w:rPr>
            </w:pPr>
            <w:r>
              <w:rPr>
                <w:sz w:val="17"/>
              </w:rPr>
              <w:t>Transforms applied before rendering.</w:t>
            </w:r>
          </w:p>
        </w:tc>
      </w:tr>
      <w:tr w:rsidR="00300E27" w14:paraId="56E8A564" w14:textId="77777777">
        <w:trPr>
          <w:cantSplit/>
          <w:jc w:val="center"/>
        </w:trPr>
        <w:tc>
          <w:tcPr>
            <w:tcW w:w="2736" w:type="dxa"/>
            <w:tcMar>
              <w:top w:w="90" w:type="dxa"/>
              <w:left w:w="110" w:type="dxa"/>
              <w:bottom w:w="90" w:type="dxa"/>
              <w:right w:w="110" w:type="dxa"/>
            </w:tcMar>
            <w:vAlign w:val="center"/>
          </w:tcPr>
          <w:p w14:paraId="429D1B89" w14:textId="77777777" w:rsidR="00300E27" w:rsidRDefault="006367FF">
            <w:pPr>
              <w:rPr>
                <w:rFonts w:hint="eastAsia"/>
              </w:rPr>
            </w:pPr>
            <w:r>
              <w:rPr>
                <w:sz w:val="17"/>
              </w:rPr>
              <w:t>Normalization Model</w:t>
            </w:r>
          </w:p>
        </w:tc>
        <w:tc>
          <w:tcPr>
            <w:tcW w:w="6768" w:type="dxa"/>
            <w:tcMar>
              <w:top w:w="90" w:type="dxa"/>
              <w:left w:w="110" w:type="dxa"/>
              <w:bottom w:w="90" w:type="dxa"/>
              <w:right w:w="110" w:type="dxa"/>
            </w:tcMar>
            <w:vAlign w:val="center"/>
          </w:tcPr>
          <w:p w14:paraId="20361C4E" w14:textId="77777777" w:rsidR="00300E27" w:rsidRDefault="006367FF">
            <w:pPr>
              <w:rPr>
                <w:rFonts w:hint="eastAsia"/>
              </w:rPr>
            </w:pPr>
            <w:r>
              <w:rPr>
                <w:sz w:val="17"/>
              </w:rPr>
              <w:t>Scale, domain, bounds, null behavior.</w:t>
            </w:r>
          </w:p>
        </w:tc>
      </w:tr>
      <w:tr w:rsidR="00300E27" w14:paraId="375CC50F" w14:textId="77777777">
        <w:trPr>
          <w:cantSplit/>
          <w:jc w:val="center"/>
        </w:trPr>
        <w:tc>
          <w:tcPr>
            <w:tcW w:w="2736" w:type="dxa"/>
            <w:tcMar>
              <w:top w:w="90" w:type="dxa"/>
              <w:left w:w="110" w:type="dxa"/>
              <w:bottom w:w="90" w:type="dxa"/>
              <w:right w:w="110" w:type="dxa"/>
            </w:tcMar>
            <w:vAlign w:val="center"/>
          </w:tcPr>
          <w:p w14:paraId="361DCAFD" w14:textId="77777777" w:rsidR="00300E27" w:rsidRDefault="006367FF">
            <w:pPr>
              <w:rPr>
                <w:rFonts w:hint="eastAsia"/>
              </w:rPr>
            </w:pPr>
            <w:r>
              <w:rPr>
                <w:sz w:val="17"/>
              </w:rPr>
              <w:t>Output Modality</w:t>
            </w:r>
          </w:p>
        </w:tc>
        <w:tc>
          <w:tcPr>
            <w:tcW w:w="6768" w:type="dxa"/>
            <w:tcMar>
              <w:top w:w="90" w:type="dxa"/>
              <w:left w:w="110" w:type="dxa"/>
              <w:bottom w:w="90" w:type="dxa"/>
              <w:right w:w="110" w:type="dxa"/>
            </w:tcMar>
            <w:vAlign w:val="center"/>
          </w:tcPr>
          <w:p w14:paraId="300127B3" w14:textId="77777777" w:rsidR="00300E27" w:rsidRDefault="006367FF">
            <w:pPr>
              <w:rPr>
                <w:rFonts w:hint="eastAsia"/>
              </w:rPr>
            </w:pPr>
            <w:r>
              <w:rPr>
                <w:sz w:val="17"/>
              </w:rPr>
              <w:t>Color, audio, geometry, motion, etc.</w:t>
            </w:r>
          </w:p>
        </w:tc>
      </w:tr>
      <w:tr w:rsidR="00300E27" w14:paraId="0BCA400C" w14:textId="77777777">
        <w:trPr>
          <w:cantSplit/>
          <w:jc w:val="center"/>
        </w:trPr>
        <w:tc>
          <w:tcPr>
            <w:tcW w:w="2736" w:type="dxa"/>
            <w:tcMar>
              <w:top w:w="90" w:type="dxa"/>
              <w:left w:w="110" w:type="dxa"/>
              <w:bottom w:w="90" w:type="dxa"/>
              <w:right w:w="110" w:type="dxa"/>
            </w:tcMar>
            <w:vAlign w:val="center"/>
          </w:tcPr>
          <w:p w14:paraId="7D00B1C7" w14:textId="77777777" w:rsidR="00300E27" w:rsidRDefault="006367FF">
            <w:pPr>
              <w:rPr>
                <w:rFonts w:hint="eastAsia"/>
              </w:rPr>
            </w:pPr>
            <w:r>
              <w:rPr>
                <w:sz w:val="17"/>
              </w:rPr>
              <w:t>Output Parameter</w:t>
            </w:r>
          </w:p>
        </w:tc>
        <w:tc>
          <w:tcPr>
            <w:tcW w:w="6768" w:type="dxa"/>
            <w:tcMar>
              <w:top w:w="90" w:type="dxa"/>
              <w:left w:w="110" w:type="dxa"/>
              <w:bottom w:w="90" w:type="dxa"/>
              <w:right w:w="110" w:type="dxa"/>
            </w:tcMar>
            <w:vAlign w:val="center"/>
          </w:tcPr>
          <w:p w14:paraId="1EB11DA0" w14:textId="77777777" w:rsidR="00300E27" w:rsidRDefault="006367FF">
            <w:pPr>
              <w:rPr>
                <w:rFonts w:hint="eastAsia"/>
              </w:rPr>
            </w:pPr>
            <w:r>
              <w:rPr>
                <w:sz w:val="17"/>
              </w:rPr>
              <w:t>Hue, pitch, x-position, velocity, size, etc.</w:t>
            </w:r>
          </w:p>
        </w:tc>
      </w:tr>
      <w:tr w:rsidR="00300E27" w14:paraId="64461628" w14:textId="77777777">
        <w:trPr>
          <w:cantSplit/>
          <w:jc w:val="center"/>
        </w:trPr>
        <w:tc>
          <w:tcPr>
            <w:tcW w:w="2736" w:type="dxa"/>
            <w:tcMar>
              <w:top w:w="90" w:type="dxa"/>
              <w:left w:w="110" w:type="dxa"/>
              <w:bottom w:w="90" w:type="dxa"/>
              <w:right w:w="110" w:type="dxa"/>
            </w:tcMar>
            <w:vAlign w:val="center"/>
          </w:tcPr>
          <w:p w14:paraId="6907B352" w14:textId="77777777" w:rsidR="00300E27" w:rsidRDefault="006367FF">
            <w:pPr>
              <w:rPr>
                <w:rFonts w:hint="eastAsia"/>
              </w:rPr>
            </w:pPr>
            <w:r>
              <w:rPr>
                <w:sz w:val="17"/>
              </w:rPr>
              <w:t>Output Range</w:t>
            </w:r>
          </w:p>
        </w:tc>
        <w:tc>
          <w:tcPr>
            <w:tcW w:w="6768" w:type="dxa"/>
            <w:tcMar>
              <w:top w:w="90" w:type="dxa"/>
              <w:left w:w="110" w:type="dxa"/>
              <w:bottom w:w="90" w:type="dxa"/>
              <w:right w:w="110" w:type="dxa"/>
            </w:tcMar>
            <w:vAlign w:val="center"/>
          </w:tcPr>
          <w:p w14:paraId="67773C02" w14:textId="77777777" w:rsidR="00300E27" w:rsidRDefault="006367FF">
            <w:pPr>
              <w:rPr>
                <w:rFonts w:hint="eastAsia"/>
              </w:rPr>
            </w:pPr>
            <w:r>
              <w:rPr>
                <w:sz w:val="17"/>
              </w:rPr>
              <w:t>Renderer-specific bounds.</w:t>
            </w:r>
          </w:p>
        </w:tc>
      </w:tr>
      <w:tr w:rsidR="00300E27" w14:paraId="492810BF" w14:textId="77777777">
        <w:trPr>
          <w:cantSplit/>
          <w:jc w:val="center"/>
        </w:trPr>
        <w:tc>
          <w:tcPr>
            <w:tcW w:w="2736" w:type="dxa"/>
            <w:tcMar>
              <w:top w:w="90" w:type="dxa"/>
              <w:left w:w="110" w:type="dxa"/>
              <w:bottom w:w="90" w:type="dxa"/>
              <w:right w:w="110" w:type="dxa"/>
            </w:tcMar>
            <w:vAlign w:val="center"/>
          </w:tcPr>
          <w:p w14:paraId="6FCCD8EA" w14:textId="77777777" w:rsidR="00300E27" w:rsidRDefault="006367FF">
            <w:pPr>
              <w:rPr>
                <w:rFonts w:hint="eastAsia"/>
              </w:rPr>
            </w:pPr>
            <w:r>
              <w:rPr>
                <w:sz w:val="17"/>
              </w:rPr>
              <w:t>Mapping Direction</w:t>
            </w:r>
          </w:p>
        </w:tc>
        <w:tc>
          <w:tcPr>
            <w:tcW w:w="6768" w:type="dxa"/>
            <w:tcMar>
              <w:top w:w="90" w:type="dxa"/>
              <w:left w:w="110" w:type="dxa"/>
              <w:bottom w:w="90" w:type="dxa"/>
              <w:right w:w="110" w:type="dxa"/>
            </w:tcMar>
            <w:vAlign w:val="center"/>
          </w:tcPr>
          <w:p w14:paraId="20AA87CA" w14:textId="77777777" w:rsidR="00300E27" w:rsidRDefault="006367FF">
            <w:pPr>
              <w:rPr>
                <w:rFonts w:hint="eastAsia"/>
              </w:rPr>
            </w:pPr>
            <w:r>
              <w:rPr>
                <w:sz w:val="17"/>
              </w:rPr>
              <w:t>Increasing, decreasing, categorical, cyclic.</w:t>
            </w:r>
          </w:p>
        </w:tc>
      </w:tr>
      <w:tr w:rsidR="00300E27" w14:paraId="3C9311C6" w14:textId="77777777">
        <w:trPr>
          <w:cantSplit/>
          <w:jc w:val="center"/>
        </w:trPr>
        <w:tc>
          <w:tcPr>
            <w:tcW w:w="2736" w:type="dxa"/>
            <w:tcMar>
              <w:top w:w="90" w:type="dxa"/>
              <w:left w:w="110" w:type="dxa"/>
              <w:bottom w:w="90" w:type="dxa"/>
              <w:right w:w="110" w:type="dxa"/>
            </w:tcMar>
            <w:vAlign w:val="center"/>
          </w:tcPr>
          <w:p w14:paraId="21174A5A" w14:textId="77777777" w:rsidR="00300E27" w:rsidRDefault="006367FF">
            <w:pPr>
              <w:rPr>
                <w:rFonts w:hint="eastAsia"/>
              </w:rPr>
            </w:pPr>
            <w:r>
              <w:rPr>
                <w:sz w:val="17"/>
              </w:rPr>
              <w:t>Semantic Class</w:t>
            </w:r>
          </w:p>
        </w:tc>
        <w:tc>
          <w:tcPr>
            <w:tcW w:w="6768" w:type="dxa"/>
            <w:tcMar>
              <w:top w:w="90" w:type="dxa"/>
              <w:left w:w="110" w:type="dxa"/>
              <w:bottom w:w="90" w:type="dxa"/>
              <w:right w:w="110" w:type="dxa"/>
            </w:tcMar>
            <w:vAlign w:val="center"/>
          </w:tcPr>
          <w:p w14:paraId="158C25CE" w14:textId="77777777" w:rsidR="00300E27" w:rsidRDefault="006367FF">
            <w:pPr>
              <w:rPr>
                <w:rFonts w:hint="eastAsia"/>
              </w:rPr>
            </w:pPr>
            <w:r>
              <w:rPr>
                <w:sz w:val="17"/>
              </w:rPr>
              <w:t>Semantic or artistic.</w:t>
            </w:r>
          </w:p>
        </w:tc>
      </w:tr>
      <w:tr w:rsidR="00300E27" w14:paraId="571B434C" w14:textId="77777777">
        <w:trPr>
          <w:cantSplit/>
          <w:jc w:val="center"/>
        </w:trPr>
        <w:tc>
          <w:tcPr>
            <w:tcW w:w="2736" w:type="dxa"/>
            <w:tcMar>
              <w:top w:w="90" w:type="dxa"/>
              <w:left w:w="110" w:type="dxa"/>
              <w:bottom w:w="90" w:type="dxa"/>
              <w:right w:w="110" w:type="dxa"/>
            </w:tcMar>
            <w:vAlign w:val="center"/>
          </w:tcPr>
          <w:p w14:paraId="711DACC6" w14:textId="77777777" w:rsidR="00300E27" w:rsidRDefault="006367FF">
            <w:pPr>
              <w:rPr>
                <w:rFonts w:hint="eastAsia"/>
              </w:rPr>
            </w:pPr>
            <w:r>
              <w:rPr>
                <w:sz w:val="17"/>
              </w:rPr>
              <w:t>Reversibility</w:t>
            </w:r>
          </w:p>
        </w:tc>
        <w:tc>
          <w:tcPr>
            <w:tcW w:w="6768" w:type="dxa"/>
            <w:tcMar>
              <w:top w:w="90" w:type="dxa"/>
              <w:left w:w="110" w:type="dxa"/>
              <w:bottom w:w="90" w:type="dxa"/>
              <w:right w:w="110" w:type="dxa"/>
            </w:tcMar>
            <w:vAlign w:val="center"/>
          </w:tcPr>
          <w:p w14:paraId="1A7A0B96" w14:textId="77777777" w:rsidR="00300E27" w:rsidRDefault="006367FF">
            <w:pPr>
              <w:rPr>
                <w:rFonts w:hint="eastAsia"/>
              </w:rPr>
            </w:pPr>
            <w:r>
              <w:rPr>
                <w:sz w:val="17"/>
              </w:rPr>
              <w:t>Exact, approximate, none.</w:t>
            </w:r>
          </w:p>
        </w:tc>
      </w:tr>
      <w:tr w:rsidR="00300E27" w14:paraId="4C1438DE" w14:textId="77777777">
        <w:trPr>
          <w:cantSplit/>
          <w:jc w:val="center"/>
        </w:trPr>
        <w:tc>
          <w:tcPr>
            <w:tcW w:w="2736" w:type="dxa"/>
            <w:tcMar>
              <w:top w:w="90" w:type="dxa"/>
              <w:left w:w="110" w:type="dxa"/>
              <w:bottom w:w="90" w:type="dxa"/>
              <w:right w:w="110" w:type="dxa"/>
            </w:tcMar>
            <w:vAlign w:val="center"/>
          </w:tcPr>
          <w:p w14:paraId="4BF1913A" w14:textId="77777777" w:rsidR="00300E27" w:rsidRDefault="006367FF">
            <w:pPr>
              <w:rPr>
                <w:rFonts w:hint="eastAsia"/>
              </w:rPr>
            </w:pPr>
            <w:r>
              <w:rPr>
                <w:sz w:val="17"/>
              </w:rPr>
              <w:t>Explanation</w:t>
            </w:r>
          </w:p>
        </w:tc>
        <w:tc>
          <w:tcPr>
            <w:tcW w:w="6768" w:type="dxa"/>
            <w:tcMar>
              <w:top w:w="90" w:type="dxa"/>
              <w:left w:w="110" w:type="dxa"/>
              <w:bottom w:w="90" w:type="dxa"/>
              <w:right w:w="110" w:type="dxa"/>
            </w:tcMar>
            <w:vAlign w:val="center"/>
          </w:tcPr>
          <w:p w14:paraId="0D5D3703" w14:textId="77777777" w:rsidR="00300E27" w:rsidRDefault="006367FF">
            <w:pPr>
              <w:rPr>
                <w:rFonts w:hint="eastAsia"/>
              </w:rPr>
            </w:pPr>
            <w:r>
              <w:rPr>
                <w:sz w:val="17"/>
              </w:rPr>
              <w:t>Human-readable meaning and legend.</w:t>
            </w:r>
          </w:p>
        </w:tc>
      </w:tr>
      <w:tr w:rsidR="00300E27" w14:paraId="05039A7F" w14:textId="77777777">
        <w:trPr>
          <w:cantSplit/>
          <w:jc w:val="center"/>
        </w:trPr>
        <w:tc>
          <w:tcPr>
            <w:tcW w:w="2736" w:type="dxa"/>
            <w:tcMar>
              <w:top w:w="90" w:type="dxa"/>
              <w:left w:w="110" w:type="dxa"/>
              <w:bottom w:w="90" w:type="dxa"/>
              <w:right w:w="110" w:type="dxa"/>
            </w:tcMar>
            <w:vAlign w:val="center"/>
          </w:tcPr>
          <w:p w14:paraId="3ED68121" w14:textId="77777777" w:rsidR="00300E27" w:rsidRDefault="006367FF">
            <w:pPr>
              <w:rPr>
                <w:rFonts w:hint="eastAsia"/>
              </w:rPr>
            </w:pPr>
            <w:r>
              <w:rPr>
                <w:sz w:val="17"/>
              </w:rPr>
              <w:t>Accessibility Fallback</w:t>
            </w:r>
          </w:p>
        </w:tc>
        <w:tc>
          <w:tcPr>
            <w:tcW w:w="6768" w:type="dxa"/>
            <w:tcMar>
              <w:top w:w="90" w:type="dxa"/>
              <w:left w:w="110" w:type="dxa"/>
              <w:bottom w:w="90" w:type="dxa"/>
              <w:right w:w="110" w:type="dxa"/>
            </w:tcMar>
            <w:vAlign w:val="center"/>
          </w:tcPr>
          <w:p w14:paraId="462498B8" w14:textId="77777777" w:rsidR="00300E27" w:rsidRDefault="006367FF">
            <w:pPr>
              <w:rPr>
                <w:rFonts w:hint="eastAsia"/>
              </w:rPr>
            </w:pPr>
            <w:r>
              <w:rPr>
                <w:sz w:val="17"/>
              </w:rPr>
              <w:t>Alternative rendering.</w:t>
            </w:r>
          </w:p>
        </w:tc>
      </w:tr>
      <w:tr w:rsidR="00300E27" w14:paraId="779A8F84" w14:textId="77777777">
        <w:trPr>
          <w:cantSplit/>
          <w:jc w:val="center"/>
        </w:trPr>
        <w:tc>
          <w:tcPr>
            <w:tcW w:w="2736" w:type="dxa"/>
            <w:tcMar>
              <w:top w:w="90" w:type="dxa"/>
              <w:left w:w="110" w:type="dxa"/>
              <w:bottom w:w="90" w:type="dxa"/>
              <w:right w:w="110" w:type="dxa"/>
            </w:tcMar>
            <w:vAlign w:val="center"/>
          </w:tcPr>
          <w:p w14:paraId="764AB0D5" w14:textId="77777777" w:rsidR="00300E27" w:rsidRDefault="006367FF">
            <w:pPr>
              <w:rPr>
                <w:rFonts w:hint="eastAsia"/>
              </w:rPr>
            </w:pPr>
            <w:r>
              <w:rPr>
                <w:sz w:val="17"/>
              </w:rPr>
              <w:t>Version / Status</w:t>
            </w:r>
          </w:p>
        </w:tc>
        <w:tc>
          <w:tcPr>
            <w:tcW w:w="6768" w:type="dxa"/>
            <w:tcMar>
              <w:top w:w="90" w:type="dxa"/>
              <w:left w:w="110" w:type="dxa"/>
              <w:bottom w:w="90" w:type="dxa"/>
              <w:right w:w="110" w:type="dxa"/>
            </w:tcMar>
            <w:vAlign w:val="center"/>
          </w:tcPr>
          <w:p w14:paraId="2A6ECC26" w14:textId="77777777" w:rsidR="00300E27" w:rsidRDefault="006367FF">
            <w:pPr>
              <w:rPr>
                <w:rFonts w:hint="eastAsia"/>
              </w:rPr>
            </w:pPr>
            <w:r>
              <w:rPr>
                <w:sz w:val="17"/>
              </w:rPr>
              <w:t>Governed lifecycle.</w:t>
            </w:r>
          </w:p>
        </w:tc>
      </w:tr>
    </w:tbl>
    <w:p w14:paraId="7F80A041" w14:textId="77777777" w:rsidR="00300E27" w:rsidRDefault="00300E27">
      <w:pPr>
        <w:spacing w:after="20"/>
        <w:rPr>
          <w:rFonts w:hint="eastAsia"/>
        </w:rPr>
      </w:pPr>
    </w:p>
    <w:p w14:paraId="0490CDA3" w14:textId="77777777" w:rsidR="00300E27" w:rsidRDefault="006367FF">
      <w:pPr>
        <w:pStyle w:val="Heading2"/>
      </w:pPr>
      <w:r>
        <w:t>19.2 Skene and Praxis rendering</w:t>
      </w:r>
    </w:p>
    <w:p w14:paraId="422D889B" w14:textId="77777777" w:rsidR="00300E27" w:rsidRDefault="006367FF">
      <w:pPr>
        <w:rPr>
          <w:rFonts w:hint="eastAsia"/>
        </w:rPr>
      </w:pPr>
      <w:r>
        <w:t>Skene can render geometric, spatial, animated, and character-based projections. Audio renderers can subscribe to the same state changes. The Praxis Field can therefore become a multi-modal cognitive environment in which the behavior of the environment is the data.</w:t>
      </w:r>
    </w:p>
    <w:p w14:paraId="67DE8A75" w14:textId="77777777" w:rsidR="00300E27" w:rsidRDefault="006367FF">
      <w:pPr>
        <w:pStyle w:val="Heading2"/>
      </w:pPr>
      <w:r>
        <w:t>19.3 Operator signatures</w:t>
      </w:r>
    </w:p>
    <w:p w14:paraId="5F7296C6" w14:textId="77777777" w:rsidR="00300E27" w:rsidRDefault="006367FF">
      <w:pPr>
        <w:rPr>
          <w:rFonts w:hint="eastAsia"/>
        </w:rPr>
      </w:pPr>
      <w:r>
        <w:t>Operator Sets can define cross-modal signatures. Convergence, divergence, oscillation, threshold, accumulation, decay, reflection, rotation, and branching can each have reusable visual, auditory, and spatial patterns. Natural-language commands can then invoke known operators instead of hand-authoring every sensory effect.</w:t>
      </w:r>
    </w:p>
    <w:p w14:paraId="4A0F15D3" w14:textId="77777777" w:rsidR="00300E27" w:rsidRDefault="006367FF">
      <w:pPr>
        <w:pStyle w:val="Heading1"/>
      </w:pPr>
      <w:r>
        <w:t>20. Implementation Blueprint</w:t>
      </w:r>
    </w:p>
    <w:p w14:paraId="3FC52F12" w14:textId="77777777" w:rsidR="00300E27" w:rsidRDefault="006367FF">
      <w:pPr>
        <w:pStyle w:val="Heading2"/>
      </w:pPr>
      <w:r>
        <w:t>20.1 Minimum viable prototype</w:t>
      </w:r>
    </w:p>
    <w:p w14:paraId="0AABA334" w14:textId="77777777" w:rsidR="00300E27" w:rsidRDefault="006367FF">
      <w:pPr>
        <w:pStyle w:val="ListNumber"/>
        <w:rPr>
          <w:rFonts w:hint="eastAsia"/>
        </w:rPr>
      </w:pPr>
      <w:r>
        <w:t>Choose one small canonical dataset with 3 to 5 variables.</w:t>
      </w:r>
    </w:p>
    <w:p w14:paraId="75A0B750" w14:textId="77777777" w:rsidR="00300E27" w:rsidRDefault="006367FF">
      <w:pPr>
        <w:pStyle w:val="ListNumber"/>
        <w:rPr>
          <w:rFonts w:hint="eastAsia"/>
        </w:rPr>
      </w:pPr>
      <w:r>
        <w:t>Define one normalization rule per numeric variable.</w:t>
      </w:r>
    </w:p>
    <w:p w14:paraId="31A56576" w14:textId="77777777" w:rsidR="00300E27" w:rsidRDefault="006367FF">
      <w:pPr>
        <w:pStyle w:val="ListNumber"/>
        <w:rPr>
          <w:rFonts w:hint="eastAsia"/>
        </w:rPr>
      </w:pPr>
      <w:r>
        <w:t>Assign each variable to one output dimension, avoiding overload.</w:t>
      </w:r>
    </w:p>
    <w:p w14:paraId="31321AD6" w14:textId="77777777" w:rsidR="00300E27" w:rsidRDefault="006367FF">
      <w:pPr>
        <w:pStyle w:val="ListNumber"/>
        <w:rPr>
          <w:rFonts w:hint="eastAsia"/>
        </w:rPr>
      </w:pPr>
      <w:r>
        <w:t>Create one semantic projection and one artistic projection for comparison.</w:t>
      </w:r>
    </w:p>
    <w:p w14:paraId="6A3C5BB5" w14:textId="77777777" w:rsidR="00300E27" w:rsidRDefault="006367FF">
      <w:pPr>
        <w:pStyle w:val="ListNumber"/>
        <w:rPr>
          <w:rFonts w:hint="eastAsia"/>
        </w:rPr>
      </w:pPr>
      <w:r>
        <w:t>Render at least two modalities from the same state update.</w:t>
      </w:r>
    </w:p>
    <w:p w14:paraId="28971209" w14:textId="77777777" w:rsidR="00300E27" w:rsidRDefault="006367FF">
      <w:pPr>
        <w:pStyle w:val="ListNumber"/>
        <w:rPr>
          <w:rFonts w:hint="eastAsia"/>
        </w:rPr>
      </w:pPr>
      <w:r>
        <w:t>Add a drill-down explanation that traces output back to source.</w:t>
      </w:r>
    </w:p>
    <w:p w14:paraId="469BB098" w14:textId="77777777" w:rsidR="00300E27" w:rsidRDefault="006367FF">
      <w:pPr>
        <w:pStyle w:val="ListNumber"/>
        <w:rPr>
          <w:rFonts w:hint="eastAsia"/>
        </w:rPr>
      </w:pPr>
      <w:r>
        <w:t>Test with repeated sessions to determine whether the mapping becomes learnable.</w:t>
      </w:r>
    </w:p>
    <w:p w14:paraId="5DD2A271" w14:textId="77777777" w:rsidR="00300E27" w:rsidRDefault="006367FF">
      <w:pPr>
        <w:pStyle w:val="Heading2"/>
      </w:pPr>
      <w:r>
        <w:t>20.2 Example first prototype</w:t>
      </w:r>
    </w:p>
    <w:p w14:paraId="74AEA01D" w14:textId="77777777" w:rsidR="00300E27" w:rsidRDefault="006367FF">
      <w:pPr>
        <w:rPr>
          <w:rFonts w:hint="eastAsia"/>
        </w:rPr>
      </w:pPr>
      <w:r>
        <w:t>A simple operational dataset could use queue depth, latency, throughput, error rate, and service identity. Geometry shows queue topology, motion shows throughput, pitch shows latency, color shows error rate, and timbre identifies service. TIME-128 aligns every update. The user can mute or hide any modality independently without changing the source model.</w:t>
      </w:r>
    </w:p>
    <w:p w14:paraId="6A417B48" w14:textId="77777777" w:rsidR="00300E27" w:rsidRDefault="006367FF">
      <w:pPr>
        <w:pStyle w:val="Heading2"/>
      </w:pPr>
      <w:r>
        <w:t>20.3 Validation metrics</w:t>
      </w:r>
    </w:p>
    <w:tbl>
      <w:tblPr>
        <w:tblStyle w:val="TableGrid"/>
        <w:tblW w:w="0" w:type="auto"/>
        <w:jc w:val="center"/>
        <w:tblLook w:val="04A0" w:firstRow="1" w:lastRow="0" w:firstColumn="1" w:lastColumn="0" w:noHBand="0" w:noVBand="1"/>
      </w:tblPr>
      <w:tblGrid>
        <w:gridCol w:w="3168"/>
        <w:gridCol w:w="6336"/>
      </w:tblGrid>
      <w:tr w:rsidR="00300E27" w14:paraId="4DF85013" w14:textId="77777777">
        <w:trPr>
          <w:tblHeader/>
          <w:jc w:val="center"/>
        </w:trPr>
        <w:tc>
          <w:tcPr>
            <w:tcW w:w="3168" w:type="dxa"/>
            <w:shd w:val="clear" w:color="auto" w:fill="17324D"/>
            <w:tcMar>
              <w:top w:w="100" w:type="dxa"/>
              <w:left w:w="120" w:type="dxa"/>
              <w:bottom w:w="100" w:type="dxa"/>
              <w:right w:w="120" w:type="dxa"/>
            </w:tcMar>
            <w:vAlign w:val="center"/>
          </w:tcPr>
          <w:p w14:paraId="6D237802" w14:textId="77777777" w:rsidR="00300E27" w:rsidRDefault="006367FF">
            <w:pPr>
              <w:jc w:val="center"/>
              <w:rPr>
                <w:rFonts w:hint="eastAsia"/>
              </w:rPr>
            </w:pPr>
            <w:r>
              <w:rPr>
                <w:b/>
                <w:color w:val="FFFFFF"/>
                <w:sz w:val="17"/>
              </w:rPr>
              <w:t>Question</w:t>
            </w:r>
          </w:p>
        </w:tc>
        <w:tc>
          <w:tcPr>
            <w:tcW w:w="6336" w:type="dxa"/>
            <w:shd w:val="clear" w:color="auto" w:fill="17324D"/>
            <w:tcMar>
              <w:top w:w="100" w:type="dxa"/>
              <w:left w:w="120" w:type="dxa"/>
              <w:bottom w:w="100" w:type="dxa"/>
              <w:right w:w="120" w:type="dxa"/>
            </w:tcMar>
            <w:vAlign w:val="center"/>
          </w:tcPr>
          <w:p w14:paraId="04BFD26D" w14:textId="77777777" w:rsidR="00300E27" w:rsidRDefault="006367FF">
            <w:pPr>
              <w:jc w:val="center"/>
              <w:rPr>
                <w:rFonts w:hint="eastAsia"/>
              </w:rPr>
            </w:pPr>
            <w:r>
              <w:rPr>
                <w:b/>
                <w:color w:val="FFFFFF"/>
                <w:sz w:val="17"/>
              </w:rPr>
              <w:t>Possible measure</w:t>
            </w:r>
          </w:p>
        </w:tc>
      </w:tr>
      <w:tr w:rsidR="00300E27" w14:paraId="35AA2ADD" w14:textId="77777777">
        <w:trPr>
          <w:cantSplit/>
          <w:jc w:val="center"/>
        </w:trPr>
        <w:tc>
          <w:tcPr>
            <w:tcW w:w="3168" w:type="dxa"/>
            <w:tcMar>
              <w:top w:w="90" w:type="dxa"/>
              <w:left w:w="110" w:type="dxa"/>
              <w:bottom w:w="90" w:type="dxa"/>
              <w:right w:w="110" w:type="dxa"/>
            </w:tcMar>
            <w:vAlign w:val="center"/>
          </w:tcPr>
          <w:p w14:paraId="4A24D6BF" w14:textId="77777777" w:rsidR="00300E27" w:rsidRDefault="006367FF">
            <w:pPr>
              <w:rPr>
                <w:rFonts w:hint="eastAsia"/>
              </w:rPr>
            </w:pPr>
            <w:r>
              <w:rPr>
                <w:sz w:val="17"/>
              </w:rPr>
              <w:t>Can users identify anomalies faster?</w:t>
            </w:r>
          </w:p>
        </w:tc>
        <w:tc>
          <w:tcPr>
            <w:tcW w:w="6336" w:type="dxa"/>
            <w:tcMar>
              <w:top w:w="90" w:type="dxa"/>
              <w:left w:w="110" w:type="dxa"/>
              <w:bottom w:w="90" w:type="dxa"/>
              <w:right w:w="110" w:type="dxa"/>
            </w:tcMar>
            <w:vAlign w:val="center"/>
          </w:tcPr>
          <w:p w14:paraId="024F422B" w14:textId="77777777" w:rsidR="00300E27" w:rsidRDefault="006367FF">
            <w:pPr>
              <w:rPr>
                <w:rFonts w:hint="eastAsia"/>
              </w:rPr>
            </w:pPr>
            <w:r>
              <w:rPr>
                <w:sz w:val="17"/>
              </w:rPr>
              <w:t>Detection latency and hit rate.</w:t>
            </w:r>
          </w:p>
        </w:tc>
      </w:tr>
      <w:tr w:rsidR="00300E27" w14:paraId="21A60739" w14:textId="77777777">
        <w:trPr>
          <w:cantSplit/>
          <w:jc w:val="center"/>
        </w:trPr>
        <w:tc>
          <w:tcPr>
            <w:tcW w:w="3168" w:type="dxa"/>
            <w:tcMar>
              <w:top w:w="90" w:type="dxa"/>
              <w:left w:w="110" w:type="dxa"/>
              <w:bottom w:w="90" w:type="dxa"/>
              <w:right w:w="110" w:type="dxa"/>
            </w:tcMar>
            <w:vAlign w:val="center"/>
          </w:tcPr>
          <w:p w14:paraId="5C3B1F73" w14:textId="77777777" w:rsidR="00300E27" w:rsidRDefault="006367FF">
            <w:pPr>
              <w:rPr>
                <w:rFonts w:hint="eastAsia"/>
              </w:rPr>
            </w:pPr>
            <w:r>
              <w:rPr>
                <w:sz w:val="17"/>
              </w:rPr>
              <w:t>Does the mapping reduce errors?</w:t>
            </w:r>
          </w:p>
        </w:tc>
        <w:tc>
          <w:tcPr>
            <w:tcW w:w="6336" w:type="dxa"/>
            <w:tcMar>
              <w:top w:w="90" w:type="dxa"/>
              <w:left w:w="110" w:type="dxa"/>
              <w:bottom w:w="90" w:type="dxa"/>
              <w:right w:w="110" w:type="dxa"/>
            </w:tcMar>
            <w:vAlign w:val="center"/>
          </w:tcPr>
          <w:p w14:paraId="63327457" w14:textId="77777777" w:rsidR="00300E27" w:rsidRDefault="006367FF">
            <w:pPr>
              <w:rPr>
                <w:rFonts w:hint="eastAsia"/>
              </w:rPr>
            </w:pPr>
            <w:r>
              <w:rPr>
                <w:sz w:val="17"/>
              </w:rPr>
              <w:t>False positive / false negative rate.</w:t>
            </w:r>
          </w:p>
        </w:tc>
      </w:tr>
      <w:tr w:rsidR="00300E27" w14:paraId="254D8038" w14:textId="77777777">
        <w:trPr>
          <w:cantSplit/>
          <w:jc w:val="center"/>
        </w:trPr>
        <w:tc>
          <w:tcPr>
            <w:tcW w:w="3168" w:type="dxa"/>
            <w:tcMar>
              <w:top w:w="90" w:type="dxa"/>
              <w:left w:w="110" w:type="dxa"/>
              <w:bottom w:w="90" w:type="dxa"/>
              <w:right w:w="110" w:type="dxa"/>
            </w:tcMar>
            <w:vAlign w:val="center"/>
          </w:tcPr>
          <w:p w14:paraId="796FD278" w14:textId="77777777" w:rsidR="00300E27" w:rsidRDefault="006367FF">
            <w:pPr>
              <w:rPr>
                <w:rFonts w:hint="eastAsia"/>
              </w:rPr>
            </w:pPr>
            <w:r>
              <w:rPr>
                <w:sz w:val="17"/>
              </w:rPr>
              <w:t>Is the language learnable?</w:t>
            </w:r>
          </w:p>
        </w:tc>
        <w:tc>
          <w:tcPr>
            <w:tcW w:w="6336" w:type="dxa"/>
            <w:tcMar>
              <w:top w:w="90" w:type="dxa"/>
              <w:left w:w="110" w:type="dxa"/>
              <w:bottom w:w="90" w:type="dxa"/>
              <w:right w:w="110" w:type="dxa"/>
            </w:tcMar>
            <w:vAlign w:val="center"/>
          </w:tcPr>
          <w:p w14:paraId="51EA51B5" w14:textId="77777777" w:rsidR="00300E27" w:rsidRDefault="006367FF">
            <w:pPr>
              <w:rPr>
                <w:rFonts w:hint="eastAsia"/>
              </w:rPr>
            </w:pPr>
            <w:r>
              <w:rPr>
                <w:sz w:val="17"/>
              </w:rPr>
              <w:t>Accuracy after repeated exposure.</w:t>
            </w:r>
          </w:p>
        </w:tc>
      </w:tr>
      <w:tr w:rsidR="00300E27" w14:paraId="201221EB" w14:textId="77777777">
        <w:trPr>
          <w:cantSplit/>
          <w:jc w:val="center"/>
        </w:trPr>
        <w:tc>
          <w:tcPr>
            <w:tcW w:w="3168" w:type="dxa"/>
            <w:tcMar>
              <w:top w:w="90" w:type="dxa"/>
              <w:left w:w="110" w:type="dxa"/>
              <w:bottom w:w="90" w:type="dxa"/>
              <w:right w:w="110" w:type="dxa"/>
            </w:tcMar>
            <w:vAlign w:val="center"/>
          </w:tcPr>
          <w:p w14:paraId="293CBAAA" w14:textId="77777777" w:rsidR="00300E27" w:rsidRDefault="006367FF">
            <w:pPr>
              <w:rPr>
                <w:rFonts w:hint="eastAsia"/>
              </w:rPr>
            </w:pPr>
            <w:r>
              <w:rPr>
                <w:sz w:val="17"/>
              </w:rPr>
              <w:t>Is it fatiguing?</w:t>
            </w:r>
          </w:p>
        </w:tc>
        <w:tc>
          <w:tcPr>
            <w:tcW w:w="6336" w:type="dxa"/>
            <w:tcMar>
              <w:top w:w="90" w:type="dxa"/>
              <w:left w:w="110" w:type="dxa"/>
              <w:bottom w:w="90" w:type="dxa"/>
              <w:right w:w="110" w:type="dxa"/>
            </w:tcMar>
            <w:vAlign w:val="center"/>
          </w:tcPr>
          <w:p w14:paraId="19D1C8D4" w14:textId="77777777" w:rsidR="00300E27" w:rsidRDefault="006367FF">
            <w:pPr>
              <w:rPr>
                <w:rFonts w:hint="eastAsia"/>
              </w:rPr>
            </w:pPr>
            <w:r>
              <w:rPr>
                <w:sz w:val="17"/>
              </w:rPr>
              <w:t>Session tolerance, user rating, task performance drift.</w:t>
            </w:r>
          </w:p>
        </w:tc>
      </w:tr>
      <w:tr w:rsidR="00300E27" w14:paraId="0E6E41EB" w14:textId="77777777">
        <w:trPr>
          <w:cantSplit/>
          <w:jc w:val="center"/>
        </w:trPr>
        <w:tc>
          <w:tcPr>
            <w:tcW w:w="3168" w:type="dxa"/>
            <w:tcMar>
              <w:top w:w="90" w:type="dxa"/>
              <w:left w:w="110" w:type="dxa"/>
              <w:bottom w:w="90" w:type="dxa"/>
              <w:right w:w="110" w:type="dxa"/>
            </w:tcMar>
            <w:vAlign w:val="center"/>
          </w:tcPr>
          <w:p w14:paraId="72ABF0FC" w14:textId="77777777" w:rsidR="00300E27" w:rsidRDefault="006367FF">
            <w:pPr>
              <w:rPr>
                <w:rFonts w:hint="eastAsia"/>
              </w:rPr>
            </w:pPr>
            <w:r>
              <w:rPr>
                <w:sz w:val="17"/>
              </w:rPr>
              <w:t>Does multi-modal redundancy help?</w:t>
            </w:r>
          </w:p>
        </w:tc>
        <w:tc>
          <w:tcPr>
            <w:tcW w:w="6336" w:type="dxa"/>
            <w:tcMar>
              <w:top w:w="90" w:type="dxa"/>
              <w:left w:w="110" w:type="dxa"/>
              <w:bottom w:w="90" w:type="dxa"/>
              <w:right w:w="110" w:type="dxa"/>
            </w:tcMar>
            <w:vAlign w:val="center"/>
          </w:tcPr>
          <w:p w14:paraId="4948F1BA" w14:textId="77777777" w:rsidR="00300E27" w:rsidRDefault="006367FF">
            <w:pPr>
              <w:rPr>
                <w:rFonts w:hint="eastAsia"/>
              </w:rPr>
            </w:pPr>
            <w:r>
              <w:rPr>
                <w:sz w:val="17"/>
              </w:rPr>
              <w:t>Performance with one versus several channels.</w:t>
            </w:r>
          </w:p>
        </w:tc>
      </w:tr>
      <w:tr w:rsidR="00300E27" w14:paraId="73FED77B" w14:textId="77777777">
        <w:trPr>
          <w:cantSplit/>
          <w:jc w:val="center"/>
        </w:trPr>
        <w:tc>
          <w:tcPr>
            <w:tcW w:w="3168" w:type="dxa"/>
            <w:tcMar>
              <w:top w:w="90" w:type="dxa"/>
              <w:left w:w="110" w:type="dxa"/>
              <w:bottom w:w="90" w:type="dxa"/>
              <w:right w:w="110" w:type="dxa"/>
            </w:tcMar>
            <w:vAlign w:val="center"/>
          </w:tcPr>
          <w:p w14:paraId="36E38394" w14:textId="77777777" w:rsidR="00300E27" w:rsidRDefault="006367FF">
            <w:pPr>
              <w:rPr>
                <w:rFonts w:hint="eastAsia"/>
              </w:rPr>
            </w:pPr>
            <w:r>
              <w:rPr>
                <w:sz w:val="17"/>
              </w:rPr>
              <w:t>Can users explain what they perceived?</w:t>
            </w:r>
          </w:p>
        </w:tc>
        <w:tc>
          <w:tcPr>
            <w:tcW w:w="6336" w:type="dxa"/>
            <w:tcMar>
              <w:top w:w="90" w:type="dxa"/>
              <w:left w:w="110" w:type="dxa"/>
              <w:bottom w:w="90" w:type="dxa"/>
              <w:right w:w="110" w:type="dxa"/>
            </w:tcMar>
            <w:vAlign w:val="center"/>
          </w:tcPr>
          <w:p w14:paraId="513B88E0" w14:textId="77777777" w:rsidR="00300E27" w:rsidRDefault="006367FF">
            <w:pPr>
              <w:rPr>
                <w:rFonts w:hint="eastAsia"/>
              </w:rPr>
            </w:pPr>
            <w:r>
              <w:rPr>
                <w:sz w:val="17"/>
              </w:rPr>
              <w:t>Trace-back accuracy to source variable and transform.</w:t>
            </w:r>
          </w:p>
        </w:tc>
      </w:tr>
    </w:tbl>
    <w:p w14:paraId="129D8F49" w14:textId="77777777" w:rsidR="00300E27" w:rsidRDefault="00300E27">
      <w:pPr>
        <w:spacing w:after="20"/>
        <w:rPr>
          <w:rFonts w:hint="eastAsia"/>
        </w:rPr>
      </w:pPr>
    </w:p>
    <w:p w14:paraId="418E91E6" w14:textId="77777777" w:rsidR="00300E27" w:rsidRDefault="006367FF">
      <w:pPr>
        <w:pStyle w:val="Heading2"/>
      </w:pPr>
      <w:r>
        <w:t>20.4 Versioning and portability</w:t>
      </w:r>
    </w:p>
    <w:p w14:paraId="15800F1B" w14:textId="77777777" w:rsidR="00300E27" w:rsidRDefault="006367FF">
      <w:pPr>
        <w:rPr>
          <w:rFonts w:hint="eastAsia"/>
        </w:rPr>
      </w:pPr>
      <w:r>
        <w:t>Projection models should be versioned independently of source data. A user should be able to export a perceptual language as a compact bundle of mappings, Models, Operators, Rules, assets, and renderer requirements. Another compatible runtime can then recreate the same semantics with different implementation technology.</w:t>
      </w:r>
    </w:p>
    <w:p w14:paraId="6CD03D85" w14:textId="77777777" w:rsidR="00300E27" w:rsidRDefault="006367FF">
      <w:pPr>
        <w:pStyle w:val="Heading1"/>
      </w:pPr>
      <w:r>
        <w:t>21. Implications</w:t>
      </w:r>
    </w:p>
    <w:p w14:paraId="0BD518CC" w14:textId="77777777" w:rsidR="00300E27" w:rsidRDefault="006367FF">
      <w:pPr>
        <w:pStyle w:val="Heading2"/>
      </w:pPr>
      <w:r>
        <w:t>21.1 Human-computer interaction</w:t>
      </w:r>
    </w:p>
    <w:p w14:paraId="0924F8CB" w14:textId="77777777" w:rsidR="00300E27" w:rsidRDefault="006367FF">
      <w:pPr>
        <w:rPr>
          <w:rFonts w:hint="eastAsia"/>
        </w:rPr>
      </w:pPr>
      <w:r>
        <w:t>Personal Perceptual Languages suggest interfaces that adapt to cognition instead of assuming one universal visual dashboard. A user could choose or construct the perceptual channels that best expose the structure they care about. This could expand the design space for expert tools, accessibility interfaces, learning environments, and immersive workspaces.</w:t>
      </w:r>
    </w:p>
    <w:p w14:paraId="6A693D70" w14:textId="77777777" w:rsidR="00300E27" w:rsidRDefault="006367FF">
      <w:pPr>
        <w:pStyle w:val="Heading2"/>
      </w:pPr>
      <w:r>
        <w:t>21.2 Error detection and professional attention</w:t>
      </w:r>
    </w:p>
    <w:p w14:paraId="6266ECA5" w14:textId="77777777" w:rsidR="00300E27" w:rsidRDefault="006367FF">
      <w:pPr>
        <w:rPr>
          <w:rFonts w:hint="eastAsia"/>
        </w:rPr>
      </w:pPr>
      <w:r>
        <w:t>The strongest professional implication is not that sound or color is inherently superior to numbers, but that multiple coordinated channels can make relational violations more salient. A system can use redundancy for critical states, complementary modalities for different variables, and ambient cues for background awareness. These benefits should be tested empirically for each task.</w:t>
      </w:r>
    </w:p>
    <w:p w14:paraId="2191528E" w14:textId="77777777" w:rsidR="00300E27" w:rsidRDefault="006367FF">
      <w:pPr>
        <w:pStyle w:val="Heading2"/>
      </w:pPr>
      <w:r>
        <w:t>21.3 Communication</w:t>
      </w:r>
    </w:p>
    <w:p w14:paraId="5F18D88B" w14:textId="77777777" w:rsidR="00300E27" w:rsidRDefault="006367FF">
      <w:pPr>
        <w:rPr>
          <w:rFonts w:hint="eastAsia"/>
        </w:rPr>
      </w:pPr>
      <w:r>
        <w:t>A projection contract can act as a communication layer. The sender transmits canonical data plus the mapping specification; the receiver may reproduce the same perceptual language or substitute an equivalent accessible renderer. Meaning can therefore remain stable while presentation varies.</w:t>
      </w:r>
    </w:p>
    <w:p w14:paraId="573826DC" w14:textId="77777777" w:rsidR="00300E27" w:rsidRDefault="006367FF">
      <w:pPr>
        <w:pStyle w:val="Heading2"/>
      </w:pPr>
      <w:r>
        <w:t>21.4 Data efficiency</w:t>
      </w:r>
    </w:p>
    <w:p w14:paraId="2037A203" w14:textId="77777777" w:rsidR="00300E27" w:rsidRDefault="006367FF">
      <w:pPr>
        <w:rPr>
          <w:rFonts w:hint="eastAsia"/>
        </w:rPr>
      </w:pPr>
      <w:r>
        <w:t>Perceptual richness does not require duplicating the source data. A small canonical state plus reusable projection rules can generate many sensory views. The largest efficiency gain may come from avoiding redundant representations and recomputing views from shared structure rather than storing separate visual, auditory, and spatial datasets.</w:t>
      </w:r>
    </w:p>
    <w:p w14:paraId="114F09A3" w14:textId="77777777" w:rsidR="00300E27" w:rsidRDefault="006367FF">
      <w:pPr>
        <w:pStyle w:val="Heading2"/>
      </w:pPr>
      <w:r>
        <w:t>21.5 Analytical compression</w:t>
      </w:r>
    </w:p>
    <w:p w14:paraId="20315CB4" w14:textId="77777777" w:rsidR="00300E27" w:rsidRDefault="006367FF">
      <w:pPr>
        <w:rPr>
          <w:rFonts w:hint="eastAsia"/>
        </w:rPr>
      </w:pPr>
      <w:r>
        <w:t>A user may learn to recognize a complex multi-variable state as a perceptual gestalt: a chord, geometric form, motion pattern, or color relationship. This can function as a form of human-facing compression, where many underlying values are summarized through a stable sensory pattern while exact values remain inspectable on demand.</w:t>
      </w:r>
    </w:p>
    <w:p w14:paraId="20BE187E" w14:textId="77777777" w:rsidR="00300E27" w:rsidRDefault="006367FF">
      <w:pPr>
        <w:pStyle w:val="Heading2"/>
      </w:pPr>
      <w:r>
        <w:t>21.6 Scientific and professional experimentation</w:t>
      </w:r>
    </w:p>
    <w:p w14:paraId="37BE6EF8" w14:textId="77777777" w:rsidR="00300E27" w:rsidRDefault="006367FF">
      <w:pPr>
        <w:rPr>
          <w:rFonts w:hint="eastAsia"/>
        </w:rPr>
      </w:pPr>
      <w:r>
        <w:t>MRMM creates a testable design space. Researchers and practitioners can compare mappings, measure detection performance, study learnability, and determine which mathematical relationships are best expressed in which modalities. The architecture is therefore compatible with experimentation rather than requiring one fixed theory of perception.</w:t>
      </w:r>
    </w:p>
    <w:p w14:paraId="1FB3E7BA" w14:textId="77777777" w:rsidR="00300E27" w:rsidRDefault="006367FF">
      <w:pPr>
        <w:pStyle w:val="Heading2"/>
      </w:pPr>
      <w:r>
        <w:t>21.7 Creative computation</w:t>
      </w:r>
    </w:p>
    <w:p w14:paraId="53CD96EC" w14:textId="77777777" w:rsidR="00300E27" w:rsidRDefault="006367FF">
      <w:pPr>
        <w:rPr>
          <w:rFonts w:hint="eastAsia"/>
        </w:rPr>
      </w:pPr>
      <w:r>
        <w:t>Artists can compose with the same operators used for analysis. Exponential growth can become a rising harmonic structure, a calendar can become geometry, a social graph can become spatial polyphony, and a simulation can become choreography. The distinction between analysis and art becomes a governed choice of projection class rather than a separate technical platform.</w:t>
      </w:r>
    </w:p>
    <w:p w14:paraId="1123B919" w14:textId="77777777" w:rsidR="00300E27" w:rsidRDefault="006367FF">
      <w:pPr>
        <w:pStyle w:val="Heading2"/>
      </w:pPr>
      <w:r>
        <w:t>21.8 Toward custom cognitive environments</w:t>
      </w:r>
    </w:p>
    <w:p w14:paraId="2280B3FF" w14:textId="77777777" w:rsidR="00300E27" w:rsidRDefault="006367FF">
      <w:pPr>
        <w:rPr>
          <w:rFonts w:hint="eastAsia"/>
        </w:rPr>
      </w:pPr>
      <w:r>
        <w:t>The long-range implication is a runtime where people can construct personal perceptual languages as reusable cognitive tools. Instead of asking every user to interpret the same charts, the system could let them build environments in which data behaves according to learned sensory rules. These environments would remain connected to inspectable source data, making perceptual experience a configurable layer over structured cognition.</w:t>
      </w:r>
    </w:p>
    <w:tbl>
      <w:tblPr>
        <w:tblW w:w="0" w:type="auto"/>
        <w:jc w:val="center"/>
        <w:tblLook w:val="04A0" w:firstRow="1" w:lastRow="0" w:firstColumn="1" w:lastColumn="0" w:noHBand="0" w:noVBand="1"/>
      </w:tblPr>
      <w:tblGrid>
        <w:gridCol w:w="9994"/>
      </w:tblGrid>
      <w:tr w:rsidR="00300E27" w14:paraId="38E65901" w14:textId="77777777">
        <w:trPr>
          <w:jc w:val="center"/>
        </w:trPr>
        <w:tc>
          <w:tcPr>
            <w:tcW w:w="9994" w:type="dxa"/>
            <w:shd w:val="clear" w:color="auto" w:fill="EAF1F4"/>
            <w:tcMar>
              <w:top w:w="130" w:type="dxa"/>
              <w:left w:w="170" w:type="dxa"/>
              <w:bottom w:w="130" w:type="dxa"/>
              <w:right w:w="170" w:type="dxa"/>
            </w:tcMar>
          </w:tcPr>
          <w:p w14:paraId="3E861527" w14:textId="77777777" w:rsidR="00300E27" w:rsidRDefault="006367FF">
            <w:pPr>
              <w:rPr>
                <w:rFonts w:hint="eastAsia"/>
              </w:rPr>
            </w:pPr>
            <w:r>
              <w:rPr>
                <w:b/>
                <w:color w:val="17324D"/>
                <w:sz w:val="22"/>
              </w:rPr>
              <w:t>Closing proposition</w:t>
            </w:r>
            <w:r>
              <w:rPr>
                <w:b/>
                <w:color w:val="17324D"/>
                <w:sz w:val="22"/>
              </w:rPr>
              <w:br/>
            </w:r>
            <w:r>
              <w:rPr>
                <w:sz w:val="20"/>
              </w:rPr>
              <w:t>A Personal Perceptual Language turns mathematical relationships into a learnable sensory grammar. The goal is not to replace numbers, models, or registries. It is to give those structures additional forms through which humans can perceive, inspect, communicate, and create with them.</w:t>
            </w:r>
          </w:p>
        </w:tc>
      </w:tr>
    </w:tbl>
    <w:p w14:paraId="77F13B0D" w14:textId="77777777" w:rsidR="00300E27" w:rsidRDefault="00300E27">
      <w:pPr>
        <w:spacing w:after="20"/>
        <w:rPr>
          <w:rFonts w:hint="eastAsia"/>
        </w:rPr>
      </w:pPr>
    </w:p>
    <w:p w14:paraId="7C734AB2" w14:textId="77777777" w:rsidR="00300E27" w:rsidRDefault="006367FF">
      <w:pPr>
        <w:rPr>
          <w:rFonts w:hint="eastAsia"/>
        </w:rPr>
      </w:pPr>
      <w:r>
        <w:br w:type="page"/>
      </w:r>
    </w:p>
    <w:p w14:paraId="6E057AEF" w14:textId="77777777" w:rsidR="00300E27" w:rsidRDefault="006367FF">
      <w:pPr>
        <w:pStyle w:val="Heading1"/>
      </w:pPr>
      <w:r>
        <w:t>Glossary</w:t>
      </w:r>
    </w:p>
    <w:tbl>
      <w:tblPr>
        <w:tblStyle w:val="TableGrid"/>
        <w:tblW w:w="0" w:type="auto"/>
        <w:jc w:val="center"/>
        <w:tblLook w:val="04A0" w:firstRow="1" w:lastRow="0" w:firstColumn="1" w:lastColumn="0" w:noHBand="0" w:noVBand="1"/>
      </w:tblPr>
      <w:tblGrid>
        <w:gridCol w:w="3096"/>
        <w:gridCol w:w="6408"/>
      </w:tblGrid>
      <w:tr w:rsidR="00300E27" w14:paraId="7DDE69C2" w14:textId="77777777">
        <w:trPr>
          <w:tblHeader/>
          <w:jc w:val="center"/>
        </w:trPr>
        <w:tc>
          <w:tcPr>
            <w:tcW w:w="3096" w:type="dxa"/>
            <w:shd w:val="clear" w:color="auto" w:fill="2A6F73"/>
            <w:tcMar>
              <w:top w:w="100" w:type="dxa"/>
              <w:left w:w="120" w:type="dxa"/>
              <w:bottom w:w="100" w:type="dxa"/>
              <w:right w:w="120" w:type="dxa"/>
            </w:tcMar>
            <w:vAlign w:val="center"/>
          </w:tcPr>
          <w:p w14:paraId="634A0ECB" w14:textId="77777777" w:rsidR="00300E27" w:rsidRDefault="006367FF">
            <w:pPr>
              <w:jc w:val="center"/>
              <w:rPr>
                <w:rFonts w:hint="eastAsia"/>
              </w:rPr>
            </w:pPr>
            <w:r>
              <w:rPr>
                <w:b/>
                <w:color w:val="FFFFFF"/>
                <w:sz w:val="17"/>
              </w:rPr>
              <w:t>Term</w:t>
            </w:r>
          </w:p>
        </w:tc>
        <w:tc>
          <w:tcPr>
            <w:tcW w:w="6408" w:type="dxa"/>
            <w:shd w:val="clear" w:color="auto" w:fill="2A6F73"/>
            <w:tcMar>
              <w:top w:w="100" w:type="dxa"/>
              <w:left w:w="120" w:type="dxa"/>
              <w:bottom w:w="100" w:type="dxa"/>
              <w:right w:w="120" w:type="dxa"/>
            </w:tcMar>
            <w:vAlign w:val="center"/>
          </w:tcPr>
          <w:p w14:paraId="2B267836" w14:textId="77777777" w:rsidR="00300E27" w:rsidRDefault="006367FF">
            <w:pPr>
              <w:jc w:val="center"/>
              <w:rPr>
                <w:rFonts w:hint="eastAsia"/>
              </w:rPr>
            </w:pPr>
            <w:r>
              <w:rPr>
                <w:b/>
                <w:color w:val="FFFFFF"/>
                <w:sz w:val="17"/>
              </w:rPr>
              <w:t>Definition</w:t>
            </w:r>
          </w:p>
        </w:tc>
      </w:tr>
      <w:tr w:rsidR="00300E27" w14:paraId="7B42ACFC" w14:textId="77777777">
        <w:trPr>
          <w:cantSplit/>
          <w:jc w:val="center"/>
        </w:trPr>
        <w:tc>
          <w:tcPr>
            <w:tcW w:w="3096" w:type="dxa"/>
            <w:tcMar>
              <w:top w:w="90" w:type="dxa"/>
              <w:left w:w="110" w:type="dxa"/>
              <w:bottom w:w="90" w:type="dxa"/>
              <w:right w:w="110" w:type="dxa"/>
            </w:tcMar>
            <w:vAlign w:val="center"/>
          </w:tcPr>
          <w:p w14:paraId="588C35E1" w14:textId="77777777" w:rsidR="00300E27" w:rsidRDefault="006367FF">
            <w:pPr>
              <w:rPr>
                <w:rFonts w:hint="eastAsia"/>
              </w:rPr>
            </w:pPr>
            <w:r>
              <w:rPr>
                <w:sz w:val="17"/>
              </w:rPr>
              <w:t>Artistic Projection</w:t>
            </w:r>
          </w:p>
        </w:tc>
        <w:tc>
          <w:tcPr>
            <w:tcW w:w="6408" w:type="dxa"/>
            <w:tcMar>
              <w:top w:w="90" w:type="dxa"/>
              <w:left w:w="110" w:type="dxa"/>
              <w:bottom w:w="90" w:type="dxa"/>
              <w:right w:w="110" w:type="dxa"/>
            </w:tcMar>
            <w:vAlign w:val="center"/>
          </w:tcPr>
          <w:p w14:paraId="15FBE310" w14:textId="77777777" w:rsidR="00300E27" w:rsidRDefault="006367FF">
            <w:pPr>
              <w:rPr>
                <w:rFonts w:hint="eastAsia"/>
              </w:rPr>
            </w:pPr>
            <w:r>
              <w:rPr>
                <w:sz w:val="17"/>
              </w:rPr>
              <w:t>A projection intended for expression, exploration, or creative transformation and not required to preserve strict analytical meaning.</w:t>
            </w:r>
          </w:p>
        </w:tc>
      </w:tr>
      <w:tr w:rsidR="00300E27" w14:paraId="1360BA94" w14:textId="77777777">
        <w:trPr>
          <w:cantSplit/>
          <w:jc w:val="center"/>
        </w:trPr>
        <w:tc>
          <w:tcPr>
            <w:tcW w:w="3096" w:type="dxa"/>
            <w:tcMar>
              <w:top w:w="90" w:type="dxa"/>
              <w:left w:w="110" w:type="dxa"/>
              <w:bottom w:w="90" w:type="dxa"/>
              <w:right w:w="110" w:type="dxa"/>
            </w:tcMar>
            <w:vAlign w:val="center"/>
          </w:tcPr>
          <w:p w14:paraId="47F32706" w14:textId="77777777" w:rsidR="00300E27" w:rsidRDefault="006367FF">
            <w:pPr>
              <w:rPr>
                <w:rFonts w:hint="eastAsia"/>
              </w:rPr>
            </w:pPr>
            <w:r>
              <w:rPr>
                <w:sz w:val="17"/>
              </w:rPr>
              <w:t>Canonical Data</w:t>
            </w:r>
          </w:p>
        </w:tc>
        <w:tc>
          <w:tcPr>
            <w:tcW w:w="6408" w:type="dxa"/>
            <w:tcMar>
              <w:top w:w="90" w:type="dxa"/>
              <w:left w:w="110" w:type="dxa"/>
              <w:bottom w:w="90" w:type="dxa"/>
              <w:right w:w="110" w:type="dxa"/>
            </w:tcMar>
            <w:vAlign w:val="center"/>
          </w:tcPr>
          <w:p w14:paraId="562CE52C" w14:textId="77777777" w:rsidR="00300E27" w:rsidRDefault="006367FF">
            <w:pPr>
              <w:rPr>
                <w:rFonts w:hint="eastAsia"/>
              </w:rPr>
            </w:pPr>
            <w:r>
              <w:rPr>
                <w:sz w:val="17"/>
              </w:rPr>
              <w:t>The authoritative source values, identities, and relationships from which projections are derived.</w:t>
            </w:r>
          </w:p>
        </w:tc>
      </w:tr>
      <w:tr w:rsidR="00300E27" w14:paraId="63AD91FF" w14:textId="77777777">
        <w:trPr>
          <w:cantSplit/>
          <w:jc w:val="center"/>
        </w:trPr>
        <w:tc>
          <w:tcPr>
            <w:tcW w:w="3096" w:type="dxa"/>
            <w:tcMar>
              <w:top w:w="90" w:type="dxa"/>
              <w:left w:w="110" w:type="dxa"/>
              <w:bottom w:w="90" w:type="dxa"/>
              <w:right w:w="110" w:type="dxa"/>
            </w:tcMar>
            <w:vAlign w:val="center"/>
          </w:tcPr>
          <w:p w14:paraId="00E28155" w14:textId="77777777" w:rsidR="00300E27" w:rsidRDefault="006367FF">
            <w:pPr>
              <w:rPr>
                <w:rFonts w:hint="eastAsia"/>
              </w:rPr>
            </w:pPr>
            <w:r>
              <w:rPr>
                <w:sz w:val="17"/>
              </w:rPr>
              <w:t>Constructed Synesthetic Simulation</w:t>
            </w:r>
          </w:p>
        </w:tc>
        <w:tc>
          <w:tcPr>
            <w:tcW w:w="6408" w:type="dxa"/>
            <w:tcMar>
              <w:top w:w="90" w:type="dxa"/>
              <w:left w:w="110" w:type="dxa"/>
              <w:bottom w:w="90" w:type="dxa"/>
              <w:right w:w="110" w:type="dxa"/>
            </w:tcMar>
            <w:vAlign w:val="center"/>
          </w:tcPr>
          <w:p w14:paraId="0C884AE3" w14:textId="77777777" w:rsidR="00300E27" w:rsidRDefault="006367FF">
            <w:pPr>
              <w:rPr>
                <w:rFonts w:hint="eastAsia"/>
              </w:rPr>
            </w:pPr>
            <w:r>
              <w:rPr>
                <w:sz w:val="17"/>
              </w:rPr>
              <w:t>An engineered environment that coordinates multiple modalities around the same state graph. It is not a claim of neurological synesthesia.</w:t>
            </w:r>
          </w:p>
        </w:tc>
      </w:tr>
      <w:tr w:rsidR="00300E27" w14:paraId="58193DF7" w14:textId="77777777">
        <w:trPr>
          <w:cantSplit/>
          <w:jc w:val="center"/>
        </w:trPr>
        <w:tc>
          <w:tcPr>
            <w:tcW w:w="3096" w:type="dxa"/>
            <w:tcMar>
              <w:top w:w="90" w:type="dxa"/>
              <w:left w:w="110" w:type="dxa"/>
              <w:bottom w:w="90" w:type="dxa"/>
              <w:right w:w="110" w:type="dxa"/>
            </w:tcMar>
            <w:vAlign w:val="center"/>
          </w:tcPr>
          <w:p w14:paraId="14C6DD70" w14:textId="77777777" w:rsidR="00300E27" w:rsidRDefault="006367FF">
            <w:pPr>
              <w:rPr>
                <w:rFonts w:hint="eastAsia"/>
              </w:rPr>
            </w:pPr>
            <w:r>
              <w:rPr>
                <w:sz w:val="17"/>
              </w:rPr>
              <w:t>Cross-Modal Signature</w:t>
            </w:r>
          </w:p>
        </w:tc>
        <w:tc>
          <w:tcPr>
            <w:tcW w:w="6408" w:type="dxa"/>
            <w:tcMar>
              <w:top w:w="90" w:type="dxa"/>
              <w:left w:w="110" w:type="dxa"/>
              <w:bottom w:w="90" w:type="dxa"/>
              <w:right w:w="110" w:type="dxa"/>
            </w:tcMar>
            <w:vAlign w:val="center"/>
          </w:tcPr>
          <w:p w14:paraId="2C29BBE0" w14:textId="77777777" w:rsidR="00300E27" w:rsidRDefault="006367FF">
            <w:pPr>
              <w:rPr>
                <w:rFonts w:hint="eastAsia"/>
              </w:rPr>
            </w:pPr>
            <w:r>
              <w:rPr>
                <w:sz w:val="17"/>
              </w:rPr>
              <w:t>A reusable set of visual, auditory, spatial, or other effects associated with the same operator or state change.</w:t>
            </w:r>
          </w:p>
        </w:tc>
      </w:tr>
      <w:tr w:rsidR="00300E27" w14:paraId="7119DA3B" w14:textId="77777777">
        <w:trPr>
          <w:cantSplit/>
          <w:jc w:val="center"/>
        </w:trPr>
        <w:tc>
          <w:tcPr>
            <w:tcW w:w="3096" w:type="dxa"/>
            <w:tcMar>
              <w:top w:w="90" w:type="dxa"/>
              <w:left w:w="110" w:type="dxa"/>
              <w:bottom w:w="90" w:type="dxa"/>
              <w:right w:w="110" w:type="dxa"/>
            </w:tcMar>
            <w:vAlign w:val="center"/>
          </w:tcPr>
          <w:p w14:paraId="5B6B1268" w14:textId="77777777" w:rsidR="00300E27" w:rsidRDefault="006367FF">
            <w:pPr>
              <w:rPr>
                <w:rFonts w:hint="eastAsia"/>
              </w:rPr>
            </w:pPr>
            <w:r>
              <w:rPr>
                <w:sz w:val="17"/>
              </w:rPr>
              <w:t>Data Sonification</w:t>
            </w:r>
          </w:p>
        </w:tc>
        <w:tc>
          <w:tcPr>
            <w:tcW w:w="6408" w:type="dxa"/>
            <w:tcMar>
              <w:top w:w="90" w:type="dxa"/>
              <w:left w:w="110" w:type="dxa"/>
              <w:bottom w:w="90" w:type="dxa"/>
              <w:right w:w="110" w:type="dxa"/>
            </w:tcMar>
            <w:vAlign w:val="center"/>
          </w:tcPr>
          <w:p w14:paraId="35AE0C47" w14:textId="77777777" w:rsidR="00300E27" w:rsidRDefault="006367FF">
            <w:pPr>
              <w:rPr>
                <w:rFonts w:hint="eastAsia"/>
              </w:rPr>
            </w:pPr>
            <w:r>
              <w:rPr>
                <w:sz w:val="17"/>
              </w:rPr>
              <w:t>The use of sound parameters to represent data values or relationships.</w:t>
            </w:r>
          </w:p>
        </w:tc>
      </w:tr>
      <w:tr w:rsidR="00300E27" w14:paraId="509D8D63" w14:textId="77777777">
        <w:trPr>
          <w:cantSplit/>
          <w:jc w:val="center"/>
        </w:trPr>
        <w:tc>
          <w:tcPr>
            <w:tcW w:w="3096" w:type="dxa"/>
            <w:tcMar>
              <w:top w:w="90" w:type="dxa"/>
              <w:left w:w="110" w:type="dxa"/>
              <w:bottom w:w="90" w:type="dxa"/>
              <w:right w:w="110" w:type="dxa"/>
            </w:tcMar>
            <w:vAlign w:val="center"/>
          </w:tcPr>
          <w:p w14:paraId="07D5EC7E" w14:textId="77777777" w:rsidR="00300E27" w:rsidRDefault="006367FF">
            <w:pPr>
              <w:rPr>
                <w:rFonts w:hint="eastAsia"/>
              </w:rPr>
            </w:pPr>
            <w:r>
              <w:rPr>
                <w:sz w:val="17"/>
              </w:rPr>
              <w:t>Declared Precision</w:t>
            </w:r>
          </w:p>
        </w:tc>
        <w:tc>
          <w:tcPr>
            <w:tcW w:w="6408" w:type="dxa"/>
            <w:tcMar>
              <w:top w:w="90" w:type="dxa"/>
              <w:left w:w="110" w:type="dxa"/>
              <w:bottom w:w="90" w:type="dxa"/>
              <w:right w:w="110" w:type="dxa"/>
            </w:tcMar>
            <w:vAlign w:val="center"/>
          </w:tcPr>
          <w:p w14:paraId="34DE5632" w14:textId="77777777" w:rsidR="00300E27" w:rsidRDefault="006367FF">
            <w:pPr>
              <w:rPr>
                <w:rFonts w:hint="eastAsia"/>
              </w:rPr>
            </w:pPr>
            <w:r>
              <w:rPr>
                <w:sz w:val="17"/>
              </w:rPr>
              <w:t>The resolution at which a value or temporal assertion is intended to be interpreted.</w:t>
            </w:r>
          </w:p>
        </w:tc>
      </w:tr>
      <w:tr w:rsidR="00300E27" w14:paraId="39FCEA4D" w14:textId="77777777">
        <w:trPr>
          <w:cantSplit/>
          <w:jc w:val="center"/>
        </w:trPr>
        <w:tc>
          <w:tcPr>
            <w:tcW w:w="3096" w:type="dxa"/>
            <w:tcMar>
              <w:top w:w="90" w:type="dxa"/>
              <w:left w:w="110" w:type="dxa"/>
              <w:bottom w:w="90" w:type="dxa"/>
              <w:right w:w="110" w:type="dxa"/>
            </w:tcMar>
            <w:vAlign w:val="center"/>
          </w:tcPr>
          <w:p w14:paraId="4745E4E8" w14:textId="77777777" w:rsidR="00300E27" w:rsidRDefault="006367FF">
            <w:pPr>
              <w:rPr>
                <w:rFonts w:hint="eastAsia"/>
              </w:rPr>
            </w:pPr>
            <w:r>
              <w:rPr>
                <w:sz w:val="17"/>
              </w:rPr>
              <w:t>Human-Facing Compression</w:t>
            </w:r>
          </w:p>
        </w:tc>
        <w:tc>
          <w:tcPr>
            <w:tcW w:w="6408" w:type="dxa"/>
            <w:tcMar>
              <w:top w:w="90" w:type="dxa"/>
              <w:left w:w="110" w:type="dxa"/>
              <w:bottom w:w="90" w:type="dxa"/>
              <w:right w:w="110" w:type="dxa"/>
            </w:tcMar>
            <w:vAlign w:val="center"/>
          </w:tcPr>
          <w:p w14:paraId="5F6B7F3B" w14:textId="77777777" w:rsidR="00300E27" w:rsidRDefault="006367FF">
            <w:pPr>
              <w:rPr>
                <w:rFonts w:hint="eastAsia"/>
              </w:rPr>
            </w:pPr>
            <w:r>
              <w:rPr>
                <w:sz w:val="17"/>
              </w:rPr>
              <w:t>A learned perceptual pattern that summarizes many underlying values while retaining drill-down to exact data.</w:t>
            </w:r>
          </w:p>
        </w:tc>
      </w:tr>
      <w:tr w:rsidR="00300E27" w14:paraId="054A2C96" w14:textId="77777777">
        <w:trPr>
          <w:cantSplit/>
          <w:jc w:val="center"/>
        </w:trPr>
        <w:tc>
          <w:tcPr>
            <w:tcW w:w="3096" w:type="dxa"/>
            <w:tcMar>
              <w:top w:w="90" w:type="dxa"/>
              <w:left w:w="110" w:type="dxa"/>
              <w:bottom w:w="90" w:type="dxa"/>
              <w:right w:w="110" w:type="dxa"/>
            </w:tcMar>
            <w:vAlign w:val="center"/>
          </w:tcPr>
          <w:p w14:paraId="36B56D15" w14:textId="77777777" w:rsidR="00300E27" w:rsidRDefault="006367FF">
            <w:pPr>
              <w:rPr>
                <w:rFonts w:hint="eastAsia"/>
              </w:rPr>
            </w:pPr>
            <w:r>
              <w:rPr>
                <w:sz w:val="17"/>
              </w:rPr>
              <w:t>Mathematical Relationship Modality Modeling (MRMM)</w:t>
            </w:r>
          </w:p>
        </w:tc>
        <w:tc>
          <w:tcPr>
            <w:tcW w:w="6408" w:type="dxa"/>
            <w:tcMar>
              <w:top w:w="90" w:type="dxa"/>
              <w:left w:w="110" w:type="dxa"/>
              <w:bottom w:w="90" w:type="dxa"/>
              <w:right w:w="110" w:type="dxa"/>
            </w:tcMar>
            <w:vAlign w:val="center"/>
          </w:tcPr>
          <w:p w14:paraId="692681B0" w14:textId="77777777" w:rsidR="00300E27" w:rsidRDefault="006367FF">
            <w:pPr>
              <w:rPr>
                <w:rFonts w:hint="eastAsia"/>
              </w:rPr>
            </w:pPr>
            <w:r>
              <w:rPr>
                <w:sz w:val="17"/>
              </w:rPr>
              <w:t>The discipline of mapping values and mathematical relationships through explicit transforms into sensory and symbolic output dimensions.</w:t>
            </w:r>
          </w:p>
        </w:tc>
      </w:tr>
      <w:tr w:rsidR="00300E27" w14:paraId="2C2F507E" w14:textId="77777777">
        <w:trPr>
          <w:cantSplit/>
          <w:jc w:val="center"/>
        </w:trPr>
        <w:tc>
          <w:tcPr>
            <w:tcW w:w="3096" w:type="dxa"/>
            <w:tcMar>
              <w:top w:w="90" w:type="dxa"/>
              <w:left w:w="110" w:type="dxa"/>
              <w:bottom w:w="90" w:type="dxa"/>
              <w:right w:w="110" w:type="dxa"/>
            </w:tcMar>
            <w:vAlign w:val="center"/>
          </w:tcPr>
          <w:p w14:paraId="099D1C56" w14:textId="77777777" w:rsidR="00300E27" w:rsidRDefault="006367FF">
            <w:pPr>
              <w:rPr>
                <w:rFonts w:hint="eastAsia"/>
              </w:rPr>
            </w:pPr>
            <w:r>
              <w:rPr>
                <w:sz w:val="17"/>
              </w:rPr>
              <w:t>Modality</w:t>
            </w:r>
          </w:p>
        </w:tc>
        <w:tc>
          <w:tcPr>
            <w:tcW w:w="6408" w:type="dxa"/>
            <w:tcMar>
              <w:top w:w="90" w:type="dxa"/>
              <w:left w:w="110" w:type="dxa"/>
              <w:bottom w:w="90" w:type="dxa"/>
              <w:right w:w="110" w:type="dxa"/>
            </w:tcMar>
            <w:vAlign w:val="center"/>
          </w:tcPr>
          <w:p w14:paraId="6B54B84D" w14:textId="77777777" w:rsidR="00300E27" w:rsidRDefault="006367FF">
            <w:pPr>
              <w:rPr>
                <w:rFonts w:hint="eastAsia"/>
              </w:rPr>
            </w:pPr>
            <w:r>
              <w:rPr>
                <w:sz w:val="17"/>
              </w:rPr>
              <w:t>A channel of experience or representation such as color, geometry, space, motion, sound, text, haptics, or light.</w:t>
            </w:r>
          </w:p>
        </w:tc>
      </w:tr>
      <w:tr w:rsidR="00300E27" w14:paraId="22D0C885" w14:textId="77777777">
        <w:trPr>
          <w:cantSplit/>
          <w:jc w:val="center"/>
        </w:trPr>
        <w:tc>
          <w:tcPr>
            <w:tcW w:w="3096" w:type="dxa"/>
            <w:tcMar>
              <w:top w:w="90" w:type="dxa"/>
              <w:left w:w="110" w:type="dxa"/>
              <w:bottom w:w="90" w:type="dxa"/>
              <w:right w:w="110" w:type="dxa"/>
            </w:tcMar>
            <w:vAlign w:val="center"/>
          </w:tcPr>
          <w:p w14:paraId="2E2FC89E" w14:textId="77777777" w:rsidR="00300E27" w:rsidRDefault="006367FF">
            <w:pPr>
              <w:rPr>
                <w:rFonts w:hint="eastAsia"/>
              </w:rPr>
            </w:pPr>
            <w:r>
              <w:rPr>
                <w:sz w:val="17"/>
              </w:rPr>
              <w:t>Normalization</w:t>
            </w:r>
          </w:p>
        </w:tc>
        <w:tc>
          <w:tcPr>
            <w:tcW w:w="6408" w:type="dxa"/>
            <w:tcMar>
              <w:top w:w="90" w:type="dxa"/>
              <w:left w:w="110" w:type="dxa"/>
              <w:bottom w:w="90" w:type="dxa"/>
              <w:right w:w="110" w:type="dxa"/>
            </w:tcMar>
            <w:vAlign w:val="center"/>
          </w:tcPr>
          <w:p w14:paraId="7A301CE0" w14:textId="77777777" w:rsidR="00300E27" w:rsidRDefault="006367FF">
            <w:pPr>
              <w:rPr>
                <w:rFonts w:hint="eastAsia"/>
              </w:rPr>
            </w:pPr>
            <w:r>
              <w:rPr>
                <w:sz w:val="17"/>
              </w:rPr>
              <w:t>A transform that places values into a standardized range or distribution for comparison and mapping.</w:t>
            </w:r>
          </w:p>
        </w:tc>
      </w:tr>
      <w:tr w:rsidR="00300E27" w14:paraId="1924B6FD" w14:textId="77777777">
        <w:trPr>
          <w:cantSplit/>
          <w:jc w:val="center"/>
        </w:trPr>
        <w:tc>
          <w:tcPr>
            <w:tcW w:w="3096" w:type="dxa"/>
            <w:tcMar>
              <w:top w:w="90" w:type="dxa"/>
              <w:left w:w="110" w:type="dxa"/>
              <w:bottom w:w="90" w:type="dxa"/>
              <w:right w:w="110" w:type="dxa"/>
            </w:tcMar>
            <w:vAlign w:val="center"/>
          </w:tcPr>
          <w:p w14:paraId="3EA955A2" w14:textId="77777777" w:rsidR="00300E27" w:rsidRDefault="006367FF">
            <w:pPr>
              <w:rPr>
                <w:rFonts w:hint="eastAsia"/>
              </w:rPr>
            </w:pPr>
            <w:r>
              <w:rPr>
                <w:sz w:val="17"/>
              </w:rPr>
              <w:t>Operator</w:t>
            </w:r>
          </w:p>
        </w:tc>
        <w:tc>
          <w:tcPr>
            <w:tcW w:w="6408" w:type="dxa"/>
            <w:tcMar>
              <w:top w:w="90" w:type="dxa"/>
              <w:left w:w="110" w:type="dxa"/>
              <w:bottom w:w="90" w:type="dxa"/>
              <w:right w:w="110" w:type="dxa"/>
            </w:tcMar>
            <w:vAlign w:val="center"/>
          </w:tcPr>
          <w:p w14:paraId="0146EDFD" w14:textId="77777777" w:rsidR="00300E27" w:rsidRDefault="006367FF">
            <w:pPr>
              <w:rPr>
                <w:rFonts w:hint="eastAsia"/>
              </w:rPr>
            </w:pPr>
            <w:r>
              <w:rPr>
                <w:sz w:val="17"/>
              </w:rPr>
              <w:t>A declared transformation that changes, compares, routes, or derives data or state.</w:t>
            </w:r>
          </w:p>
        </w:tc>
      </w:tr>
      <w:tr w:rsidR="00300E27" w14:paraId="1616E14F" w14:textId="77777777">
        <w:trPr>
          <w:cantSplit/>
          <w:jc w:val="center"/>
        </w:trPr>
        <w:tc>
          <w:tcPr>
            <w:tcW w:w="3096" w:type="dxa"/>
            <w:tcMar>
              <w:top w:w="90" w:type="dxa"/>
              <w:left w:w="110" w:type="dxa"/>
              <w:bottom w:w="90" w:type="dxa"/>
              <w:right w:w="110" w:type="dxa"/>
            </w:tcMar>
            <w:vAlign w:val="center"/>
          </w:tcPr>
          <w:p w14:paraId="308CC49B" w14:textId="77777777" w:rsidR="00300E27" w:rsidRDefault="006367FF">
            <w:pPr>
              <w:rPr>
                <w:rFonts w:hint="eastAsia"/>
              </w:rPr>
            </w:pPr>
            <w:r>
              <w:rPr>
                <w:sz w:val="17"/>
              </w:rPr>
              <w:t>Operator Family</w:t>
            </w:r>
          </w:p>
        </w:tc>
        <w:tc>
          <w:tcPr>
            <w:tcW w:w="6408" w:type="dxa"/>
            <w:tcMar>
              <w:top w:w="90" w:type="dxa"/>
              <w:left w:w="110" w:type="dxa"/>
              <w:bottom w:w="90" w:type="dxa"/>
              <w:right w:w="110" w:type="dxa"/>
            </w:tcMar>
            <w:vAlign w:val="center"/>
          </w:tcPr>
          <w:p w14:paraId="235F323C" w14:textId="77777777" w:rsidR="00300E27" w:rsidRDefault="006367FF">
            <w:pPr>
              <w:rPr>
                <w:rFonts w:hint="eastAsia"/>
              </w:rPr>
            </w:pPr>
            <w:r>
              <w:rPr>
                <w:sz w:val="17"/>
              </w:rPr>
              <w:t>A group of related operators that share mathematical or semantic behavior and may share perceptual signatures.</w:t>
            </w:r>
          </w:p>
        </w:tc>
      </w:tr>
      <w:tr w:rsidR="00300E27" w14:paraId="6C1F6C4A" w14:textId="77777777">
        <w:trPr>
          <w:cantSplit/>
          <w:jc w:val="center"/>
        </w:trPr>
        <w:tc>
          <w:tcPr>
            <w:tcW w:w="3096" w:type="dxa"/>
            <w:tcMar>
              <w:top w:w="90" w:type="dxa"/>
              <w:left w:w="110" w:type="dxa"/>
              <w:bottom w:w="90" w:type="dxa"/>
              <w:right w:w="110" w:type="dxa"/>
            </w:tcMar>
            <w:vAlign w:val="center"/>
          </w:tcPr>
          <w:p w14:paraId="06CE43B2" w14:textId="77777777" w:rsidR="00300E27" w:rsidRDefault="006367FF">
            <w:pPr>
              <w:rPr>
                <w:rFonts w:hint="eastAsia"/>
              </w:rPr>
            </w:pPr>
            <w:r>
              <w:rPr>
                <w:sz w:val="17"/>
              </w:rPr>
              <w:t>Perceptual Language</w:t>
            </w:r>
          </w:p>
        </w:tc>
        <w:tc>
          <w:tcPr>
            <w:tcW w:w="6408" w:type="dxa"/>
            <w:tcMar>
              <w:top w:w="90" w:type="dxa"/>
              <w:left w:w="110" w:type="dxa"/>
              <w:bottom w:w="90" w:type="dxa"/>
              <w:right w:w="110" w:type="dxa"/>
            </w:tcMar>
            <w:vAlign w:val="center"/>
          </w:tcPr>
          <w:p w14:paraId="3207B109" w14:textId="77777777" w:rsidR="00300E27" w:rsidRDefault="006367FF">
            <w:pPr>
              <w:rPr>
                <w:rFonts w:hint="eastAsia"/>
              </w:rPr>
            </w:pPr>
            <w:r>
              <w:rPr>
                <w:sz w:val="17"/>
              </w:rPr>
              <w:t>A stable mapping grammar through which data is experienced in one or more modalities.</w:t>
            </w:r>
          </w:p>
        </w:tc>
      </w:tr>
      <w:tr w:rsidR="00300E27" w14:paraId="4D9D2E73" w14:textId="77777777">
        <w:trPr>
          <w:cantSplit/>
          <w:jc w:val="center"/>
        </w:trPr>
        <w:tc>
          <w:tcPr>
            <w:tcW w:w="3096" w:type="dxa"/>
            <w:tcMar>
              <w:top w:w="90" w:type="dxa"/>
              <w:left w:w="110" w:type="dxa"/>
              <w:bottom w:w="90" w:type="dxa"/>
              <w:right w:w="110" w:type="dxa"/>
            </w:tcMar>
            <w:vAlign w:val="center"/>
          </w:tcPr>
          <w:p w14:paraId="0C8A360E" w14:textId="77777777" w:rsidR="00300E27" w:rsidRDefault="006367FF">
            <w:pPr>
              <w:rPr>
                <w:rFonts w:hint="eastAsia"/>
              </w:rPr>
            </w:pPr>
            <w:r>
              <w:rPr>
                <w:sz w:val="17"/>
              </w:rPr>
              <w:t>Personal Perceptual Language (PPL)</w:t>
            </w:r>
          </w:p>
        </w:tc>
        <w:tc>
          <w:tcPr>
            <w:tcW w:w="6408" w:type="dxa"/>
            <w:tcMar>
              <w:top w:w="90" w:type="dxa"/>
              <w:left w:w="110" w:type="dxa"/>
              <w:bottom w:w="90" w:type="dxa"/>
              <w:right w:w="110" w:type="dxa"/>
            </w:tcMar>
            <w:vAlign w:val="center"/>
          </w:tcPr>
          <w:p w14:paraId="2D4866D1" w14:textId="77777777" w:rsidR="00300E27" w:rsidRDefault="006367FF">
            <w:pPr>
              <w:rPr>
                <w:rFonts w:hint="eastAsia"/>
              </w:rPr>
            </w:pPr>
            <w:r>
              <w:rPr>
                <w:sz w:val="17"/>
              </w:rPr>
              <w:t>A perceptual language calibrated to an individual or group while preserving explicit mapping semantics.</w:t>
            </w:r>
          </w:p>
        </w:tc>
      </w:tr>
      <w:tr w:rsidR="00300E27" w14:paraId="09E92DD0" w14:textId="77777777">
        <w:trPr>
          <w:cantSplit/>
          <w:jc w:val="center"/>
        </w:trPr>
        <w:tc>
          <w:tcPr>
            <w:tcW w:w="3096" w:type="dxa"/>
            <w:tcMar>
              <w:top w:w="90" w:type="dxa"/>
              <w:left w:w="110" w:type="dxa"/>
              <w:bottom w:w="90" w:type="dxa"/>
              <w:right w:w="110" w:type="dxa"/>
            </w:tcMar>
            <w:vAlign w:val="center"/>
          </w:tcPr>
          <w:p w14:paraId="220BD968" w14:textId="77777777" w:rsidR="00300E27" w:rsidRDefault="006367FF">
            <w:pPr>
              <w:rPr>
                <w:rFonts w:hint="eastAsia"/>
              </w:rPr>
            </w:pPr>
            <w:r>
              <w:rPr>
                <w:sz w:val="17"/>
              </w:rPr>
              <w:t>Projection Contract</w:t>
            </w:r>
          </w:p>
        </w:tc>
        <w:tc>
          <w:tcPr>
            <w:tcW w:w="6408" w:type="dxa"/>
            <w:tcMar>
              <w:top w:w="90" w:type="dxa"/>
              <w:left w:w="110" w:type="dxa"/>
              <w:bottom w:w="90" w:type="dxa"/>
              <w:right w:w="110" w:type="dxa"/>
            </w:tcMar>
            <w:vAlign w:val="center"/>
          </w:tcPr>
          <w:p w14:paraId="3BA02646" w14:textId="77777777" w:rsidR="00300E27" w:rsidRDefault="006367FF">
            <w:pPr>
              <w:rPr>
                <w:rFonts w:hint="eastAsia"/>
              </w:rPr>
            </w:pPr>
            <w:r>
              <w:rPr>
                <w:sz w:val="17"/>
              </w:rPr>
              <w:t>A record describing source, transform, output modality, output parameter, bounds, semantics, version, and explanation.</w:t>
            </w:r>
          </w:p>
        </w:tc>
      </w:tr>
      <w:tr w:rsidR="00300E27" w14:paraId="18B39511" w14:textId="77777777">
        <w:trPr>
          <w:cantSplit/>
          <w:jc w:val="center"/>
        </w:trPr>
        <w:tc>
          <w:tcPr>
            <w:tcW w:w="3096" w:type="dxa"/>
            <w:tcMar>
              <w:top w:w="90" w:type="dxa"/>
              <w:left w:w="110" w:type="dxa"/>
              <w:bottom w:w="90" w:type="dxa"/>
              <w:right w:w="110" w:type="dxa"/>
            </w:tcMar>
            <w:vAlign w:val="center"/>
          </w:tcPr>
          <w:p w14:paraId="518F4AFF" w14:textId="77777777" w:rsidR="00300E27" w:rsidRDefault="006367FF">
            <w:pPr>
              <w:rPr>
                <w:rFonts w:hint="eastAsia"/>
              </w:rPr>
            </w:pPr>
            <w:r>
              <w:rPr>
                <w:sz w:val="17"/>
              </w:rPr>
              <w:t>Projection Grammar</w:t>
            </w:r>
          </w:p>
        </w:tc>
        <w:tc>
          <w:tcPr>
            <w:tcW w:w="6408" w:type="dxa"/>
            <w:tcMar>
              <w:top w:w="90" w:type="dxa"/>
              <w:left w:w="110" w:type="dxa"/>
              <w:bottom w:w="90" w:type="dxa"/>
              <w:right w:w="110" w:type="dxa"/>
            </w:tcMar>
            <w:vAlign w:val="center"/>
          </w:tcPr>
          <w:p w14:paraId="013CE897" w14:textId="77777777" w:rsidR="00300E27" w:rsidRDefault="006367FF">
            <w:pPr>
              <w:rPr>
                <w:rFonts w:hint="eastAsia"/>
              </w:rPr>
            </w:pPr>
            <w:r>
              <w:rPr>
                <w:sz w:val="17"/>
              </w:rPr>
              <w:t>The set of rules governing how transformed data becomes perceptual output.</w:t>
            </w:r>
          </w:p>
        </w:tc>
      </w:tr>
      <w:tr w:rsidR="00300E27" w14:paraId="3BAF89C7" w14:textId="77777777">
        <w:trPr>
          <w:cantSplit/>
          <w:jc w:val="center"/>
        </w:trPr>
        <w:tc>
          <w:tcPr>
            <w:tcW w:w="3096" w:type="dxa"/>
            <w:tcMar>
              <w:top w:w="90" w:type="dxa"/>
              <w:left w:w="110" w:type="dxa"/>
              <w:bottom w:w="90" w:type="dxa"/>
              <w:right w:w="110" w:type="dxa"/>
            </w:tcMar>
            <w:vAlign w:val="center"/>
          </w:tcPr>
          <w:p w14:paraId="3C6A6719" w14:textId="77777777" w:rsidR="00300E27" w:rsidRDefault="006367FF">
            <w:pPr>
              <w:rPr>
                <w:rFonts w:hint="eastAsia"/>
              </w:rPr>
            </w:pPr>
            <w:r>
              <w:rPr>
                <w:sz w:val="17"/>
              </w:rPr>
              <w:t>Projection Model</w:t>
            </w:r>
          </w:p>
        </w:tc>
        <w:tc>
          <w:tcPr>
            <w:tcW w:w="6408" w:type="dxa"/>
            <w:tcMar>
              <w:top w:w="90" w:type="dxa"/>
              <w:left w:w="110" w:type="dxa"/>
              <w:bottom w:w="90" w:type="dxa"/>
              <w:right w:w="110" w:type="dxa"/>
            </w:tcMar>
            <w:vAlign w:val="center"/>
          </w:tcPr>
          <w:p w14:paraId="5901F8B8" w14:textId="77777777" w:rsidR="00300E27" w:rsidRDefault="006367FF">
            <w:pPr>
              <w:rPr>
                <w:rFonts w:hint="eastAsia"/>
              </w:rPr>
            </w:pPr>
            <w:r>
              <w:rPr>
                <w:sz w:val="17"/>
              </w:rPr>
              <w:t>A reusable model that maps normalized or transformed values into one or more renderer parameters.</w:t>
            </w:r>
          </w:p>
        </w:tc>
      </w:tr>
      <w:tr w:rsidR="00300E27" w14:paraId="10C5D8CF" w14:textId="77777777">
        <w:trPr>
          <w:cantSplit/>
          <w:jc w:val="center"/>
        </w:trPr>
        <w:tc>
          <w:tcPr>
            <w:tcW w:w="3096" w:type="dxa"/>
            <w:tcMar>
              <w:top w:w="90" w:type="dxa"/>
              <w:left w:w="110" w:type="dxa"/>
              <w:bottom w:w="90" w:type="dxa"/>
              <w:right w:w="110" w:type="dxa"/>
            </w:tcMar>
            <w:vAlign w:val="center"/>
          </w:tcPr>
          <w:p w14:paraId="58457673" w14:textId="77777777" w:rsidR="00300E27" w:rsidRDefault="006367FF">
            <w:pPr>
              <w:rPr>
                <w:rFonts w:hint="eastAsia"/>
              </w:rPr>
            </w:pPr>
            <w:r>
              <w:rPr>
                <w:sz w:val="17"/>
              </w:rPr>
              <w:t>Projection Stack</w:t>
            </w:r>
          </w:p>
        </w:tc>
        <w:tc>
          <w:tcPr>
            <w:tcW w:w="6408" w:type="dxa"/>
            <w:tcMar>
              <w:top w:w="90" w:type="dxa"/>
              <w:left w:w="110" w:type="dxa"/>
              <w:bottom w:w="90" w:type="dxa"/>
              <w:right w:w="110" w:type="dxa"/>
            </w:tcMar>
            <w:vAlign w:val="center"/>
          </w:tcPr>
          <w:p w14:paraId="7BDE0DD7" w14:textId="77777777" w:rsidR="00300E27" w:rsidRDefault="006367FF">
            <w:pPr>
              <w:rPr>
                <w:rFonts w:hint="eastAsia"/>
              </w:rPr>
            </w:pPr>
            <w:r>
              <w:rPr>
                <w:sz w:val="17"/>
              </w:rPr>
              <w:t>A CERBERUS-style registry stack for projection identities, classifications, Models, Operators, Rules, and exact values.</w:t>
            </w:r>
          </w:p>
        </w:tc>
      </w:tr>
      <w:tr w:rsidR="00300E27" w14:paraId="303337D7" w14:textId="77777777">
        <w:trPr>
          <w:cantSplit/>
          <w:jc w:val="center"/>
        </w:trPr>
        <w:tc>
          <w:tcPr>
            <w:tcW w:w="3096" w:type="dxa"/>
            <w:tcMar>
              <w:top w:w="90" w:type="dxa"/>
              <w:left w:w="110" w:type="dxa"/>
              <w:bottom w:w="90" w:type="dxa"/>
              <w:right w:w="110" w:type="dxa"/>
            </w:tcMar>
            <w:vAlign w:val="center"/>
          </w:tcPr>
          <w:p w14:paraId="111B3FAA" w14:textId="77777777" w:rsidR="00300E27" w:rsidRDefault="006367FF">
            <w:pPr>
              <w:rPr>
                <w:rFonts w:hint="eastAsia"/>
              </w:rPr>
            </w:pPr>
            <w:r>
              <w:rPr>
                <w:sz w:val="17"/>
              </w:rPr>
              <w:t>Renderer</w:t>
            </w:r>
          </w:p>
        </w:tc>
        <w:tc>
          <w:tcPr>
            <w:tcW w:w="6408" w:type="dxa"/>
            <w:tcMar>
              <w:top w:w="90" w:type="dxa"/>
              <w:left w:w="110" w:type="dxa"/>
              <w:bottom w:w="90" w:type="dxa"/>
              <w:right w:w="110" w:type="dxa"/>
            </w:tcMar>
            <w:vAlign w:val="center"/>
          </w:tcPr>
          <w:p w14:paraId="5D6614A7" w14:textId="77777777" w:rsidR="00300E27" w:rsidRDefault="006367FF">
            <w:pPr>
              <w:rPr>
                <w:rFonts w:hint="eastAsia"/>
              </w:rPr>
            </w:pPr>
            <w:r>
              <w:rPr>
                <w:sz w:val="17"/>
              </w:rPr>
              <w:t>The runtime component that turns projection parameters into actual sound, color, geometry, motion, haptics, or other output.</w:t>
            </w:r>
          </w:p>
        </w:tc>
      </w:tr>
      <w:tr w:rsidR="00300E27" w14:paraId="3DC15674" w14:textId="77777777">
        <w:trPr>
          <w:cantSplit/>
          <w:jc w:val="center"/>
        </w:trPr>
        <w:tc>
          <w:tcPr>
            <w:tcW w:w="3096" w:type="dxa"/>
            <w:tcMar>
              <w:top w:w="90" w:type="dxa"/>
              <w:left w:w="110" w:type="dxa"/>
              <w:bottom w:w="90" w:type="dxa"/>
              <w:right w:w="110" w:type="dxa"/>
            </w:tcMar>
            <w:vAlign w:val="center"/>
          </w:tcPr>
          <w:p w14:paraId="37F1FF88" w14:textId="77777777" w:rsidR="00300E27" w:rsidRDefault="006367FF">
            <w:pPr>
              <w:rPr>
                <w:rFonts w:hint="eastAsia"/>
              </w:rPr>
            </w:pPr>
            <w:r>
              <w:rPr>
                <w:sz w:val="17"/>
              </w:rPr>
              <w:t>Semantic Projection</w:t>
            </w:r>
          </w:p>
        </w:tc>
        <w:tc>
          <w:tcPr>
            <w:tcW w:w="6408" w:type="dxa"/>
            <w:tcMar>
              <w:top w:w="90" w:type="dxa"/>
              <w:left w:w="110" w:type="dxa"/>
              <w:bottom w:w="90" w:type="dxa"/>
              <w:right w:w="110" w:type="dxa"/>
            </w:tcMar>
            <w:vAlign w:val="center"/>
          </w:tcPr>
          <w:p w14:paraId="59E4E8BC" w14:textId="77777777" w:rsidR="00300E27" w:rsidRDefault="006367FF">
            <w:pPr>
              <w:rPr>
                <w:rFonts w:hint="eastAsia"/>
              </w:rPr>
            </w:pPr>
            <w:r>
              <w:rPr>
                <w:sz w:val="17"/>
              </w:rPr>
              <w:t>A projection whose mapping is intended to preserve declared analytical or operational meaning and remain explainable.</w:t>
            </w:r>
          </w:p>
        </w:tc>
      </w:tr>
      <w:tr w:rsidR="00300E27" w14:paraId="08EEE0CB" w14:textId="77777777">
        <w:trPr>
          <w:cantSplit/>
          <w:jc w:val="center"/>
        </w:trPr>
        <w:tc>
          <w:tcPr>
            <w:tcW w:w="3096" w:type="dxa"/>
            <w:tcMar>
              <w:top w:w="90" w:type="dxa"/>
              <w:left w:w="110" w:type="dxa"/>
              <w:bottom w:w="90" w:type="dxa"/>
              <w:right w:w="110" w:type="dxa"/>
            </w:tcMar>
            <w:vAlign w:val="center"/>
          </w:tcPr>
          <w:p w14:paraId="3D1E7808" w14:textId="77777777" w:rsidR="00300E27" w:rsidRDefault="006367FF">
            <w:pPr>
              <w:rPr>
                <w:rFonts w:hint="eastAsia"/>
              </w:rPr>
            </w:pPr>
            <w:r>
              <w:rPr>
                <w:sz w:val="17"/>
              </w:rPr>
              <w:t>Synesthetic Mapping</w:t>
            </w:r>
          </w:p>
        </w:tc>
        <w:tc>
          <w:tcPr>
            <w:tcW w:w="6408" w:type="dxa"/>
            <w:tcMar>
              <w:top w:w="90" w:type="dxa"/>
              <w:left w:w="110" w:type="dxa"/>
              <w:bottom w:w="90" w:type="dxa"/>
              <w:right w:w="110" w:type="dxa"/>
            </w:tcMar>
            <w:vAlign w:val="center"/>
          </w:tcPr>
          <w:p w14:paraId="54EFA738" w14:textId="77777777" w:rsidR="00300E27" w:rsidRDefault="006367FF">
            <w:pPr>
              <w:rPr>
                <w:rFonts w:hint="eastAsia"/>
              </w:rPr>
            </w:pPr>
            <w:r>
              <w:rPr>
                <w:sz w:val="17"/>
              </w:rPr>
              <w:t>A deliberate computational correspondence between modalities, distinct from neurological synesthesia.</w:t>
            </w:r>
          </w:p>
        </w:tc>
      </w:tr>
      <w:tr w:rsidR="00300E27" w14:paraId="1D5E6AD0" w14:textId="77777777">
        <w:trPr>
          <w:cantSplit/>
          <w:jc w:val="center"/>
        </w:trPr>
        <w:tc>
          <w:tcPr>
            <w:tcW w:w="3096" w:type="dxa"/>
            <w:tcMar>
              <w:top w:w="90" w:type="dxa"/>
              <w:left w:w="110" w:type="dxa"/>
              <w:bottom w:w="90" w:type="dxa"/>
              <w:right w:w="110" w:type="dxa"/>
            </w:tcMar>
            <w:vAlign w:val="center"/>
          </w:tcPr>
          <w:p w14:paraId="4F32903B" w14:textId="77777777" w:rsidR="00300E27" w:rsidRDefault="006367FF">
            <w:pPr>
              <w:rPr>
                <w:rFonts w:hint="eastAsia"/>
              </w:rPr>
            </w:pPr>
            <w:r>
              <w:rPr>
                <w:sz w:val="17"/>
              </w:rPr>
              <w:t>TIME-128</w:t>
            </w:r>
          </w:p>
        </w:tc>
        <w:tc>
          <w:tcPr>
            <w:tcW w:w="6408" w:type="dxa"/>
            <w:tcMar>
              <w:top w:w="90" w:type="dxa"/>
              <w:left w:w="110" w:type="dxa"/>
              <w:bottom w:w="90" w:type="dxa"/>
              <w:right w:w="110" w:type="dxa"/>
            </w:tcMar>
            <w:vAlign w:val="center"/>
          </w:tcPr>
          <w:p w14:paraId="61D40205" w14:textId="77777777" w:rsidR="00300E27" w:rsidRDefault="006367FF">
            <w:pPr>
              <w:rPr>
                <w:rFonts w:hint="eastAsia"/>
              </w:rPr>
            </w:pPr>
            <w:r>
              <w:rPr>
                <w:sz w:val="17"/>
              </w:rPr>
              <w:t>A compact temporal representation that can act as a shared temporal address for synchronized events and projections.</w:t>
            </w:r>
          </w:p>
        </w:tc>
      </w:tr>
      <w:tr w:rsidR="00300E27" w14:paraId="68F4EC89" w14:textId="77777777">
        <w:trPr>
          <w:cantSplit/>
          <w:jc w:val="center"/>
        </w:trPr>
        <w:tc>
          <w:tcPr>
            <w:tcW w:w="3096" w:type="dxa"/>
            <w:tcMar>
              <w:top w:w="90" w:type="dxa"/>
              <w:left w:w="110" w:type="dxa"/>
              <w:bottom w:w="90" w:type="dxa"/>
              <w:right w:w="110" w:type="dxa"/>
            </w:tcMar>
            <w:vAlign w:val="center"/>
          </w:tcPr>
          <w:p w14:paraId="4A345DBE" w14:textId="77777777" w:rsidR="00300E27" w:rsidRDefault="006367FF">
            <w:pPr>
              <w:rPr>
                <w:rFonts w:hint="eastAsia"/>
              </w:rPr>
            </w:pPr>
            <w:r>
              <w:rPr>
                <w:sz w:val="17"/>
              </w:rPr>
              <w:t>Transform Chain</w:t>
            </w:r>
          </w:p>
        </w:tc>
        <w:tc>
          <w:tcPr>
            <w:tcW w:w="6408" w:type="dxa"/>
            <w:tcMar>
              <w:top w:w="90" w:type="dxa"/>
              <w:left w:w="110" w:type="dxa"/>
              <w:bottom w:w="90" w:type="dxa"/>
              <w:right w:w="110" w:type="dxa"/>
            </w:tcMar>
            <w:vAlign w:val="center"/>
          </w:tcPr>
          <w:p w14:paraId="55FD13FE" w14:textId="77777777" w:rsidR="00300E27" w:rsidRDefault="006367FF">
            <w:pPr>
              <w:rPr>
                <w:rFonts w:hint="eastAsia"/>
              </w:rPr>
            </w:pPr>
            <w:r>
              <w:rPr>
                <w:sz w:val="17"/>
              </w:rPr>
              <w:t>An ordered sequence of mathematical or semantic operators applied before projection.</w:t>
            </w:r>
          </w:p>
        </w:tc>
      </w:tr>
      <w:tr w:rsidR="00300E27" w14:paraId="1455A362" w14:textId="77777777">
        <w:trPr>
          <w:cantSplit/>
          <w:jc w:val="center"/>
        </w:trPr>
        <w:tc>
          <w:tcPr>
            <w:tcW w:w="3096" w:type="dxa"/>
            <w:tcMar>
              <w:top w:w="90" w:type="dxa"/>
              <w:left w:w="110" w:type="dxa"/>
              <w:bottom w:w="90" w:type="dxa"/>
              <w:right w:w="110" w:type="dxa"/>
            </w:tcMar>
            <w:vAlign w:val="center"/>
          </w:tcPr>
          <w:p w14:paraId="172327E0" w14:textId="77777777" w:rsidR="00300E27" w:rsidRDefault="006367FF">
            <w:pPr>
              <w:rPr>
                <w:rFonts w:hint="eastAsia"/>
              </w:rPr>
            </w:pPr>
            <w:r>
              <w:rPr>
                <w:sz w:val="17"/>
              </w:rPr>
              <w:t>Runtime Pluralism</w:t>
            </w:r>
          </w:p>
        </w:tc>
        <w:tc>
          <w:tcPr>
            <w:tcW w:w="6408" w:type="dxa"/>
            <w:tcMar>
              <w:top w:w="90" w:type="dxa"/>
              <w:left w:w="110" w:type="dxa"/>
              <w:bottom w:w="90" w:type="dxa"/>
              <w:right w:w="110" w:type="dxa"/>
            </w:tcMar>
            <w:vAlign w:val="center"/>
          </w:tcPr>
          <w:p w14:paraId="3ABD89A0" w14:textId="77777777" w:rsidR="00300E27" w:rsidRDefault="006367FF">
            <w:pPr>
              <w:rPr>
                <w:rFonts w:hint="eastAsia"/>
              </w:rPr>
            </w:pPr>
            <w:r>
              <w:rPr>
                <w:sz w:val="17"/>
              </w:rPr>
              <w:t>The principle that the same canonical data can be rendered through different compatible runtimes and interfaces.</w:t>
            </w:r>
          </w:p>
        </w:tc>
      </w:tr>
    </w:tbl>
    <w:p w14:paraId="34699B6D" w14:textId="77777777" w:rsidR="00300E27" w:rsidRDefault="00300E27">
      <w:pPr>
        <w:spacing w:after="20"/>
        <w:rPr>
          <w:rFonts w:hint="eastAsia"/>
        </w:rPr>
      </w:pPr>
    </w:p>
    <w:p w14:paraId="527C809C" w14:textId="77777777" w:rsidR="00300E27" w:rsidRDefault="006367FF">
      <w:pPr>
        <w:pStyle w:val="Heading1"/>
      </w:pPr>
      <w:r>
        <w:t>Subject Index</w:t>
      </w:r>
    </w:p>
    <w:p w14:paraId="0D5EBC9D" w14:textId="77777777" w:rsidR="00300E27" w:rsidRDefault="006367FF">
      <w:pPr>
        <w:rPr>
          <w:rFonts w:hint="eastAsia"/>
        </w:rPr>
      </w:pPr>
      <w:r>
        <w:t>Page references identify principal discussions in this specification. Related terms may appear in additional locations.</w:t>
      </w:r>
    </w:p>
    <w:tbl>
      <w:tblPr>
        <w:tblStyle w:val="TableGrid"/>
        <w:tblW w:w="0" w:type="auto"/>
        <w:jc w:val="center"/>
        <w:tblLook w:val="04A0" w:firstRow="1" w:lastRow="0" w:firstColumn="1" w:lastColumn="0" w:noHBand="0" w:noVBand="1"/>
      </w:tblPr>
      <w:tblGrid>
        <w:gridCol w:w="6696"/>
        <w:gridCol w:w="2808"/>
      </w:tblGrid>
      <w:tr w:rsidR="00300E27" w14:paraId="550EFDD6" w14:textId="77777777">
        <w:trPr>
          <w:tblHeader/>
          <w:jc w:val="center"/>
        </w:trPr>
        <w:tc>
          <w:tcPr>
            <w:tcW w:w="6696" w:type="dxa"/>
            <w:shd w:val="clear" w:color="auto" w:fill="17324D"/>
            <w:tcMar>
              <w:top w:w="100" w:type="dxa"/>
              <w:left w:w="120" w:type="dxa"/>
              <w:bottom w:w="100" w:type="dxa"/>
              <w:right w:w="120" w:type="dxa"/>
            </w:tcMar>
            <w:vAlign w:val="center"/>
          </w:tcPr>
          <w:p w14:paraId="067681A5" w14:textId="77777777" w:rsidR="00300E27" w:rsidRDefault="006367FF">
            <w:pPr>
              <w:jc w:val="center"/>
              <w:rPr>
                <w:rFonts w:hint="eastAsia"/>
              </w:rPr>
            </w:pPr>
            <w:r>
              <w:rPr>
                <w:b/>
                <w:color w:val="FFFFFF"/>
                <w:sz w:val="18"/>
              </w:rPr>
              <w:t>Term</w:t>
            </w:r>
          </w:p>
        </w:tc>
        <w:tc>
          <w:tcPr>
            <w:tcW w:w="2808" w:type="dxa"/>
            <w:shd w:val="clear" w:color="auto" w:fill="17324D"/>
            <w:tcMar>
              <w:top w:w="100" w:type="dxa"/>
              <w:left w:w="120" w:type="dxa"/>
              <w:bottom w:w="100" w:type="dxa"/>
              <w:right w:w="120" w:type="dxa"/>
            </w:tcMar>
            <w:vAlign w:val="center"/>
          </w:tcPr>
          <w:p w14:paraId="0B5849AC" w14:textId="77777777" w:rsidR="00300E27" w:rsidRDefault="006367FF">
            <w:pPr>
              <w:jc w:val="center"/>
              <w:rPr>
                <w:rFonts w:hint="eastAsia"/>
              </w:rPr>
            </w:pPr>
            <w:r>
              <w:rPr>
                <w:b/>
                <w:color w:val="FFFFFF"/>
                <w:sz w:val="18"/>
              </w:rPr>
              <w:t>Pages</w:t>
            </w:r>
          </w:p>
        </w:tc>
      </w:tr>
      <w:tr w:rsidR="00300E27" w14:paraId="31F1B35D" w14:textId="77777777">
        <w:trPr>
          <w:cantSplit/>
          <w:jc w:val="center"/>
        </w:trPr>
        <w:tc>
          <w:tcPr>
            <w:tcW w:w="6696" w:type="dxa"/>
            <w:tcMar>
              <w:top w:w="90" w:type="dxa"/>
              <w:left w:w="110" w:type="dxa"/>
              <w:bottom w:w="90" w:type="dxa"/>
              <w:right w:w="110" w:type="dxa"/>
            </w:tcMar>
            <w:vAlign w:val="center"/>
          </w:tcPr>
          <w:p w14:paraId="3B2CD6FB" w14:textId="77777777" w:rsidR="00300E27" w:rsidRDefault="006367FF">
            <w:pPr>
              <w:rPr>
                <w:rFonts w:hint="eastAsia"/>
              </w:rPr>
            </w:pPr>
            <w:r>
              <w:rPr>
                <w:sz w:val="18"/>
              </w:rPr>
              <w:t>accessibility</w:t>
            </w:r>
          </w:p>
        </w:tc>
        <w:tc>
          <w:tcPr>
            <w:tcW w:w="2808" w:type="dxa"/>
            <w:tcMar>
              <w:top w:w="90" w:type="dxa"/>
              <w:left w:w="110" w:type="dxa"/>
              <w:bottom w:w="90" w:type="dxa"/>
              <w:right w:w="110" w:type="dxa"/>
            </w:tcMar>
            <w:vAlign w:val="center"/>
          </w:tcPr>
          <w:p w14:paraId="424025AA" w14:textId="77777777" w:rsidR="00300E27" w:rsidRDefault="006367FF">
            <w:pPr>
              <w:rPr>
                <w:rFonts w:hint="eastAsia"/>
              </w:rPr>
            </w:pPr>
            <w:r>
              <w:rPr>
                <w:sz w:val="18"/>
              </w:rPr>
              <w:t>4, 10, 15, 16, 17</w:t>
            </w:r>
          </w:p>
        </w:tc>
      </w:tr>
      <w:tr w:rsidR="00300E27" w14:paraId="71088BF3" w14:textId="77777777">
        <w:trPr>
          <w:cantSplit/>
          <w:jc w:val="center"/>
        </w:trPr>
        <w:tc>
          <w:tcPr>
            <w:tcW w:w="6696" w:type="dxa"/>
            <w:tcMar>
              <w:top w:w="90" w:type="dxa"/>
              <w:left w:w="110" w:type="dxa"/>
              <w:bottom w:w="90" w:type="dxa"/>
              <w:right w:w="110" w:type="dxa"/>
            </w:tcMar>
            <w:vAlign w:val="center"/>
          </w:tcPr>
          <w:p w14:paraId="207AD100" w14:textId="77777777" w:rsidR="00300E27" w:rsidRDefault="006367FF">
            <w:pPr>
              <w:rPr>
                <w:rFonts w:hint="eastAsia"/>
              </w:rPr>
            </w:pPr>
            <w:r>
              <w:rPr>
                <w:sz w:val="18"/>
              </w:rPr>
              <w:t>analytical compression</w:t>
            </w:r>
          </w:p>
        </w:tc>
        <w:tc>
          <w:tcPr>
            <w:tcW w:w="2808" w:type="dxa"/>
            <w:tcMar>
              <w:top w:w="90" w:type="dxa"/>
              <w:left w:w="110" w:type="dxa"/>
              <w:bottom w:w="90" w:type="dxa"/>
              <w:right w:w="110" w:type="dxa"/>
            </w:tcMar>
            <w:vAlign w:val="center"/>
          </w:tcPr>
          <w:p w14:paraId="22B0BB27" w14:textId="77777777" w:rsidR="00300E27" w:rsidRDefault="006367FF">
            <w:pPr>
              <w:rPr>
                <w:rFonts w:hint="eastAsia"/>
              </w:rPr>
            </w:pPr>
            <w:r>
              <w:rPr>
                <w:sz w:val="18"/>
              </w:rPr>
              <w:t>18</w:t>
            </w:r>
          </w:p>
        </w:tc>
      </w:tr>
      <w:tr w:rsidR="00300E27" w14:paraId="7706C79B" w14:textId="77777777">
        <w:trPr>
          <w:cantSplit/>
          <w:jc w:val="center"/>
        </w:trPr>
        <w:tc>
          <w:tcPr>
            <w:tcW w:w="6696" w:type="dxa"/>
            <w:tcMar>
              <w:top w:w="90" w:type="dxa"/>
              <w:left w:w="110" w:type="dxa"/>
              <w:bottom w:w="90" w:type="dxa"/>
              <w:right w:w="110" w:type="dxa"/>
            </w:tcMar>
            <w:vAlign w:val="center"/>
          </w:tcPr>
          <w:p w14:paraId="6FEDDFBD" w14:textId="77777777" w:rsidR="00300E27" w:rsidRDefault="006367FF">
            <w:pPr>
              <w:rPr>
                <w:rFonts w:hint="eastAsia"/>
              </w:rPr>
            </w:pPr>
            <w:r>
              <w:rPr>
                <w:sz w:val="18"/>
              </w:rPr>
              <w:t>anomaly detection</w:t>
            </w:r>
          </w:p>
        </w:tc>
        <w:tc>
          <w:tcPr>
            <w:tcW w:w="2808" w:type="dxa"/>
            <w:tcMar>
              <w:top w:w="90" w:type="dxa"/>
              <w:left w:w="110" w:type="dxa"/>
              <w:bottom w:w="90" w:type="dxa"/>
              <w:right w:w="110" w:type="dxa"/>
            </w:tcMar>
            <w:vAlign w:val="center"/>
          </w:tcPr>
          <w:p w14:paraId="13AD363F" w14:textId="77777777" w:rsidR="00300E27" w:rsidRDefault="006367FF">
            <w:pPr>
              <w:rPr>
                <w:rFonts w:hint="eastAsia"/>
              </w:rPr>
            </w:pPr>
            <w:r>
              <w:rPr>
                <w:sz w:val="18"/>
              </w:rPr>
              <w:t>3, 9, 10, 17</w:t>
            </w:r>
          </w:p>
        </w:tc>
      </w:tr>
      <w:tr w:rsidR="00300E27" w14:paraId="66AC9D9C" w14:textId="77777777">
        <w:trPr>
          <w:cantSplit/>
          <w:jc w:val="center"/>
        </w:trPr>
        <w:tc>
          <w:tcPr>
            <w:tcW w:w="6696" w:type="dxa"/>
            <w:tcMar>
              <w:top w:w="90" w:type="dxa"/>
              <w:left w:w="110" w:type="dxa"/>
              <w:bottom w:w="90" w:type="dxa"/>
              <w:right w:w="110" w:type="dxa"/>
            </w:tcMar>
            <w:vAlign w:val="center"/>
          </w:tcPr>
          <w:p w14:paraId="5A247267" w14:textId="77777777" w:rsidR="00300E27" w:rsidRDefault="006367FF">
            <w:pPr>
              <w:rPr>
                <w:rFonts w:hint="eastAsia"/>
              </w:rPr>
            </w:pPr>
            <w:r>
              <w:rPr>
                <w:sz w:val="18"/>
              </w:rPr>
              <w:t>artistic data modeling</w:t>
            </w:r>
          </w:p>
        </w:tc>
        <w:tc>
          <w:tcPr>
            <w:tcW w:w="2808" w:type="dxa"/>
            <w:tcMar>
              <w:top w:w="90" w:type="dxa"/>
              <w:left w:w="110" w:type="dxa"/>
              <w:bottom w:w="90" w:type="dxa"/>
              <w:right w:w="110" w:type="dxa"/>
            </w:tcMar>
            <w:vAlign w:val="center"/>
          </w:tcPr>
          <w:p w14:paraId="4345C53D" w14:textId="77777777" w:rsidR="00300E27" w:rsidRDefault="006367FF">
            <w:pPr>
              <w:rPr>
                <w:rFonts w:hint="eastAsia"/>
              </w:rPr>
            </w:pPr>
            <w:r>
              <w:rPr>
                <w:sz w:val="18"/>
              </w:rPr>
              <w:t>11, 12</w:t>
            </w:r>
          </w:p>
        </w:tc>
      </w:tr>
      <w:tr w:rsidR="00300E27" w14:paraId="07651E25" w14:textId="77777777">
        <w:trPr>
          <w:cantSplit/>
          <w:jc w:val="center"/>
        </w:trPr>
        <w:tc>
          <w:tcPr>
            <w:tcW w:w="6696" w:type="dxa"/>
            <w:tcMar>
              <w:top w:w="90" w:type="dxa"/>
              <w:left w:w="110" w:type="dxa"/>
              <w:bottom w:w="90" w:type="dxa"/>
              <w:right w:w="110" w:type="dxa"/>
            </w:tcMar>
            <w:vAlign w:val="center"/>
          </w:tcPr>
          <w:p w14:paraId="07274B75" w14:textId="77777777" w:rsidR="00300E27" w:rsidRDefault="006367FF">
            <w:pPr>
              <w:rPr>
                <w:rFonts w:hint="eastAsia"/>
              </w:rPr>
            </w:pPr>
            <w:r>
              <w:rPr>
                <w:sz w:val="18"/>
              </w:rPr>
              <w:t>artistic projection</w:t>
            </w:r>
          </w:p>
        </w:tc>
        <w:tc>
          <w:tcPr>
            <w:tcW w:w="2808" w:type="dxa"/>
            <w:tcMar>
              <w:top w:w="90" w:type="dxa"/>
              <w:left w:w="110" w:type="dxa"/>
              <w:bottom w:w="90" w:type="dxa"/>
              <w:right w:w="110" w:type="dxa"/>
            </w:tcMar>
            <w:vAlign w:val="center"/>
          </w:tcPr>
          <w:p w14:paraId="09867C8F" w14:textId="77777777" w:rsidR="00300E27" w:rsidRDefault="006367FF">
            <w:pPr>
              <w:rPr>
                <w:rFonts w:hint="eastAsia"/>
              </w:rPr>
            </w:pPr>
            <w:r>
              <w:rPr>
                <w:sz w:val="18"/>
              </w:rPr>
              <w:t>5, 11, 12, 16</w:t>
            </w:r>
          </w:p>
        </w:tc>
      </w:tr>
      <w:tr w:rsidR="00300E27" w14:paraId="72AB5D5D" w14:textId="77777777">
        <w:trPr>
          <w:cantSplit/>
          <w:jc w:val="center"/>
        </w:trPr>
        <w:tc>
          <w:tcPr>
            <w:tcW w:w="6696" w:type="dxa"/>
            <w:tcMar>
              <w:top w:w="90" w:type="dxa"/>
              <w:left w:w="110" w:type="dxa"/>
              <w:bottom w:w="90" w:type="dxa"/>
              <w:right w:w="110" w:type="dxa"/>
            </w:tcMar>
            <w:vAlign w:val="center"/>
          </w:tcPr>
          <w:p w14:paraId="4D421AA7" w14:textId="77777777" w:rsidR="00300E27" w:rsidRDefault="006367FF">
            <w:pPr>
              <w:rPr>
                <w:rFonts w:hint="eastAsia"/>
              </w:rPr>
            </w:pPr>
            <w:r>
              <w:rPr>
                <w:sz w:val="18"/>
              </w:rPr>
              <w:t>audit and reconciliation</w:t>
            </w:r>
          </w:p>
        </w:tc>
        <w:tc>
          <w:tcPr>
            <w:tcW w:w="2808" w:type="dxa"/>
            <w:tcMar>
              <w:top w:w="90" w:type="dxa"/>
              <w:left w:w="110" w:type="dxa"/>
              <w:bottom w:w="90" w:type="dxa"/>
              <w:right w:w="110" w:type="dxa"/>
            </w:tcMar>
            <w:vAlign w:val="center"/>
          </w:tcPr>
          <w:p w14:paraId="7C054EC2" w14:textId="77777777" w:rsidR="00300E27" w:rsidRDefault="006367FF">
            <w:pPr>
              <w:rPr>
                <w:rFonts w:hint="eastAsia"/>
              </w:rPr>
            </w:pPr>
            <w:r>
              <w:rPr>
                <w:sz w:val="18"/>
              </w:rPr>
              <w:t>11</w:t>
            </w:r>
          </w:p>
        </w:tc>
      </w:tr>
      <w:tr w:rsidR="00300E27" w14:paraId="7AB7C840" w14:textId="77777777">
        <w:trPr>
          <w:cantSplit/>
          <w:jc w:val="center"/>
        </w:trPr>
        <w:tc>
          <w:tcPr>
            <w:tcW w:w="6696" w:type="dxa"/>
            <w:tcMar>
              <w:top w:w="90" w:type="dxa"/>
              <w:left w:w="110" w:type="dxa"/>
              <w:bottom w:w="90" w:type="dxa"/>
              <w:right w:w="110" w:type="dxa"/>
            </w:tcMar>
            <w:vAlign w:val="center"/>
          </w:tcPr>
          <w:p w14:paraId="3329A069" w14:textId="77777777" w:rsidR="00300E27" w:rsidRDefault="006367FF">
            <w:pPr>
              <w:rPr>
                <w:rFonts w:hint="eastAsia"/>
              </w:rPr>
            </w:pPr>
            <w:r>
              <w:rPr>
                <w:sz w:val="18"/>
              </w:rPr>
              <w:t>bidirectional composition</w:t>
            </w:r>
          </w:p>
        </w:tc>
        <w:tc>
          <w:tcPr>
            <w:tcW w:w="2808" w:type="dxa"/>
            <w:tcMar>
              <w:top w:w="90" w:type="dxa"/>
              <w:left w:w="110" w:type="dxa"/>
              <w:bottom w:w="90" w:type="dxa"/>
              <w:right w:w="110" w:type="dxa"/>
            </w:tcMar>
            <w:vAlign w:val="center"/>
          </w:tcPr>
          <w:p w14:paraId="5EFBBE13" w14:textId="77777777" w:rsidR="00300E27" w:rsidRDefault="006367FF">
            <w:pPr>
              <w:rPr>
                <w:rFonts w:hint="eastAsia"/>
              </w:rPr>
            </w:pPr>
            <w:r>
              <w:rPr>
                <w:sz w:val="18"/>
              </w:rPr>
              <w:t>14</w:t>
            </w:r>
          </w:p>
        </w:tc>
      </w:tr>
      <w:tr w:rsidR="00300E27" w14:paraId="1B6A013B" w14:textId="77777777">
        <w:trPr>
          <w:cantSplit/>
          <w:jc w:val="center"/>
        </w:trPr>
        <w:tc>
          <w:tcPr>
            <w:tcW w:w="6696" w:type="dxa"/>
            <w:tcMar>
              <w:top w:w="90" w:type="dxa"/>
              <w:left w:w="110" w:type="dxa"/>
              <w:bottom w:w="90" w:type="dxa"/>
              <w:right w:w="110" w:type="dxa"/>
            </w:tcMar>
            <w:vAlign w:val="center"/>
          </w:tcPr>
          <w:p w14:paraId="778A27EC" w14:textId="77777777" w:rsidR="00300E27" w:rsidRDefault="006367FF">
            <w:pPr>
              <w:rPr>
                <w:rFonts w:hint="eastAsia"/>
              </w:rPr>
            </w:pPr>
            <w:r>
              <w:rPr>
                <w:sz w:val="18"/>
              </w:rPr>
              <w:t>canonical data</w:t>
            </w:r>
          </w:p>
        </w:tc>
        <w:tc>
          <w:tcPr>
            <w:tcW w:w="2808" w:type="dxa"/>
            <w:tcMar>
              <w:top w:w="90" w:type="dxa"/>
              <w:left w:w="110" w:type="dxa"/>
              <w:bottom w:w="90" w:type="dxa"/>
              <w:right w:w="110" w:type="dxa"/>
            </w:tcMar>
            <w:vAlign w:val="center"/>
          </w:tcPr>
          <w:p w14:paraId="0A2A7F80" w14:textId="77777777" w:rsidR="00300E27" w:rsidRDefault="006367FF">
            <w:pPr>
              <w:rPr>
                <w:rFonts w:hint="eastAsia"/>
              </w:rPr>
            </w:pPr>
            <w:r>
              <w:rPr>
                <w:sz w:val="18"/>
              </w:rPr>
              <w:t>4, 5, 12, 16, 18</w:t>
            </w:r>
          </w:p>
        </w:tc>
      </w:tr>
      <w:tr w:rsidR="00300E27" w14:paraId="6048FA58" w14:textId="77777777">
        <w:trPr>
          <w:cantSplit/>
          <w:jc w:val="center"/>
        </w:trPr>
        <w:tc>
          <w:tcPr>
            <w:tcW w:w="6696" w:type="dxa"/>
            <w:tcMar>
              <w:top w:w="90" w:type="dxa"/>
              <w:left w:w="110" w:type="dxa"/>
              <w:bottom w:w="90" w:type="dxa"/>
              <w:right w:w="110" w:type="dxa"/>
            </w:tcMar>
            <w:vAlign w:val="center"/>
          </w:tcPr>
          <w:p w14:paraId="4CBE02F5" w14:textId="77777777" w:rsidR="00300E27" w:rsidRDefault="006367FF">
            <w:pPr>
              <w:rPr>
                <w:rFonts w:hint="eastAsia"/>
              </w:rPr>
            </w:pPr>
            <w:r>
              <w:rPr>
                <w:sz w:val="18"/>
              </w:rPr>
              <w:t>cognitive ergonomics</w:t>
            </w:r>
          </w:p>
        </w:tc>
        <w:tc>
          <w:tcPr>
            <w:tcW w:w="2808" w:type="dxa"/>
            <w:tcMar>
              <w:top w:w="90" w:type="dxa"/>
              <w:left w:w="110" w:type="dxa"/>
              <w:bottom w:w="90" w:type="dxa"/>
              <w:right w:w="110" w:type="dxa"/>
            </w:tcMar>
            <w:vAlign w:val="center"/>
          </w:tcPr>
          <w:p w14:paraId="308458A2" w14:textId="77777777" w:rsidR="00300E27" w:rsidRDefault="006367FF">
            <w:pPr>
              <w:rPr>
                <w:rFonts w:hint="eastAsia"/>
              </w:rPr>
            </w:pPr>
            <w:r>
              <w:rPr>
                <w:sz w:val="18"/>
              </w:rPr>
              <w:t>11, 14, 15</w:t>
            </w:r>
          </w:p>
        </w:tc>
      </w:tr>
      <w:tr w:rsidR="00300E27" w14:paraId="410D1CF0" w14:textId="77777777">
        <w:trPr>
          <w:cantSplit/>
          <w:jc w:val="center"/>
        </w:trPr>
        <w:tc>
          <w:tcPr>
            <w:tcW w:w="6696" w:type="dxa"/>
            <w:tcMar>
              <w:top w:w="90" w:type="dxa"/>
              <w:left w:w="110" w:type="dxa"/>
              <w:bottom w:w="90" w:type="dxa"/>
              <w:right w:w="110" w:type="dxa"/>
            </w:tcMar>
            <w:vAlign w:val="center"/>
          </w:tcPr>
          <w:p w14:paraId="6AB8E459" w14:textId="77777777" w:rsidR="00300E27" w:rsidRDefault="006367FF">
            <w:pPr>
              <w:rPr>
                <w:rFonts w:hint="eastAsia"/>
              </w:rPr>
            </w:pPr>
            <w:r>
              <w:rPr>
                <w:sz w:val="18"/>
              </w:rPr>
              <w:t>cognitive offloading</w:t>
            </w:r>
          </w:p>
        </w:tc>
        <w:tc>
          <w:tcPr>
            <w:tcW w:w="2808" w:type="dxa"/>
            <w:tcMar>
              <w:top w:w="90" w:type="dxa"/>
              <w:left w:w="110" w:type="dxa"/>
              <w:bottom w:w="90" w:type="dxa"/>
              <w:right w:w="110" w:type="dxa"/>
            </w:tcMar>
            <w:vAlign w:val="center"/>
          </w:tcPr>
          <w:p w14:paraId="521D1721" w14:textId="77777777" w:rsidR="00300E27" w:rsidRDefault="006367FF">
            <w:pPr>
              <w:rPr>
                <w:rFonts w:hint="eastAsia"/>
              </w:rPr>
            </w:pPr>
            <w:r>
              <w:rPr>
                <w:sz w:val="18"/>
              </w:rPr>
              <w:t>10</w:t>
            </w:r>
          </w:p>
        </w:tc>
      </w:tr>
      <w:tr w:rsidR="00300E27" w14:paraId="1F2742FA" w14:textId="77777777">
        <w:trPr>
          <w:cantSplit/>
          <w:jc w:val="center"/>
        </w:trPr>
        <w:tc>
          <w:tcPr>
            <w:tcW w:w="6696" w:type="dxa"/>
            <w:tcMar>
              <w:top w:w="90" w:type="dxa"/>
              <w:left w:w="110" w:type="dxa"/>
              <w:bottom w:w="90" w:type="dxa"/>
              <w:right w:w="110" w:type="dxa"/>
            </w:tcMar>
            <w:vAlign w:val="center"/>
          </w:tcPr>
          <w:p w14:paraId="2F1BF5C3" w14:textId="77777777" w:rsidR="00300E27" w:rsidRDefault="006367FF">
            <w:pPr>
              <w:rPr>
                <w:rFonts w:hint="eastAsia"/>
              </w:rPr>
            </w:pPr>
            <w:r>
              <w:rPr>
                <w:sz w:val="18"/>
              </w:rPr>
              <w:t>communication</w:t>
            </w:r>
          </w:p>
        </w:tc>
        <w:tc>
          <w:tcPr>
            <w:tcW w:w="2808" w:type="dxa"/>
            <w:tcMar>
              <w:top w:w="90" w:type="dxa"/>
              <w:left w:w="110" w:type="dxa"/>
              <w:bottom w:w="90" w:type="dxa"/>
              <w:right w:w="110" w:type="dxa"/>
            </w:tcMar>
            <w:vAlign w:val="center"/>
          </w:tcPr>
          <w:p w14:paraId="5EAFF3C2" w14:textId="77777777" w:rsidR="00300E27" w:rsidRDefault="006367FF">
            <w:pPr>
              <w:rPr>
                <w:rFonts w:hint="eastAsia"/>
              </w:rPr>
            </w:pPr>
            <w:r>
              <w:rPr>
                <w:sz w:val="18"/>
              </w:rPr>
              <w:t>3, 10, 18</w:t>
            </w:r>
          </w:p>
        </w:tc>
      </w:tr>
      <w:tr w:rsidR="00300E27" w14:paraId="5B18FE8F" w14:textId="77777777">
        <w:trPr>
          <w:cantSplit/>
          <w:jc w:val="center"/>
        </w:trPr>
        <w:tc>
          <w:tcPr>
            <w:tcW w:w="6696" w:type="dxa"/>
            <w:tcMar>
              <w:top w:w="90" w:type="dxa"/>
              <w:left w:w="110" w:type="dxa"/>
              <w:bottom w:w="90" w:type="dxa"/>
              <w:right w:w="110" w:type="dxa"/>
            </w:tcMar>
            <w:vAlign w:val="center"/>
          </w:tcPr>
          <w:p w14:paraId="40414112" w14:textId="77777777" w:rsidR="00300E27" w:rsidRDefault="006367FF">
            <w:pPr>
              <w:rPr>
                <w:rFonts w:hint="eastAsia"/>
              </w:rPr>
            </w:pPr>
            <w:r>
              <w:rPr>
                <w:sz w:val="18"/>
              </w:rPr>
              <w:t>Constructed Synesthetic Simulation</w:t>
            </w:r>
          </w:p>
        </w:tc>
        <w:tc>
          <w:tcPr>
            <w:tcW w:w="2808" w:type="dxa"/>
            <w:tcMar>
              <w:top w:w="90" w:type="dxa"/>
              <w:left w:w="110" w:type="dxa"/>
              <w:bottom w:w="90" w:type="dxa"/>
              <w:right w:w="110" w:type="dxa"/>
            </w:tcMar>
            <w:vAlign w:val="center"/>
          </w:tcPr>
          <w:p w14:paraId="226A179F" w14:textId="77777777" w:rsidR="00300E27" w:rsidRDefault="006367FF">
            <w:pPr>
              <w:rPr>
                <w:rFonts w:hint="eastAsia"/>
              </w:rPr>
            </w:pPr>
            <w:r>
              <w:rPr>
                <w:sz w:val="18"/>
              </w:rPr>
              <w:t>3, 4, 8</w:t>
            </w:r>
          </w:p>
        </w:tc>
      </w:tr>
      <w:tr w:rsidR="00300E27" w14:paraId="415EBB70" w14:textId="77777777">
        <w:trPr>
          <w:cantSplit/>
          <w:jc w:val="center"/>
        </w:trPr>
        <w:tc>
          <w:tcPr>
            <w:tcW w:w="6696" w:type="dxa"/>
            <w:tcMar>
              <w:top w:w="90" w:type="dxa"/>
              <w:left w:w="110" w:type="dxa"/>
              <w:bottom w:w="90" w:type="dxa"/>
              <w:right w:w="110" w:type="dxa"/>
            </w:tcMar>
            <w:vAlign w:val="center"/>
          </w:tcPr>
          <w:p w14:paraId="68EA9EF2" w14:textId="77777777" w:rsidR="00300E27" w:rsidRDefault="006367FF">
            <w:pPr>
              <w:rPr>
                <w:rFonts w:hint="eastAsia"/>
              </w:rPr>
            </w:pPr>
            <w:r>
              <w:rPr>
                <w:sz w:val="18"/>
              </w:rPr>
              <w:t>creative computation</w:t>
            </w:r>
          </w:p>
        </w:tc>
        <w:tc>
          <w:tcPr>
            <w:tcW w:w="2808" w:type="dxa"/>
            <w:tcMar>
              <w:top w:w="90" w:type="dxa"/>
              <w:left w:w="110" w:type="dxa"/>
              <w:bottom w:w="90" w:type="dxa"/>
              <w:right w:w="110" w:type="dxa"/>
            </w:tcMar>
            <w:vAlign w:val="center"/>
          </w:tcPr>
          <w:p w14:paraId="0BE09271" w14:textId="77777777" w:rsidR="00300E27" w:rsidRDefault="006367FF">
            <w:pPr>
              <w:rPr>
                <w:rFonts w:hint="eastAsia"/>
              </w:rPr>
            </w:pPr>
            <w:r>
              <w:rPr>
                <w:sz w:val="18"/>
              </w:rPr>
              <w:t>18</w:t>
            </w:r>
          </w:p>
        </w:tc>
      </w:tr>
      <w:tr w:rsidR="00300E27" w14:paraId="2B676A97" w14:textId="77777777">
        <w:trPr>
          <w:cantSplit/>
          <w:jc w:val="center"/>
        </w:trPr>
        <w:tc>
          <w:tcPr>
            <w:tcW w:w="6696" w:type="dxa"/>
            <w:tcMar>
              <w:top w:w="90" w:type="dxa"/>
              <w:left w:w="110" w:type="dxa"/>
              <w:bottom w:w="90" w:type="dxa"/>
              <w:right w:w="110" w:type="dxa"/>
            </w:tcMar>
            <w:vAlign w:val="center"/>
          </w:tcPr>
          <w:p w14:paraId="6A498EFA" w14:textId="77777777" w:rsidR="00300E27" w:rsidRDefault="006367FF">
            <w:pPr>
              <w:rPr>
                <w:rFonts w:hint="eastAsia"/>
              </w:rPr>
            </w:pPr>
            <w:r>
              <w:rPr>
                <w:sz w:val="18"/>
              </w:rPr>
              <w:t>cross-modal signature</w:t>
            </w:r>
          </w:p>
        </w:tc>
        <w:tc>
          <w:tcPr>
            <w:tcW w:w="2808" w:type="dxa"/>
            <w:tcMar>
              <w:top w:w="90" w:type="dxa"/>
              <w:left w:w="110" w:type="dxa"/>
              <w:bottom w:w="90" w:type="dxa"/>
              <w:right w:w="110" w:type="dxa"/>
            </w:tcMar>
            <w:vAlign w:val="center"/>
          </w:tcPr>
          <w:p w14:paraId="22FEFE1D" w14:textId="77777777" w:rsidR="00300E27" w:rsidRDefault="006367FF">
            <w:pPr>
              <w:rPr>
                <w:rFonts w:hint="eastAsia"/>
              </w:rPr>
            </w:pPr>
            <w:r>
              <w:rPr>
                <w:sz w:val="18"/>
              </w:rPr>
              <w:t>6, 16</w:t>
            </w:r>
          </w:p>
        </w:tc>
      </w:tr>
      <w:tr w:rsidR="00300E27" w14:paraId="5D83F02A" w14:textId="77777777">
        <w:trPr>
          <w:cantSplit/>
          <w:jc w:val="center"/>
        </w:trPr>
        <w:tc>
          <w:tcPr>
            <w:tcW w:w="6696" w:type="dxa"/>
            <w:tcMar>
              <w:top w:w="90" w:type="dxa"/>
              <w:left w:w="110" w:type="dxa"/>
              <w:bottom w:w="90" w:type="dxa"/>
              <w:right w:w="110" w:type="dxa"/>
            </w:tcMar>
            <w:vAlign w:val="center"/>
          </w:tcPr>
          <w:p w14:paraId="3970E458" w14:textId="77777777" w:rsidR="00300E27" w:rsidRDefault="006367FF">
            <w:pPr>
              <w:rPr>
                <w:rFonts w:hint="eastAsia"/>
              </w:rPr>
            </w:pPr>
            <w:r>
              <w:rPr>
                <w:sz w:val="18"/>
              </w:rPr>
              <w:t>data efficiency</w:t>
            </w:r>
          </w:p>
        </w:tc>
        <w:tc>
          <w:tcPr>
            <w:tcW w:w="2808" w:type="dxa"/>
            <w:tcMar>
              <w:top w:w="90" w:type="dxa"/>
              <w:left w:w="110" w:type="dxa"/>
              <w:bottom w:w="90" w:type="dxa"/>
              <w:right w:w="110" w:type="dxa"/>
            </w:tcMar>
            <w:vAlign w:val="center"/>
          </w:tcPr>
          <w:p w14:paraId="3AF4D45E" w14:textId="77777777" w:rsidR="00300E27" w:rsidRDefault="006367FF">
            <w:pPr>
              <w:rPr>
                <w:rFonts w:hint="eastAsia"/>
              </w:rPr>
            </w:pPr>
            <w:r>
              <w:rPr>
                <w:sz w:val="18"/>
              </w:rPr>
              <w:t>18</w:t>
            </w:r>
          </w:p>
        </w:tc>
      </w:tr>
      <w:tr w:rsidR="00300E27" w14:paraId="0DB1AD34" w14:textId="77777777">
        <w:trPr>
          <w:cantSplit/>
          <w:jc w:val="center"/>
        </w:trPr>
        <w:tc>
          <w:tcPr>
            <w:tcW w:w="6696" w:type="dxa"/>
            <w:tcMar>
              <w:top w:w="90" w:type="dxa"/>
              <w:left w:w="110" w:type="dxa"/>
              <w:bottom w:w="90" w:type="dxa"/>
              <w:right w:w="110" w:type="dxa"/>
            </w:tcMar>
            <w:vAlign w:val="center"/>
          </w:tcPr>
          <w:p w14:paraId="29A1692E" w14:textId="77777777" w:rsidR="00300E27" w:rsidRDefault="006367FF">
            <w:pPr>
              <w:rPr>
                <w:rFonts w:hint="eastAsia"/>
              </w:rPr>
            </w:pPr>
            <w:r>
              <w:rPr>
                <w:sz w:val="18"/>
              </w:rPr>
              <w:t>data sonification</w:t>
            </w:r>
          </w:p>
        </w:tc>
        <w:tc>
          <w:tcPr>
            <w:tcW w:w="2808" w:type="dxa"/>
            <w:tcMar>
              <w:top w:w="90" w:type="dxa"/>
              <w:left w:w="110" w:type="dxa"/>
              <w:bottom w:w="90" w:type="dxa"/>
              <w:right w:w="110" w:type="dxa"/>
            </w:tcMar>
            <w:vAlign w:val="center"/>
          </w:tcPr>
          <w:p w14:paraId="304CCF19" w14:textId="77777777" w:rsidR="00300E27" w:rsidRDefault="006367FF">
            <w:pPr>
              <w:rPr>
                <w:rFonts w:hint="eastAsia"/>
              </w:rPr>
            </w:pPr>
            <w:r>
              <w:rPr>
                <w:sz w:val="18"/>
              </w:rPr>
              <w:t>3</w:t>
            </w:r>
          </w:p>
        </w:tc>
      </w:tr>
      <w:tr w:rsidR="00300E27" w14:paraId="5D422426" w14:textId="77777777">
        <w:trPr>
          <w:cantSplit/>
          <w:jc w:val="center"/>
        </w:trPr>
        <w:tc>
          <w:tcPr>
            <w:tcW w:w="6696" w:type="dxa"/>
            <w:tcMar>
              <w:top w:w="90" w:type="dxa"/>
              <w:left w:w="110" w:type="dxa"/>
              <w:bottom w:w="90" w:type="dxa"/>
              <w:right w:w="110" w:type="dxa"/>
            </w:tcMar>
            <w:vAlign w:val="center"/>
          </w:tcPr>
          <w:p w14:paraId="744E636D" w14:textId="77777777" w:rsidR="00300E27" w:rsidRDefault="006367FF">
            <w:pPr>
              <w:rPr>
                <w:rFonts w:hint="eastAsia"/>
              </w:rPr>
            </w:pPr>
            <w:r>
              <w:rPr>
                <w:sz w:val="18"/>
              </w:rPr>
              <w:t>error detection</w:t>
            </w:r>
          </w:p>
        </w:tc>
        <w:tc>
          <w:tcPr>
            <w:tcW w:w="2808" w:type="dxa"/>
            <w:tcMar>
              <w:top w:w="90" w:type="dxa"/>
              <w:left w:w="110" w:type="dxa"/>
              <w:bottom w:w="90" w:type="dxa"/>
              <w:right w:w="110" w:type="dxa"/>
            </w:tcMar>
            <w:vAlign w:val="center"/>
          </w:tcPr>
          <w:p w14:paraId="7E494DFF" w14:textId="77777777" w:rsidR="00300E27" w:rsidRDefault="006367FF">
            <w:pPr>
              <w:rPr>
                <w:rFonts w:hint="eastAsia"/>
              </w:rPr>
            </w:pPr>
            <w:r>
              <w:rPr>
                <w:sz w:val="18"/>
              </w:rPr>
              <w:t>10, 17</w:t>
            </w:r>
          </w:p>
        </w:tc>
      </w:tr>
      <w:tr w:rsidR="00300E27" w14:paraId="4BD2AD0F" w14:textId="77777777">
        <w:trPr>
          <w:cantSplit/>
          <w:jc w:val="center"/>
        </w:trPr>
        <w:tc>
          <w:tcPr>
            <w:tcW w:w="6696" w:type="dxa"/>
            <w:tcMar>
              <w:top w:w="90" w:type="dxa"/>
              <w:left w:w="110" w:type="dxa"/>
              <w:bottom w:w="90" w:type="dxa"/>
              <w:right w:w="110" w:type="dxa"/>
            </w:tcMar>
            <w:vAlign w:val="center"/>
          </w:tcPr>
          <w:p w14:paraId="4D71B107" w14:textId="77777777" w:rsidR="00300E27" w:rsidRDefault="006367FF">
            <w:pPr>
              <w:rPr>
                <w:rFonts w:hint="eastAsia"/>
              </w:rPr>
            </w:pPr>
            <w:r>
              <w:rPr>
                <w:sz w:val="18"/>
              </w:rPr>
              <w:t>explainability</w:t>
            </w:r>
          </w:p>
        </w:tc>
        <w:tc>
          <w:tcPr>
            <w:tcW w:w="2808" w:type="dxa"/>
            <w:tcMar>
              <w:top w:w="90" w:type="dxa"/>
              <w:left w:w="110" w:type="dxa"/>
              <w:bottom w:w="90" w:type="dxa"/>
              <w:right w:w="110" w:type="dxa"/>
            </w:tcMar>
            <w:vAlign w:val="center"/>
          </w:tcPr>
          <w:p w14:paraId="1DA1309D" w14:textId="77777777" w:rsidR="00300E27" w:rsidRDefault="006367FF">
            <w:pPr>
              <w:rPr>
                <w:rFonts w:hint="eastAsia"/>
              </w:rPr>
            </w:pPr>
            <w:r>
              <w:rPr>
                <w:sz w:val="18"/>
              </w:rPr>
              <w:t>5, 15</w:t>
            </w:r>
          </w:p>
        </w:tc>
      </w:tr>
      <w:tr w:rsidR="00300E27" w14:paraId="049C8F22" w14:textId="77777777">
        <w:trPr>
          <w:cantSplit/>
          <w:jc w:val="center"/>
        </w:trPr>
        <w:tc>
          <w:tcPr>
            <w:tcW w:w="6696" w:type="dxa"/>
            <w:tcMar>
              <w:top w:w="90" w:type="dxa"/>
              <w:left w:w="110" w:type="dxa"/>
              <w:bottom w:w="90" w:type="dxa"/>
              <w:right w:w="110" w:type="dxa"/>
            </w:tcMar>
            <w:vAlign w:val="center"/>
          </w:tcPr>
          <w:p w14:paraId="6C45F0DD" w14:textId="77777777" w:rsidR="00300E27" w:rsidRDefault="006367FF">
            <w:pPr>
              <w:rPr>
                <w:rFonts w:hint="eastAsia"/>
              </w:rPr>
            </w:pPr>
            <w:r>
              <w:rPr>
                <w:sz w:val="18"/>
              </w:rPr>
              <w:t>exponential growth</w:t>
            </w:r>
          </w:p>
        </w:tc>
        <w:tc>
          <w:tcPr>
            <w:tcW w:w="2808" w:type="dxa"/>
            <w:tcMar>
              <w:top w:w="90" w:type="dxa"/>
              <w:left w:w="110" w:type="dxa"/>
              <w:bottom w:w="90" w:type="dxa"/>
              <w:right w:w="110" w:type="dxa"/>
            </w:tcMar>
            <w:vAlign w:val="center"/>
          </w:tcPr>
          <w:p w14:paraId="52363503" w14:textId="77777777" w:rsidR="00300E27" w:rsidRDefault="006367FF">
            <w:pPr>
              <w:rPr>
                <w:rFonts w:hint="eastAsia"/>
              </w:rPr>
            </w:pPr>
            <w:r>
              <w:rPr>
                <w:sz w:val="18"/>
              </w:rPr>
              <w:t>13, 18</w:t>
            </w:r>
          </w:p>
        </w:tc>
      </w:tr>
      <w:tr w:rsidR="00300E27" w14:paraId="140CF47F" w14:textId="77777777">
        <w:trPr>
          <w:cantSplit/>
          <w:jc w:val="center"/>
        </w:trPr>
        <w:tc>
          <w:tcPr>
            <w:tcW w:w="6696" w:type="dxa"/>
            <w:tcMar>
              <w:top w:w="90" w:type="dxa"/>
              <w:left w:w="110" w:type="dxa"/>
              <w:bottom w:w="90" w:type="dxa"/>
              <w:right w:w="110" w:type="dxa"/>
            </w:tcMar>
            <w:vAlign w:val="center"/>
          </w:tcPr>
          <w:p w14:paraId="052BB311" w14:textId="77777777" w:rsidR="00300E27" w:rsidRDefault="006367FF">
            <w:pPr>
              <w:rPr>
                <w:rFonts w:hint="eastAsia"/>
              </w:rPr>
            </w:pPr>
            <w:r>
              <w:rPr>
                <w:sz w:val="18"/>
              </w:rPr>
              <w:t>inconsistency detection</w:t>
            </w:r>
          </w:p>
        </w:tc>
        <w:tc>
          <w:tcPr>
            <w:tcW w:w="2808" w:type="dxa"/>
            <w:tcMar>
              <w:top w:w="90" w:type="dxa"/>
              <w:left w:w="110" w:type="dxa"/>
              <w:bottom w:w="90" w:type="dxa"/>
              <w:right w:w="110" w:type="dxa"/>
            </w:tcMar>
            <w:vAlign w:val="center"/>
          </w:tcPr>
          <w:p w14:paraId="788150FD" w14:textId="77777777" w:rsidR="00300E27" w:rsidRDefault="006367FF">
            <w:pPr>
              <w:rPr>
                <w:rFonts w:hint="eastAsia"/>
              </w:rPr>
            </w:pPr>
            <w:r>
              <w:rPr>
                <w:sz w:val="18"/>
              </w:rPr>
              <w:t>8, 10</w:t>
            </w:r>
          </w:p>
        </w:tc>
      </w:tr>
      <w:tr w:rsidR="00300E27" w14:paraId="686046F5" w14:textId="77777777">
        <w:trPr>
          <w:cantSplit/>
          <w:jc w:val="center"/>
        </w:trPr>
        <w:tc>
          <w:tcPr>
            <w:tcW w:w="6696" w:type="dxa"/>
            <w:tcMar>
              <w:top w:w="90" w:type="dxa"/>
              <w:left w:w="110" w:type="dxa"/>
              <w:bottom w:w="90" w:type="dxa"/>
              <w:right w:w="110" w:type="dxa"/>
            </w:tcMar>
            <w:vAlign w:val="center"/>
          </w:tcPr>
          <w:p w14:paraId="500C65E8" w14:textId="77777777" w:rsidR="00300E27" w:rsidRDefault="006367FF">
            <w:pPr>
              <w:rPr>
                <w:rFonts w:hint="eastAsia"/>
              </w:rPr>
            </w:pPr>
            <w:r>
              <w:rPr>
                <w:sz w:val="18"/>
              </w:rPr>
              <w:t>logarithmic scaling</w:t>
            </w:r>
          </w:p>
        </w:tc>
        <w:tc>
          <w:tcPr>
            <w:tcW w:w="2808" w:type="dxa"/>
            <w:tcMar>
              <w:top w:w="90" w:type="dxa"/>
              <w:left w:w="110" w:type="dxa"/>
              <w:bottom w:w="90" w:type="dxa"/>
              <w:right w:w="110" w:type="dxa"/>
            </w:tcMar>
            <w:vAlign w:val="center"/>
          </w:tcPr>
          <w:p w14:paraId="06AE50D9" w14:textId="77777777" w:rsidR="00300E27" w:rsidRDefault="006367FF">
            <w:pPr>
              <w:rPr>
                <w:rFonts w:hint="eastAsia"/>
              </w:rPr>
            </w:pPr>
            <w:r>
              <w:rPr>
                <w:sz w:val="18"/>
              </w:rPr>
              <w:t>7, 8, 11</w:t>
            </w:r>
          </w:p>
        </w:tc>
      </w:tr>
      <w:tr w:rsidR="00300E27" w14:paraId="2A4BB97F" w14:textId="77777777">
        <w:trPr>
          <w:cantSplit/>
          <w:jc w:val="center"/>
        </w:trPr>
        <w:tc>
          <w:tcPr>
            <w:tcW w:w="6696" w:type="dxa"/>
            <w:tcMar>
              <w:top w:w="90" w:type="dxa"/>
              <w:left w:w="110" w:type="dxa"/>
              <w:bottom w:w="90" w:type="dxa"/>
              <w:right w:w="110" w:type="dxa"/>
            </w:tcMar>
            <w:vAlign w:val="center"/>
          </w:tcPr>
          <w:p w14:paraId="508F12B3" w14:textId="77777777" w:rsidR="00300E27" w:rsidRDefault="006367FF">
            <w:pPr>
              <w:rPr>
                <w:rFonts w:hint="eastAsia"/>
              </w:rPr>
            </w:pPr>
            <w:r>
              <w:rPr>
                <w:sz w:val="18"/>
              </w:rPr>
              <w:t>logistic growth</w:t>
            </w:r>
          </w:p>
        </w:tc>
        <w:tc>
          <w:tcPr>
            <w:tcW w:w="2808" w:type="dxa"/>
            <w:tcMar>
              <w:top w:w="90" w:type="dxa"/>
              <w:left w:w="110" w:type="dxa"/>
              <w:bottom w:w="90" w:type="dxa"/>
              <w:right w:w="110" w:type="dxa"/>
            </w:tcMar>
            <w:vAlign w:val="center"/>
          </w:tcPr>
          <w:p w14:paraId="1BCD33DF" w14:textId="77777777" w:rsidR="00300E27" w:rsidRDefault="006367FF">
            <w:pPr>
              <w:rPr>
                <w:rFonts w:hint="eastAsia"/>
              </w:rPr>
            </w:pPr>
            <w:r>
              <w:rPr>
                <w:sz w:val="18"/>
              </w:rPr>
              <w:t>14</w:t>
            </w:r>
          </w:p>
        </w:tc>
      </w:tr>
      <w:tr w:rsidR="00300E27" w14:paraId="758FC52D" w14:textId="77777777">
        <w:trPr>
          <w:cantSplit/>
          <w:jc w:val="center"/>
        </w:trPr>
        <w:tc>
          <w:tcPr>
            <w:tcW w:w="6696" w:type="dxa"/>
            <w:tcMar>
              <w:top w:w="90" w:type="dxa"/>
              <w:left w:w="110" w:type="dxa"/>
              <w:bottom w:w="90" w:type="dxa"/>
              <w:right w:w="110" w:type="dxa"/>
            </w:tcMar>
            <w:vAlign w:val="center"/>
          </w:tcPr>
          <w:p w14:paraId="3617FB8E" w14:textId="77777777" w:rsidR="00300E27" w:rsidRDefault="006367FF">
            <w:pPr>
              <w:rPr>
                <w:rFonts w:hint="eastAsia"/>
              </w:rPr>
            </w:pPr>
            <w:r>
              <w:rPr>
                <w:sz w:val="18"/>
              </w:rPr>
              <w:t>Mathematical Relationship Modality Modeling</w:t>
            </w:r>
          </w:p>
        </w:tc>
        <w:tc>
          <w:tcPr>
            <w:tcW w:w="2808" w:type="dxa"/>
            <w:tcMar>
              <w:top w:w="90" w:type="dxa"/>
              <w:left w:w="110" w:type="dxa"/>
              <w:bottom w:w="90" w:type="dxa"/>
              <w:right w:w="110" w:type="dxa"/>
            </w:tcMar>
            <w:vAlign w:val="center"/>
          </w:tcPr>
          <w:p w14:paraId="511A35D3" w14:textId="77777777" w:rsidR="00300E27" w:rsidRDefault="006367FF">
            <w:pPr>
              <w:rPr>
                <w:rFonts w:hint="eastAsia"/>
              </w:rPr>
            </w:pPr>
            <w:r>
              <w:rPr>
                <w:sz w:val="18"/>
              </w:rPr>
              <w:t>3, 4, 5, 6, 7</w:t>
            </w:r>
          </w:p>
        </w:tc>
      </w:tr>
      <w:tr w:rsidR="00300E27" w14:paraId="38412AB2" w14:textId="77777777">
        <w:trPr>
          <w:cantSplit/>
          <w:jc w:val="center"/>
        </w:trPr>
        <w:tc>
          <w:tcPr>
            <w:tcW w:w="6696" w:type="dxa"/>
            <w:tcMar>
              <w:top w:w="90" w:type="dxa"/>
              <w:left w:w="110" w:type="dxa"/>
              <w:bottom w:w="90" w:type="dxa"/>
              <w:right w:w="110" w:type="dxa"/>
            </w:tcMar>
            <w:vAlign w:val="center"/>
          </w:tcPr>
          <w:p w14:paraId="278C5446" w14:textId="77777777" w:rsidR="00300E27" w:rsidRDefault="006367FF">
            <w:pPr>
              <w:rPr>
                <w:rFonts w:hint="eastAsia"/>
              </w:rPr>
            </w:pPr>
            <w:r>
              <w:rPr>
                <w:sz w:val="18"/>
              </w:rPr>
              <w:t>medical and device monitoring</w:t>
            </w:r>
          </w:p>
        </w:tc>
        <w:tc>
          <w:tcPr>
            <w:tcW w:w="2808" w:type="dxa"/>
            <w:tcMar>
              <w:top w:w="90" w:type="dxa"/>
              <w:left w:w="110" w:type="dxa"/>
              <w:bottom w:w="90" w:type="dxa"/>
              <w:right w:w="110" w:type="dxa"/>
            </w:tcMar>
            <w:vAlign w:val="center"/>
          </w:tcPr>
          <w:p w14:paraId="4D89BDBF" w14:textId="77777777" w:rsidR="00300E27" w:rsidRDefault="006367FF">
            <w:pPr>
              <w:rPr>
                <w:rFonts w:hint="eastAsia"/>
              </w:rPr>
            </w:pPr>
            <w:r>
              <w:rPr>
                <w:sz w:val="18"/>
              </w:rPr>
              <w:t>11</w:t>
            </w:r>
          </w:p>
        </w:tc>
      </w:tr>
      <w:tr w:rsidR="00300E27" w14:paraId="34AD9DA6" w14:textId="77777777">
        <w:trPr>
          <w:cantSplit/>
          <w:jc w:val="center"/>
        </w:trPr>
        <w:tc>
          <w:tcPr>
            <w:tcW w:w="6696" w:type="dxa"/>
            <w:tcMar>
              <w:top w:w="90" w:type="dxa"/>
              <w:left w:w="110" w:type="dxa"/>
              <w:bottom w:w="90" w:type="dxa"/>
              <w:right w:w="110" w:type="dxa"/>
            </w:tcMar>
            <w:vAlign w:val="center"/>
          </w:tcPr>
          <w:p w14:paraId="370FAE21" w14:textId="77777777" w:rsidR="00300E27" w:rsidRDefault="006367FF">
            <w:pPr>
              <w:rPr>
                <w:rFonts w:hint="eastAsia"/>
              </w:rPr>
            </w:pPr>
            <w:r>
              <w:rPr>
                <w:sz w:val="18"/>
              </w:rPr>
              <w:t>multi-modal composition</w:t>
            </w:r>
          </w:p>
        </w:tc>
        <w:tc>
          <w:tcPr>
            <w:tcW w:w="2808" w:type="dxa"/>
            <w:tcMar>
              <w:top w:w="90" w:type="dxa"/>
              <w:left w:w="110" w:type="dxa"/>
              <w:bottom w:w="90" w:type="dxa"/>
              <w:right w:w="110" w:type="dxa"/>
            </w:tcMar>
            <w:vAlign w:val="center"/>
          </w:tcPr>
          <w:p w14:paraId="6F97FC0E" w14:textId="77777777" w:rsidR="00300E27" w:rsidRDefault="006367FF">
            <w:pPr>
              <w:rPr>
                <w:rFonts w:hint="eastAsia"/>
              </w:rPr>
            </w:pPr>
            <w:r>
              <w:rPr>
                <w:sz w:val="18"/>
              </w:rPr>
              <w:t>3, 4, 10, 14, 16</w:t>
            </w:r>
          </w:p>
        </w:tc>
      </w:tr>
      <w:tr w:rsidR="00300E27" w14:paraId="588FBB41" w14:textId="77777777">
        <w:trPr>
          <w:cantSplit/>
          <w:jc w:val="center"/>
        </w:trPr>
        <w:tc>
          <w:tcPr>
            <w:tcW w:w="6696" w:type="dxa"/>
            <w:tcMar>
              <w:top w:w="90" w:type="dxa"/>
              <w:left w:w="110" w:type="dxa"/>
              <w:bottom w:w="90" w:type="dxa"/>
              <w:right w:w="110" w:type="dxa"/>
            </w:tcMar>
            <w:vAlign w:val="center"/>
          </w:tcPr>
          <w:p w14:paraId="0385A6D3" w14:textId="77777777" w:rsidR="00300E27" w:rsidRDefault="006367FF">
            <w:pPr>
              <w:rPr>
                <w:rFonts w:hint="eastAsia"/>
              </w:rPr>
            </w:pPr>
            <w:r>
              <w:rPr>
                <w:sz w:val="18"/>
              </w:rPr>
              <w:t>neurological synesthesia</w:t>
            </w:r>
          </w:p>
        </w:tc>
        <w:tc>
          <w:tcPr>
            <w:tcW w:w="2808" w:type="dxa"/>
            <w:tcMar>
              <w:top w:w="90" w:type="dxa"/>
              <w:left w:w="110" w:type="dxa"/>
              <w:bottom w:w="90" w:type="dxa"/>
              <w:right w:w="110" w:type="dxa"/>
            </w:tcMar>
            <w:vAlign w:val="center"/>
          </w:tcPr>
          <w:p w14:paraId="395DA500" w14:textId="77777777" w:rsidR="00300E27" w:rsidRDefault="006367FF">
            <w:pPr>
              <w:rPr>
                <w:rFonts w:hint="eastAsia"/>
              </w:rPr>
            </w:pPr>
            <w:r>
              <w:rPr>
                <w:sz w:val="18"/>
              </w:rPr>
              <w:t>3, 4</w:t>
            </w:r>
          </w:p>
        </w:tc>
      </w:tr>
      <w:tr w:rsidR="00300E27" w14:paraId="7CA7FF9F" w14:textId="77777777">
        <w:trPr>
          <w:cantSplit/>
          <w:jc w:val="center"/>
        </w:trPr>
        <w:tc>
          <w:tcPr>
            <w:tcW w:w="6696" w:type="dxa"/>
            <w:tcMar>
              <w:top w:w="90" w:type="dxa"/>
              <w:left w:w="110" w:type="dxa"/>
              <w:bottom w:w="90" w:type="dxa"/>
              <w:right w:w="110" w:type="dxa"/>
            </w:tcMar>
            <w:vAlign w:val="center"/>
          </w:tcPr>
          <w:p w14:paraId="1D0F86AE" w14:textId="77777777" w:rsidR="00300E27" w:rsidRDefault="006367FF">
            <w:pPr>
              <w:rPr>
                <w:rFonts w:hint="eastAsia"/>
              </w:rPr>
            </w:pPr>
            <w:r>
              <w:rPr>
                <w:sz w:val="18"/>
              </w:rPr>
              <w:t>normalization</w:t>
            </w:r>
          </w:p>
        </w:tc>
        <w:tc>
          <w:tcPr>
            <w:tcW w:w="2808" w:type="dxa"/>
            <w:tcMar>
              <w:top w:w="90" w:type="dxa"/>
              <w:left w:w="110" w:type="dxa"/>
              <w:bottom w:w="90" w:type="dxa"/>
              <w:right w:w="110" w:type="dxa"/>
            </w:tcMar>
            <w:vAlign w:val="center"/>
          </w:tcPr>
          <w:p w14:paraId="77AE816C" w14:textId="77777777" w:rsidR="00300E27" w:rsidRDefault="006367FF">
            <w:pPr>
              <w:rPr>
                <w:rFonts w:hint="eastAsia"/>
              </w:rPr>
            </w:pPr>
            <w:r>
              <w:rPr>
                <w:sz w:val="18"/>
              </w:rPr>
              <w:t>3, 5, 7, 11, 16</w:t>
            </w:r>
          </w:p>
        </w:tc>
      </w:tr>
      <w:tr w:rsidR="00300E27" w14:paraId="5B8646FC" w14:textId="77777777">
        <w:trPr>
          <w:cantSplit/>
          <w:jc w:val="center"/>
        </w:trPr>
        <w:tc>
          <w:tcPr>
            <w:tcW w:w="6696" w:type="dxa"/>
            <w:tcMar>
              <w:top w:w="90" w:type="dxa"/>
              <w:left w:w="110" w:type="dxa"/>
              <w:bottom w:w="90" w:type="dxa"/>
              <w:right w:w="110" w:type="dxa"/>
            </w:tcMar>
            <w:vAlign w:val="center"/>
          </w:tcPr>
          <w:p w14:paraId="54066C79" w14:textId="77777777" w:rsidR="00300E27" w:rsidRDefault="006367FF">
            <w:pPr>
              <w:rPr>
                <w:rFonts w:hint="eastAsia"/>
              </w:rPr>
            </w:pPr>
            <w:r>
              <w:rPr>
                <w:sz w:val="18"/>
              </w:rPr>
              <w:t>operator family</w:t>
            </w:r>
          </w:p>
        </w:tc>
        <w:tc>
          <w:tcPr>
            <w:tcW w:w="2808" w:type="dxa"/>
            <w:tcMar>
              <w:top w:w="90" w:type="dxa"/>
              <w:left w:w="110" w:type="dxa"/>
              <w:bottom w:w="90" w:type="dxa"/>
              <w:right w:w="110" w:type="dxa"/>
            </w:tcMar>
            <w:vAlign w:val="center"/>
          </w:tcPr>
          <w:p w14:paraId="157C4596" w14:textId="77777777" w:rsidR="00300E27" w:rsidRDefault="006367FF">
            <w:pPr>
              <w:rPr>
                <w:rFonts w:hint="eastAsia"/>
              </w:rPr>
            </w:pPr>
            <w:r>
              <w:rPr>
                <w:sz w:val="18"/>
              </w:rPr>
              <w:t>3, 6</w:t>
            </w:r>
          </w:p>
        </w:tc>
      </w:tr>
      <w:tr w:rsidR="00300E27" w14:paraId="684BBC23" w14:textId="77777777">
        <w:trPr>
          <w:cantSplit/>
          <w:jc w:val="center"/>
        </w:trPr>
        <w:tc>
          <w:tcPr>
            <w:tcW w:w="6696" w:type="dxa"/>
            <w:tcMar>
              <w:top w:w="90" w:type="dxa"/>
              <w:left w:w="110" w:type="dxa"/>
              <w:bottom w:w="90" w:type="dxa"/>
              <w:right w:w="110" w:type="dxa"/>
            </w:tcMar>
            <w:vAlign w:val="center"/>
          </w:tcPr>
          <w:p w14:paraId="495E13ED" w14:textId="77777777" w:rsidR="00300E27" w:rsidRDefault="006367FF">
            <w:pPr>
              <w:rPr>
                <w:rFonts w:hint="eastAsia"/>
              </w:rPr>
            </w:pPr>
            <w:r>
              <w:rPr>
                <w:sz w:val="18"/>
              </w:rPr>
              <w:t>painting with time</w:t>
            </w:r>
          </w:p>
        </w:tc>
        <w:tc>
          <w:tcPr>
            <w:tcW w:w="2808" w:type="dxa"/>
            <w:tcMar>
              <w:top w:w="90" w:type="dxa"/>
              <w:left w:w="110" w:type="dxa"/>
              <w:bottom w:w="90" w:type="dxa"/>
              <w:right w:w="110" w:type="dxa"/>
            </w:tcMar>
            <w:vAlign w:val="center"/>
          </w:tcPr>
          <w:p w14:paraId="392F57E5" w14:textId="77777777" w:rsidR="00300E27" w:rsidRDefault="006367FF">
            <w:pPr>
              <w:rPr>
                <w:rFonts w:hint="eastAsia"/>
              </w:rPr>
            </w:pPr>
            <w:r>
              <w:rPr>
                <w:sz w:val="18"/>
              </w:rPr>
              <w:t>9</w:t>
            </w:r>
          </w:p>
        </w:tc>
      </w:tr>
      <w:tr w:rsidR="00300E27" w14:paraId="779CFEFD" w14:textId="77777777">
        <w:trPr>
          <w:cantSplit/>
          <w:jc w:val="center"/>
        </w:trPr>
        <w:tc>
          <w:tcPr>
            <w:tcW w:w="6696" w:type="dxa"/>
            <w:tcMar>
              <w:top w:w="90" w:type="dxa"/>
              <w:left w:w="110" w:type="dxa"/>
              <w:bottom w:w="90" w:type="dxa"/>
              <w:right w:w="110" w:type="dxa"/>
            </w:tcMar>
            <w:vAlign w:val="center"/>
          </w:tcPr>
          <w:p w14:paraId="3C7D83A6" w14:textId="77777777" w:rsidR="00300E27" w:rsidRDefault="006367FF">
            <w:pPr>
              <w:rPr>
                <w:rFonts w:hint="eastAsia"/>
              </w:rPr>
            </w:pPr>
            <w:r>
              <w:rPr>
                <w:sz w:val="18"/>
              </w:rPr>
              <w:t>perceptual redundancy</w:t>
            </w:r>
          </w:p>
        </w:tc>
        <w:tc>
          <w:tcPr>
            <w:tcW w:w="2808" w:type="dxa"/>
            <w:tcMar>
              <w:top w:w="90" w:type="dxa"/>
              <w:left w:w="110" w:type="dxa"/>
              <w:bottom w:w="90" w:type="dxa"/>
              <w:right w:w="110" w:type="dxa"/>
            </w:tcMar>
            <w:vAlign w:val="center"/>
          </w:tcPr>
          <w:p w14:paraId="36305797" w14:textId="77777777" w:rsidR="00300E27" w:rsidRDefault="006367FF">
            <w:pPr>
              <w:rPr>
                <w:rFonts w:hint="eastAsia"/>
              </w:rPr>
            </w:pPr>
            <w:r>
              <w:rPr>
                <w:sz w:val="18"/>
              </w:rPr>
              <w:t>4, 11</w:t>
            </w:r>
          </w:p>
        </w:tc>
      </w:tr>
      <w:tr w:rsidR="00300E27" w14:paraId="3797AA83" w14:textId="77777777">
        <w:trPr>
          <w:cantSplit/>
          <w:jc w:val="center"/>
        </w:trPr>
        <w:tc>
          <w:tcPr>
            <w:tcW w:w="6696" w:type="dxa"/>
            <w:tcMar>
              <w:top w:w="90" w:type="dxa"/>
              <w:left w:w="110" w:type="dxa"/>
              <w:bottom w:w="90" w:type="dxa"/>
              <w:right w:w="110" w:type="dxa"/>
            </w:tcMar>
            <w:vAlign w:val="center"/>
          </w:tcPr>
          <w:p w14:paraId="5CEF2685" w14:textId="77777777" w:rsidR="00300E27" w:rsidRDefault="006367FF">
            <w:pPr>
              <w:rPr>
                <w:rFonts w:hint="eastAsia"/>
              </w:rPr>
            </w:pPr>
            <w:r>
              <w:rPr>
                <w:sz w:val="18"/>
              </w:rPr>
              <w:t>Personal Perceptual Language</w:t>
            </w:r>
          </w:p>
        </w:tc>
        <w:tc>
          <w:tcPr>
            <w:tcW w:w="2808" w:type="dxa"/>
            <w:tcMar>
              <w:top w:w="90" w:type="dxa"/>
              <w:left w:w="110" w:type="dxa"/>
              <w:bottom w:w="90" w:type="dxa"/>
              <w:right w:w="110" w:type="dxa"/>
            </w:tcMar>
            <w:vAlign w:val="center"/>
          </w:tcPr>
          <w:p w14:paraId="5DA5AAD6" w14:textId="77777777" w:rsidR="00300E27" w:rsidRDefault="006367FF">
            <w:pPr>
              <w:rPr>
                <w:rFonts w:hint="eastAsia"/>
              </w:rPr>
            </w:pPr>
            <w:r>
              <w:rPr>
                <w:sz w:val="18"/>
              </w:rPr>
              <w:t>3, 4, 5, 6, 7</w:t>
            </w:r>
          </w:p>
        </w:tc>
      </w:tr>
      <w:tr w:rsidR="00300E27" w14:paraId="72562F32" w14:textId="77777777">
        <w:trPr>
          <w:cantSplit/>
          <w:jc w:val="center"/>
        </w:trPr>
        <w:tc>
          <w:tcPr>
            <w:tcW w:w="6696" w:type="dxa"/>
            <w:tcMar>
              <w:top w:w="90" w:type="dxa"/>
              <w:left w:w="110" w:type="dxa"/>
              <w:bottom w:w="90" w:type="dxa"/>
              <w:right w:w="110" w:type="dxa"/>
            </w:tcMar>
            <w:vAlign w:val="center"/>
          </w:tcPr>
          <w:p w14:paraId="5075241A" w14:textId="77777777" w:rsidR="00300E27" w:rsidRDefault="006367FF">
            <w:pPr>
              <w:rPr>
                <w:rFonts w:hint="eastAsia"/>
              </w:rPr>
            </w:pPr>
            <w:r>
              <w:rPr>
                <w:sz w:val="18"/>
              </w:rPr>
              <w:t>personalization</w:t>
            </w:r>
          </w:p>
        </w:tc>
        <w:tc>
          <w:tcPr>
            <w:tcW w:w="2808" w:type="dxa"/>
            <w:tcMar>
              <w:top w:w="90" w:type="dxa"/>
              <w:left w:w="110" w:type="dxa"/>
              <w:bottom w:w="90" w:type="dxa"/>
              <w:right w:w="110" w:type="dxa"/>
            </w:tcMar>
            <w:vAlign w:val="center"/>
          </w:tcPr>
          <w:p w14:paraId="38F6E258" w14:textId="77777777" w:rsidR="00300E27" w:rsidRDefault="006367FF">
            <w:pPr>
              <w:rPr>
                <w:rFonts w:hint="eastAsia"/>
              </w:rPr>
            </w:pPr>
            <w:r>
              <w:rPr>
                <w:sz w:val="18"/>
              </w:rPr>
              <w:t>5, 14</w:t>
            </w:r>
          </w:p>
        </w:tc>
      </w:tr>
      <w:tr w:rsidR="00300E27" w14:paraId="0AC2458B" w14:textId="77777777">
        <w:trPr>
          <w:cantSplit/>
          <w:jc w:val="center"/>
        </w:trPr>
        <w:tc>
          <w:tcPr>
            <w:tcW w:w="6696" w:type="dxa"/>
            <w:tcMar>
              <w:top w:w="90" w:type="dxa"/>
              <w:left w:w="110" w:type="dxa"/>
              <w:bottom w:w="90" w:type="dxa"/>
              <w:right w:w="110" w:type="dxa"/>
            </w:tcMar>
            <w:vAlign w:val="center"/>
          </w:tcPr>
          <w:p w14:paraId="6F5D7A36" w14:textId="77777777" w:rsidR="00300E27" w:rsidRDefault="006367FF">
            <w:pPr>
              <w:rPr>
                <w:rFonts w:hint="eastAsia"/>
              </w:rPr>
            </w:pPr>
            <w:r>
              <w:rPr>
                <w:sz w:val="18"/>
              </w:rPr>
              <w:t>phasic music</w:t>
            </w:r>
          </w:p>
        </w:tc>
        <w:tc>
          <w:tcPr>
            <w:tcW w:w="2808" w:type="dxa"/>
            <w:tcMar>
              <w:top w:w="90" w:type="dxa"/>
              <w:left w:w="110" w:type="dxa"/>
              <w:bottom w:w="90" w:type="dxa"/>
              <w:right w:w="110" w:type="dxa"/>
            </w:tcMar>
            <w:vAlign w:val="center"/>
          </w:tcPr>
          <w:p w14:paraId="70265CC8" w14:textId="77777777" w:rsidR="00300E27" w:rsidRDefault="006367FF">
            <w:pPr>
              <w:rPr>
                <w:rFonts w:hint="eastAsia"/>
              </w:rPr>
            </w:pPr>
            <w:r>
              <w:rPr>
                <w:sz w:val="18"/>
              </w:rPr>
              <w:t>9, 13</w:t>
            </w:r>
          </w:p>
        </w:tc>
      </w:tr>
      <w:tr w:rsidR="00300E27" w14:paraId="67C48907" w14:textId="77777777">
        <w:trPr>
          <w:cantSplit/>
          <w:jc w:val="center"/>
        </w:trPr>
        <w:tc>
          <w:tcPr>
            <w:tcW w:w="6696" w:type="dxa"/>
            <w:tcMar>
              <w:top w:w="90" w:type="dxa"/>
              <w:left w:w="110" w:type="dxa"/>
              <w:bottom w:w="90" w:type="dxa"/>
              <w:right w:w="110" w:type="dxa"/>
            </w:tcMar>
            <w:vAlign w:val="center"/>
          </w:tcPr>
          <w:p w14:paraId="59F293BA" w14:textId="77777777" w:rsidR="00300E27" w:rsidRDefault="006367FF">
            <w:pPr>
              <w:rPr>
                <w:rFonts w:hint="eastAsia"/>
              </w:rPr>
            </w:pPr>
            <w:r>
              <w:rPr>
                <w:sz w:val="18"/>
              </w:rPr>
              <w:t>population growth</w:t>
            </w:r>
          </w:p>
        </w:tc>
        <w:tc>
          <w:tcPr>
            <w:tcW w:w="2808" w:type="dxa"/>
            <w:tcMar>
              <w:top w:w="90" w:type="dxa"/>
              <w:left w:w="110" w:type="dxa"/>
              <w:bottom w:w="90" w:type="dxa"/>
              <w:right w:w="110" w:type="dxa"/>
            </w:tcMar>
            <w:vAlign w:val="center"/>
          </w:tcPr>
          <w:p w14:paraId="4A1A232E" w14:textId="77777777" w:rsidR="00300E27" w:rsidRDefault="006367FF">
            <w:pPr>
              <w:rPr>
                <w:rFonts w:hint="eastAsia"/>
              </w:rPr>
            </w:pPr>
            <w:r>
              <w:rPr>
                <w:sz w:val="18"/>
              </w:rPr>
              <w:t>13</w:t>
            </w:r>
          </w:p>
        </w:tc>
      </w:tr>
      <w:tr w:rsidR="00300E27" w14:paraId="31922426" w14:textId="77777777">
        <w:trPr>
          <w:cantSplit/>
          <w:jc w:val="center"/>
        </w:trPr>
        <w:tc>
          <w:tcPr>
            <w:tcW w:w="6696" w:type="dxa"/>
            <w:tcMar>
              <w:top w:w="90" w:type="dxa"/>
              <w:left w:w="110" w:type="dxa"/>
              <w:bottom w:w="90" w:type="dxa"/>
              <w:right w:w="110" w:type="dxa"/>
            </w:tcMar>
            <w:vAlign w:val="center"/>
          </w:tcPr>
          <w:p w14:paraId="79C9D244" w14:textId="77777777" w:rsidR="00300E27" w:rsidRDefault="006367FF">
            <w:pPr>
              <w:rPr>
                <w:rFonts w:hint="eastAsia"/>
              </w:rPr>
            </w:pPr>
            <w:r>
              <w:rPr>
                <w:sz w:val="18"/>
              </w:rPr>
              <w:t>Praxis Field</w:t>
            </w:r>
          </w:p>
        </w:tc>
        <w:tc>
          <w:tcPr>
            <w:tcW w:w="2808" w:type="dxa"/>
            <w:tcMar>
              <w:top w:w="90" w:type="dxa"/>
              <w:left w:w="110" w:type="dxa"/>
              <w:bottom w:w="90" w:type="dxa"/>
              <w:right w:w="110" w:type="dxa"/>
            </w:tcMar>
            <w:vAlign w:val="center"/>
          </w:tcPr>
          <w:p w14:paraId="4E947D27" w14:textId="77777777" w:rsidR="00300E27" w:rsidRDefault="006367FF">
            <w:pPr>
              <w:rPr>
                <w:rFonts w:hint="eastAsia"/>
              </w:rPr>
            </w:pPr>
            <w:r>
              <w:rPr>
                <w:sz w:val="18"/>
              </w:rPr>
              <w:t>16</w:t>
            </w:r>
          </w:p>
        </w:tc>
      </w:tr>
      <w:tr w:rsidR="00300E27" w14:paraId="60258B60" w14:textId="77777777">
        <w:trPr>
          <w:cantSplit/>
          <w:jc w:val="center"/>
        </w:trPr>
        <w:tc>
          <w:tcPr>
            <w:tcW w:w="6696" w:type="dxa"/>
            <w:tcMar>
              <w:top w:w="90" w:type="dxa"/>
              <w:left w:w="110" w:type="dxa"/>
              <w:bottom w:w="90" w:type="dxa"/>
              <w:right w:w="110" w:type="dxa"/>
            </w:tcMar>
            <w:vAlign w:val="center"/>
          </w:tcPr>
          <w:p w14:paraId="4E819D9F" w14:textId="77777777" w:rsidR="00300E27" w:rsidRDefault="006367FF">
            <w:pPr>
              <w:rPr>
                <w:rFonts w:hint="eastAsia"/>
              </w:rPr>
            </w:pPr>
            <w:r>
              <w:rPr>
                <w:sz w:val="18"/>
              </w:rPr>
              <w:t>projection contract</w:t>
            </w:r>
          </w:p>
        </w:tc>
        <w:tc>
          <w:tcPr>
            <w:tcW w:w="2808" w:type="dxa"/>
            <w:tcMar>
              <w:top w:w="90" w:type="dxa"/>
              <w:left w:w="110" w:type="dxa"/>
              <w:bottom w:w="90" w:type="dxa"/>
              <w:right w:w="110" w:type="dxa"/>
            </w:tcMar>
            <w:vAlign w:val="center"/>
          </w:tcPr>
          <w:p w14:paraId="5D88B21B" w14:textId="77777777" w:rsidR="00300E27" w:rsidRDefault="006367FF">
            <w:pPr>
              <w:rPr>
                <w:rFonts w:hint="eastAsia"/>
              </w:rPr>
            </w:pPr>
            <w:r>
              <w:rPr>
                <w:sz w:val="18"/>
              </w:rPr>
              <w:t>6, 10, 18</w:t>
            </w:r>
          </w:p>
        </w:tc>
      </w:tr>
      <w:tr w:rsidR="00300E27" w14:paraId="00F6DE4A" w14:textId="77777777">
        <w:trPr>
          <w:cantSplit/>
          <w:jc w:val="center"/>
        </w:trPr>
        <w:tc>
          <w:tcPr>
            <w:tcW w:w="6696" w:type="dxa"/>
            <w:tcMar>
              <w:top w:w="90" w:type="dxa"/>
              <w:left w:w="110" w:type="dxa"/>
              <w:bottom w:w="90" w:type="dxa"/>
              <w:right w:w="110" w:type="dxa"/>
            </w:tcMar>
            <w:vAlign w:val="center"/>
          </w:tcPr>
          <w:p w14:paraId="1B60CC5A" w14:textId="77777777" w:rsidR="00300E27" w:rsidRDefault="006367FF">
            <w:pPr>
              <w:rPr>
                <w:rFonts w:hint="eastAsia"/>
              </w:rPr>
            </w:pPr>
            <w:r>
              <w:rPr>
                <w:sz w:val="18"/>
              </w:rPr>
              <w:t>projection grammar</w:t>
            </w:r>
          </w:p>
        </w:tc>
        <w:tc>
          <w:tcPr>
            <w:tcW w:w="2808" w:type="dxa"/>
            <w:tcMar>
              <w:top w:w="90" w:type="dxa"/>
              <w:left w:w="110" w:type="dxa"/>
              <w:bottom w:w="90" w:type="dxa"/>
              <w:right w:w="110" w:type="dxa"/>
            </w:tcMar>
            <w:vAlign w:val="center"/>
          </w:tcPr>
          <w:p w14:paraId="6B8C5071" w14:textId="77777777" w:rsidR="00300E27" w:rsidRDefault="006367FF">
            <w:pPr>
              <w:rPr>
                <w:rFonts w:hint="eastAsia"/>
              </w:rPr>
            </w:pPr>
            <w:r>
              <w:rPr>
                <w:sz w:val="18"/>
              </w:rPr>
              <w:t>7, 9</w:t>
            </w:r>
          </w:p>
        </w:tc>
      </w:tr>
      <w:tr w:rsidR="00300E27" w14:paraId="041A9C0C" w14:textId="77777777">
        <w:trPr>
          <w:cantSplit/>
          <w:jc w:val="center"/>
        </w:trPr>
        <w:tc>
          <w:tcPr>
            <w:tcW w:w="6696" w:type="dxa"/>
            <w:tcMar>
              <w:top w:w="90" w:type="dxa"/>
              <w:left w:w="110" w:type="dxa"/>
              <w:bottom w:w="90" w:type="dxa"/>
              <w:right w:w="110" w:type="dxa"/>
            </w:tcMar>
            <w:vAlign w:val="center"/>
          </w:tcPr>
          <w:p w14:paraId="19BA6B44" w14:textId="77777777" w:rsidR="00300E27" w:rsidRDefault="006367FF">
            <w:pPr>
              <w:rPr>
                <w:rFonts w:hint="eastAsia"/>
              </w:rPr>
            </w:pPr>
            <w:r>
              <w:rPr>
                <w:sz w:val="18"/>
              </w:rPr>
              <w:t>projection model</w:t>
            </w:r>
          </w:p>
        </w:tc>
        <w:tc>
          <w:tcPr>
            <w:tcW w:w="2808" w:type="dxa"/>
            <w:tcMar>
              <w:top w:w="90" w:type="dxa"/>
              <w:left w:w="110" w:type="dxa"/>
              <w:bottom w:w="90" w:type="dxa"/>
              <w:right w:w="110" w:type="dxa"/>
            </w:tcMar>
            <w:vAlign w:val="center"/>
          </w:tcPr>
          <w:p w14:paraId="1FB1D3E4" w14:textId="77777777" w:rsidR="00300E27" w:rsidRDefault="006367FF">
            <w:pPr>
              <w:rPr>
                <w:rFonts w:hint="eastAsia"/>
              </w:rPr>
            </w:pPr>
            <w:r>
              <w:rPr>
                <w:sz w:val="18"/>
              </w:rPr>
              <w:t>4, 5, 15, 17</w:t>
            </w:r>
          </w:p>
        </w:tc>
      </w:tr>
      <w:tr w:rsidR="00300E27" w14:paraId="5319DBAA" w14:textId="77777777">
        <w:trPr>
          <w:cantSplit/>
          <w:jc w:val="center"/>
        </w:trPr>
        <w:tc>
          <w:tcPr>
            <w:tcW w:w="6696" w:type="dxa"/>
            <w:tcMar>
              <w:top w:w="90" w:type="dxa"/>
              <w:left w:w="110" w:type="dxa"/>
              <w:bottom w:w="90" w:type="dxa"/>
              <w:right w:w="110" w:type="dxa"/>
            </w:tcMar>
            <w:vAlign w:val="center"/>
          </w:tcPr>
          <w:p w14:paraId="0BE13BC3" w14:textId="77777777" w:rsidR="00300E27" w:rsidRDefault="006367FF">
            <w:pPr>
              <w:rPr>
                <w:rFonts w:hint="eastAsia"/>
              </w:rPr>
            </w:pPr>
            <w:r>
              <w:rPr>
                <w:sz w:val="18"/>
              </w:rPr>
              <w:t>projection stack</w:t>
            </w:r>
          </w:p>
        </w:tc>
        <w:tc>
          <w:tcPr>
            <w:tcW w:w="2808" w:type="dxa"/>
            <w:tcMar>
              <w:top w:w="90" w:type="dxa"/>
              <w:left w:w="110" w:type="dxa"/>
              <w:bottom w:w="90" w:type="dxa"/>
              <w:right w:w="110" w:type="dxa"/>
            </w:tcMar>
            <w:vAlign w:val="center"/>
          </w:tcPr>
          <w:p w14:paraId="5ABE56EE" w14:textId="77777777" w:rsidR="00300E27" w:rsidRDefault="006367FF">
            <w:pPr>
              <w:rPr>
                <w:rFonts w:hint="eastAsia"/>
              </w:rPr>
            </w:pPr>
            <w:r>
              <w:rPr>
                <w:sz w:val="18"/>
              </w:rPr>
              <w:t>15</w:t>
            </w:r>
          </w:p>
        </w:tc>
      </w:tr>
      <w:tr w:rsidR="00300E27" w14:paraId="2A7C70B0" w14:textId="77777777">
        <w:trPr>
          <w:cantSplit/>
          <w:jc w:val="center"/>
        </w:trPr>
        <w:tc>
          <w:tcPr>
            <w:tcW w:w="6696" w:type="dxa"/>
            <w:tcMar>
              <w:top w:w="90" w:type="dxa"/>
              <w:left w:w="110" w:type="dxa"/>
              <w:bottom w:w="90" w:type="dxa"/>
              <w:right w:w="110" w:type="dxa"/>
            </w:tcMar>
            <w:vAlign w:val="center"/>
          </w:tcPr>
          <w:p w14:paraId="220CD9E8" w14:textId="77777777" w:rsidR="00300E27" w:rsidRDefault="006367FF">
            <w:pPr>
              <w:rPr>
                <w:rFonts w:hint="eastAsia"/>
              </w:rPr>
            </w:pPr>
            <w:r>
              <w:rPr>
                <w:sz w:val="18"/>
              </w:rPr>
              <w:t>quality assurance</w:t>
            </w:r>
          </w:p>
        </w:tc>
        <w:tc>
          <w:tcPr>
            <w:tcW w:w="2808" w:type="dxa"/>
            <w:tcMar>
              <w:top w:w="90" w:type="dxa"/>
              <w:left w:w="110" w:type="dxa"/>
              <w:bottom w:w="90" w:type="dxa"/>
              <w:right w:w="110" w:type="dxa"/>
            </w:tcMar>
            <w:vAlign w:val="center"/>
          </w:tcPr>
          <w:p w14:paraId="62106841" w14:textId="77777777" w:rsidR="00300E27" w:rsidRDefault="006367FF">
            <w:pPr>
              <w:rPr>
                <w:rFonts w:hint="eastAsia"/>
              </w:rPr>
            </w:pPr>
            <w:r>
              <w:rPr>
                <w:sz w:val="18"/>
              </w:rPr>
              <w:t>3, 9</w:t>
            </w:r>
          </w:p>
        </w:tc>
      </w:tr>
      <w:tr w:rsidR="00300E27" w14:paraId="6859C781" w14:textId="77777777">
        <w:trPr>
          <w:cantSplit/>
          <w:jc w:val="center"/>
        </w:trPr>
        <w:tc>
          <w:tcPr>
            <w:tcW w:w="6696" w:type="dxa"/>
            <w:tcMar>
              <w:top w:w="90" w:type="dxa"/>
              <w:left w:w="110" w:type="dxa"/>
              <w:bottom w:w="90" w:type="dxa"/>
              <w:right w:w="110" w:type="dxa"/>
            </w:tcMar>
            <w:vAlign w:val="center"/>
          </w:tcPr>
          <w:p w14:paraId="02FBD912" w14:textId="77777777" w:rsidR="00300E27" w:rsidRDefault="006367FF">
            <w:pPr>
              <w:rPr>
                <w:rFonts w:hint="eastAsia"/>
              </w:rPr>
            </w:pPr>
            <w:r>
              <w:rPr>
                <w:sz w:val="18"/>
              </w:rPr>
              <w:t>reversibility</w:t>
            </w:r>
          </w:p>
        </w:tc>
        <w:tc>
          <w:tcPr>
            <w:tcW w:w="2808" w:type="dxa"/>
            <w:tcMar>
              <w:top w:w="90" w:type="dxa"/>
              <w:left w:w="110" w:type="dxa"/>
              <w:bottom w:w="90" w:type="dxa"/>
              <w:right w:w="110" w:type="dxa"/>
            </w:tcMar>
            <w:vAlign w:val="center"/>
          </w:tcPr>
          <w:p w14:paraId="12C345CF" w14:textId="77777777" w:rsidR="00300E27" w:rsidRDefault="006367FF">
            <w:pPr>
              <w:rPr>
                <w:rFonts w:hint="eastAsia"/>
              </w:rPr>
            </w:pPr>
            <w:r>
              <w:rPr>
                <w:sz w:val="18"/>
              </w:rPr>
              <w:t>3, 8, 16</w:t>
            </w:r>
          </w:p>
        </w:tc>
      </w:tr>
      <w:tr w:rsidR="00300E27" w14:paraId="39E03A88" w14:textId="77777777">
        <w:trPr>
          <w:cantSplit/>
          <w:jc w:val="center"/>
        </w:trPr>
        <w:tc>
          <w:tcPr>
            <w:tcW w:w="6696" w:type="dxa"/>
            <w:tcMar>
              <w:top w:w="90" w:type="dxa"/>
              <w:left w:w="110" w:type="dxa"/>
              <w:bottom w:w="90" w:type="dxa"/>
              <w:right w:w="110" w:type="dxa"/>
            </w:tcMar>
            <w:vAlign w:val="center"/>
          </w:tcPr>
          <w:p w14:paraId="57477E46" w14:textId="77777777" w:rsidR="00300E27" w:rsidRDefault="006367FF">
            <w:pPr>
              <w:rPr>
                <w:rFonts w:hint="eastAsia"/>
              </w:rPr>
            </w:pPr>
            <w:r>
              <w:rPr>
                <w:sz w:val="18"/>
              </w:rPr>
              <w:t>seeing music</w:t>
            </w:r>
          </w:p>
        </w:tc>
        <w:tc>
          <w:tcPr>
            <w:tcW w:w="2808" w:type="dxa"/>
            <w:tcMar>
              <w:top w:w="90" w:type="dxa"/>
              <w:left w:w="110" w:type="dxa"/>
              <w:bottom w:w="90" w:type="dxa"/>
              <w:right w:w="110" w:type="dxa"/>
            </w:tcMar>
            <w:vAlign w:val="center"/>
          </w:tcPr>
          <w:p w14:paraId="6CC4182C" w14:textId="77777777" w:rsidR="00300E27" w:rsidRDefault="006367FF">
            <w:pPr>
              <w:rPr>
                <w:rFonts w:hint="eastAsia"/>
              </w:rPr>
            </w:pPr>
            <w:r>
              <w:rPr>
                <w:sz w:val="18"/>
              </w:rPr>
              <w:t>3, 12</w:t>
            </w:r>
          </w:p>
        </w:tc>
      </w:tr>
      <w:tr w:rsidR="00300E27" w14:paraId="549DC1F0" w14:textId="77777777">
        <w:trPr>
          <w:cantSplit/>
          <w:jc w:val="center"/>
        </w:trPr>
        <w:tc>
          <w:tcPr>
            <w:tcW w:w="6696" w:type="dxa"/>
            <w:tcMar>
              <w:top w:w="90" w:type="dxa"/>
              <w:left w:w="110" w:type="dxa"/>
              <w:bottom w:w="90" w:type="dxa"/>
              <w:right w:w="110" w:type="dxa"/>
            </w:tcMar>
            <w:vAlign w:val="center"/>
          </w:tcPr>
          <w:p w14:paraId="6A32587B" w14:textId="77777777" w:rsidR="00300E27" w:rsidRDefault="006367FF">
            <w:pPr>
              <w:rPr>
                <w:rFonts w:hint="eastAsia"/>
              </w:rPr>
            </w:pPr>
            <w:r>
              <w:rPr>
                <w:sz w:val="18"/>
              </w:rPr>
              <w:t>semantic integrity</w:t>
            </w:r>
          </w:p>
        </w:tc>
        <w:tc>
          <w:tcPr>
            <w:tcW w:w="2808" w:type="dxa"/>
            <w:tcMar>
              <w:top w:w="90" w:type="dxa"/>
              <w:left w:w="110" w:type="dxa"/>
              <w:bottom w:w="90" w:type="dxa"/>
              <w:right w:w="110" w:type="dxa"/>
            </w:tcMar>
            <w:vAlign w:val="center"/>
          </w:tcPr>
          <w:p w14:paraId="28796829" w14:textId="77777777" w:rsidR="00300E27" w:rsidRDefault="006367FF">
            <w:pPr>
              <w:rPr>
                <w:rFonts w:hint="eastAsia"/>
              </w:rPr>
            </w:pPr>
            <w:r>
              <w:rPr>
                <w:sz w:val="18"/>
              </w:rPr>
              <w:t>15</w:t>
            </w:r>
          </w:p>
        </w:tc>
      </w:tr>
      <w:tr w:rsidR="00300E27" w14:paraId="0A64F04C" w14:textId="77777777">
        <w:trPr>
          <w:cantSplit/>
          <w:jc w:val="center"/>
        </w:trPr>
        <w:tc>
          <w:tcPr>
            <w:tcW w:w="6696" w:type="dxa"/>
            <w:tcMar>
              <w:top w:w="90" w:type="dxa"/>
              <w:left w:w="110" w:type="dxa"/>
              <w:bottom w:w="90" w:type="dxa"/>
              <w:right w:w="110" w:type="dxa"/>
            </w:tcMar>
            <w:vAlign w:val="center"/>
          </w:tcPr>
          <w:p w14:paraId="4325F43F" w14:textId="77777777" w:rsidR="00300E27" w:rsidRDefault="006367FF">
            <w:pPr>
              <w:rPr>
                <w:rFonts w:hint="eastAsia"/>
              </w:rPr>
            </w:pPr>
            <w:r>
              <w:rPr>
                <w:sz w:val="18"/>
              </w:rPr>
              <w:t>semantic projection</w:t>
            </w:r>
          </w:p>
        </w:tc>
        <w:tc>
          <w:tcPr>
            <w:tcW w:w="2808" w:type="dxa"/>
            <w:tcMar>
              <w:top w:w="90" w:type="dxa"/>
              <w:left w:w="110" w:type="dxa"/>
              <w:bottom w:w="90" w:type="dxa"/>
              <w:right w:w="110" w:type="dxa"/>
            </w:tcMar>
            <w:vAlign w:val="center"/>
          </w:tcPr>
          <w:p w14:paraId="2217E97C" w14:textId="77777777" w:rsidR="00300E27" w:rsidRDefault="006367FF">
            <w:pPr>
              <w:rPr>
                <w:rFonts w:hint="eastAsia"/>
              </w:rPr>
            </w:pPr>
            <w:r>
              <w:rPr>
                <w:sz w:val="18"/>
              </w:rPr>
              <w:t>5, 15, 16</w:t>
            </w:r>
          </w:p>
        </w:tc>
      </w:tr>
      <w:tr w:rsidR="00300E27" w14:paraId="6B3026B8" w14:textId="77777777">
        <w:trPr>
          <w:cantSplit/>
          <w:jc w:val="center"/>
        </w:trPr>
        <w:tc>
          <w:tcPr>
            <w:tcW w:w="6696" w:type="dxa"/>
            <w:tcMar>
              <w:top w:w="90" w:type="dxa"/>
              <w:left w:w="110" w:type="dxa"/>
              <w:bottom w:w="90" w:type="dxa"/>
              <w:right w:w="110" w:type="dxa"/>
            </w:tcMar>
            <w:vAlign w:val="center"/>
          </w:tcPr>
          <w:p w14:paraId="5D635A91" w14:textId="77777777" w:rsidR="00300E27" w:rsidRDefault="006367FF">
            <w:pPr>
              <w:rPr>
                <w:rFonts w:hint="eastAsia"/>
              </w:rPr>
            </w:pPr>
            <w:r>
              <w:rPr>
                <w:sz w:val="18"/>
              </w:rPr>
              <w:t>Skene</w:t>
            </w:r>
          </w:p>
        </w:tc>
        <w:tc>
          <w:tcPr>
            <w:tcW w:w="2808" w:type="dxa"/>
            <w:tcMar>
              <w:top w:w="90" w:type="dxa"/>
              <w:left w:w="110" w:type="dxa"/>
              <w:bottom w:w="90" w:type="dxa"/>
              <w:right w:w="110" w:type="dxa"/>
            </w:tcMar>
            <w:vAlign w:val="center"/>
          </w:tcPr>
          <w:p w14:paraId="4796470A" w14:textId="77777777" w:rsidR="00300E27" w:rsidRDefault="006367FF">
            <w:pPr>
              <w:rPr>
                <w:rFonts w:hint="eastAsia"/>
              </w:rPr>
            </w:pPr>
            <w:r>
              <w:rPr>
                <w:sz w:val="18"/>
              </w:rPr>
              <w:t>5, 16</w:t>
            </w:r>
          </w:p>
        </w:tc>
      </w:tr>
      <w:tr w:rsidR="00300E27" w14:paraId="2948E00C" w14:textId="77777777">
        <w:trPr>
          <w:cantSplit/>
          <w:jc w:val="center"/>
        </w:trPr>
        <w:tc>
          <w:tcPr>
            <w:tcW w:w="6696" w:type="dxa"/>
            <w:tcMar>
              <w:top w:w="90" w:type="dxa"/>
              <w:left w:w="110" w:type="dxa"/>
              <w:bottom w:w="90" w:type="dxa"/>
              <w:right w:w="110" w:type="dxa"/>
            </w:tcMar>
            <w:vAlign w:val="center"/>
          </w:tcPr>
          <w:p w14:paraId="314A43C0" w14:textId="77777777" w:rsidR="00300E27" w:rsidRDefault="006367FF">
            <w:pPr>
              <w:rPr>
                <w:rFonts w:hint="eastAsia"/>
              </w:rPr>
            </w:pPr>
            <w:r>
              <w:rPr>
                <w:sz w:val="18"/>
              </w:rPr>
              <w:t>telemetry</w:t>
            </w:r>
          </w:p>
        </w:tc>
        <w:tc>
          <w:tcPr>
            <w:tcW w:w="2808" w:type="dxa"/>
            <w:tcMar>
              <w:top w:w="90" w:type="dxa"/>
              <w:left w:w="110" w:type="dxa"/>
              <w:bottom w:w="90" w:type="dxa"/>
              <w:right w:w="110" w:type="dxa"/>
            </w:tcMar>
            <w:vAlign w:val="center"/>
          </w:tcPr>
          <w:p w14:paraId="0915ED9A" w14:textId="77777777" w:rsidR="00300E27" w:rsidRDefault="006367FF">
            <w:pPr>
              <w:rPr>
                <w:rFonts w:hint="eastAsia"/>
              </w:rPr>
            </w:pPr>
            <w:r>
              <w:rPr>
                <w:sz w:val="18"/>
              </w:rPr>
              <w:t>11</w:t>
            </w:r>
          </w:p>
        </w:tc>
      </w:tr>
      <w:tr w:rsidR="00300E27" w14:paraId="0C746CB3" w14:textId="77777777">
        <w:trPr>
          <w:cantSplit/>
          <w:jc w:val="center"/>
        </w:trPr>
        <w:tc>
          <w:tcPr>
            <w:tcW w:w="6696" w:type="dxa"/>
            <w:tcMar>
              <w:top w:w="90" w:type="dxa"/>
              <w:left w:w="110" w:type="dxa"/>
              <w:bottom w:w="90" w:type="dxa"/>
              <w:right w:w="110" w:type="dxa"/>
            </w:tcMar>
            <w:vAlign w:val="center"/>
          </w:tcPr>
          <w:p w14:paraId="6BC8018D" w14:textId="77777777" w:rsidR="00300E27" w:rsidRDefault="006367FF">
            <w:pPr>
              <w:rPr>
                <w:rFonts w:hint="eastAsia"/>
              </w:rPr>
            </w:pPr>
            <w:r>
              <w:rPr>
                <w:sz w:val="18"/>
              </w:rPr>
              <w:t>TIME-128</w:t>
            </w:r>
          </w:p>
        </w:tc>
        <w:tc>
          <w:tcPr>
            <w:tcW w:w="2808" w:type="dxa"/>
            <w:tcMar>
              <w:top w:w="90" w:type="dxa"/>
              <w:left w:w="110" w:type="dxa"/>
              <w:bottom w:w="90" w:type="dxa"/>
              <w:right w:w="110" w:type="dxa"/>
            </w:tcMar>
            <w:vAlign w:val="center"/>
          </w:tcPr>
          <w:p w14:paraId="72F06C37" w14:textId="77777777" w:rsidR="00300E27" w:rsidRDefault="006367FF">
            <w:pPr>
              <w:rPr>
                <w:rFonts w:hint="eastAsia"/>
              </w:rPr>
            </w:pPr>
            <w:r>
              <w:rPr>
                <w:sz w:val="18"/>
              </w:rPr>
              <w:t>3, 5, 9, 11, 12</w:t>
            </w:r>
          </w:p>
        </w:tc>
      </w:tr>
      <w:tr w:rsidR="00300E27" w14:paraId="19435BEA" w14:textId="77777777">
        <w:trPr>
          <w:cantSplit/>
          <w:jc w:val="center"/>
        </w:trPr>
        <w:tc>
          <w:tcPr>
            <w:tcW w:w="6696" w:type="dxa"/>
            <w:tcMar>
              <w:top w:w="90" w:type="dxa"/>
              <w:left w:w="110" w:type="dxa"/>
              <w:bottom w:w="90" w:type="dxa"/>
              <w:right w:w="110" w:type="dxa"/>
            </w:tcMar>
            <w:vAlign w:val="center"/>
          </w:tcPr>
          <w:p w14:paraId="697AC619" w14:textId="77777777" w:rsidR="00300E27" w:rsidRDefault="006367FF">
            <w:pPr>
              <w:rPr>
                <w:rFonts w:hint="eastAsia"/>
              </w:rPr>
            </w:pPr>
            <w:r>
              <w:rPr>
                <w:sz w:val="18"/>
              </w:rPr>
              <w:t>uncertainty</w:t>
            </w:r>
          </w:p>
        </w:tc>
        <w:tc>
          <w:tcPr>
            <w:tcW w:w="2808" w:type="dxa"/>
            <w:tcMar>
              <w:top w:w="90" w:type="dxa"/>
              <w:left w:w="110" w:type="dxa"/>
              <w:bottom w:w="90" w:type="dxa"/>
              <w:right w:w="110" w:type="dxa"/>
            </w:tcMar>
            <w:vAlign w:val="center"/>
          </w:tcPr>
          <w:p w14:paraId="260E9A54" w14:textId="77777777" w:rsidR="00300E27" w:rsidRDefault="006367FF">
            <w:pPr>
              <w:rPr>
                <w:rFonts w:hint="eastAsia"/>
              </w:rPr>
            </w:pPr>
            <w:r>
              <w:rPr>
                <w:sz w:val="18"/>
              </w:rPr>
              <w:t>3, 6, 8, 12, 13</w:t>
            </w:r>
          </w:p>
        </w:tc>
      </w:tr>
    </w:tbl>
    <w:p w14:paraId="4829D9DA" w14:textId="77777777" w:rsidR="00300E27" w:rsidRDefault="00300E27">
      <w:pPr>
        <w:spacing w:after="20"/>
        <w:rPr>
          <w:rFonts w:hint="eastAsia"/>
        </w:rPr>
      </w:pPr>
    </w:p>
    <w:sectPr w:rsidR="00300E27" w:rsidSect="00034616">
      <w:headerReference w:type="default" r:id="rId8"/>
      <w:footerReference w:type="default" r:id="rId9"/>
      <w:pgSz w:w="12240" w:h="15840"/>
      <w:pgMar w:top="1037" w:right="1123" w:bottom="1008" w:left="112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0D3C7C" w14:textId="77777777" w:rsidR="006367FF" w:rsidRDefault="006367FF">
      <w:pPr>
        <w:spacing w:after="0" w:line="240" w:lineRule="auto"/>
        <w:rPr>
          <w:rFonts w:hint="eastAsia"/>
        </w:rPr>
      </w:pPr>
      <w:r>
        <w:separator/>
      </w:r>
    </w:p>
  </w:endnote>
  <w:endnote w:type="continuationSeparator" w:id="0">
    <w:p w14:paraId="3BBDB23A" w14:textId="77777777" w:rsidR="006367FF" w:rsidRDefault="006367FF">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ans">
    <w:altName w:val="Arial"/>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Liberation Mono">
    <w:altName w:val="Noto Serif Yezidi"/>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0CA74" w14:textId="77777777" w:rsidR="00300E27" w:rsidRDefault="006367FF">
    <w:pPr>
      <w:pStyle w:val="Footer"/>
      <w:jc w:val="center"/>
      <w:rPr>
        <w:rFonts w:hint="eastAsia"/>
      </w:rPr>
    </w:pPr>
    <w:r>
      <w:rPr>
        <w:color w:val="566573"/>
        <w:sz w:val="16"/>
      </w:rPr>
      <w:t xml:space="preserve">CERBERUS Architecture  |  </w:t>
    </w:r>
    <w:r>
      <w:fldChar w:fldCharType="begin"/>
    </w:r>
    <w:r>
      <w:instrText xml:space="preserve"> PAGE </w:instrTex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B34DF1" w14:textId="77777777" w:rsidR="006367FF" w:rsidRDefault="006367FF">
      <w:pPr>
        <w:spacing w:after="0" w:line="240" w:lineRule="auto"/>
        <w:rPr>
          <w:rFonts w:hint="eastAsia"/>
        </w:rPr>
      </w:pPr>
      <w:r>
        <w:separator/>
      </w:r>
    </w:p>
  </w:footnote>
  <w:footnote w:type="continuationSeparator" w:id="0">
    <w:p w14:paraId="5F785D4C" w14:textId="77777777" w:rsidR="006367FF" w:rsidRDefault="006367FF">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64A37" w14:textId="77777777" w:rsidR="00300E27" w:rsidRDefault="006367FF">
    <w:pPr>
      <w:pStyle w:val="Header"/>
      <w:jc w:val="right"/>
      <w:rPr>
        <w:rFonts w:hint="eastAsia"/>
      </w:rPr>
    </w:pPr>
    <w:r>
      <w:rPr>
        <w:color w:val="566573"/>
        <w:sz w:val="14"/>
      </w:rPr>
      <w:t>PERSONAL PERCEPTUAL LANGUAGES  |  MATHEMATICAL RELATIONSHIP MODALITY MODELING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79530797">
    <w:abstractNumId w:val="8"/>
  </w:num>
  <w:num w:numId="2" w16cid:durableId="561333854">
    <w:abstractNumId w:val="6"/>
  </w:num>
  <w:num w:numId="3" w16cid:durableId="1528562193">
    <w:abstractNumId w:val="5"/>
  </w:num>
  <w:num w:numId="4" w16cid:durableId="802385076">
    <w:abstractNumId w:val="4"/>
  </w:num>
  <w:num w:numId="5" w16cid:durableId="170724464">
    <w:abstractNumId w:val="7"/>
  </w:num>
  <w:num w:numId="6" w16cid:durableId="826939002">
    <w:abstractNumId w:val="3"/>
  </w:num>
  <w:num w:numId="7" w16cid:durableId="2085029105">
    <w:abstractNumId w:val="2"/>
  </w:num>
  <w:num w:numId="8" w16cid:durableId="1960645859">
    <w:abstractNumId w:val="1"/>
  </w:num>
  <w:num w:numId="9" w16cid:durableId="2582177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64DF7"/>
    <w:rsid w:val="0015074B"/>
    <w:rsid w:val="0029639D"/>
    <w:rsid w:val="00300E27"/>
    <w:rsid w:val="00326F90"/>
    <w:rsid w:val="006367FF"/>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0B89070"/>
  <w14:defaultImageDpi w14:val="300"/>
  <w15:docId w15:val="{59C8A25A-6701-1C40-BDAB-C9D392FFC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10" w:line="269" w:lineRule="auto"/>
    </w:pPr>
    <w:rPr>
      <w:rFonts w:ascii="Liberation Sans" w:hAnsi="Liberation Sans"/>
      <w:color w:val="1E2A32"/>
      <w:sz w:val="21"/>
    </w:rPr>
  </w:style>
  <w:style w:type="paragraph" w:styleId="Heading1">
    <w:name w:val="heading 1"/>
    <w:basedOn w:val="Normal"/>
    <w:next w:val="Normal"/>
    <w:link w:val="Heading1Char"/>
    <w:uiPriority w:val="9"/>
    <w:qFormat/>
    <w:rsid w:val="00FC693F"/>
    <w:pPr>
      <w:keepNext/>
      <w:keepLines/>
      <w:spacing w:before="240" w:after="140"/>
      <w:outlineLvl w:val="0"/>
    </w:pPr>
    <w:rPr>
      <w:rFonts w:asciiTheme="majorHAnsi" w:eastAsiaTheme="majorEastAsia" w:hAnsiTheme="majorHAnsi" w:cstheme="majorBidi"/>
      <w:b/>
      <w:bCs/>
      <w:color w:val="17324D"/>
      <w:sz w:val="36"/>
      <w:szCs w:val="28"/>
    </w:rPr>
  </w:style>
  <w:style w:type="paragraph" w:styleId="Heading2">
    <w:name w:val="heading 2"/>
    <w:basedOn w:val="Normal"/>
    <w:next w:val="Normal"/>
    <w:link w:val="Heading2Char"/>
    <w:uiPriority w:val="9"/>
    <w:unhideWhenUsed/>
    <w:qFormat/>
    <w:rsid w:val="00FC693F"/>
    <w:pPr>
      <w:keepNext/>
      <w:keepLines/>
      <w:spacing w:before="180" w:after="100"/>
      <w:outlineLvl w:val="1"/>
    </w:pPr>
    <w:rPr>
      <w:rFonts w:asciiTheme="majorHAnsi" w:eastAsiaTheme="majorEastAsia" w:hAnsiTheme="majorHAnsi" w:cstheme="majorBidi"/>
      <w:b/>
      <w:bCs/>
      <w:color w:val="2A6F73"/>
      <w:sz w:val="26"/>
      <w:szCs w:val="26"/>
    </w:rPr>
  </w:style>
  <w:style w:type="paragraph" w:styleId="Heading3">
    <w:name w:val="heading 3"/>
    <w:basedOn w:val="Normal"/>
    <w:next w:val="Normal"/>
    <w:link w:val="Heading3Char"/>
    <w:uiPriority w:val="9"/>
    <w:unhideWhenUsed/>
    <w:qFormat/>
    <w:rsid w:val="00FC693F"/>
    <w:pPr>
      <w:keepNext/>
      <w:keepLines/>
      <w:spacing w:before="140" w:after="60"/>
      <w:outlineLvl w:val="2"/>
    </w:pPr>
    <w:rPr>
      <w:rFonts w:asciiTheme="majorHAnsi" w:eastAsiaTheme="majorEastAsia" w:hAnsiTheme="majorHAnsi" w:cstheme="majorBidi"/>
      <w:b/>
      <w:bCs/>
      <w:color w:val="566573"/>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60" w:line="240" w:lineRule="auto"/>
      <w:contextualSpacing/>
    </w:pPr>
    <w:rPr>
      <w:rFonts w:asciiTheme="majorHAnsi" w:eastAsiaTheme="majorEastAsia" w:hAnsiTheme="majorHAnsi" w:cstheme="majorBidi"/>
      <w:b/>
      <w:color w:val="17324D"/>
      <w:spacing w:val="5"/>
      <w:kern w:val="28"/>
      <w:sz w:val="6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after="160"/>
    </w:pPr>
    <w:rPr>
      <w:rFonts w:asciiTheme="majorHAnsi" w:eastAsiaTheme="majorEastAsia" w:hAnsiTheme="majorHAnsi" w:cstheme="majorBidi"/>
      <w:i/>
      <w:iCs/>
      <w:color w:val="2A6F73"/>
      <w:spacing w:val="15"/>
      <w:sz w:val="28"/>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Formula">
    <w:name w:val="Formula"/>
    <w:pPr>
      <w:spacing w:before="60" w:after="120" w:line="259" w:lineRule="auto"/>
      <w:ind w:left="288" w:right="216"/>
    </w:pPr>
    <w:rPr>
      <w:rFonts w:ascii="Liberation Mono" w:hAnsi="Liberation Mono"/>
      <w:color w:val="17324D"/>
      <w:sz w:val="19"/>
    </w:rPr>
  </w:style>
  <w:style w:type="paragraph" w:customStyle="1" w:styleId="DocTitle">
    <w:name w:val="Doc Title"/>
    <w:pPr>
      <w:spacing w:after="160"/>
    </w:pPr>
    <w:rPr>
      <w:rFonts w:ascii="Liberation Sans" w:hAnsi="Liberation Sans"/>
      <w:b/>
      <w:color w:val="17324D"/>
      <w:sz w:val="60"/>
    </w:rPr>
  </w:style>
  <w:style w:type="paragraph" w:customStyle="1" w:styleId="DocSubtitle">
    <w:name w:val="Doc Subtitle"/>
    <w:pPr>
      <w:spacing w:after="160"/>
    </w:pPr>
    <w:rPr>
      <w:rFonts w:ascii="Liberation Sans" w:hAnsi="Liberation Sans"/>
      <w:i/>
      <w:color w:val="2A6F73"/>
      <w:sz w:val="28"/>
    </w:rPr>
  </w:style>
  <w:style w:type="paragraph" w:customStyle="1" w:styleId="SmallNote">
    <w:name w:val="Small Note"/>
    <w:pPr>
      <w:spacing w:after="80" w:line="259" w:lineRule="auto"/>
    </w:pPr>
    <w:rPr>
      <w:rFonts w:ascii="Liberation Sans" w:hAnsi="Liberation Sans"/>
      <w:color w:val="566573"/>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6388</Words>
  <Characters>36416</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42719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Perceptual Languages: Mathematical Relationship Modality Modeling</dc:title>
  <dc:subject>Constructed Synesthetic Simulations for Analytical and Creative Data Experience</dc:subject>
  <dc:creator>CERBERUS Architecture</dc:creator>
  <cp:keywords>Personal Perceptual Languages, MRMM, synesthetic simulation, modality modeling, data sonification, CERBERUS, TIME-128</cp:keywords>
  <dc:description>Formal conceptual and architectural specification.</dc:description>
  <cp:lastModifiedBy>Shane Conrad</cp:lastModifiedBy>
  <cp:revision>2</cp:revision>
  <dcterms:created xsi:type="dcterms:W3CDTF">2026-08-09T05:44:00Z</dcterms:created>
  <dcterms:modified xsi:type="dcterms:W3CDTF">2026-08-09T05:44:00Z</dcterms:modified>
  <cp:category/>
</cp:coreProperties>
</file>