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C337E" w14:textId="77777777" w:rsidR="001F63A5" w:rsidRDefault="00DF29F6">
      <w:pPr>
        <w:spacing w:before="1280" w:after="160"/>
        <w:rPr>
          <w:rFonts w:hint="eastAsia"/>
        </w:rPr>
      </w:pPr>
      <w:r>
        <w:rPr>
          <w:rFonts w:ascii="Aptos Display" w:hAnsi="Aptos Display"/>
          <w:b/>
          <w:color w:val="17365D"/>
          <w:sz w:val="58"/>
        </w:rPr>
        <w:t>Semantic Kernel Bitlinking</w:t>
      </w:r>
    </w:p>
    <w:p w14:paraId="1D600A0B" w14:textId="77777777" w:rsidR="001F63A5" w:rsidRDefault="00DF29F6">
      <w:pPr>
        <w:spacing w:after="320"/>
        <w:rPr>
          <w:rFonts w:hint="eastAsia"/>
        </w:rPr>
      </w:pPr>
      <w:r>
        <w:rPr>
          <w:color w:val="245A78"/>
          <w:sz w:val="26"/>
        </w:rPr>
        <w:t>Formal Specification for Bit-Addressed Operators, Rule-Governed State Transitions, Cross-Kernel Translation, and Multi-Modal Semantic Triggers</w:t>
      </w:r>
    </w:p>
    <w:p w14:paraId="086E145B" w14:textId="77777777" w:rsidR="001F63A5" w:rsidRDefault="00DF29F6">
      <w:pPr>
        <w:spacing w:after="560"/>
        <w:rPr>
          <w:rFonts w:hint="eastAsia"/>
        </w:rPr>
      </w:pPr>
      <w:r>
        <w:rPr>
          <w:b/>
          <w:color w:val="2E7D7D"/>
          <w:sz w:val="22"/>
        </w:rPr>
        <w:t>Version 1.0</w:t>
      </w:r>
    </w:p>
    <w:tbl>
      <w:tblPr>
        <w:tblW w:w="0" w:type="auto"/>
        <w:jc w:val="center"/>
        <w:tblLayout w:type="fixed"/>
        <w:tblLook w:val="04A0" w:firstRow="1" w:lastRow="0" w:firstColumn="1" w:lastColumn="0" w:noHBand="0" w:noVBand="1"/>
      </w:tblPr>
      <w:tblGrid>
        <w:gridCol w:w="9432"/>
      </w:tblGrid>
      <w:tr w:rsidR="001F63A5" w14:paraId="62EDACB7" w14:textId="77777777">
        <w:trPr>
          <w:jc w:val="center"/>
        </w:trPr>
        <w:tc>
          <w:tcPr>
            <w:tcW w:w="9432" w:type="dxa"/>
            <w:tcBorders>
              <w:top w:val="nil"/>
              <w:left w:val="single" w:sz="16" w:space="0" w:color="2E7D7D"/>
              <w:bottom w:val="nil"/>
              <w:right w:val="nil"/>
            </w:tcBorders>
            <w:shd w:val="clear" w:color="auto" w:fill="EEF3F7"/>
            <w:tcMar>
              <w:top w:w="150" w:type="dxa"/>
              <w:left w:w="180" w:type="dxa"/>
              <w:bottom w:w="150" w:type="dxa"/>
              <w:right w:w="180" w:type="dxa"/>
            </w:tcMar>
          </w:tcPr>
          <w:p w14:paraId="020F8EB3" w14:textId="77777777" w:rsidR="001F63A5" w:rsidRDefault="00DF29F6">
            <w:pPr>
              <w:spacing w:after="60"/>
              <w:rPr>
                <w:rFonts w:hint="eastAsia"/>
              </w:rPr>
            </w:pPr>
            <w:r>
              <w:rPr>
                <w:b/>
                <w:color w:val="17365D"/>
                <w:sz w:val="21"/>
              </w:rPr>
              <w:t>Reference Principle</w:t>
            </w:r>
          </w:p>
          <w:p w14:paraId="29E21FE0" w14:textId="77777777" w:rsidR="001F63A5" w:rsidRDefault="00DF29F6">
            <w:pPr>
              <w:spacing w:after="0"/>
              <w:rPr>
                <w:rFonts w:hint="eastAsia"/>
              </w:rPr>
            </w:pPr>
            <w:r>
              <w:rPr>
                <w:sz w:val="19"/>
              </w:rPr>
              <w:t>A Semantic Kernel bit or bitfield is not only stored state. Once registered, it can act as a stable semantic address to which Operators, Rules, Models, translation mappings, animations, audio, visual changes, haptics, user-interface states, automations, and learning feedback can be linked.</w:t>
            </w:r>
          </w:p>
        </w:tc>
      </w:tr>
    </w:tbl>
    <w:p w14:paraId="5307DF3E" w14:textId="77777777" w:rsidR="001F63A5" w:rsidRDefault="001F63A5">
      <w:pPr>
        <w:spacing w:after="40"/>
        <w:rPr>
          <w:rFonts w:hint="eastAsia"/>
        </w:rPr>
      </w:pPr>
    </w:p>
    <w:p w14:paraId="700C238A" w14:textId="77777777" w:rsidR="001F63A5" w:rsidRDefault="00DF29F6">
      <w:pPr>
        <w:spacing w:before="600"/>
        <w:rPr>
          <w:rFonts w:hint="eastAsia"/>
        </w:rPr>
      </w:pPr>
      <w:r>
        <w:rPr>
          <w:b/>
          <w:color w:val="52606D"/>
        </w:rPr>
        <w:t>CERBERUS Reference Architecture</w:t>
      </w:r>
    </w:p>
    <w:p w14:paraId="1CBC530E" w14:textId="77777777" w:rsidR="001F63A5" w:rsidRDefault="00DF29F6">
      <w:pPr>
        <w:spacing w:after="0"/>
        <w:rPr>
          <w:rFonts w:hint="eastAsia"/>
        </w:rPr>
      </w:pPr>
      <w:r>
        <w:rPr>
          <w:color w:val="52606D"/>
          <w:sz w:val="18"/>
        </w:rPr>
        <w:t>Semantic Kernels • Linked Cognitive Modalities • Deterministic Bitwise Mutation • Cybernetic Multi-Modal Learning</w:t>
      </w:r>
    </w:p>
    <w:p w14:paraId="7FCB058A" w14:textId="77777777" w:rsidR="001F63A5" w:rsidRDefault="00DF29F6">
      <w:pPr>
        <w:rPr>
          <w:rFonts w:hint="eastAsia"/>
        </w:rPr>
      </w:pPr>
      <w:r>
        <w:br w:type="page"/>
      </w:r>
    </w:p>
    <w:p w14:paraId="2AA08DF3" w14:textId="77777777" w:rsidR="001F63A5" w:rsidRDefault="00DF29F6">
      <w:pPr>
        <w:pStyle w:val="Heading1"/>
        <w:spacing w:before="200" w:after="100"/>
      </w:pPr>
      <w:r>
        <w:rPr>
          <w:rFonts w:ascii="Aptos" w:hAnsi="Aptos"/>
        </w:rPr>
        <w:t>Document Control</w:t>
      </w:r>
    </w:p>
    <w:tbl>
      <w:tblPr>
        <w:tblW w:w="0" w:type="auto"/>
        <w:jc w:val="center"/>
        <w:tblLayout w:type="fixed"/>
        <w:tblLook w:val="04A0" w:firstRow="1" w:lastRow="0" w:firstColumn="1" w:lastColumn="0" w:noHBand="0" w:noVBand="1"/>
      </w:tblPr>
      <w:tblGrid>
        <w:gridCol w:w="2376"/>
        <w:gridCol w:w="7056"/>
      </w:tblGrid>
      <w:tr w:rsidR="001F63A5" w14:paraId="0DCDFFD3"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6C725EB1"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7AA7AE13" w14:textId="77777777" w:rsidR="001F63A5" w:rsidRDefault="00DF29F6">
            <w:pPr>
              <w:jc w:val="center"/>
              <w:rPr>
                <w:rFonts w:hint="eastAsia"/>
              </w:rPr>
            </w:pPr>
            <w:r>
              <w:rPr>
                <w:b/>
                <w:color w:val="FFFFFF"/>
                <w:sz w:val="17"/>
              </w:rPr>
              <w:t>Specification</w:t>
            </w:r>
          </w:p>
        </w:tc>
      </w:tr>
      <w:tr w:rsidR="001F63A5" w14:paraId="1BB81FA8"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2DBEAF0" w14:textId="77777777" w:rsidR="001F63A5" w:rsidRDefault="00DF29F6">
            <w:pPr>
              <w:rPr>
                <w:rFonts w:hint="eastAsia"/>
              </w:rPr>
            </w:pPr>
            <w:r>
              <w:rPr>
                <w:b/>
                <w:sz w:val="17"/>
              </w:rPr>
              <w:t>Document Title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D0D640" w14:textId="77777777" w:rsidR="001F63A5" w:rsidRDefault="00DF29F6">
            <w:pPr>
              <w:rPr>
                <w:rFonts w:hint="eastAsia"/>
              </w:rPr>
            </w:pPr>
            <w:r>
              <w:rPr>
                <w:sz w:val="17"/>
              </w:rPr>
              <w:t>Semantic Kernel Bitlinking</w:t>
            </w:r>
          </w:p>
        </w:tc>
      </w:tr>
      <w:tr w:rsidR="001F63A5" w14:paraId="021C9549"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A331AC" w14:textId="77777777" w:rsidR="001F63A5" w:rsidRDefault="00DF29F6">
            <w:pPr>
              <w:rPr>
                <w:rFonts w:hint="eastAsia"/>
              </w:rPr>
            </w:pPr>
            <w:r>
              <w:rPr>
                <w:b/>
                <w:sz w:val="17"/>
              </w:rPr>
              <w:t>Specification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CB54B74" w14:textId="77777777" w:rsidR="001F63A5" w:rsidRDefault="00DF29F6">
            <w:pPr>
              <w:rPr>
                <w:rFonts w:hint="eastAsia"/>
              </w:rPr>
            </w:pPr>
            <w:r>
              <w:rPr>
                <w:sz w:val="17"/>
              </w:rPr>
              <w:t>1.0</w:t>
            </w:r>
          </w:p>
        </w:tc>
      </w:tr>
      <w:tr w:rsidR="001F63A5" w14:paraId="1DAE7BD7"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97BF01" w14:textId="77777777" w:rsidR="001F63A5" w:rsidRDefault="00DF29F6">
            <w:pPr>
              <w:rPr>
                <w:rFonts w:hint="eastAsia"/>
              </w:rPr>
            </w:pPr>
            <w:r>
              <w:rPr>
                <w:b/>
                <w:sz w:val="17"/>
              </w:rPr>
              <w:t>Architecture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8746A8" w14:textId="77777777" w:rsidR="001F63A5" w:rsidRDefault="00DF29F6">
            <w:pPr>
              <w:rPr>
                <w:rFonts w:hint="eastAsia"/>
              </w:rPr>
            </w:pPr>
            <w:r>
              <w:rPr>
                <w:sz w:val="17"/>
              </w:rPr>
              <w:t>CERBERUS Semantic Kernel / Semantic Modality system</w:t>
            </w:r>
          </w:p>
        </w:tc>
      </w:tr>
      <w:tr w:rsidR="001F63A5" w14:paraId="3069DED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9D1B4A8" w14:textId="77777777" w:rsidR="001F63A5" w:rsidRDefault="00DF29F6">
            <w:pPr>
              <w:rPr>
                <w:rFonts w:hint="eastAsia"/>
              </w:rPr>
            </w:pPr>
            <w:r>
              <w:rPr>
                <w:b/>
                <w:sz w:val="17"/>
              </w:rPr>
              <w:t>Primary Subject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0C6ACC" w14:textId="77777777" w:rsidR="001F63A5" w:rsidRDefault="00DF29F6">
            <w:pPr>
              <w:rPr>
                <w:rFonts w:hint="eastAsia"/>
              </w:rPr>
            </w:pPr>
            <w:r>
              <w:rPr>
                <w:sz w:val="17"/>
              </w:rPr>
              <w:t>Bit-addressed semantic state, deterministic Operators, Rule-governed mutation, cross-Kernel translation, and multi-modal triggering</w:t>
            </w:r>
          </w:p>
        </w:tc>
      </w:tr>
      <w:tr w:rsidR="001F63A5" w14:paraId="73367062"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895AF12" w14:textId="77777777" w:rsidR="001F63A5" w:rsidRDefault="00DF29F6">
            <w:pPr>
              <w:rPr>
                <w:rFonts w:hint="eastAsia"/>
              </w:rPr>
            </w:pPr>
            <w:r>
              <w:rPr>
                <w:b/>
                <w:sz w:val="17"/>
              </w:rPr>
              <w:t>Canonical Word Sizes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6A39C1" w14:textId="77777777" w:rsidR="001F63A5" w:rsidRDefault="00DF29F6">
            <w:pPr>
              <w:rPr>
                <w:rFonts w:hint="eastAsia"/>
              </w:rPr>
            </w:pPr>
            <w:r>
              <w:rPr>
                <w:sz w:val="17"/>
              </w:rPr>
              <w:t>128-bit and 256-bit Kernels are primary examples; the architecture is not limited to those sizes.</w:t>
            </w:r>
          </w:p>
        </w:tc>
      </w:tr>
      <w:tr w:rsidR="001F63A5" w14:paraId="1C62F5A6"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82668D" w14:textId="77777777" w:rsidR="001F63A5" w:rsidRDefault="00DF29F6">
            <w:pPr>
              <w:rPr>
                <w:rFonts w:hint="eastAsia"/>
              </w:rPr>
            </w:pPr>
            <w:r>
              <w:rPr>
                <w:b/>
                <w:sz w:val="17"/>
              </w:rPr>
              <w:t>Normative Terms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7A4E7F1" w14:textId="77777777" w:rsidR="001F63A5" w:rsidRDefault="00DF29F6">
            <w:pPr>
              <w:rPr>
                <w:rFonts w:hint="eastAsia"/>
              </w:rPr>
            </w:pPr>
            <w:r>
              <w:rPr>
                <w:sz w:val="17"/>
              </w:rPr>
              <w:t>MUST, MUST NOT, SHOULD, SHOULD NOT, and MAY are used as requirements language within this specification.</w:t>
            </w:r>
          </w:p>
        </w:tc>
      </w:tr>
      <w:tr w:rsidR="001F63A5" w14:paraId="3D024BAA"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76A6C4" w14:textId="77777777" w:rsidR="001F63A5" w:rsidRDefault="00DF29F6">
            <w:pPr>
              <w:rPr>
                <w:rFonts w:hint="eastAsia"/>
              </w:rPr>
            </w:pPr>
            <w:r>
              <w:rPr>
                <w:b/>
                <w:sz w:val="17"/>
              </w:rPr>
              <w:t>Status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1E86F4B" w14:textId="77777777" w:rsidR="001F63A5" w:rsidRDefault="00DF29F6">
            <w:pPr>
              <w:rPr>
                <w:rFonts w:hint="eastAsia"/>
              </w:rPr>
            </w:pPr>
            <w:r>
              <w:rPr>
                <w:sz w:val="17"/>
              </w:rPr>
              <w:t>Formal reference specification for implementation and evolution of Semantic Kernel Bitlinking.</w:t>
            </w:r>
          </w:p>
        </w:tc>
      </w:tr>
    </w:tbl>
    <w:p w14:paraId="1C1D942C" w14:textId="77777777" w:rsidR="001F63A5" w:rsidRDefault="001F63A5">
      <w:pPr>
        <w:spacing w:after="40"/>
        <w:rPr>
          <w:rFonts w:hint="eastAsia"/>
        </w:rPr>
      </w:pPr>
    </w:p>
    <w:p w14:paraId="35CA268A" w14:textId="77777777" w:rsidR="001F63A5" w:rsidRDefault="00DF29F6">
      <w:pPr>
        <w:pStyle w:val="BodyText"/>
        <w:rPr>
          <w:rFonts w:hint="eastAsia"/>
        </w:rPr>
      </w:pPr>
      <w:r>
        <w:t>This specification treats Kernel versions as immutable semantic contracts. A Kernel family may evolve through new versions, forks, translations, extensions, or companion Kernels, but an already published version must retain stable bit meanings so persisted datasets remain interpretable.</w:t>
      </w:r>
    </w:p>
    <w:p w14:paraId="27354BB5" w14:textId="77777777" w:rsidR="001F63A5" w:rsidRDefault="00DF29F6">
      <w:pPr>
        <w:rPr>
          <w:rFonts w:hint="eastAsia"/>
        </w:rPr>
      </w:pPr>
      <w:r>
        <w:br w:type="page"/>
      </w:r>
    </w:p>
    <w:p w14:paraId="42A634D9" w14:textId="77777777" w:rsidR="001F63A5" w:rsidRDefault="00DF29F6">
      <w:pPr>
        <w:pStyle w:val="Heading1"/>
        <w:spacing w:before="200" w:after="100"/>
      </w:pPr>
      <w:r>
        <w:rPr>
          <w:rFonts w:ascii="Aptos" w:hAnsi="Aptos"/>
        </w:rPr>
        <w:t>Table of Contents</w:t>
      </w:r>
    </w:p>
    <w:tbl>
      <w:tblPr>
        <w:tblW w:w="0" w:type="auto"/>
        <w:jc w:val="center"/>
        <w:tblLayout w:type="fixed"/>
        <w:tblLook w:val="04A0" w:firstRow="1" w:lastRow="0" w:firstColumn="1" w:lastColumn="0" w:noHBand="0" w:noVBand="1"/>
      </w:tblPr>
      <w:tblGrid>
        <w:gridCol w:w="4997"/>
        <w:gridCol w:w="4997"/>
      </w:tblGrid>
      <w:tr w:rsidR="001F63A5" w14:paraId="20036C8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D46375A" w14:textId="77777777" w:rsidR="001F63A5" w:rsidRDefault="00DF29F6">
            <w:pPr>
              <w:spacing w:after="0"/>
              <w:rPr>
                <w:rFonts w:hint="eastAsia"/>
              </w:rPr>
            </w:pPr>
            <w:r>
              <w:rPr>
                <w:b/>
                <w:color w:val="17365D"/>
                <w:sz w:val="18"/>
              </w:rPr>
              <w:t>Document Control</w:t>
            </w:r>
          </w:p>
        </w:tc>
        <w:tc>
          <w:tcPr>
            <w:tcW w:w="4997" w:type="dxa"/>
            <w:tcBorders>
              <w:top w:val="nil"/>
              <w:left w:val="nil"/>
              <w:bottom w:val="nil"/>
              <w:right w:val="nil"/>
            </w:tcBorders>
            <w:tcMar>
              <w:top w:w="48" w:type="dxa"/>
              <w:left w:w="30" w:type="dxa"/>
              <w:bottom w:w="48" w:type="dxa"/>
              <w:right w:w="30" w:type="dxa"/>
            </w:tcMar>
          </w:tcPr>
          <w:p w14:paraId="09C685B0" w14:textId="77777777" w:rsidR="001F63A5" w:rsidRDefault="00DF29F6">
            <w:pPr>
              <w:spacing w:after="0"/>
              <w:jc w:val="right"/>
              <w:rPr>
                <w:rFonts w:hint="eastAsia"/>
              </w:rPr>
            </w:pPr>
            <w:r>
              <w:rPr>
                <w:b/>
                <w:color w:val="52606D"/>
                <w:sz w:val="17"/>
              </w:rPr>
              <w:t>2</w:t>
            </w:r>
          </w:p>
        </w:tc>
      </w:tr>
      <w:tr w:rsidR="001F63A5" w14:paraId="3C40D79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E667A36" w14:textId="77777777" w:rsidR="001F63A5" w:rsidRDefault="00DF29F6">
            <w:pPr>
              <w:spacing w:after="0"/>
              <w:rPr>
                <w:rFonts w:hint="eastAsia"/>
              </w:rPr>
            </w:pPr>
            <w:r>
              <w:rPr>
                <w:b/>
                <w:color w:val="17365D"/>
                <w:sz w:val="18"/>
              </w:rPr>
              <w:t>Table of Contents</w:t>
            </w:r>
          </w:p>
        </w:tc>
        <w:tc>
          <w:tcPr>
            <w:tcW w:w="4997" w:type="dxa"/>
            <w:tcBorders>
              <w:top w:val="nil"/>
              <w:left w:val="nil"/>
              <w:bottom w:val="nil"/>
              <w:right w:val="nil"/>
            </w:tcBorders>
            <w:tcMar>
              <w:top w:w="48" w:type="dxa"/>
              <w:left w:w="30" w:type="dxa"/>
              <w:bottom w:w="48" w:type="dxa"/>
              <w:right w:w="30" w:type="dxa"/>
            </w:tcMar>
          </w:tcPr>
          <w:p w14:paraId="7C6B524A" w14:textId="77777777" w:rsidR="001F63A5" w:rsidRDefault="00DF29F6">
            <w:pPr>
              <w:spacing w:after="0"/>
              <w:jc w:val="right"/>
              <w:rPr>
                <w:rFonts w:hint="eastAsia"/>
              </w:rPr>
            </w:pPr>
            <w:r>
              <w:rPr>
                <w:b/>
                <w:color w:val="52606D"/>
                <w:sz w:val="17"/>
              </w:rPr>
              <w:t>3</w:t>
            </w:r>
          </w:p>
        </w:tc>
      </w:tr>
      <w:tr w:rsidR="001F63A5" w14:paraId="1D91074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E9ACB17" w14:textId="77777777" w:rsidR="001F63A5" w:rsidRDefault="00DF29F6">
            <w:pPr>
              <w:spacing w:after="0"/>
              <w:rPr>
                <w:rFonts w:hint="eastAsia"/>
              </w:rPr>
            </w:pPr>
            <w:r>
              <w:rPr>
                <w:b/>
                <w:color w:val="17365D"/>
                <w:sz w:val="18"/>
              </w:rPr>
              <w:t>1. Purpose and Scope</w:t>
            </w:r>
          </w:p>
        </w:tc>
        <w:tc>
          <w:tcPr>
            <w:tcW w:w="4997" w:type="dxa"/>
            <w:tcBorders>
              <w:top w:val="nil"/>
              <w:left w:val="nil"/>
              <w:bottom w:val="nil"/>
              <w:right w:val="nil"/>
            </w:tcBorders>
            <w:tcMar>
              <w:top w:w="48" w:type="dxa"/>
              <w:left w:w="30" w:type="dxa"/>
              <w:bottom w:w="48" w:type="dxa"/>
              <w:right w:w="30" w:type="dxa"/>
            </w:tcMar>
          </w:tcPr>
          <w:p w14:paraId="336DFD09" w14:textId="77777777" w:rsidR="001F63A5" w:rsidRDefault="00DF29F6">
            <w:pPr>
              <w:spacing w:after="0"/>
              <w:jc w:val="right"/>
              <w:rPr>
                <w:rFonts w:hint="eastAsia"/>
              </w:rPr>
            </w:pPr>
            <w:r>
              <w:rPr>
                <w:b/>
                <w:color w:val="52606D"/>
                <w:sz w:val="17"/>
              </w:rPr>
              <w:t>7</w:t>
            </w:r>
          </w:p>
        </w:tc>
      </w:tr>
      <w:tr w:rsidR="001F63A5" w14:paraId="2E2D8FC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FD113CB" w14:textId="77777777" w:rsidR="001F63A5" w:rsidRDefault="00DF29F6">
            <w:pPr>
              <w:spacing w:after="0"/>
              <w:ind w:left="317"/>
              <w:rPr>
                <w:rFonts w:hint="eastAsia"/>
              </w:rPr>
            </w:pPr>
            <w:r>
              <w:rPr>
                <w:sz w:val="17"/>
              </w:rPr>
              <w:t>1.1. In Scope</w:t>
            </w:r>
          </w:p>
        </w:tc>
        <w:tc>
          <w:tcPr>
            <w:tcW w:w="4997" w:type="dxa"/>
            <w:tcBorders>
              <w:top w:val="nil"/>
              <w:left w:val="nil"/>
              <w:bottom w:val="nil"/>
              <w:right w:val="nil"/>
            </w:tcBorders>
            <w:tcMar>
              <w:top w:w="48" w:type="dxa"/>
              <w:left w:w="30" w:type="dxa"/>
              <w:bottom w:w="48" w:type="dxa"/>
              <w:right w:w="30" w:type="dxa"/>
            </w:tcMar>
          </w:tcPr>
          <w:p w14:paraId="72F14D40" w14:textId="77777777" w:rsidR="001F63A5" w:rsidRDefault="00DF29F6">
            <w:pPr>
              <w:spacing w:after="0"/>
              <w:jc w:val="right"/>
              <w:rPr>
                <w:rFonts w:hint="eastAsia"/>
              </w:rPr>
            </w:pPr>
            <w:r>
              <w:rPr>
                <w:color w:val="52606D"/>
                <w:sz w:val="17"/>
              </w:rPr>
              <w:t>7</w:t>
            </w:r>
          </w:p>
        </w:tc>
      </w:tr>
      <w:tr w:rsidR="001F63A5" w14:paraId="37D8DC0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4F1A4FA" w14:textId="77777777" w:rsidR="001F63A5" w:rsidRDefault="00DF29F6">
            <w:pPr>
              <w:spacing w:after="0"/>
              <w:ind w:left="317"/>
              <w:rPr>
                <w:rFonts w:hint="eastAsia"/>
              </w:rPr>
            </w:pPr>
            <w:r>
              <w:rPr>
                <w:sz w:val="17"/>
              </w:rPr>
              <w:t>1.2. Out of Scope</w:t>
            </w:r>
          </w:p>
        </w:tc>
        <w:tc>
          <w:tcPr>
            <w:tcW w:w="4997" w:type="dxa"/>
            <w:tcBorders>
              <w:top w:val="nil"/>
              <w:left w:val="nil"/>
              <w:bottom w:val="nil"/>
              <w:right w:val="nil"/>
            </w:tcBorders>
            <w:tcMar>
              <w:top w:w="48" w:type="dxa"/>
              <w:left w:w="30" w:type="dxa"/>
              <w:bottom w:w="48" w:type="dxa"/>
              <w:right w:w="30" w:type="dxa"/>
            </w:tcMar>
          </w:tcPr>
          <w:p w14:paraId="6552E2EF" w14:textId="77777777" w:rsidR="001F63A5" w:rsidRDefault="00DF29F6">
            <w:pPr>
              <w:spacing w:after="0"/>
              <w:jc w:val="right"/>
              <w:rPr>
                <w:rFonts w:hint="eastAsia"/>
              </w:rPr>
            </w:pPr>
            <w:r>
              <w:rPr>
                <w:color w:val="52606D"/>
                <w:sz w:val="17"/>
              </w:rPr>
              <w:t>7</w:t>
            </w:r>
          </w:p>
        </w:tc>
      </w:tr>
      <w:tr w:rsidR="001F63A5" w14:paraId="5C2DA22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57E5715" w14:textId="77777777" w:rsidR="001F63A5" w:rsidRDefault="00DF29F6">
            <w:pPr>
              <w:spacing w:after="0"/>
              <w:rPr>
                <w:rFonts w:hint="eastAsia"/>
              </w:rPr>
            </w:pPr>
            <w:r>
              <w:rPr>
                <w:b/>
                <w:color w:val="17365D"/>
                <w:sz w:val="18"/>
              </w:rPr>
              <w:t>2. Normative Concepts and Terminology</w:t>
            </w:r>
          </w:p>
        </w:tc>
        <w:tc>
          <w:tcPr>
            <w:tcW w:w="4997" w:type="dxa"/>
            <w:tcBorders>
              <w:top w:val="nil"/>
              <w:left w:val="nil"/>
              <w:bottom w:val="nil"/>
              <w:right w:val="nil"/>
            </w:tcBorders>
            <w:tcMar>
              <w:top w:w="48" w:type="dxa"/>
              <w:left w:w="30" w:type="dxa"/>
              <w:bottom w:w="48" w:type="dxa"/>
              <w:right w:w="30" w:type="dxa"/>
            </w:tcMar>
          </w:tcPr>
          <w:p w14:paraId="2ADF863D" w14:textId="77777777" w:rsidR="001F63A5" w:rsidRDefault="00DF29F6">
            <w:pPr>
              <w:spacing w:after="0"/>
              <w:jc w:val="right"/>
              <w:rPr>
                <w:rFonts w:hint="eastAsia"/>
              </w:rPr>
            </w:pPr>
            <w:r>
              <w:rPr>
                <w:b/>
                <w:color w:val="52606D"/>
                <w:sz w:val="17"/>
              </w:rPr>
              <w:t>7</w:t>
            </w:r>
          </w:p>
        </w:tc>
      </w:tr>
      <w:tr w:rsidR="001F63A5" w14:paraId="65648D0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DB3BE9D" w14:textId="77777777" w:rsidR="001F63A5" w:rsidRDefault="00DF29F6">
            <w:pPr>
              <w:spacing w:after="0"/>
              <w:ind w:left="317"/>
              <w:rPr>
                <w:rFonts w:hint="eastAsia"/>
              </w:rPr>
            </w:pPr>
            <w:r>
              <w:rPr>
                <w:sz w:val="17"/>
              </w:rPr>
              <w:t>2.1. Semantic Kernel</w:t>
            </w:r>
          </w:p>
        </w:tc>
        <w:tc>
          <w:tcPr>
            <w:tcW w:w="4997" w:type="dxa"/>
            <w:tcBorders>
              <w:top w:val="nil"/>
              <w:left w:val="nil"/>
              <w:bottom w:val="nil"/>
              <w:right w:val="nil"/>
            </w:tcBorders>
            <w:tcMar>
              <w:top w:w="48" w:type="dxa"/>
              <w:left w:w="30" w:type="dxa"/>
              <w:bottom w:w="48" w:type="dxa"/>
              <w:right w:w="30" w:type="dxa"/>
            </w:tcMar>
          </w:tcPr>
          <w:p w14:paraId="53A46932" w14:textId="77777777" w:rsidR="001F63A5" w:rsidRDefault="00DF29F6">
            <w:pPr>
              <w:spacing w:after="0"/>
              <w:jc w:val="right"/>
              <w:rPr>
                <w:rFonts w:hint="eastAsia"/>
              </w:rPr>
            </w:pPr>
            <w:r>
              <w:rPr>
                <w:color w:val="52606D"/>
                <w:sz w:val="17"/>
              </w:rPr>
              <w:t>7</w:t>
            </w:r>
          </w:p>
        </w:tc>
      </w:tr>
      <w:tr w:rsidR="001F63A5" w14:paraId="286A800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D83855C" w14:textId="77777777" w:rsidR="001F63A5" w:rsidRDefault="00DF29F6">
            <w:pPr>
              <w:spacing w:after="0"/>
              <w:ind w:left="317"/>
              <w:rPr>
                <w:rFonts w:hint="eastAsia"/>
              </w:rPr>
            </w:pPr>
            <w:r>
              <w:rPr>
                <w:sz w:val="17"/>
              </w:rPr>
              <w:t>2.2. Semantic Modality Instance</w:t>
            </w:r>
          </w:p>
        </w:tc>
        <w:tc>
          <w:tcPr>
            <w:tcW w:w="4997" w:type="dxa"/>
            <w:tcBorders>
              <w:top w:val="nil"/>
              <w:left w:val="nil"/>
              <w:bottom w:val="nil"/>
              <w:right w:val="nil"/>
            </w:tcBorders>
            <w:tcMar>
              <w:top w:w="48" w:type="dxa"/>
              <w:left w:w="30" w:type="dxa"/>
              <w:bottom w:w="48" w:type="dxa"/>
              <w:right w:w="30" w:type="dxa"/>
            </w:tcMar>
          </w:tcPr>
          <w:p w14:paraId="199FF443" w14:textId="77777777" w:rsidR="001F63A5" w:rsidRDefault="00DF29F6">
            <w:pPr>
              <w:spacing w:after="0"/>
              <w:jc w:val="right"/>
              <w:rPr>
                <w:rFonts w:hint="eastAsia"/>
              </w:rPr>
            </w:pPr>
            <w:r>
              <w:rPr>
                <w:color w:val="52606D"/>
                <w:sz w:val="17"/>
              </w:rPr>
              <w:t>8</w:t>
            </w:r>
          </w:p>
        </w:tc>
      </w:tr>
      <w:tr w:rsidR="001F63A5" w14:paraId="5911AE6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8BDCC7B" w14:textId="77777777" w:rsidR="001F63A5" w:rsidRDefault="00DF29F6">
            <w:pPr>
              <w:spacing w:after="0"/>
              <w:ind w:left="317"/>
              <w:rPr>
                <w:rFonts w:hint="eastAsia"/>
              </w:rPr>
            </w:pPr>
            <w:r>
              <w:rPr>
                <w:sz w:val="17"/>
              </w:rPr>
              <w:t>2.3. Bitlink</w:t>
            </w:r>
          </w:p>
        </w:tc>
        <w:tc>
          <w:tcPr>
            <w:tcW w:w="4997" w:type="dxa"/>
            <w:tcBorders>
              <w:top w:val="nil"/>
              <w:left w:val="nil"/>
              <w:bottom w:val="nil"/>
              <w:right w:val="nil"/>
            </w:tcBorders>
            <w:tcMar>
              <w:top w:w="48" w:type="dxa"/>
              <w:left w:w="30" w:type="dxa"/>
              <w:bottom w:w="48" w:type="dxa"/>
              <w:right w:w="30" w:type="dxa"/>
            </w:tcMar>
          </w:tcPr>
          <w:p w14:paraId="445A58E9" w14:textId="77777777" w:rsidR="001F63A5" w:rsidRDefault="00DF29F6">
            <w:pPr>
              <w:spacing w:after="0"/>
              <w:jc w:val="right"/>
              <w:rPr>
                <w:rFonts w:hint="eastAsia"/>
              </w:rPr>
            </w:pPr>
            <w:r>
              <w:rPr>
                <w:color w:val="52606D"/>
                <w:sz w:val="17"/>
              </w:rPr>
              <w:t>8</w:t>
            </w:r>
          </w:p>
        </w:tc>
      </w:tr>
      <w:tr w:rsidR="001F63A5" w14:paraId="2CEFE3E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65C4B09" w14:textId="77777777" w:rsidR="001F63A5" w:rsidRDefault="00DF29F6">
            <w:pPr>
              <w:spacing w:after="0"/>
              <w:ind w:left="317"/>
              <w:rPr>
                <w:rFonts w:hint="eastAsia"/>
              </w:rPr>
            </w:pPr>
            <w:r>
              <w:rPr>
                <w:sz w:val="17"/>
              </w:rPr>
              <w:t>2.4. Bit Group</w:t>
            </w:r>
          </w:p>
        </w:tc>
        <w:tc>
          <w:tcPr>
            <w:tcW w:w="4997" w:type="dxa"/>
            <w:tcBorders>
              <w:top w:val="nil"/>
              <w:left w:val="nil"/>
              <w:bottom w:val="nil"/>
              <w:right w:val="nil"/>
            </w:tcBorders>
            <w:tcMar>
              <w:top w:w="48" w:type="dxa"/>
              <w:left w:w="30" w:type="dxa"/>
              <w:bottom w:w="48" w:type="dxa"/>
              <w:right w:w="30" w:type="dxa"/>
            </w:tcMar>
          </w:tcPr>
          <w:p w14:paraId="6DB752C9" w14:textId="77777777" w:rsidR="001F63A5" w:rsidRDefault="00DF29F6">
            <w:pPr>
              <w:spacing w:after="0"/>
              <w:jc w:val="right"/>
              <w:rPr>
                <w:rFonts w:hint="eastAsia"/>
              </w:rPr>
            </w:pPr>
            <w:r>
              <w:rPr>
                <w:color w:val="52606D"/>
                <w:sz w:val="17"/>
              </w:rPr>
              <w:t>8</w:t>
            </w:r>
          </w:p>
        </w:tc>
      </w:tr>
      <w:tr w:rsidR="001F63A5" w14:paraId="20E2135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A06EA91" w14:textId="77777777" w:rsidR="001F63A5" w:rsidRDefault="00DF29F6">
            <w:pPr>
              <w:spacing w:after="0"/>
              <w:ind w:left="317"/>
              <w:rPr>
                <w:rFonts w:hint="eastAsia"/>
              </w:rPr>
            </w:pPr>
            <w:r>
              <w:rPr>
                <w:sz w:val="17"/>
              </w:rPr>
              <w:t>2.5. Operator</w:t>
            </w:r>
          </w:p>
        </w:tc>
        <w:tc>
          <w:tcPr>
            <w:tcW w:w="4997" w:type="dxa"/>
            <w:tcBorders>
              <w:top w:val="nil"/>
              <w:left w:val="nil"/>
              <w:bottom w:val="nil"/>
              <w:right w:val="nil"/>
            </w:tcBorders>
            <w:tcMar>
              <w:top w:w="48" w:type="dxa"/>
              <w:left w:w="30" w:type="dxa"/>
              <w:bottom w:w="48" w:type="dxa"/>
              <w:right w:w="30" w:type="dxa"/>
            </w:tcMar>
          </w:tcPr>
          <w:p w14:paraId="46616164" w14:textId="77777777" w:rsidR="001F63A5" w:rsidRDefault="00DF29F6">
            <w:pPr>
              <w:spacing w:after="0"/>
              <w:jc w:val="right"/>
              <w:rPr>
                <w:rFonts w:hint="eastAsia"/>
              </w:rPr>
            </w:pPr>
            <w:r>
              <w:rPr>
                <w:color w:val="52606D"/>
                <w:sz w:val="17"/>
              </w:rPr>
              <w:t>8</w:t>
            </w:r>
          </w:p>
        </w:tc>
      </w:tr>
      <w:tr w:rsidR="001F63A5" w14:paraId="709AD3D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C0BEA09" w14:textId="77777777" w:rsidR="001F63A5" w:rsidRDefault="00DF29F6">
            <w:pPr>
              <w:spacing w:after="0"/>
              <w:ind w:left="317"/>
              <w:rPr>
                <w:rFonts w:hint="eastAsia"/>
              </w:rPr>
            </w:pPr>
            <w:r>
              <w:rPr>
                <w:sz w:val="17"/>
              </w:rPr>
              <w:t>2.6. Rule and Model</w:t>
            </w:r>
          </w:p>
        </w:tc>
        <w:tc>
          <w:tcPr>
            <w:tcW w:w="4997" w:type="dxa"/>
            <w:tcBorders>
              <w:top w:val="nil"/>
              <w:left w:val="nil"/>
              <w:bottom w:val="nil"/>
              <w:right w:val="nil"/>
            </w:tcBorders>
            <w:tcMar>
              <w:top w:w="48" w:type="dxa"/>
              <w:left w:w="30" w:type="dxa"/>
              <w:bottom w:w="48" w:type="dxa"/>
              <w:right w:w="30" w:type="dxa"/>
            </w:tcMar>
          </w:tcPr>
          <w:p w14:paraId="101E2C6C" w14:textId="77777777" w:rsidR="001F63A5" w:rsidRDefault="00DF29F6">
            <w:pPr>
              <w:spacing w:after="0"/>
              <w:jc w:val="right"/>
              <w:rPr>
                <w:rFonts w:hint="eastAsia"/>
              </w:rPr>
            </w:pPr>
            <w:r>
              <w:rPr>
                <w:color w:val="52606D"/>
                <w:sz w:val="17"/>
              </w:rPr>
              <w:t>8</w:t>
            </w:r>
          </w:p>
        </w:tc>
      </w:tr>
      <w:tr w:rsidR="001F63A5" w14:paraId="40FD37B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EBDF08A" w14:textId="77777777" w:rsidR="001F63A5" w:rsidRDefault="00DF29F6">
            <w:pPr>
              <w:spacing w:after="0"/>
              <w:ind w:left="317"/>
              <w:rPr>
                <w:rFonts w:hint="eastAsia"/>
              </w:rPr>
            </w:pPr>
            <w:r>
              <w:rPr>
                <w:sz w:val="17"/>
              </w:rPr>
              <w:t>2.7. Semantic Delta</w:t>
            </w:r>
          </w:p>
        </w:tc>
        <w:tc>
          <w:tcPr>
            <w:tcW w:w="4997" w:type="dxa"/>
            <w:tcBorders>
              <w:top w:val="nil"/>
              <w:left w:val="nil"/>
              <w:bottom w:val="nil"/>
              <w:right w:val="nil"/>
            </w:tcBorders>
            <w:tcMar>
              <w:top w:w="48" w:type="dxa"/>
              <w:left w:w="30" w:type="dxa"/>
              <w:bottom w:w="48" w:type="dxa"/>
              <w:right w:w="30" w:type="dxa"/>
            </w:tcMar>
          </w:tcPr>
          <w:p w14:paraId="57C1CDB3" w14:textId="77777777" w:rsidR="001F63A5" w:rsidRDefault="00DF29F6">
            <w:pPr>
              <w:spacing w:after="0"/>
              <w:jc w:val="right"/>
              <w:rPr>
                <w:rFonts w:hint="eastAsia"/>
              </w:rPr>
            </w:pPr>
            <w:r>
              <w:rPr>
                <w:color w:val="52606D"/>
                <w:sz w:val="17"/>
              </w:rPr>
              <w:t>8</w:t>
            </w:r>
          </w:p>
        </w:tc>
      </w:tr>
      <w:tr w:rsidR="001F63A5" w14:paraId="0FA0F93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D4EA88A" w14:textId="77777777" w:rsidR="001F63A5" w:rsidRDefault="00DF29F6">
            <w:pPr>
              <w:spacing w:after="0"/>
              <w:rPr>
                <w:rFonts w:hint="eastAsia"/>
              </w:rPr>
            </w:pPr>
            <w:r>
              <w:rPr>
                <w:b/>
                <w:color w:val="17365D"/>
                <w:sz w:val="18"/>
              </w:rPr>
              <w:t>3. Semantic Kernel Bitlinking: Core Architecture</w:t>
            </w:r>
          </w:p>
        </w:tc>
        <w:tc>
          <w:tcPr>
            <w:tcW w:w="4997" w:type="dxa"/>
            <w:tcBorders>
              <w:top w:val="nil"/>
              <w:left w:val="nil"/>
              <w:bottom w:val="nil"/>
              <w:right w:val="nil"/>
            </w:tcBorders>
            <w:tcMar>
              <w:top w:w="48" w:type="dxa"/>
              <w:left w:w="30" w:type="dxa"/>
              <w:bottom w:w="48" w:type="dxa"/>
              <w:right w:w="30" w:type="dxa"/>
            </w:tcMar>
          </w:tcPr>
          <w:p w14:paraId="5DA4A028" w14:textId="77777777" w:rsidR="001F63A5" w:rsidRDefault="00DF29F6">
            <w:pPr>
              <w:spacing w:after="0"/>
              <w:jc w:val="right"/>
              <w:rPr>
                <w:rFonts w:hint="eastAsia"/>
              </w:rPr>
            </w:pPr>
            <w:r>
              <w:rPr>
                <w:b/>
                <w:color w:val="52606D"/>
                <w:sz w:val="17"/>
              </w:rPr>
              <w:t>8</w:t>
            </w:r>
          </w:p>
        </w:tc>
      </w:tr>
      <w:tr w:rsidR="001F63A5" w14:paraId="34F0BFB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D84C4C3" w14:textId="77777777" w:rsidR="001F63A5" w:rsidRDefault="00DF29F6">
            <w:pPr>
              <w:spacing w:after="0"/>
              <w:ind w:left="317"/>
              <w:rPr>
                <w:rFonts w:hint="eastAsia"/>
              </w:rPr>
            </w:pPr>
            <w:r>
              <w:rPr>
                <w:sz w:val="17"/>
              </w:rPr>
              <w:t>3.1. Shared Semantic Addressing</w:t>
            </w:r>
          </w:p>
        </w:tc>
        <w:tc>
          <w:tcPr>
            <w:tcW w:w="4997" w:type="dxa"/>
            <w:tcBorders>
              <w:top w:val="nil"/>
              <w:left w:val="nil"/>
              <w:bottom w:val="nil"/>
              <w:right w:val="nil"/>
            </w:tcBorders>
            <w:tcMar>
              <w:top w:w="48" w:type="dxa"/>
              <w:left w:w="30" w:type="dxa"/>
              <w:bottom w:w="48" w:type="dxa"/>
              <w:right w:w="30" w:type="dxa"/>
            </w:tcMar>
          </w:tcPr>
          <w:p w14:paraId="597D3F42" w14:textId="77777777" w:rsidR="001F63A5" w:rsidRDefault="00DF29F6">
            <w:pPr>
              <w:spacing w:after="0"/>
              <w:jc w:val="right"/>
              <w:rPr>
                <w:rFonts w:hint="eastAsia"/>
              </w:rPr>
            </w:pPr>
            <w:r>
              <w:rPr>
                <w:color w:val="52606D"/>
                <w:sz w:val="17"/>
              </w:rPr>
              <w:t>9</w:t>
            </w:r>
          </w:p>
        </w:tc>
      </w:tr>
      <w:tr w:rsidR="001F63A5" w14:paraId="0397BB3A"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2F68E52" w14:textId="77777777" w:rsidR="001F63A5" w:rsidRDefault="00DF29F6">
            <w:pPr>
              <w:spacing w:after="0"/>
              <w:ind w:left="317"/>
              <w:rPr>
                <w:rFonts w:hint="eastAsia"/>
              </w:rPr>
            </w:pPr>
            <w:r>
              <w:rPr>
                <w:sz w:val="17"/>
              </w:rPr>
              <w:t>3.2. Persistent State vs. Transition Events</w:t>
            </w:r>
          </w:p>
        </w:tc>
        <w:tc>
          <w:tcPr>
            <w:tcW w:w="4997" w:type="dxa"/>
            <w:tcBorders>
              <w:top w:val="nil"/>
              <w:left w:val="nil"/>
              <w:bottom w:val="nil"/>
              <w:right w:val="nil"/>
            </w:tcBorders>
            <w:tcMar>
              <w:top w:w="48" w:type="dxa"/>
              <w:left w:w="30" w:type="dxa"/>
              <w:bottom w:w="48" w:type="dxa"/>
              <w:right w:w="30" w:type="dxa"/>
            </w:tcMar>
          </w:tcPr>
          <w:p w14:paraId="17BE88ED" w14:textId="77777777" w:rsidR="001F63A5" w:rsidRDefault="00DF29F6">
            <w:pPr>
              <w:spacing w:after="0"/>
              <w:jc w:val="right"/>
              <w:rPr>
                <w:rFonts w:hint="eastAsia"/>
              </w:rPr>
            </w:pPr>
            <w:r>
              <w:rPr>
                <w:color w:val="52606D"/>
                <w:sz w:val="17"/>
              </w:rPr>
              <w:t>9</w:t>
            </w:r>
          </w:p>
        </w:tc>
      </w:tr>
      <w:tr w:rsidR="001F63A5" w14:paraId="07F6CC4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EF64C5A" w14:textId="77777777" w:rsidR="001F63A5" w:rsidRDefault="00DF29F6">
            <w:pPr>
              <w:spacing w:after="0"/>
              <w:rPr>
                <w:rFonts w:hint="eastAsia"/>
              </w:rPr>
            </w:pPr>
            <w:r>
              <w:rPr>
                <w:b/>
                <w:color w:val="17365D"/>
                <w:sz w:val="18"/>
              </w:rPr>
              <w:t>4. Registries and Contract Surfaces</w:t>
            </w:r>
          </w:p>
        </w:tc>
        <w:tc>
          <w:tcPr>
            <w:tcW w:w="4997" w:type="dxa"/>
            <w:tcBorders>
              <w:top w:val="nil"/>
              <w:left w:val="nil"/>
              <w:bottom w:val="nil"/>
              <w:right w:val="nil"/>
            </w:tcBorders>
            <w:tcMar>
              <w:top w:w="48" w:type="dxa"/>
              <w:left w:w="30" w:type="dxa"/>
              <w:bottom w:w="48" w:type="dxa"/>
              <w:right w:w="30" w:type="dxa"/>
            </w:tcMar>
          </w:tcPr>
          <w:p w14:paraId="79DBFFF1" w14:textId="77777777" w:rsidR="001F63A5" w:rsidRDefault="00DF29F6">
            <w:pPr>
              <w:spacing w:after="0"/>
              <w:jc w:val="right"/>
              <w:rPr>
                <w:rFonts w:hint="eastAsia"/>
              </w:rPr>
            </w:pPr>
            <w:r>
              <w:rPr>
                <w:b/>
                <w:color w:val="52606D"/>
                <w:sz w:val="17"/>
              </w:rPr>
              <w:t>10</w:t>
            </w:r>
          </w:p>
        </w:tc>
      </w:tr>
      <w:tr w:rsidR="001F63A5" w14:paraId="19D7707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20829F2" w14:textId="77777777" w:rsidR="001F63A5" w:rsidRDefault="00DF29F6">
            <w:pPr>
              <w:spacing w:after="0"/>
              <w:ind w:left="317"/>
              <w:rPr>
                <w:rFonts w:hint="eastAsia"/>
              </w:rPr>
            </w:pPr>
            <w:r>
              <w:rPr>
                <w:sz w:val="17"/>
              </w:rPr>
              <w:t>4.1. Semantic Kernel Registry</w:t>
            </w:r>
          </w:p>
        </w:tc>
        <w:tc>
          <w:tcPr>
            <w:tcW w:w="4997" w:type="dxa"/>
            <w:tcBorders>
              <w:top w:val="nil"/>
              <w:left w:val="nil"/>
              <w:bottom w:val="nil"/>
              <w:right w:val="nil"/>
            </w:tcBorders>
            <w:tcMar>
              <w:top w:w="48" w:type="dxa"/>
              <w:left w:w="30" w:type="dxa"/>
              <w:bottom w:w="48" w:type="dxa"/>
              <w:right w:w="30" w:type="dxa"/>
            </w:tcMar>
          </w:tcPr>
          <w:p w14:paraId="2E3DF471" w14:textId="77777777" w:rsidR="001F63A5" w:rsidRDefault="00DF29F6">
            <w:pPr>
              <w:spacing w:after="0"/>
              <w:jc w:val="right"/>
              <w:rPr>
                <w:rFonts w:hint="eastAsia"/>
              </w:rPr>
            </w:pPr>
            <w:r>
              <w:rPr>
                <w:color w:val="52606D"/>
                <w:sz w:val="17"/>
              </w:rPr>
              <w:t>10</w:t>
            </w:r>
          </w:p>
        </w:tc>
      </w:tr>
      <w:tr w:rsidR="001F63A5" w14:paraId="32AF85D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903324A" w14:textId="77777777" w:rsidR="001F63A5" w:rsidRDefault="00DF29F6">
            <w:pPr>
              <w:spacing w:after="0"/>
              <w:ind w:left="317"/>
              <w:rPr>
                <w:rFonts w:hint="eastAsia"/>
              </w:rPr>
            </w:pPr>
            <w:r>
              <w:rPr>
                <w:sz w:val="17"/>
              </w:rPr>
              <w:t>4.2. Bit Registry</w:t>
            </w:r>
          </w:p>
        </w:tc>
        <w:tc>
          <w:tcPr>
            <w:tcW w:w="4997" w:type="dxa"/>
            <w:tcBorders>
              <w:top w:val="nil"/>
              <w:left w:val="nil"/>
              <w:bottom w:val="nil"/>
              <w:right w:val="nil"/>
            </w:tcBorders>
            <w:tcMar>
              <w:top w:w="48" w:type="dxa"/>
              <w:left w:w="30" w:type="dxa"/>
              <w:bottom w:w="48" w:type="dxa"/>
              <w:right w:w="30" w:type="dxa"/>
            </w:tcMar>
          </w:tcPr>
          <w:p w14:paraId="0AAD3AA5" w14:textId="77777777" w:rsidR="001F63A5" w:rsidRDefault="00DF29F6">
            <w:pPr>
              <w:spacing w:after="0"/>
              <w:jc w:val="right"/>
              <w:rPr>
                <w:rFonts w:hint="eastAsia"/>
              </w:rPr>
            </w:pPr>
            <w:r>
              <w:rPr>
                <w:color w:val="52606D"/>
                <w:sz w:val="17"/>
              </w:rPr>
              <w:t>11</w:t>
            </w:r>
          </w:p>
        </w:tc>
      </w:tr>
      <w:tr w:rsidR="001F63A5" w14:paraId="13FA422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2AF326D" w14:textId="77777777" w:rsidR="001F63A5" w:rsidRDefault="00DF29F6">
            <w:pPr>
              <w:spacing w:after="0"/>
              <w:ind w:left="317"/>
              <w:rPr>
                <w:rFonts w:hint="eastAsia"/>
              </w:rPr>
            </w:pPr>
            <w:r>
              <w:rPr>
                <w:sz w:val="17"/>
              </w:rPr>
              <w:t>4.3. Bit Group Registry</w:t>
            </w:r>
          </w:p>
        </w:tc>
        <w:tc>
          <w:tcPr>
            <w:tcW w:w="4997" w:type="dxa"/>
            <w:tcBorders>
              <w:top w:val="nil"/>
              <w:left w:val="nil"/>
              <w:bottom w:val="nil"/>
              <w:right w:val="nil"/>
            </w:tcBorders>
            <w:tcMar>
              <w:top w:w="48" w:type="dxa"/>
              <w:left w:w="30" w:type="dxa"/>
              <w:bottom w:w="48" w:type="dxa"/>
              <w:right w:w="30" w:type="dxa"/>
            </w:tcMar>
          </w:tcPr>
          <w:p w14:paraId="662E297B" w14:textId="77777777" w:rsidR="001F63A5" w:rsidRDefault="00DF29F6">
            <w:pPr>
              <w:spacing w:after="0"/>
              <w:jc w:val="right"/>
              <w:rPr>
                <w:rFonts w:hint="eastAsia"/>
              </w:rPr>
            </w:pPr>
            <w:r>
              <w:rPr>
                <w:color w:val="52606D"/>
                <w:sz w:val="17"/>
              </w:rPr>
              <w:t>11</w:t>
            </w:r>
          </w:p>
        </w:tc>
      </w:tr>
      <w:tr w:rsidR="001F63A5" w14:paraId="060CF6F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2C7BBCA" w14:textId="77777777" w:rsidR="001F63A5" w:rsidRDefault="00DF29F6">
            <w:pPr>
              <w:spacing w:after="0"/>
              <w:ind w:left="317"/>
              <w:rPr>
                <w:rFonts w:hint="eastAsia"/>
              </w:rPr>
            </w:pPr>
            <w:r>
              <w:rPr>
                <w:sz w:val="17"/>
              </w:rPr>
              <w:t>4.4. Semantic Modality Instance Registry</w:t>
            </w:r>
          </w:p>
        </w:tc>
        <w:tc>
          <w:tcPr>
            <w:tcW w:w="4997" w:type="dxa"/>
            <w:tcBorders>
              <w:top w:val="nil"/>
              <w:left w:val="nil"/>
              <w:bottom w:val="nil"/>
              <w:right w:val="nil"/>
            </w:tcBorders>
            <w:tcMar>
              <w:top w:w="48" w:type="dxa"/>
              <w:left w:w="30" w:type="dxa"/>
              <w:bottom w:w="48" w:type="dxa"/>
              <w:right w:w="30" w:type="dxa"/>
            </w:tcMar>
          </w:tcPr>
          <w:p w14:paraId="437BF904" w14:textId="77777777" w:rsidR="001F63A5" w:rsidRDefault="00DF29F6">
            <w:pPr>
              <w:spacing w:after="0"/>
              <w:jc w:val="right"/>
              <w:rPr>
                <w:rFonts w:hint="eastAsia"/>
              </w:rPr>
            </w:pPr>
            <w:r>
              <w:rPr>
                <w:color w:val="52606D"/>
                <w:sz w:val="17"/>
              </w:rPr>
              <w:t>12</w:t>
            </w:r>
          </w:p>
        </w:tc>
      </w:tr>
      <w:tr w:rsidR="001F63A5" w14:paraId="4897C13E"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A6BD493" w14:textId="77777777" w:rsidR="001F63A5" w:rsidRDefault="00DF29F6">
            <w:pPr>
              <w:spacing w:after="0"/>
              <w:rPr>
                <w:rFonts w:hint="eastAsia"/>
              </w:rPr>
            </w:pPr>
            <w:r>
              <w:rPr>
                <w:b/>
                <w:color w:val="17365D"/>
                <w:sz w:val="18"/>
              </w:rPr>
              <w:t>5. Operator Contracts and Exact Bitwise Mutation</w:t>
            </w:r>
          </w:p>
        </w:tc>
        <w:tc>
          <w:tcPr>
            <w:tcW w:w="4997" w:type="dxa"/>
            <w:tcBorders>
              <w:top w:val="nil"/>
              <w:left w:val="nil"/>
              <w:bottom w:val="nil"/>
              <w:right w:val="nil"/>
            </w:tcBorders>
            <w:tcMar>
              <w:top w:w="48" w:type="dxa"/>
              <w:left w:w="30" w:type="dxa"/>
              <w:bottom w:w="48" w:type="dxa"/>
              <w:right w:w="30" w:type="dxa"/>
            </w:tcMar>
          </w:tcPr>
          <w:p w14:paraId="55C6D9A0" w14:textId="77777777" w:rsidR="001F63A5" w:rsidRDefault="00DF29F6">
            <w:pPr>
              <w:spacing w:after="0"/>
              <w:jc w:val="right"/>
              <w:rPr>
                <w:rFonts w:hint="eastAsia"/>
              </w:rPr>
            </w:pPr>
            <w:r>
              <w:rPr>
                <w:b/>
                <w:color w:val="52606D"/>
                <w:sz w:val="17"/>
              </w:rPr>
              <w:t>13</w:t>
            </w:r>
          </w:p>
        </w:tc>
      </w:tr>
      <w:tr w:rsidR="001F63A5" w14:paraId="414F021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0DD3381" w14:textId="77777777" w:rsidR="001F63A5" w:rsidRDefault="00DF29F6">
            <w:pPr>
              <w:spacing w:after="0"/>
              <w:ind w:left="317"/>
              <w:rPr>
                <w:rFonts w:hint="eastAsia"/>
              </w:rPr>
            </w:pPr>
            <w:r>
              <w:rPr>
                <w:sz w:val="17"/>
              </w:rPr>
              <w:t>5.1. Operator Design Principle</w:t>
            </w:r>
          </w:p>
        </w:tc>
        <w:tc>
          <w:tcPr>
            <w:tcW w:w="4997" w:type="dxa"/>
            <w:tcBorders>
              <w:top w:val="nil"/>
              <w:left w:val="nil"/>
              <w:bottom w:val="nil"/>
              <w:right w:val="nil"/>
            </w:tcBorders>
            <w:tcMar>
              <w:top w:w="48" w:type="dxa"/>
              <w:left w:w="30" w:type="dxa"/>
              <w:bottom w:w="48" w:type="dxa"/>
              <w:right w:w="30" w:type="dxa"/>
            </w:tcMar>
          </w:tcPr>
          <w:p w14:paraId="410D9662" w14:textId="77777777" w:rsidR="001F63A5" w:rsidRDefault="00DF29F6">
            <w:pPr>
              <w:spacing w:after="0"/>
              <w:jc w:val="right"/>
              <w:rPr>
                <w:rFonts w:hint="eastAsia"/>
              </w:rPr>
            </w:pPr>
            <w:r>
              <w:rPr>
                <w:color w:val="52606D"/>
                <w:sz w:val="17"/>
              </w:rPr>
              <w:t>13</w:t>
            </w:r>
          </w:p>
        </w:tc>
      </w:tr>
      <w:tr w:rsidR="001F63A5" w14:paraId="4696B3A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F11405F" w14:textId="77777777" w:rsidR="001F63A5" w:rsidRDefault="00DF29F6">
            <w:pPr>
              <w:spacing w:after="0"/>
              <w:ind w:left="317"/>
              <w:rPr>
                <w:rFonts w:hint="eastAsia"/>
              </w:rPr>
            </w:pPr>
            <w:r>
              <w:rPr>
                <w:sz w:val="17"/>
              </w:rPr>
              <w:t>5.2. Core Boolean Mutation</w:t>
            </w:r>
          </w:p>
        </w:tc>
        <w:tc>
          <w:tcPr>
            <w:tcW w:w="4997" w:type="dxa"/>
            <w:tcBorders>
              <w:top w:val="nil"/>
              <w:left w:val="nil"/>
              <w:bottom w:val="nil"/>
              <w:right w:val="nil"/>
            </w:tcBorders>
            <w:tcMar>
              <w:top w:w="48" w:type="dxa"/>
              <w:left w:w="30" w:type="dxa"/>
              <w:bottom w:w="48" w:type="dxa"/>
              <w:right w:w="30" w:type="dxa"/>
            </w:tcMar>
          </w:tcPr>
          <w:p w14:paraId="23DF3F93" w14:textId="77777777" w:rsidR="001F63A5" w:rsidRDefault="00DF29F6">
            <w:pPr>
              <w:spacing w:after="0"/>
              <w:jc w:val="right"/>
              <w:rPr>
                <w:rFonts w:hint="eastAsia"/>
              </w:rPr>
            </w:pPr>
            <w:r>
              <w:rPr>
                <w:color w:val="52606D"/>
                <w:sz w:val="17"/>
              </w:rPr>
              <w:t>13</w:t>
            </w:r>
          </w:p>
        </w:tc>
      </w:tr>
      <w:tr w:rsidR="001F63A5" w14:paraId="4EA8440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E780CC7" w14:textId="77777777" w:rsidR="001F63A5" w:rsidRDefault="00DF29F6">
            <w:pPr>
              <w:spacing w:after="0"/>
              <w:ind w:left="317"/>
              <w:rPr>
                <w:rFonts w:hint="eastAsia"/>
              </w:rPr>
            </w:pPr>
            <w:r>
              <w:rPr>
                <w:sz w:val="17"/>
              </w:rPr>
              <w:t>5.3. Scalar and Group Mutation</w:t>
            </w:r>
          </w:p>
        </w:tc>
        <w:tc>
          <w:tcPr>
            <w:tcW w:w="4997" w:type="dxa"/>
            <w:tcBorders>
              <w:top w:val="nil"/>
              <w:left w:val="nil"/>
              <w:bottom w:val="nil"/>
              <w:right w:val="nil"/>
            </w:tcBorders>
            <w:tcMar>
              <w:top w:w="48" w:type="dxa"/>
              <w:left w:w="30" w:type="dxa"/>
              <w:bottom w:w="48" w:type="dxa"/>
              <w:right w:w="30" w:type="dxa"/>
            </w:tcMar>
          </w:tcPr>
          <w:p w14:paraId="7E8EFDB7" w14:textId="77777777" w:rsidR="001F63A5" w:rsidRDefault="00DF29F6">
            <w:pPr>
              <w:spacing w:after="0"/>
              <w:jc w:val="right"/>
              <w:rPr>
                <w:rFonts w:hint="eastAsia"/>
              </w:rPr>
            </w:pPr>
            <w:r>
              <w:rPr>
                <w:color w:val="52606D"/>
                <w:sz w:val="17"/>
              </w:rPr>
              <w:t>13</w:t>
            </w:r>
          </w:p>
        </w:tc>
      </w:tr>
      <w:tr w:rsidR="001F63A5" w14:paraId="19911A0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8458AD8" w14:textId="77777777" w:rsidR="001F63A5" w:rsidRDefault="00DF29F6">
            <w:pPr>
              <w:spacing w:after="0"/>
              <w:ind w:left="317"/>
              <w:rPr>
                <w:rFonts w:hint="eastAsia"/>
              </w:rPr>
            </w:pPr>
            <w:r>
              <w:rPr>
                <w:sz w:val="17"/>
              </w:rPr>
              <w:t>5.4. Operator Contract Schema</w:t>
            </w:r>
          </w:p>
        </w:tc>
        <w:tc>
          <w:tcPr>
            <w:tcW w:w="4997" w:type="dxa"/>
            <w:tcBorders>
              <w:top w:val="nil"/>
              <w:left w:val="nil"/>
              <w:bottom w:val="nil"/>
              <w:right w:val="nil"/>
            </w:tcBorders>
            <w:tcMar>
              <w:top w:w="48" w:type="dxa"/>
              <w:left w:w="30" w:type="dxa"/>
              <w:bottom w:w="48" w:type="dxa"/>
              <w:right w:w="30" w:type="dxa"/>
            </w:tcMar>
          </w:tcPr>
          <w:p w14:paraId="0EEC47F4" w14:textId="77777777" w:rsidR="001F63A5" w:rsidRDefault="00DF29F6">
            <w:pPr>
              <w:spacing w:after="0"/>
              <w:jc w:val="right"/>
              <w:rPr>
                <w:rFonts w:hint="eastAsia"/>
              </w:rPr>
            </w:pPr>
            <w:r>
              <w:rPr>
                <w:color w:val="52606D"/>
                <w:sz w:val="17"/>
              </w:rPr>
              <w:t>14</w:t>
            </w:r>
          </w:p>
        </w:tc>
      </w:tr>
      <w:tr w:rsidR="001F63A5" w14:paraId="6911B4D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EA170B0" w14:textId="77777777" w:rsidR="001F63A5" w:rsidRDefault="00DF29F6">
            <w:pPr>
              <w:spacing w:after="0"/>
              <w:ind w:left="317"/>
              <w:rPr>
                <w:rFonts w:hint="eastAsia"/>
              </w:rPr>
            </w:pPr>
            <w:r>
              <w:rPr>
                <w:sz w:val="17"/>
              </w:rPr>
              <w:t>5.5. Transactional Commit</w:t>
            </w:r>
          </w:p>
        </w:tc>
        <w:tc>
          <w:tcPr>
            <w:tcW w:w="4997" w:type="dxa"/>
            <w:tcBorders>
              <w:top w:val="nil"/>
              <w:left w:val="nil"/>
              <w:bottom w:val="nil"/>
              <w:right w:val="nil"/>
            </w:tcBorders>
            <w:tcMar>
              <w:top w:w="48" w:type="dxa"/>
              <w:left w:w="30" w:type="dxa"/>
              <w:bottom w:w="48" w:type="dxa"/>
              <w:right w:w="30" w:type="dxa"/>
            </w:tcMar>
          </w:tcPr>
          <w:p w14:paraId="426CF577" w14:textId="77777777" w:rsidR="001F63A5" w:rsidRDefault="00DF29F6">
            <w:pPr>
              <w:spacing w:after="0"/>
              <w:jc w:val="right"/>
              <w:rPr>
                <w:rFonts w:hint="eastAsia"/>
              </w:rPr>
            </w:pPr>
            <w:r>
              <w:rPr>
                <w:color w:val="52606D"/>
                <w:sz w:val="17"/>
              </w:rPr>
              <w:t>14</w:t>
            </w:r>
          </w:p>
        </w:tc>
      </w:tr>
      <w:tr w:rsidR="001F63A5" w14:paraId="7EFDC8E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7546BEF" w14:textId="77777777" w:rsidR="001F63A5" w:rsidRDefault="00DF29F6">
            <w:pPr>
              <w:spacing w:after="0"/>
              <w:rPr>
                <w:rFonts w:hint="eastAsia"/>
              </w:rPr>
            </w:pPr>
            <w:r>
              <w:rPr>
                <w:b/>
                <w:color w:val="17365D"/>
                <w:sz w:val="18"/>
              </w:rPr>
              <w:t>6. Rule-Governed State Transitions</w:t>
            </w:r>
          </w:p>
        </w:tc>
        <w:tc>
          <w:tcPr>
            <w:tcW w:w="4997" w:type="dxa"/>
            <w:tcBorders>
              <w:top w:val="nil"/>
              <w:left w:val="nil"/>
              <w:bottom w:val="nil"/>
              <w:right w:val="nil"/>
            </w:tcBorders>
            <w:tcMar>
              <w:top w:w="48" w:type="dxa"/>
              <w:left w:w="30" w:type="dxa"/>
              <w:bottom w:w="48" w:type="dxa"/>
              <w:right w:w="30" w:type="dxa"/>
            </w:tcMar>
          </w:tcPr>
          <w:p w14:paraId="2CBD8E03" w14:textId="77777777" w:rsidR="001F63A5" w:rsidRDefault="00DF29F6">
            <w:pPr>
              <w:spacing w:after="0"/>
              <w:jc w:val="right"/>
              <w:rPr>
                <w:rFonts w:hint="eastAsia"/>
              </w:rPr>
            </w:pPr>
            <w:r>
              <w:rPr>
                <w:b/>
                <w:color w:val="52606D"/>
                <w:sz w:val="17"/>
              </w:rPr>
              <w:t>15</w:t>
            </w:r>
          </w:p>
        </w:tc>
      </w:tr>
      <w:tr w:rsidR="001F63A5" w14:paraId="6428C3C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9122302" w14:textId="77777777" w:rsidR="001F63A5" w:rsidRDefault="00DF29F6">
            <w:pPr>
              <w:spacing w:after="0"/>
              <w:ind w:left="317"/>
              <w:rPr>
                <w:rFonts w:hint="eastAsia"/>
              </w:rPr>
            </w:pPr>
            <w:r>
              <w:rPr>
                <w:sz w:val="17"/>
              </w:rPr>
              <w:t>6.1. Rules as Transition Constraints</w:t>
            </w:r>
          </w:p>
        </w:tc>
        <w:tc>
          <w:tcPr>
            <w:tcW w:w="4997" w:type="dxa"/>
            <w:tcBorders>
              <w:top w:val="nil"/>
              <w:left w:val="nil"/>
              <w:bottom w:val="nil"/>
              <w:right w:val="nil"/>
            </w:tcBorders>
            <w:tcMar>
              <w:top w:w="48" w:type="dxa"/>
              <w:left w:w="30" w:type="dxa"/>
              <w:bottom w:w="48" w:type="dxa"/>
              <w:right w:w="30" w:type="dxa"/>
            </w:tcMar>
          </w:tcPr>
          <w:p w14:paraId="77D5E7C1" w14:textId="77777777" w:rsidR="001F63A5" w:rsidRDefault="00DF29F6">
            <w:pPr>
              <w:spacing w:after="0"/>
              <w:jc w:val="right"/>
              <w:rPr>
                <w:rFonts w:hint="eastAsia"/>
              </w:rPr>
            </w:pPr>
            <w:r>
              <w:rPr>
                <w:color w:val="52606D"/>
                <w:sz w:val="17"/>
              </w:rPr>
              <w:t>15</w:t>
            </w:r>
          </w:p>
        </w:tc>
      </w:tr>
      <w:tr w:rsidR="001F63A5" w14:paraId="1A25F34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AEAD1DB" w14:textId="77777777" w:rsidR="001F63A5" w:rsidRDefault="00DF29F6">
            <w:pPr>
              <w:spacing w:after="0"/>
              <w:ind w:left="317"/>
              <w:rPr>
                <w:rFonts w:hint="eastAsia"/>
              </w:rPr>
            </w:pPr>
            <w:r>
              <w:rPr>
                <w:sz w:val="17"/>
              </w:rPr>
              <w:t>6.2. Kernel Rules vs. Object Rules</w:t>
            </w:r>
          </w:p>
        </w:tc>
        <w:tc>
          <w:tcPr>
            <w:tcW w:w="4997" w:type="dxa"/>
            <w:tcBorders>
              <w:top w:val="nil"/>
              <w:left w:val="nil"/>
              <w:bottom w:val="nil"/>
              <w:right w:val="nil"/>
            </w:tcBorders>
            <w:tcMar>
              <w:top w:w="48" w:type="dxa"/>
              <w:left w:w="30" w:type="dxa"/>
              <w:bottom w:w="48" w:type="dxa"/>
              <w:right w:w="30" w:type="dxa"/>
            </w:tcMar>
          </w:tcPr>
          <w:p w14:paraId="6D817302" w14:textId="77777777" w:rsidR="001F63A5" w:rsidRDefault="00DF29F6">
            <w:pPr>
              <w:spacing w:after="0"/>
              <w:jc w:val="right"/>
              <w:rPr>
                <w:rFonts w:hint="eastAsia"/>
              </w:rPr>
            </w:pPr>
            <w:r>
              <w:rPr>
                <w:color w:val="52606D"/>
                <w:sz w:val="17"/>
              </w:rPr>
              <w:t>15</w:t>
            </w:r>
          </w:p>
        </w:tc>
      </w:tr>
      <w:tr w:rsidR="001F63A5" w14:paraId="7DF560B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CF21B98" w14:textId="77777777" w:rsidR="001F63A5" w:rsidRDefault="00DF29F6">
            <w:pPr>
              <w:spacing w:after="0"/>
              <w:ind w:left="317"/>
              <w:rPr>
                <w:rFonts w:hint="eastAsia"/>
              </w:rPr>
            </w:pPr>
            <w:r>
              <w:rPr>
                <w:sz w:val="17"/>
              </w:rPr>
              <w:t>6.3. Rule Evaluation Order</w:t>
            </w:r>
          </w:p>
        </w:tc>
        <w:tc>
          <w:tcPr>
            <w:tcW w:w="4997" w:type="dxa"/>
            <w:tcBorders>
              <w:top w:val="nil"/>
              <w:left w:val="nil"/>
              <w:bottom w:val="nil"/>
              <w:right w:val="nil"/>
            </w:tcBorders>
            <w:tcMar>
              <w:top w:w="48" w:type="dxa"/>
              <w:left w:w="30" w:type="dxa"/>
              <w:bottom w:w="48" w:type="dxa"/>
              <w:right w:w="30" w:type="dxa"/>
            </w:tcMar>
          </w:tcPr>
          <w:p w14:paraId="2F197049" w14:textId="77777777" w:rsidR="001F63A5" w:rsidRDefault="00DF29F6">
            <w:pPr>
              <w:spacing w:after="0"/>
              <w:jc w:val="right"/>
              <w:rPr>
                <w:rFonts w:hint="eastAsia"/>
              </w:rPr>
            </w:pPr>
            <w:r>
              <w:rPr>
                <w:color w:val="52606D"/>
                <w:sz w:val="17"/>
              </w:rPr>
              <w:t>15</w:t>
            </w:r>
          </w:p>
        </w:tc>
      </w:tr>
      <w:tr w:rsidR="001F63A5" w14:paraId="55715A0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98CD953" w14:textId="77777777" w:rsidR="001F63A5" w:rsidRDefault="00DF29F6">
            <w:pPr>
              <w:spacing w:after="0"/>
              <w:ind w:left="317"/>
              <w:rPr>
                <w:rFonts w:hint="eastAsia"/>
              </w:rPr>
            </w:pPr>
            <w:r>
              <w:rPr>
                <w:sz w:val="17"/>
              </w:rPr>
              <w:t>6.4. Rule Outcomes as Bitlink Events</w:t>
            </w:r>
          </w:p>
        </w:tc>
        <w:tc>
          <w:tcPr>
            <w:tcW w:w="4997" w:type="dxa"/>
            <w:tcBorders>
              <w:top w:val="nil"/>
              <w:left w:val="nil"/>
              <w:bottom w:val="nil"/>
              <w:right w:val="nil"/>
            </w:tcBorders>
            <w:tcMar>
              <w:top w:w="48" w:type="dxa"/>
              <w:left w:w="30" w:type="dxa"/>
              <w:bottom w:w="48" w:type="dxa"/>
              <w:right w:w="30" w:type="dxa"/>
            </w:tcMar>
          </w:tcPr>
          <w:p w14:paraId="3B7A1481" w14:textId="77777777" w:rsidR="001F63A5" w:rsidRDefault="00DF29F6">
            <w:pPr>
              <w:spacing w:after="0"/>
              <w:jc w:val="right"/>
              <w:rPr>
                <w:rFonts w:hint="eastAsia"/>
              </w:rPr>
            </w:pPr>
            <w:r>
              <w:rPr>
                <w:color w:val="52606D"/>
                <w:sz w:val="17"/>
              </w:rPr>
              <w:t>15</w:t>
            </w:r>
          </w:p>
        </w:tc>
      </w:tr>
      <w:tr w:rsidR="001F63A5" w14:paraId="604A066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8987F9C" w14:textId="77777777" w:rsidR="001F63A5" w:rsidRDefault="00DF29F6">
            <w:pPr>
              <w:spacing w:after="0"/>
              <w:rPr>
                <w:rFonts w:hint="eastAsia"/>
              </w:rPr>
            </w:pPr>
            <w:r>
              <w:rPr>
                <w:b/>
                <w:color w:val="17365D"/>
                <w:sz w:val="18"/>
              </w:rPr>
              <w:t>7. Semantic Delta Events</w:t>
            </w:r>
          </w:p>
        </w:tc>
        <w:tc>
          <w:tcPr>
            <w:tcW w:w="4997" w:type="dxa"/>
            <w:tcBorders>
              <w:top w:val="nil"/>
              <w:left w:val="nil"/>
              <w:bottom w:val="nil"/>
              <w:right w:val="nil"/>
            </w:tcBorders>
            <w:tcMar>
              <w:top w:w="48" w:type="dxa"/>
              <w:left w:w="30" w:type="dxa"/>
              <w:bottom w:w="48" w:type="dxa"/>
              <w:right w:w="30" w:type="dxa"/>
            </w:tcMar>
          </w:tcPr>
          <w:p w14:paraId="0D646A2D" w14:textId="77777777" w:rsidR="001F63A5" w:rsidRDefault="00DF29F6">
            <w:pPr>
              <w:spacing w:after="0"/>
              <w:jc w:val="right"/>
              <w:rPr>
                <w:rFonts w:hint="eastAsia"/>
              </w:rPr>
            </w:pPr>
            <w:r>
              <w:rPr>
                <w:b/>
                <w:color w:val="52606D"/>
                <w:sz w:val="17"/>
              </w:rPr>
              <w:t>16</w:t>
            </w:r>
          </w:p>
        </w:tc>
      </w:tr>
      <w:tr w:rsidR="001F63A5" w14:paraId="0AF2890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2E49741" w14:textId="77777777" w:rsidR="001F63A5" w:rsidRDefault="00DF29F6">
            <w:pPr>
              <w:spacing w:after="0"/>
              <w:ind w:left="317"/>
              <w:rPr>
                <w:rFonts w:hint="eastAsia"/>
              </w:rPr>
            </w:pPr>
            <w:r>
              <w:rPr>
                <w:sz w:val="17"/>
              </w:rPr>
              <w:t>7.1. Event Envelope</w:t>
            </w:r>
          </w:p>
        </w:tc>
        <w:tc>
          <w:tcPr>
            <w:tcW w:w="4997" w:type="dxa"/>
            <w:tcBorders>
              <w:top w:val="nil"/>
              <w:left w:val="nil"/>
              <w:bottom w:val="nil"/>
              <w:right w:val="nil"/>
            </w:tcBorders>
            <w:tcMar>
              <w:top w:w="48" w:type="dxa"/>
              <w:left w:w="30" w:type="dxa"/>
              <w:bottom w:w="48" w:type="dxa"/>
              <w:right w:w="30" w:type="dxa"/>
            </w:tcMar>
          </w:tcPr>
          <w:p w14:paraId="668B596D" w14:textId="77777777" w:rsidR="001F63A5" w:rsidRDefault="00DF29F6">
            <w:pPr>
              <w:spacing w:after="0"/>
              <w:jc w:val="right"/>
              <w:rPr>
                <w:rFonts w:hint="eastAsia"/>
              </w:rPr>
            </w:pPr>
            <w:r>
              <w:rPr>
                <w:color w:val="52606D"/>
                <w:sz w:val="17"/>
              </w:rPr>
              <w:t>16</w:t>
            </w:r>
          </w:p>
        </w:tc>
      </w:tr>
      <w:tr w:rsidR="001F63A5" w14:paraId="35E06E2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57EE679" w14:textId="77777777" w:rsidR="001F63A5" w:rsidRDefault="00DF29F6">
            <w:pPr>
              <w:spacing w:after="0"/>
              <w:ind w:left="317"/>
              <w:rPr>
                <w:rFonts w:hint="eastAsia"/>
              </w:rPr>
            </w:pPr>
            <w:r>
              <w:rPr>
                <w:sz w:val="17"/>
              </w:rPr>
              <w:t>7.2. Boolean Delta Detection</w:t>
            </w:r>
          </w:p>
        </w:tc>
        <w:tc>
          <w:tcPr>
            <w:tcW w:w="4997" w:type="dxa"/>
            <w:tcBorders>
              <w:top w:val="nil"/>
              <w:left w:val="nil"/>
              <w:bottom w:val="nil"/>
              <w:right w:val="nil"/>
            </w:tcBorders>
            <w:tcMar>
              <w:top w:w="48" w:type="dxa"/>
              <w:left w:w="30" w:type="dxa"/>
              <w:bottom w:w="48" w:type="dxa"/>
              <w:right w:w="30" w:type="dxa"/>
            </w:tcMar>
          </w:tcPr>
          <w:p w14:paraId="405C7424" w14:textId="77777777" w:rsidR="001F63A5" w:rsidRDefault="00DF29F6">
            <w:pPr>
              <w:spacing w:after="0"/>
              <w:jc w:val="right"/>
              <w:rPr>
                <w:rFonts w:hint="eastAsia"/>
              </w:rPr>
            </w:pPr>
            <w:r>
              <w:rPr>
                <w:color w:val="52606D"/>
                <w:sz w:val="17"/>
              </w:rPr>
              <w:t>16</w:t>
            </w:r>
          </w:p>
        </w:tc>
      </w:tr>
      <w:tr w:rsidR="001F63A5" w14:paraId="2B3EC0AE"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DEECFA4" w14:textId="77777777" w:rsidR="001F63A5" w:rsidRDefault="00DF29F6">
            <w:pPr>
              <w:spacing w:after="0"/>
              <w:ind w:left="317"/>
              <w:rPr>
                <w:rFonts w:hint="eastAsia"/>
              </w:rPr>
            </w:pPr>
            <w:r>
              <w:rPr>
                <w:sz w:val="17"/>
              </w:rPr>
              <w:t>7.3. Scalar and Structured Delta Detection</w:t>
            </w:r>
          </w:p>
        </w:tc>
        <w:tc>
          <w:tcPr>
            <w:tcW w:w="4997" w:type="dxa"/>
            <w:tcBorders>
              <w:top w:val="nil"/>
              <w:left w:val="nil"/>
              <w:bottom w:val="nil"/>
              <w:right w:val="nil"/>
            </w:tcBorders>
            <w:tcMar>
              <w:top w:w="48" w:type="dxa"/>
              <w:left w:w="30" w:type="dxa"/>
              <w:bottom w:w="48" w:type="dxa"/>
              <w:right w:w="30" w:type="dxa"/>
            </w:tcMar>
          </w:tcPr>
          <w:p w14:paraId="4DA0C1FC" w14:textId="77777777" w:rsidR="001F63A5" w:rsidRDefault="00DF29F6">
            <w:pPr>
              <w:spacing w:after="0"/>
              <w:jc w:val="right"/>
              <w:rPr>
                <w:rFonts w:hint="eastAsia"/>
              </w:rPr>
            </w:pPr>
            <w:r>
              <w:rPr>
                <w:color w:val="52606D"/>
                <w:sz w:val="17"/>
              </w:rPr>
              <w:t>16</w:t>
            </w:r>
          </w:p>
        </w:tc>
      </w:tr>
      <w:tr w:rsidR="001F63A5" w14:paraId="08A7889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172AEC7" w14:textId="77777777" w:rsidR="001F63A5" w:rsidRDefault="00DF29F6">
            <w:pPr>
              <w:spacing w:after="0"/>
              <w:rPr>
                <w:rFonts w:hint="eastAsia"/>
              </w:rPr>
            </w:pPr>
            <w:r>
              <w:rPr>
                <w:b/>
                <w:color w:val="17365D"/>
                <w:sz w:val="18"/>
              </w:rPr>
              <w:t>8. Bitlink Types and Multi-Modal Stacking</w:t>
            </w:r>
          </w:p>
        </w:tc>
        <w:tc>
          <w:tcPr>
            <w:tcW w:w="4997" w:type="dxa"/>
            <w:tcBorders>
              <w:top w:val="nil"/>
              <w:left w:val="nil"/>
              <w:bottom w:val="nil"/>
              <w:right w:val="nil"/>
            </w:tcBorders>
            <w:tcMar>
              <w:top w:w="48" w:type="dxa"/>
              <w:left w:w="30" w:type="dxa"/>
              <w:bottom w:w="48" w:type="dxa"/>
              <w:right w:w="30" w:type="dxa"/>
            </w:tcMar>
          </w:tcPr>
          <w:p w14:paraId="47A7BA6B" w14:textId="77777777" w:rsidR="001F63A5" w:rsidRDefault="00DF29F6">
            <w:pPr>
              <w:spacing w:after="0"/>
              <w:jc w:val="right"/>
              <w:rPr>
                <w:rFonts w:hint="eastAsia"/>
              </w:rPr>
            </w:pPr>
            <w:r>
              <w:rPr>
                <w:b/>
                <w:color w:val="52606D"/>
                <w:sz w:val="17"/>
              </w:rPr>
              <w:t>17</w:t>
            </w:r>
          </w:p>
        </w:tc>
      </w:tr>
      <w:tr w:rsidR="001F63A5" w14:paraId="78A1B8E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E2EF985" w14:textId="77777777" w:rsidR="001F63A5" w:rsidRDefault="00DF29F6">
            <w:pPr>
              <w:spacing w:after="0"/>
              <w:ind w:left="317"/>
              <w:rPr>
                <w:rFonts w:hint="eastAsia"/>
              </w:rPr>
            </w:pPr>
            <w:r>
              <w:rPr>
                <w:sz w:val="17"/>
              </w:rPr>
              <w:t>8.1. Perceptual Bitlinks</w:t>
            </w:r>
          </w:p>
        </w:tc>
        <w:tc>
          <w:tcPr>
            <w:tcW w:w="4997" w:type="dxa"/>
            <w:tcBorders>
              <w:top w:val="nil"/>
              <w:left w:val="nil"/>
              <w:bottom w:val="nil"/>
              <w:right w:val="nil"/>
            </w:tcBorders>
            <w:tcMar>
              <w:top w:w="48" w:type="dxa"/>
              <w:left w:w="30" w:type="dxa"/>
              <w:bottom w:w="48" w:type="dxa"/>
              <w:right w:w="30" w:type="dxa"/>
            </w:tcMar>
          </w:tcPr>
          <w:p w14:paraId="0B272ACD" w14:textId="77777777" w:rsidR="001F63A5" w:rsidRDefault="00DF29F6">
            <w:pPr>
              <w:spacing w:after="0"/>
              <w:jc w:val="right"/>
              <w:rPr>
                <w:rFonts w:hint="eastAsia"/>
              </w:rPr>
            </w:pPr>
            <w:r>
              <w:rPr>
                <w:color w:val="52606D"/>
                <w:sz w:val="17"/>
              </w:rPr>
              <w:t>17</w:t>
            </w:r>
          </w:p>
        </w:tc>
      </w:tr>
      <w:tr w:rsidR="001F63A5" w14:paraId="260A370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F3EC211" w14:textId="77777777" w:rsidR="001F63A5" w:rsidRDefault="00DF29F6">
            <w:pPr>
              <w:spacing w:after="0"/>
              <w:ind w:left="317"/>
              <w:rPr>
                <w:rFonts w:hint="eastAsia"/>
              </w:rPr>
            </w:pPr>
            <w:r>
              <w:rPr>
                <w:sz w:val="17"/>
              </w:rPr>
              <w:t>8.2. Operational Bitlinks</w:t>
            </w:r>
          </w:p>
        </w:tc>
        <w:tc>
          <w:tcPr>
            <w:tcW w:w="4997" w:type="dxa"/>
            <w:tcBorders>
              <w:top w:val="nil"/>
              <w:left w:val="nil"/>
              <w:bottom w:val="nil"/>
              <w:right w:val="nil"/>
            </w:tcBorders>
            <w:tcMar>
              <w:top w:w="48" w:type="dxa"/>
              <w:left w:w="30" w:type="dxa"/>
              <w:bottom w:w="48" w:type="dxa"/>
              <w:right w:w="30" w:type="dxa"/>
            </w:tcMar>
          </w:tcPr>
          <w:p w14:paraId="55A7EBB4" w14:textId="77777777" w:rsidR="001F63A5" w:rsidRDefault="00DF29F6">
            <w:pPr>
              <w:spacing w:after="0"/>
              <w:jc w:val="right"/>
              <w:rPr>
                <w:rFonts w:hint="eastAsia"/>
              </w:rPr>
            </w:pPr>
            <w:r>
              <w:rPr>
                <w:color w:val="52606D"/>
                <w:sz w:val="17"/>
              </w:rPr>
              <w:t>17</w:t>
            </w:r>
          </w:p>
        </w:tc>
      </w:tr>
      <w:tr w:rsidR="001F63A5" w14:paraId="09535BC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0EDCAD3" w14:textId="77777777" w:rsidR="001F63A5" w:rsidRDefault="00DF29F6">
            <w:pPr>
              <w:spacing w:after="0"/>
              <w:ind w:left="317"/>
              <w:rPr>
                <w:rFonts w:hint="eastAsia"/>
              </w:rPr>
            </w:pPr>
            <w:r>
              <w:rPr>
                <w:sz w:val="17"/>
              </w:rPr>
              <w:t>8.3. Interpretive Bitlinks</w:t>
            </w:r>
          </w:p>
        </w:tc>
        <w:tc>
          <w:tcPr>
            <w:tcW w:w="4997" w:type="dxa"/>
            <w:tcBorders>
              <w:top w:val="nil"/>
              <w:left w:val="nil"/>
              <w:bottom w:val="nil"/>
              <w:right w:val="nil"/>
            </w:tcBorders>
            <w:tcMar>
              <w:top w:w="48" w:type="dxa"/>
              <w:left w:w="30" w:type="dxa"/>
              <w:bottom w:w="48" w:type="dxa"/>
              <w:right w:w="30" w:type="dxa"/>
            </w:tcMar>
          </w:tcPr>
          <w:p w14:paraId="6D8B0533" w14:textId="77777777" w:rsidR="001F63A5" w:rsidRDefault="00DF29F6">
            <w:pPr>
              <w:spacing w:after="0"/>
              <w:jc w:val="right"/>
              <w:rPr>
                <w:rFonts w:hint="eastAsia"/>
              </w:rPr>
            </w:pPr>
            <w:r>
              <w:rPr>
                <w:color w:val="52606D"/>
                <w:sz w:val="17"/>
              </w:rPr>
              <w:t>17</w:t>
            </w:r>
          </w:p>
        </w:tc>
      </w:tr>
      <w:tr w:rsidR="001F63A5" w14:paraId="7F0BA3F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DF5C56D" w14:textId="77777777" w:rsidR="001F63A5" w:rsidRDefault="00DF29F6">
            <w:pPr>
              <w:spacing w:after="0"/>
              <w:ind w:left="317"/>
              <w:rPr>
                <w:rFonts w:hint="eastAsia"/>
              </w:rPr>
            </w:pPr>
            <w:r>
              <w:rPr>
                <w:sz w:val="17"/>
              </w:rPr>
              <w:t>8.4. Learning Bitlinks</w:t>
            </w:r>
          </w:p>
        </w:tc>
        <w:tc>
          <w:tcPr>
            <w:tcW w:w="4997" w:type="dxa"/>
            <w:tcBorders>
              <w:top w:val="nil"/>
              <w:left w:val="nil"/>
              <w:bottom w:val="nil"/>
              <w:right w:val="nil"/>
            </w:tcBorders>
            <w:tcMar>
              <w:top w:w="48" w:type="dxa"/>
              <w:left w:w="30" w:type="dxa"/>
              <w:bottom w:w="48" w:type="dxa"/>
              <w:right w:w="30" w:type="dxa"/>
            </w:tcMar>
          </w:tcPr>
          <w:p w14:paraId="38A3CD66" w14:textId="77777777" w:rsidR="001F63A5" w:rsidRDefault="00DF29F6">
            <w:pPr>
              <w:spacing w:after="0"/>
              <w:jc w:val="right"/>
              <w:rPr>
                <w:rFonts w:hint="eastAsia"/>
              </w:rPr>
            </w:pPr>
            <w:r>
              <w:rPr>
                <w:color w:val="52606D"/>
                <w:sz w:val="17"/>
              </w:rPr>
              <w:t>17</w:t>
            </w:r>
          </w:p>
        </w:tc>
      </w:tr>
      <w:tr w:rsidR="001F63A5" w14:paraId="0123050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C9EE3E5" w14:textId="77777777" w:rsidR="001F63A5" w:rsidRDefault="00DF29F6">
            <w:pPr>
              <w:spacing w:after="0"/>
              <w:rPr>
                <w:rFonts w:hint="eastAsia"/>
              </w:rPr>
            </w:pPr>
            <w:r>
              <w:rPr>
                <w:b/>
                <w:color w:val="17365D"/>
                <w:sz w:val="18"/>
              </w:rPr>
              <w:t>9. Semantic Trigger Registry</w:t>
            </w:r>
          </w:p>
        </w:tc>
        <w:tc>
          <w:tcPr>
            <w:tcW w:w="4997" w:type="dxa"/>
            <w:tcBorders>
              <w:top w:val="nil"/>
              <w:left w:val="nil"/>
              <w:bottom w:val="nil"/>
              <w:right w:val="nil"/>
            </w:tcBorders>
            <w:tcMar>
              <w:top w:w="48" w:type="dxa"/>
              <w:left w:w="30" w:type="dxa"/>
              <w:bottom w:w="48" w:type="dxa"/>
              <w:right w:w="30" w:type="dxa"/>
            </w:tcMar>
          </w:tcPr>
          <w:p w14:paraId="7699B0DD" w14:textId="77777777" w:rsidR="001F63A5" w:rsidRDefault="00DF29F6">
            <w:pPr>
              <w:spacing w:after="0"/>
              <w:jc w:val="right"/>
              <w:rPr>
                <w:rFonts w:hint="eastAsia"/>
              </w:rPr>
            </w:pPr>
            <w:r>
              <w:rPr>
                <w:b/>
                <w:color w:val="52606D"/>
                <w:sz w:val="17"/>
              </w:rPr>
              <w:t>18</w:t>
            </w:r>
          </w:p>
        </w:tc>
      </w:tr>
      <w:tr w:rsidR="001F63A5" w14:paraId="5AEC27D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7857374" w14:textId="77777777" w:rsidR="001F63A5" w:rsidRDefault="00DF29F6">
            <w:pPr>
              <w:spacing w:after="0"/>
              <w:ind w:left="317"/>
              <w:rPr>
                <w:rFonts w:hint="eastAsia"/>
              </w:rPr>
            </w:pPr>
            <w:r>
              <w:rPr>
                <w:sz w:val="17"/>
              </w:rPr>
              <w:t>9.1. Generic Trigger Contract</w:t>
            </w:r>
          </w:p>
        </w:tc>
        <w:tc>
          <w:tcPr>
            <w:tcW w:w="4997" w:type="dxa"/>
            <w:tcBorders>
              <w:top w:val="nil"/>
              <w:left w:val="nil"/>
              <w:bottom w:val="nil"/>
              <w:right w:val="nil"/>
            </w:tcBorders>
            <w:tcMar>
              <w:top w:w="48" w:type="dxa"/>
              <w:left w:w="30" w:type="dxa"/>
              <w:bottom w:w="48" w:type="dxa"/>
              <w:right w:w="30" w:type="dxa"/>
            </w:tcMar>
          </w:tcPr>
          <w:p w14:paraId="15AAF7AB" w14:textId="77777777" w:rsidR="001F63A5" w:rsidRDefault="00DF29F6">
            <w:pPr>
              <w:spacing w:after="0"/>
              <w:jc w:val="right"/>
              <w:rPr>
                <w:rFonts w:hint="eastAsia"/>
              </w:rPr>
            </w:pPr>
            <w:r>
              <w:rPr>
                <w:color w:val="52606D"/>
                <w:sz w:val="17"/>
              </w:rPr>
              <w:t>18</w:t>
            </w:r>
          </w:p>
        </w:tc>
      </w:tr>
      <w:tr w:rsidR="001F63A5" w14:paraId="13C1A0E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0C189AC" w14:textId="77777777" w:rsidR="001F63A5" w:rsidRDefault="00DF29F6">
            <w:pPr>
              <w:spacing w:after="0"/>
              <w:ind w:left="317"/>
              <w:rPr>
                <w:rFonts w:hint="eastAsia"/>
              </w:rPr>
            </w:pPr>
            <w:r>
              <w:rPr>
                <w:sz w:val="17"/>
              </w:rPr>
              <w:t>9.2. Trigger Compilation</w:t>
            </w:r>
          </w:p>
        </w:tc>
        <w:tc>
          <w:tcPr>
            <w:tcW w:w="4997" w:type="dxa"/>
            <w:tcBorders>
              <w:top w:val="nil"/>
              <w:left w:val="nil"/>
              <w:bottom w:val="nil"/>
              <w:right w:val="nil"/>
            </w:tcBorders>
            <w:tcMar>
              <w:top w:w="48" w:type="dxa"/>
              <w:left w:w="30" w:type="dxa"/>
              <w:bottom w:w="48" w:type="dxa"/>
              <w:right w:w="30" w:type="dxa"/>
            </w:tcMar>
          </w:tcPr>
          <w:p w14:paraId="0BCB5D29" w14:textId="77777777" w:rsidR="001F63A5" w:rsidRDefault="00DF29F6">
            <w:pPr>
              <w:spacing w:after="0"/>
              <w:jc w:val="right"/>
              <w:rPr>
                <w:rFonts w:hint="eastAsia"/>
              </w:rPr>
            </w:pPr>
            <w:r>
              <w:rPr>
                <w:color w:val="52606D"/>
                <w:sz w:val="17"/>
              </w:rPr>
              <w:t>18</w:t>
            </w:r>
          </w:p>
        </w:tc>
      </w:tr>
      <w:tr w:rsidR="001F63A5" w14:paraId="608AB93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6474BF7" w14:textId="77777777" w:rsidR="001F63A5" w:rsidRDefault="00DF29F6">
            <w:pPr>
              <w:spacing w:after="0"/>
              <w:ind w:left="317"/>
              <w:rPr>
                <w:rFonts w:hint="eastAsia"/>
              </w:rPr>
            </w:pPr>
            <w:r>
              <w:rPr>
                <w:sz w:val="17"/>
              </w:rPr>
              <w:t>9.3. Priority and Conflict Resolution</w:t>
            </w:r>
          </w:p>
        </w:tc>
        <w:tc>
          <w:tcPr>
            <w:tcW w:w="4997" w:type="dxa"/>
            <w:tcBorders>
              <w:top w:val="nil"/>
              <w:left w:val="nil"/>
              <w:bottom w:val="nil"/>
              <w:right w:val="nil"/>
            </w:tcBorders>
            <w:tcMar>
              <w:top w:w="48" w:type="dxa"/>
              <w:left w:w="30" w:type="dxa"/>
              <w:bottom w:w="48" w:type="dxa"/>
              <w:right w:w="30" w:type="dxa"/>
            </w:tcMar>
          </w:tcPr>
          <w:p w14:paraId="7839E81E" w14:textId="77777777" w:rsidR="001F63A5" w:rsidRDefault="00DF29F6">
            <w:pPr>
              <w:spacing w:after="0"/>
              <w:jc w:val="right"/>
              <w:rPr>
                <w:rFonts w:hint="eastAsia"/>
              </w:rPr>
            </w:pPr>
            <w:r>
              <w:rPr>
                <w:color w:val="52606D"/>
                <w:sz w:val="17"/>
              </w:rPr>
              <w:t>19</w:t>
            </w:r>
          </w:p>
        </w:tc>
      </w:tr>
      <w:tr w:rsidR="001F63A5" w14:paraId="14B7799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4F13A0B" w14:textId="77777777" w:rsidR="001F63A5" w:rsidRDefault="00DF29F6">
            <w:pPr>
              <w:spacing w:after="0"/>
              <w:rPr>
                <w:rFonts w:hint="eastAsia"/>
              </w:rPr>
            </w:pPr>
            <w:r>
              <w:rPr>
                <w:b/>
                <w:color w:val="17365D"/>
                <w:sz w:val="18"/>
              </w:rPr>
              <w:t>10. Semantic Kernel-to-Semantic Kernel Translation</w:t>
            </w:r>
          </w:p>
        </w:tc>
        <w:tc>
          <w:tcPr>
            <w:tcW w:w="4997" w:type="dxa"/>
            <w:tcBorders>
              <w:top w:val="nil"/>
              <w:left w:val="nil"/>
              <w:bottom w:val="nil"/>
              <w:right w:val="nil"/>
            </w:tcBorders>
            <w:tcMar>
              <w:top w:w="48" w:type="dxa"/>
              <w:left w:w="30" w:type="dxa"/>
              <w:bottom w:w="48" w:type="dxa"/>
              <w:right w:w="30" w:type="dxa"/>
            </w:tcMar>
          </w:tcPr>
          <w:p w14:paraId="754C8C83" w14:textId="77777777" w:rsidR="001F63A5" w:rsidRDefault="00DF29F6">
            <w:pPr>
              <w:spacing w:after="0"/>
              <w:jc w:val="right"/>
              <w:rPr>
                <w:rFonts w:hint="eastAsia"/>
              </w:rPr>
            </w:pPr>
            <w:r>
              <w:rPr>
                <w:b/>
                <w:color w:val="52606D"/>
                <w:sz w:val="17"/>
              </w:rPr>
              <w:t>19</w:t>
            </w:r>
          </w:p>
        </w:tc>
      </w:tr>
      <w:tr w:rsidR="001F63A5" w14:paraId="7FEF271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DC0ADBC" w14:textId="77777777" w:rsidR="001F63A5" w:rsidRDefault="00DF29F6">
            <w:pPr>
              <w:spacing w:after="0"/>
              <w:ind w:left="317"/>
              <w:rPr>
                <w:rFonts w:hint="eastAsia"/>
              </w:rPr>
            </w:pPr>
            <w:r>
              <w:rPr>
                <w:sz w:val="17"/>
              </w:rPr>
              <w:t>10.1. Translation Classes</w:t>
            </w:r>
          </w:p>
        </w:tc>
        <w:tc>
          <w:tcPr>
            <w:tcW w:w="4997" w:type="dxa"/>
            <w:tcBorders>
              <w:top w:val="nil"/>
              <w:left w:val="nil"/>
              <w:bottom w:val="nil"/>
              <w:right w:val="nil"/>
            </w:tcBorders>
            <w:tcMar>
              <w:top w:w="48" w:type="dxa"/>
              <w:left w:w="30" w:type="dxa"/>
              <w:bottom w:w="48" w:type="dxa"/>
              <w:right w:w="30" w:type="dxa"/>
            </w:tcMar>
          </w:tcPr>
          <w:p w14:paraId="43D5E641" w14:textId="77777777" w:rsidR="001F63A5" w:rsidRDefault="00DF29F6">
            <w:pPr>
              <w:spacing w:after="0"/>
              <w:jc w:val="right"/>
              <w:rPr>
                <w:rFonts w:hint="eastAsia"/>
              </w:rPr>
            </w:pPr>
            <w:r>
              <w:rPr>
                <w:color w:val="52606D"/>
                <w:sz w:val="17"/>
              </w:rPr>
              <w:t>19</w:t>
            </w:r>
          </w:p>
        </w:tc>
      </w:tr>
      <w:tr w:rsidR="001F63A5" w14:paraId="42467B5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4BBE1F8" w14:textId="77777777" w:rsidR="001F63A5" w:rsidRDefault="00DF29F6">
            <w:pPr>
              <w:spacing w:after="0"/>
              <w:ind w:left="317"/>
              <w:rPr>
                <w:rFonts w:hint="eastAsia"/>
              </w:rPr>
            </w:pPr>
            <w:r>
              <w:rPr>
                <w:sz w:val="17"/>
              </w:rPr>
              <w:t>10.2. Direct Bit Translation</w:t>
            </w:r>
          </w:p>
        </w:tc>
        <w:tc>
          <w:tcPr>
            <w:tcW w:w="4997" w:type="dxa"/>
            <w:tcBorders>
              <w:top w:val="nil"/>
              <w:left w:val="nil"/>
              <w:bottom w:val="nil"/>
              <w:right w:val="nil"/>
            </w:tcBorders>
            <w:tcMar>
              <w:top w:w="48" w:type="dxa"/>
              <w:left w:w="30" w:type="dxa"/>
              <w:bottom w:w="48" w:type="dxa"/>
              <w:right w:w="30" w:type="dxa"/>
            </w:tcMar>
          </w:tcPr>
          <w:p w14:paraId="06D8B28D" w14:textId="77777777" w:rsidR="001F63A5" w:rsidRDefault="00DF29F6">
            <w:pPr>
              <w:spacing w:after="0"/>
              <w:jc w:val="right"/>
              <w:rPr>
                <w:rFonts w:hint="eastAsia"/>
              </w:rPr>
            </w:pPr>
            <w:r>
              <w:rPr>
                <w:color w:val="52606D"/>
                <w:sz w:val="17"/>
              </w:rPr>
              <w:t>20</w:t>
            </w:r>
          </w:p>
        </w:tc>
      </w:tr>
      <w:tr w:rsidR="001F63A5" w14:paraId="71A873F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4F61085" w14:textId="77777777" w:rsidR="001F63A5" w:rsidRDefault="00DF29F6">
            <w:pPr>
              <w:spacing w:after="0"/>
              <w:ind w:left="317"/>
              <w:rPr>
                <w:rFonts w:hint="eastAsia"/>
              </w:rPr>
            </w:pPr>
            <w:r>
              <w:rPr>
                <w:sz w:val="17"/>
              </w:rPr>
              <w:t>10.3. Translation Manifest</w:t>
            </w:r>
          </w:p>
        </w:tc>
        <w:tc>
          <w:tcPr>
            <w:tcW w:w="4997" w:type="dxa"/>
            <w:tcBorders>
              <w:top w:val="nil"/>
              <w:left w:val="nil"/>
              <w:bottom w:val="nil"/>
              <w:right w:val="nil"/>
            </w:tcBorders>
            <w:tcMar>
              <w:top w:w="48" w:type="dxa"/>
              <w:left w:w="30" w:type="dxa"/>
              <w:bottom w:w="48" w:type="dxa"/>
              <w:right w:w="30" w:type="dxa"/>
            </w:tcMar>
          </w:tcPr>
          <w:p w14:paraId="0EE49157" w14:textId="77777777" w:rsidR="001F63A5" w:rsidRDefault="00DF29F6">
            <w:pPr>
              <w:spacing w:after="0"/>
              <w:jc w:val="right"/>
              <w:rPr>
                <w:rFonts w:hint="eastAsia"/>
              </w:rPr>
            </w:pPr>
            <w:r>
              <w:rPr>
                <w:color w:val="52606D"/>
                <w:sz w:val="17"/>
              </w:rPr>
              <w:t>20</w:t>
            </w:r>
          </w:p>
        </w:tc>
      </w:tr>
      <w:tr w:rsidR="001F63A5" w14:paraId="400010C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675E83A" w14:textId="77777777" w:rsidR="001F63A5" w:rsidRDefault="00DF29F6">
            <w:pPr>
              <w:spacing w:after="0"/>
              <w:ind w:left="317"/>
              <w:rPr>
                <w:rFonts w:hint="eastAsia"/>
              </w:rPr>
            </w:pPr>
            <w:r>
              <w:rPr>
                <w:sz w:val="17"/>
              </w:rPr>
              <w:t>10.4. Bit Change Interdependency Graph</w:t>
            </w:r>
          </w:p>
        </w:tc>
        <w:tc>
          <w:tcPr>
            <w:tcW w:w="4997" w:type="dxa"/>
            <w:tcBorders>
              <w:top w:val="nil"/>
              <w:left w:val="nil"/>
              <w:bottom w:val="nil"/>
              <w:right w:val="nil"/>
            </w:tcBorders>
            <w:tcMar>
              <w:top w:w="48" w:type="dxa"/>
              <w:left w:w="30" w:type="dxa"/>
              <w:bottom w:w="48" w:type="dxa"/>
              <w:right w:w="30" w:type="dxa"/>
            </w:tcMar>
          </w:tcPr>
          <w:p w14:paraId="545AF1EE" w14:textId="77777777" w:rsidR="001F63A5" w:rsidRDefault="00DF29F6">
            <w:pPr>
              <w:spacing w:after="0"/>
              <w:jc w:val="right"/>
              <w:rPr>
                <w:rFonts w:hint="eastAsia"/>
              </w:rPr>
            </w:pPr>
            <w:r>
              <w:rPr>
                <w:color w:val="52606D"/>
                <w:sz w:val="17"/>
              </w:rPr>
              <w:t>21</w:t>
            </w:r>
          </w:p>
        </w:tc>
      </w:tr>
      <w:tr w:rsidR="001F63A5" w14:paraId="6B1288A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D90698C" w14:textId="77777777" w:rsidR="001F63A5" w:rsidRDefault="00DF29F6">
            <w:pPr>
              <w:spacing w:after="0"/>
              <w:rPr>
                <w:rFonts w:hint="eastAsia"/>
              </w:rPr>
            </w:pPr>
            <w:r>
              <w:rPr>
                <w:b/>
                <w:color w:val="17365D"/>
                <w:sz w:val="18"/>
              </w:rPr>
              <w:t>11. Propagation, Causality, and Cycle Control</w:t>
            </w:r>
          </w:p>
        </w:tc>
        <w:tc>
          <w:tcPr>
            <w:tcW w:w="4997" w:type="dxa"/>
            <w:tcBorders>
              <w:top w:val="nil"/>
              <w:left w:val="nil"/>
              <w:bottom w:val="nil"/>
              <w:right w:val="nil"/>
            </w:tcBorders>
            <w:tcMar>
              <w:top w:w="48" w:type="dxa"/>
              <w:left w:w="30" w:type="dxa"/>
              <w:bottom w:w="48" w:type="dxa"/>
              <w:right w:w="30" w:type="dxa"/>
            </w:tcMar>
          </w:tcPr>
          <w:p w14:paraId="082E161A" w14:textId="77777777" w:rsidR="001F63A5" w:rsidRDefault="00DF29F6">
            <w:pPr>
              <w:spacing w:after="0"/>
              <w:jc w:val="right"/>
              <w:rPr>
                <w:rFonts w:hint="eastAsia"/>
              </w:rPr>
            </w:pPr>
            <w:r>
              <w:rPr>
                <w:b/>
                <w:color w:val="52606D"/>
                <w:sz w:val="17"/>
              </w:rPr>
              <w:t>21</w:t>
            </w:r>
          </w:p>
        </w:tc>
      </w:tr>
      <w:tr w:rsidR="001F63A5" w14:paraId="755307AE"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11285FA" w14:textId="77777777" w:rsidR="001F63A5" w:rsidRDefault="00DF29F6">
            <w:pPr>
              <w:spacing w:after="0"/>
              <w:ind w:left="317"/>
              <w:rPr>
                <w:rFonts w:hint="eastAsia"/>
              </w:rPr>
            </w:pPr>
            <w:r>
              <w:rPr>
                <w:sz w:val="17"/>
              </w:rPr>
              <w:t>11.1. Causal Chains</w:t>
            </w:r>
          </w:p>
        </w:tc>
        <w:tc>
          <w:tcPr>
            <w:tcW w:w="4997" w:type="dxa"/>
            <w:tcBorders>
              <w:top w:val="nil"/>
              <w:left w:val="nil"/>
              <w:bottom w:val="nil"/>
              <w:right w:val="nil"/>
            </w:tcBorders>
            <w:tcMar>
              <w:top w:w="48" w:type="dxa"/>
              <w:left w:w="30" w:type="dxa"/>
              <w:bottom w:w="48" w:type="dxa"/>
              <w:right w:w="30" w:type="dxa"/>
            </w:tcMar>
          </w:tcPr>
          <w:p w14:paraId="7EAAB0F1" w14:textId="77777777" w:rsidR="001F63A5" w:rsidRDefault="00DF29F6">
            <w:pPr>
              <w:spacing w:after="0"/>
              <w:jc w:val="right"/>
              <w:rPr>
                <w:rFonts w:hint="eastAsia"/>
              </w:rPr>
            </w:pPr>
            <w:r>
              <w:rPr>
                <w:color w:val="52606D"/>
                <w:sz w:val="17"/>
              </w:rPr>
              <w:t>21</w:t>
            </w:r>
          </w:p>
        </w:tc>
      </w:tr>
      <w:tr w:rsidR="001F63A5" w14:paraId="5A7BC7D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D5AA144" w14:textId="77777777" w:rsidR="001F63A5" w:rsidRDefault="00DF29F6">
            <w:pPr>
              <w:spacing w:after="0"/>
              <w:ind w:left="317"/>
              <w:rPr>
                <w:rFonts w:hint="eastAsia"/>
              </w:rPr>
            </w:pPr>
            <w:r>
              <w:rPr>
                <w:sz w:val="17"/>
              </w:rPr>
              <w:t>11.2. Proposal vs. Commit</w:t>
            </w:r>
          </w:p>
        </w:tc>
        <w:tc>
          <w:tcPr>
            <w:tcW w:w="4997" w:type="dxa"/>
            <w:tcBorders>
              <w:top w:val="nil"/>
              <w:left w:val="nil"/>
              <w:bottom w:val="nil"/>
              <w:right w:val="nil"/>
            </w:tcBorders>
            <w:tcMar>
              <w:top w:w="48" w:type="dxa"/>
              <w:left w:w="30" w:type="dxa"/>
              <w:bottom w:w="48" w:type="dxa"/>
              <w:right w:w="30" w:type="dxa"/>
            </w:tcMar>
          </w:tcPr>
          <w:p w14:paraId="68E95557" w14:textId="77777777" w:rsidR="001F63A5" w:rsidRDefault="00DF29F6">
            <w:pPr>
              <w:spacing w:after="0"/>
              <w:jc w:val="right"/>
              <w:rPr>
                <w:rFonts w:hint="eastAsia"/>
              </w:rPr>
            </w:pPr>
            <w:r>
              <w:rPr>
                <w:color w:val="52606D"/>
                <w:sz w:val="17"/>
              </w:rPr>
              <w:t>21</w:t>
            </w:r>
          </w:p>
        </w:tc>
      </w:tr>
      <w:tr w:rsidR="001F63A5" w14:paraId="22713AF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9AD7544" w14:textId="77777777" w:rsidR="001F63A5" w:rsidRDefault="00DF29F6">
            <w:pPr>
              <w:spacing w:after="0"/>
              <w:ind w:left="317"/>
              <w:rPr>
                <w:rFonts w:hint="eastAsia"/>
              </w:rPr>
            </w:pPr>
            <w:r>
              <w:rPr>
                <w:sz w:val="17"/>
              </w:rPr>
              <w:t>11.3. Cycle Policies</w:t>
            </w:r>
          </w:p>
        </w:tc>
        <w:tc>
          <w:tcPr>
            <w:tcW w:w="4997" w:type="dxa"/>
            <w:tcBorders>
              <w:top w:val="nil"/>
              <w:left w:val="nil"/>
              <w:bottom w:val="nil"/>
              <w:right w:val="nil"/>
            </w:tcBorders>
            <w:tcMar>
              <w:top w:w="48" w:type="dxa"/>
              <w:left w:w="30" w:type="dxa"/>
              <w:bottom w:w="48" w:type="dxa"/>
              <w:right w:w="30" w:type="dxa"/>
            </w:tcMar>
          </w:tcPr>
          <w:p w14:paraId="6E789175" w14:textId="77777777" w:rsidR="001F63A5" w:rsidRDefault="00DF29F6">
            <w:pPr>
              <w:spacing w:after="0"/>
              <w:jc w:val="right"/>
              <w:rPr>
                <w:rFonts w:hint="eastAsia"/>
              </w:rPr>
            </w:pPr>
            <w:r>
              <w:rPr>
                <w:color w:val="52606D"/>
                <w:sz w:val="17"/>
              </w:rPr>
              <w:t>21</w:t>
            </w:r>
          </w:p>
        </w:tc>
      </w:tr>
      <w:tr w:rsidR="001F63A5" w14:paraId="09AC083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CEF6972" w14:textId="77777777" w:rsidR="001F63A5" w:rsidRDefault="00DF29F6">
            <w:pPr>
              <w:spacing w:after="0"/>
              <w:rPr>
                <w:rFonts w:hint="eastAsia"/>
              </w:rPr>
            </w:pPr>
            <w:r>
              <w:rPr>
                <w:b/>
                <w:color w:val="17365D"/>
                <w:sz w:val="18"/>
              </w:rPr>
              <w:t>12. Interpretation Systems and Linked Cognitive Modalities</w:t>
            </w:r>
          </w:p>
        </w:tc>
        <w:tc>
          <w:tcPr>
            <w:tcW w:w="4997" w:type="dxa"/>
            <w:tcBorders>
              <w:top w:val="nil"/>
              <w:left w:val="nil"/>
              <w:bottom w:val="nil"/>
              <w:right w:val="nil"/>
            </w:tcBorders>
            <w:tcMar>
              <w:top w:w="48" w:type="dxa"/>
              <w:left w:w="30" w:type="dxa"/>
              <w:bottom w:w="48" w:type="dxa"/>
              <w:right w:w="30" w:type="dxa"/>
            </w:tcMar>
          </w:tcPr>
          <w:p w14:paraId="37AD2D34" w14:textId="77777777" w:rsidR="001F63A5" w:rsidRDefault="00DF29F6">
            <w:pPr>
              <w:spacing w:after="0"/>
              <w:jc w:val="right"/>
              <w:rPr>
                <w:rFonts w:hint="eastAsia"/>
              </w:rPr>
            </w:pPr>
            <w:r>
              <w:rPr>
                <w:b/>
                <w:color w:val="52606D"/>
                <w:sz w:val="17"/>
              </w:rPr>
              <w:t>22</w:t>
            </w:r>
          </w:p>
        </w:tc>
      </w:tr>
      <w:tr w:rsidR="001F63A5" w14:paraId="17A024A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7C42E80" w14:textId="77777777" w:rsidR="001F63A5" w:rsidRDefault="00DF29F6">
            <w:pPr>
              <w:spacing w:after="0"/>
              <w:ind w:left="317"/>
              <w:rPr>
                <w:rFonts w:hint="eastAsia"/>
              </w:rPr>
            </w:pPr>
            <w:r>
              <w:rPr>
                <w:sz w:val="17"/>
              </w:rPr>
              <w:t>12.1. Interpretation Without Duplication</w:t>
            </w:r>
          </w:p>
        </w:tc>
        <w:tc>
          <w:tcPr>
            <w:tcW w:w="4997" w:type="dxa"/>
            <w:tcBorders>
              <w:top w:val="nil"/>
              <w:left w:val="nil"/>
              <w:bottom w:val="nil"/>
              <w:right w:val="nil"/>
            </w:tcBorders>
            <w:tcMar>
              <w:top w:w="48" w:type="dxa"/>
              <w:left w:w="30" w:type="dxa"/>
              <w:bottom w:w="48" w:type="dxa"/>
              <w:right w:w="30" w:type="dxa"/>
            </w:tcMar>
          </w:tcPr>
          <w:p w14:paraId="2C38BC64" w14:textId="77777777" w:rsidR="001F63A5" w:rsidRDefault="00DF29F6">
            <w:pPr>
              <w:spacing w:after="0"/>
              <w:jc w:val="right"/>
              <w:rPr>
                <w:rFonts w:hint="eastAsia"/>
              </w:rPr>
            </w:pPr>
            <w:r>
              <w:rPr>
                <w:color w:val="52606D"/>
                <w:sz w:val="17"/>
              </w:rPr>
              <w:t>22</w:t>
            </w:r>
          </w:p>
        </w:tc>
      </w:tr>
      <w:tr w:rsidR="001F63A5" w14:paraId="0146D52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5AA7906" w14:textId="77777777" w:rsidR="001F63A5" w:rsidRDefault="00DF29F6">
            <w:pPr>
              <w:spacing w:after="0"/>
              <w:ind w:left="317"/>
              <w:rPr>
                <w:rFonts w:hint="eastAsia"/>
              </w:rPr>
            </w:pPr>
            <w:r>
              <w:rPr>
                <w:sz w:val="17"/>
              </w:rPr>
              <w:t>12.2. MRMM Integration</w:t>
            </w:r>
          </w:p>
        </w:tc>
        <w:tc>
          <w:tcPr>
            <w:tcW w:w="4997" w:type="dxa"/>
            <w:tcBorders>
              <w:top w:val="nil"/>
              <w:left w:val="nil"/>
              <w:bottom w:val="nil"/>
              <w:right w:val="nil"/>
            </w:tcBorders>
            <w:tcMar>
              <w:top w:w="48" w:type="dxa"/>
              <w:left w:w="30" w:type="dxa"/>
              <w:bottom w:w="48" w:type="dxa"/>
              <w:right w:w="30" w:type="dxa"/>
            </w:tcMar>
          </w:tcPr>
          <w:p w14:paraId="27F1C607" w14:textId="77777777" w:rsidR="001F63A5" w:rsidRDefault="00DF29F6">
            <w:pPr>
              <w:spacing w:after="0"/>
              <w:jc w:val="right"/>
              <w:rPr>
                <w:rFonts w:hint="eastAsia"/>
              </w:rPr>
            </w:pPr>
            <w:r>
              <w:rPr>
                <w:color w:val="52606D"/>
                <w:sz w:val="17"/>
              </w:rPr>
              <w:t>22</w:t>
            </w:r>
          </w:p>
        </w:tc>
      </w:tr>
      <w:tr w:rsidR="001F63A5" w14:paraId="783D1F0A"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56B43FC" w14:textId="77777777" w:rsidR="001F63A5" w:rsidRDefault="00DF29F6">
            <w:pPr>
              <w:spacing w:after="0"/>
              <w:ind w:left="317"/>
              <w:rPr>
                <w:rFonts w:hint="eastAsia"/>
              </w:rPr>
            </w:pPr>
            <w:r>
              <w:rPr>
                <w:sz w:val="17"/>
              </w:rPr>
              <w:t>12.3. Skene Integration</w:t>
            </w:r>
          </w:p>
        </w:tc>
        <w:tc>
          <w:tcPr>
            <w:tcW w:w="4997" w:type="dxa"/>
            <w:tcBorders>
              <w:top w:val="nil"/>
              <w:left w:val="nil"/>
              <w:bottom w:val="nil"/>
              <w:right w:val="nil"/>
            </w:tcBorders>
            <w:tcMar>
              <w:top w:w="48" w:type="dxa"/>
              <w:left w:w="30" w:type="dxa"/>
              <w:bottom w:w="48" w:type="dxa"/>
              <w:right w:w="30" w:type="dxa"/>
            </w:tcMar>
          </w:tcPr>
          <w:p w14:paraId="4F1BCABA" w14:textId="77777777" w:rsidR="001F63A5" w:rsidRDefault="00DF29F6">
            <w:pPr>
              <w:spacing w:after="0"/>
              <w:jc w:val="right"/>
              <w:rPr>
                <w:rFonts w:hint="eastAsia"/>
              </w:rPr>
            </w:pPr>
            <w:r>
              <w:rPr>
                <w:color w:val="52606D"/>
                <w:sz w:val="17"/>
              </w:rPr>
              <w:t>22</w:t>
            </w:r>
          </w:p>
        </w:tc>
      </w:tr>
      <w:tr w:rsidR="001F63A5" w14:paraId="076F134E"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BDCC695" w14:textId="77777777" w:rsidR="001F63A5" w:rsidRDefault="00DF29F6">
            <w:pPr>
              <w:spacing w:after="0"/>
              <w:rPr>
                <w:rFonts w:hint="eastAsia"/>
              </w:rPr>
            </w:pPr>
            <w:r>
              <w:rPr>
                <w:b/>
                <w:color w:val="17365D"/>
                <w:sz w:val="18"/>
              </w:rPr>
              <w:t>13. Worked Example: COOKING-128 Bitlinking</w:t>
            </w:r>
          </w:p>
        </w:tc>
        <w:tc>
          <w:tcPr>
            <w:tcW w:w="4997" w:type="dxa"/>
            <w:tcBorders>
              <w:top w:val="nil"/>
              <w:left w:val="nil"/>
              <w:bottom w:val="nil"/>
              <w:right w:val="nil"/>
            </w:tcBorders>
            <w:tcMar>
              <w:top w:w="48" w:type="dxa"/>
              <w:left w:w="30" w:type="dxa"/>
              <w:bottom w:w="48" w:type="dxa"/>
              <w:right w:w="30" w:type="dxa"/>
            </w:tcMar>
          </w:tcPr>
          <w:p w14:paraId="3FBB1706" w14:textId="77777777" w:rsidR="001F63A5" w:rsidRDefault="00DF29F6">
            <w:pPr>
              <w:spacing w:after="0"/>
              <w:jc w:val="right"/>
              <w:rPr>
                <w:rFonts w:hint="eastAsia"/>
              </w:rPr>
            </w:pPr>
            <w:r>
              <w:rPr>
                <w:b/>
                <w:color w:val="52606D"/>
                <w:sz w:val="17"/>
              </w:rPr>
              <w:t>22</w:t>
            </w:r>
          </w:p>
        </w:tc>
      </w:tr>
      <w:tr w:rsidR="001F63A5" w14:paraId="75DF65C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B444DCF" w14:textId="77777777" w:rsidR="001F63A5" w:rsidRDefault="00DF29F6">
            <w:pPr>
              <w:spacing w:after="0"/>
              <w:ind w:left="317"/>
              <w:rPr>
                <w:rFonts w:hint="eastAsia"/>
              </w:rPr>
            </w:pPr>
            <w:r>
              <w:rPr>
                <w:sz w:val="17"/>
              </w:rPr>
              <w:t>13.1. Example Bit Registry Excerpt</w:t>
            </w:r>
          </w:p>
        </w:tc>
        <w:tc>
          <w:tcPr>
            <w:tcW w:w="4997" w:type="dxa"/>
            <w:tcBorders>
              <w:top w:val="nil"/>
              <w:left w:val="nil"/>
              <w:bottom w:val="nil"/>
              <w:right w:val="nil"/>
            </w:tcBorders>
            <w:tcMar>
              <w:top w:w="48" w:type="dxa"/>
              <w:left w:w="30" w:type="dxa"/>
              <w:bottom w:w="48" w:type="dxa"/>
              <w:right w:w="30" w:type="dxa"/>
            </w:tcMar>
          </w:tcPr>
          <w:p w14:paraId="1669DA10" w14:textId="77777777" w:rsidR="001F63A5" w:rsidRDefault="00DF29F6">
            <w:pPr>
              <w:spacing w:after="0"/>
              <w:jc w:val="right"/>
              <w:rPr>
                <w:rFonts w:hint="eastAsia"/>
              </w:rPr>
            </w:pPr>
            <w:r>
              <w:rPr>
                <w:color w:val="52606D"/>
                <w:sz w:val="17"/>
              </w:rPr>
              <w:t>22</w:t>
            </w:r>
          </w:p>
        </w:tc>
      </w:tr>
      <w:tr w:rsidR="001F63A5" w14:paraId="2BE06BD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651B9C7" w14:textId="77777777" w:rsidR="001F63A5" w:rsidRDefault="00DF29F6">
            <w:pPr>
              <w:spacing w:after="0"/>
              <w:ind w:left="317"/>
              <w:rPr>
                <w:rFonts w:hint="eastAsia"/>
              </w:rPr>
            </w:pPr>
            <w:r>
              <w:rPr>
                <w:sz w:val="17"/>
              </w:rPr>
              <w:t>13.2. Instantiated Onion State</w:t>
            </w:r>
          </w:p>
        </w:tc>
        <w:tc>
          <w:tcPr>
            <w:tcW w:w="4997" w:type="dxa"/>
            <w:tcBorders>
              <w:top w:val="nil"/>
              <w:left w:val="nil"/>
              <w:bottom w:val="nil"/>
              <w:right w:val="nil"/>
            </w:tcBorders>
            <w:tcMar>
              <w:top w:w="48" w:type="dxa"/>
              <w:left w:w="30" w:type="dxa"/>
              <w:bottom w:w="48" w:type="dxa"/>
              <w:right w:w="30" w:type="dxa"/>
            </w:tcMar>
          </w:tcPr>
          <w:p w14:paraId="5850B945" w14:textId="77777777" w:rsidR="001F63A5" w:rsidRDefault="00DF29F6">
            <w:pPr>
              <w:spacing w:after="0"/>
              <w:jc w:val="right"/>
              <w:rPr>
                <w:rFonts w:hint="eastAsia"/>
              </w:rPr>
            </w:pPr>
            <w:r>
              <w:rPr>
                <w:color w:val="52606D"/>
                <w:sz w:val="17"/>
              </w:rPr>
              <w:t>23</w:t>
            </w:r>
          </w:p>
        </w:tc>
      </w:tr>
      <w:tr w:rsidR="001F63A5" w14:paraId="63F13926"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B955CBC" w14:textId="77777777" w:rsidR="001F63A5" w:rsidRDefault="00DF29F6">
            <w:pPr>
              <w:spacing w:after="0"/>
              <w:ind w:left="317"/>
              <w:rPr>
                <w:rFonts w:hint="eastAsia"/>
              </w:rPr>
            </w:pPr>
            <w:r>
              <w:rPr>
                <w:sz w:val="17"/>
              </w:rPr>
              <w:t>13.3. DICE Operator</w:t>
            </w:r>
          </w:p>
        </w:tc>
        <w:tc>
          <w:tcPr>
            <w:tcW w:w="4997" w:type="dxa"/>
            <w:tcBorders>
              <w:top w:val="nil"/>
              <w:left w:val="nil"/>
              <w:bottom w:val="nil"/>
              <w:right w:val="nil"/>
            </w:tcBorders>
            <w:tcMar>
              <w:top w:w="48" w:type="dxa"/>
              <w:left w:w="30" w:type="dxa"/>
              <w:bottom w:w="48" w:type="dxa"/>
              <w:right w:w="30" w:type="dxa"/>
            </w:tcMar>
          </w:tcPr>
          <w:p w14:paraId="0C138565" w14:textId="77777777" w:rsidR="001F63A5" w:rsidRDefault="00DF29F6">
            <w:pPr>
              <w:spacing w:after="0"/>
              <w:jc w:val="right"/>
              <w:rPr>
                <w:rFonts w:hint="eastAsia"/>
              </w:rPr>
            </w:pPr>
            <w:r>
              <w:rPr>
                <w:color w:val="52606D"/>
                <w:sz w:val="17"/>
              </w:rPr>
              <w:t>24</w:t>
            </w:r>
          </w:p>
        </w:tc>
      </w:tr>
      <w:tr w:rsidR="001F63A5" w14:paraId="1478C81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82A4F41" w14:textId="77777777" w:rsidR="001F63A5" w:rsidRDefault="00DF29F6">
            <w:pPr>
              <w:spacing w:after="0"/>
              <w:ind w:left="317"/>
              <w:rPr>
                <w:rFonts w:hint="eastAsia"/>
              </w:rPr>
            </w:pPr>
            <w:r>
              <w:rPr>
                <w:sz w:val="17"/>
              </w:rPr>
              <w:t>13.4. Multi-Modal Response to Dice 0→1</w:t>
            </w:r>
          </w:p>
        </w:tc>
        <w:tc>
          <w:tcPr>
            <w:tcW w:w="4997" w:type="dxa"/>
            <w:tcBorders>
              <w:top w:val="nil"/>
              <w:left w:val="nil"/>
              <w:bottom w:val="nil"/>
              <w:right w:val="nil"/>
            </w:tcBorders>
            <w:tcMar>
              <w:top w:w="48" w:type="dxa"/>
              <w:left w:w="30" w:type="dxa"/>
              <w:bottom w:w="48" w:type="dxa"/>
              <w:right w:w="30" w:type="dxa"/>
            </w:tcMar>
          </w:tcPr>
          <w:p w14:paraId="4A2F5265" w14:textId="77777777" w:rsidR="001F63A5" w:rsidRDefault="00DF29F6">
            <w:pPr>
              <w:spacing w:after="0"/>
              <w:jc w:val="right"/>
              <w:rPr>
                <w:rFonts w:hint="eastAsia"/>
              </w:rPr>
            </w:pPr>
            <w:r>
              <w:rPr>
                <w:color w:val="52606D"/>
                <w:sz w:val="17"/>
              </w:rPr>
              <w:t>24</w:t>
            </w:r>
          </w:p>
        </w:tc>
      </w:tr>
      <w:tr w:rsidR="001F63A5" w14:paraId="5EFDF08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8A17E5C" w14:textId="77777777" w:rsidR="001F63A5" w:rsidRDefault="00DF29F6">
            <w:pPr>
              <w:spacing w:after="0"/>
              <w:ind w:left="317"/>
              <w:rPr>
                <w:rFonts w:hint="eastAsia"/>
              </w:rPr>
            </w:pPr>
            <w:r>
              <w:rPr>
                <w:sz w:val="17"/>
              </w:rPr>
              <w:t>13.5. Irreversibility Example</w:t>
            </w:r>
          </w:p>
        </w:tc>
        <w:tc>
          <w:tcPr>
            <w:tcW w:w="4997" w:type="dxa"/>
            <w:tcBorders>
              <w:top w:val="nil"/>
              <w:left w:val="nil"/>
              <w:bottom w:val="nil"/>
              <w:right w:val="nil"/>
            </w:tcBorders>
            <w:tcMar>
              <w:top w:w="48" w:type="dxa"/>
              <w:left w:w="30" w:type="dxa"/>
              <w:bottom w:w="48" w:type="dxa"/>
              <w:right w:w="30" w:type="dxa"/>
            </w:tcMar>
          </w:tcPr>
          <w:p w14:paraId="6679855B" w14:textId="77777777" w:rsidR="001F63A5" w:rsidRDefault="00DF29F6">
            <w:pPr>
              <w:spacing w:after="0"/>
              <w:jc w:val="right"/>
              <w:rPr>
                <w:rFonts w:hint="eastAsia"/>
              </w:rPr>
            </w:pPr>
            <w:r>
              <w:rPr>
                <w:color w:val="52606D"/>
                <w:sz w:val="17"/>
              </w:rPr>
              <w:t>25</w:t>
            </w:r>
          </w:p>
        </w:tc>
      </w:tr>
      <w:tr w:rsidR="001F63A5" w14:paraId="6A48AEC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F00C67A" w14:textId="77777777" w:rsidR="001F63A5" w:rsidRDefault="00DF29F6">
            <w:pPr>
              <w:spacing w:after="0"/>
              <w:rPr>
                <w:rFonts w:hint="eastAsia"/>
              </w:rPr>
            </w:pPr>
            <w:r>
              <w:rPr>
                <w:b/>
                <w:color w:val="17365D"/>
                <w:sz w:val="18"/>
              </w:rPr>
              <w:t>14. Worked Example: FIT-128 and Atomic Editing</w:t>
            </w:r>
          </w:p>
        </w:tc>
        <w:tc>
          <w:tcPr>
            <w:tcW w:w="4997" w:type="dxa"/>
            <w:tcBorders>
              <w:top w:val="nil"/>
              <w:left w:val="nil"/>
              <w:bottom w:val="nil"/>
              <w:right w:val="nil"/>
            </w:tcBorders>
            <w:tcMar>
              <w:top w:w="48" w:type="dxa"/>
              <w:left w:w="30" w:type="dxa"/>
              <w:bottom w:w="48" w:type="dxa"/>
              <w:right w:w="30" w:type="dxa"/>
            </w:tcMar>
          </w:tcPr>
          <w:p w14:paraId="6BCB1DF2" w14:textId="77777777" w:rsidR="001F63A5" w:rsidRDefault="00DF29F6">
            <w:pPr>
              <w:spacing w:after="0"/>
              <w:jc w:val="right"/>
              <w:rPr>
                <w:rFonts w:hint="eastAsia"/>
              </w:rPr>
            </w:pPr>
            <w:r>
              <w:rPr>
                <w:b/>
                <w:color w:val="52606D"/>
                <w:sz w:val="17"/>
              </w:rPr>
              <w:t>25</w:t>
            </w:r>
          </w:p>
        </w:tc>
      </w:tr>
      <w:tr w:rsidR="001F63A5" w14:paraId="09D7CB1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1659DF4" w14:textId="77777777" w:rsidR="001F63A5" w:rsidRDefault="00DF29F6">
            <w:pPr>
              <w:spacing w:after="0"/>
              <w:ind w:left="317"/>
              <w:rPr>
                <w:rFonts w:hint="eastAsia"/>
              </w:rPr>
            </w:pPr>
            <w:r>
              <w:rPr>
                <w:sz w:val="17"/>
              </w:rPr>
              <w:t>14.1. Copy-on-Write Workout State</w:t>
            </w:r>
          </w:p>
        </w:tc>
        <w:tc>
          <w:tcPr>
            <w:tcW w:w="4997" w:type="dxa"/>
            <w:tcBorders>
              <w:top w:val="nil"/>
              <w:left w:val="nil"/>
              <w:bottom w:val="nil"/>
              <w:right w:val="nil"/>
            </w:tcBorders>
            <w:tcMar>
              <w:top w:w="48" w:type="dxa"/>
              <w:left w:w="30" w:type="dxa"/>
              <w:bottom w:w="48" w:type="dxa"/>
              <w:right w:w="30" w:type="dxa"/>
            </w:tcMar>
          </w:tcPr>
          <w:p w14:paraId="326939B6" w14:textId="77777777" w:rsidR="001F63A5" w:rsidRDefault="00DF29F6">
            <w:pPr>
              <w:spacing w:after="0"/>
              <w:jc w:val="right"/>
              <w:rPr>
                <w:rFonts w:hint="eastAsia"/>
              </w:rPr>
            </w:pPr>
            <w:r>
              <w:rPr>
                <w:color w:val="52606D"/>
                <w:sz w:val="17"/>
              </w:rPr>
              <w:t>25</w:t>
            </w:r>
          </w:p>
        </w:tc>
      </w:tr>
      <w:tr w:rsidR="001F63A5" w14:paraId="1391EFE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6962940" w14:textId="77777777" w:rsidR="001F63A5" w:rsidRDefault="00DF29F6">
            <w:pPr>
              <w:spacing w:after="0"/>
              <w:ind w:left="317"/>
              <w:rPr>
                <w:rFonts w:hint="eastAsia"/>
              </w:rPr>
            </w:pPr>
            <w:r>
              <w:rPr>
                <w:sz w:val="17"/>
              </w:rPr>
              <w:t>14.2. Linked Feedback</w:t>
            </w:r>
          </w:p>
        </w:tc>
        <w:tc>
          <w:tcPr>
            <w:tcW w:w="4997" w:type="dxa"/>
            <w:tcBorders>
              <w:top w:val="nil"/>
              <w:left w:val="nil"/>
              <w:bottom w:val="nil"/>
              <w:right w:val="nil"/>
            </w:tcBorders>
            <w:tcMar>
              <w:top w:w="48" w:type="dxa"/>
              <w:left w:w="30" w:type="dxa"/>
              <w:bottom w:w="48" w:type="dxa"/>
              <w:right w:w="30" w:type="dxa"/>
            </w:tcMar>
          </w:tcPr>
          <w:p w14:paraId="39B944D2" w14:textId="77777777" w:rsidR="001F63A5" w:rsidRDefault="00DF29F6">
            <w:pPr>
              <w:spacing w:after="0"/>
              <w:jc w:val="right"/>
              <w:rPr>
                <w:rFonts w:hint="eastAsia"/>
              </w:rPr>
            </w:pPr>
            <w:r>
              <w:rPr>
                <w:color w:val="52606D"/>
                <w:sz w:val="17"/>
              </w:rPr>
              <w:t>26</w:t>
            </w:r>
          </w:p>
        </w:tc>
      </w:tr>
      <w:tr w:rsidR="001F63A5" w14:paraId="127B160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0AC3811" w14:textId="77777777" w:rsidR="001F63A5" w:rsidRDefault="00DF29F6">
            <w:pPr>
              <w:spacing w:after="0"/>
              <w:rPr>
                <w:rFonts w:hint="eastAsia"/>
              </w:rPr>
            </w:pPr>
            <w:r>
              <w:rPr>
                <w:b/>
                <w:color w:val="17365D"/>
                <w:sz w:val="18"/>
              </w:rPr>
              <w:t>15. MUSIC-128, TIME-128, FOOD-128, and Other Kernel Examples</w:t>
            </w:r>
          </w:p>
        </w:tc>
        <w:tc>
          <w:tcPr>
            <w:tcW w:w="4997" w:type="dxa"/>
            <w:tcBorders>
              <w:top w:val="nil"/>
              <w:left w:val="nil"/>
              <w:bottom w:val="nil"/>
              <w:right w:val="nil"/>
            </w:tcBorders>
            <w:tcMar>
              <w:top w:w="48" w:type="dxa"/>
              <w:left w:w="30" w:type="dxa"/>
              <w:bottom w:w="48" w:type="dxa"/>
              <w:right w:w="30" w:type="dxa"/>
            </w:tcMar>
          </w:tcPr>
          <w:p w14:paraId="49EFE042" w14:textId="77777777" w:rsidR="001F63A5" w:rsidRDefault="00DF29F6">
            <w:pPr>
              <w:spacing w:after="0"/>
              <w:jc w:val="right"/>
              <w:rPr>
                <w:rFonts w:hint="eastAsia"/>
              </w:rPr>
            </w:pPr>
            <w:r>
              <w:rPr>
                <w:b/>
                <w:color w:val="52606D"/>
                <w:sz w:val="17"/>
              </w:rPr>
              <w:t>26</w:t>
            </w:r>
          </w:p>
        </w:tc>
      </w:tr>
      <w:tr w:rsidR="001F63A5" w14:paraId="6A22839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708BA0D" w14:textId="77777777" w:rsidR="001F63A5" w:rsidRDefault="00DF29F6">
            <w:pPr>
              <w:spacing w:after="0"/>
              <w:ind w:left="317"/>
              <w:rPr>
                <w:rFonts w:hint="eastAsia"/>
              </w:rPr>
            </w:pPr>
            <w:r>
              <w:rPr>
                <w:sz w:val="17"/>
              </w:rPr>
              <w:t>15.1. MUSIC-128</w:t>
            </w:r>
          </w:p>
        </w:tc>
        <w:tc>
          <w:tcPr>
            <w:tcW w:w="4997" w:type="dxa"/>
            <w:tcBorders>
              <w:top w:val="nil"/>
              <w:left w:val="nil"/>
              <w:bottom w:val="nil"/>
              <w:right w:val="nil"/>
            </w:tcBorders>
            <w:tcMar>
              <w:top w:w="48" w:type="dxa"/>
              <w:left w:w="30" w:type="dxa"/>
              <w:bottom w:w="48" w:type="dxa"/>
              <w:right w:w="30" w:type="dxa"/>
            </w:tcMar>
          </w:tcPr>
          <w:p w14:paraId="44D63E58" w14:textId="77777777" w:rsidR="001F63A5" w:rsidRDefault="00DF29F6">
            <w:pPr>
              <w:spacing w:after="0"/>
              <w:jc w:val="right"/>
              <w:rPr>
                <w:rFonts w:hint="eastAsia"/>
              </w:rPr>
            </w:pPr>
            <w:r>
              <w:rPr>
                <w:color w:val="52606D"/>
                <w:sz w:val="17"/>
              </w:rPr>
              <w:t>26</w:t>
            </w:r>
          </w:p>
        </w:tc>
      </w:tr>
      <w:tr w:rsidR="001F63A5" w14:paraId="0B39B19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91F3EF3" w14:textId="77777777" w:rsidR="001F63A5" w:rsidRDefault="00DF29F6">
            <w:pPr>
              <w:spacing w:after="0"/>
              <w:ind w:left="317"/>
              <w:rPr>
                <w:rFonts w:hint="eastAsia"/>
              </w:rPr>
            </w:pPr>
            <w:r>
              <w:rPr>
                <w:sz w:val="17"/>
              </w:rPr>
              <w:t>15.2. TIME-128</w:t>
            </w:r>
          </w:p>
        </w:tc>
        <w:tc>
          <w:tcPr>
            <w:tcW w:w="4997" w:type="dxa"/>
            <w:tcBorders>
              <w:top w:val="nil"/>
              <w:left w:val="nil"/>
              <w:bottom w:val="nil"/>
              <w:right w:val="nil"/>
            </w:tcBorders>
            <w:tcMar>
              <w:top w:w="48" w:type="dxa"/>
              <w:left w:w="30" w:type="dxa"/>
              <w:bottom w:w="48" w:type="dxa"/>
              <w:right w:w="30" w:type="dxa"/>
            </w:tcMar>
          </w:tcPr>
          <w:p w14:paraId="4EBEDD39" w14:textId="77777777" w:rsidR="001F63A5" w:rsidRDefault="00DF29F6">
            <w:pPr>
              <w:spacing w:after="0"/>
              <w:jc w:val="right"/>
              <w:rPr>
                <w:rFonts w:hint="eastAsia"/>
              </w:rPr>
            </w:pPr>
            <w:r>
              <w:rPr>
                <w:color w:val="52606D"/>
                <w:sz w:val="17"/>
              </w:rPr>
              <w:t>26</w:t>
            </w:r>
          </w:p>
        </w:tc>
      </w:tr>
      <w:tr w:rsidR="001F63A5" w14:paraId="6A5FEA4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F5EDE8C" w14:textId="77777777" w:rsidR="001F63A5" w:rsidRDefault="00DF29F6">
            <w:pPr>
              <w:spacing w:after="0"/>
              <w:ind w:left="317"/>
              <w:rPr>
                <w:rFonts w:hint="eastAsia"/>
              </w:rPr>
            </w:pPr>
            <w:r>
              <w:rPr>
                <w:sz w:val="17"/>
              </w:rPr>
              <w:t>15.3. FOOD-128</w:t>
            </w:r>
          </w:p>
        </w:tc>
        <w:tc>
          <w:tcPr>
            <w:tcW w:w="4997" w:type="dxa"/>
            <w:tcBorders>
              <w:top w:val="nil"/>
              <w:left w:val="nil"/>
              <w:bottom w:val="nil"/>
              <w:right w:val="nil"/>
            </w:tcBorders>
            <w:tcMar>
              <w:top w:w="48" w:type="dxa"/>
              <w:left w:w="30" w:type="dxa"/>
              <w:bottom w:w="48" w:type="dxa"/>
              <w:right w:w="30" w:type="dxa"/>
            </w:tcMar>
          </w:tcPr>
          <w:p w14:paraId="358C81E4" w14:textId="77777777" w:rsidR="001F63A5" w:rsidRDefault="00DF29F6">
            <w:pPr>
              <w:spacing w:after="0"/>
              <w:jc w:val="right"/>
              <w:rPr>
                <w:rFonts w:hint="eastAsia"/>
              </w:rPr>
            </w:pPr>
            <w:r>
              <w:rPr>
                <w:color w:val="52606D"/>
                <w:sz w:val="17"/>
              </w:rPr>
              <w:t>26</w:t>
            </w:r>
          </w:p>
        </w:tc>
      </w:tr>
      <w:tr w:rsidR="001F63A5" w14:paraId="5193434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CABBFEB" w14:textId="77777777" w:rsidR="001F63A5" w:rsidRDefault="00DF29F6">
            <w:pPr>
              <w:spacing w:after="0"/>
              <w:ind w:left="317"/>
              <w:rPr>
                <w:rFonts w:hint="eastAsia"/>
              </w:rPr>
            </w:pPr>
            <w:r>
              <w:rPr>
                <w:sz w:val="17"/>
              </w:rPr>
              <w:t>15.4. Companion and Domain-Specific Kernels</w:t>
            </w:r>
          </w:p>
        </w:tc>
        <w:tc>
          <w:tcPr>
            <w:tcW w:w="4997" w:type="dxa"/>
            <w:tcBorders>
              <w:top w:val="nil"/>
              <w:left w:val="nil"/>
              <w:bottom w:val="nil"/>
              <w:right w:val="nil"/>
            </w:tcBorders>
            <w:tcMar>
              <w:top w:w="48" w:type="dxa"/>
              <w:left w:w="30" w:type="dxa"/>
              <w:bottom w:w="48" w:type="dxa"/>
              <w:right w:w="30" w:type="dxa"/>
            </w:tcMar>
          </w:tcPr>
          <w:p w14:paraId="63EE8C8F" w14:textId="77777777" w:rsidR="001F63A5" w:rsidRDefault="00DF29F6">
            <w:pPr>
              <w:spacing w:after="0"/>
              <w:jc w:val="right"/>
              <w:rPr>
                <w:rFonts w:hint="eastAsia"/>
              </w:rPr>
            </w:pPr>
            <w:r>
              <w:rPr>
                <w:color w:val="52606D"/>
                <w:sz w:val="17"/>
              </w:rPr>
              <w:t>26</w:t>
            </w:r>
          </w:p>
        </w:tc>
      </w:tr>
      <w:tr w:rsidR="001F63A5" w14:paraId="42B453B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98817BE" w14:textId="77777777" w:rsidR="001F63A5" w:rsidRDefault="00DF29F6">
            <w:pPr>
              <w:spacing w:after="0"/>
              <w:rPr>
                <w:rFonts w:hint="eastAsia"/>
              </w:rPr>
            </w:pPr>
            <w:r>
              <w:rPr>
                <w:b/>
                <w:color w:val="17365D"/>
                <w:sz w:val="18"/>
              </w:rPr>
              <w:t>16. Complexity from Modular Semantic Mechanics</w:t>
            </w:r>
          </w:p>
        </w:tc>
        <w:tc>
          <w:tcPr>
            <w:tcW w:w="4997" w:type="dxa"/>
            <w:tcBorders>
              <w:top w:val="nil"/>
              <w:left w:val="nil"/>
              <w:bottom w:val="nil"/>
              <w:right w:val="nil"/>
            </w:tcBorders>
            <w:tcMar>
              <w:top w:w="48" w:type="dxa"/>
              <w:left w:w="30" w:type="dxa"/>
              <w:bottom w:w="48" w:type="dxa"/>
              <w:right w:w="30" w:type="dxa"/>
            </w:tcMar>
          </w:tcPr>
          <w:p w14:paraId="1503828F" w14:textId="77777777" w:rsidR="001F63A5" w:rsidRDefault="00DF29F6">
            <w:pPr>
              <w:spacing w:after="0"/>
              <w:jc w:val="right"/>
              <w:rPr>
                <w:rFonts w:hint="eastAsia"/>
              </w:rPr>
            </w:pPr>
            <w:r>
              <w:rPr>
                <w:b/>
                <w:color w:val="52606D"/>
                <w:sz w:val="17"/>
              </w:rPr>
              <w:t>26</w:t>
            </w:r>
          </w:p>
        </w:tc>
      </w:tr>
      <w:tr w:rsidR="001F63A5" w14:paraId="2E42E7D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AFC2398" w14:textId="77777777" w:rsidR="001F63A5" w:rsidRDefault="00DF29F6">
            <w:pPr>
              <w:spacing w:after="0"/>
              <w:ind w:left="317"/>
              <w:rPr>
                <w:rFonts w:hint="eastAsia"/>
              </w:rPr>
            </w:pPr>
            <w:r>
              <w:rPr>
                <w:sz w:val="17"/>
              </w:rPr>
              <w:t>16.1. Local Simplicity, Global Complexity</w:t>
            </w:r>
          </w:p>
        </w:tc>
        <w:tc>
          <w:tcPr>
            <w:tcW w:w="4997" w:type="dxa"/>
            <w:tcBorders>
              <w:top w:val="nil"/>
              <w:left w:val="nil"/>
              <w:bottom w:val="nil"/>
              <w:right w:val="nil"/>
            </w:tcBorders>
            <w:tcMar>
              <w:top w:w="48" w:type="dxa"/>
              <w:left w:w="30" w:type="dxa"/>
              <w:bottom w:w="48" w:type="dxa"/>
              <w:right w:w="30" w:type="dxa"/>
            </w:tcMar>
          </w:tcPr>
          <w:p w14:paraId="55EE33B7" w14:textId="77777777" w:rsidR="001F63A5" w:rsidRDefault="00DF29F6">
            <w:pPr>
              <w:spacing w:after="0"/>
              <w:jc w:val="right"/>
              <w:rPr>
                <w:rFonts w:hint="eastAsia"/>
              </w:rPr>
            </w:pPr>
            <w:r>
              <w:rPr>
                <w:color w:val="52606D"/>
                <w:sz w:val="17"/>
              </w:rPr>
              <w:t>26</w:t>
            </w:r>
          </w:p>
        </w:tc>
      </w:tr>
      <w:tr w:rsidR="001F63A5" w14:paraId="100035F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7C526AE" w14:textId="77777777" w:rsidR="001F63A5" w:rsidRDefault="00DF29F6">
            <w:pPr>
              <w:spacing w:after="0"/>
              <w:ind w:left="317"/>
              <w:rPr>
                <w:rFonts w:hint="eastAsia"/>
              </w:rPr>
            </w:pPr>
            <w:r>
              <w:rPr>
                <w:sz w:val="17"/>
              </w:rPr>
              <w:t>16.2. Semantic Plasticity</w:t>
            </w:r>
          </w:p>
        </w:tc>
        <w:tc>
          <w:tcPr>
            <w:tcW w:w="4997" w:type="dxa"/>
            <w:tcBorders>
              <w:top w:val="nil"/>
              <w:left w:val="nil"/>
              <w:bottom w:val="nil"/>
              <w:right w:val="nil"/>
            </w:tcBorders>
            <w:tcMar>
              <w:top w:w="48" w:type="dxa"/>
              <w:left w:w="30" w:type="dxa"/>
              <w:bottom w:w="48" w:type="dxa"/>
              <w:right w:w="30" w:type="dxa"/>
            </w:tcMar>
          </w:tcPr>
          <w:p w14:paraId="4169B98D" w14:textId="77777777" w:rsidR="001F63A5" w:rsidRDefault="00DF29F6">
            <w:pPr>
              <w:spacing w:after="0"/>
              <w:jc w:val="right"/>
              <w:rPr>
                <w:rFonts w:hint="eastAsia"/>
              </w:rPr>
            </w:pPr>
            <w:r>
              <w:rPr>
                <w:color w:val="52606D"/>
                <w:sz w:val="17"/>
              </w:rPr>
              <w:t>27</w:t>
            </w:r>
          </w:p>
        </w:tc>
      </w:tr>
      <w:tr w:rsidR="001F63A5" w14:paraId="2D776BE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323BD44" w14:textId="77777777" w:rsidR="001F63A5" w:rsidRDefault="00DF29F6">
            <w:pPr>
              <w:spacing w:after="0"/>
              <w:ind w:left="317"/>
              <w:rPr>
                <w:rFonts w:hint="eastAsia"/>
              </w:rPr>
            </w:pPr>
            <w:r>
              <w:rPr>
                <w:sz w:val="17"/>
              </w:rPr>
              <w:t>16.3. Reuse Across Systems</w:t>
            </w:r>
          </w:p>
        </w:tc>
        <w:tc>
          <w:tcPr>
            <w:tcW w:w="4997" w:type="dxa"/>
            <w:tcBorders>
              <w:top w:val="nil"/>
              <w:left w:val="nil"/>
              <w:bottom w:val="nil"/>
              <w:right w:val="nil"/>
            </w:tcBorders>
            <w:tcMar>
              <w:top w:w="48" w:type="dxa"/>
              <w:left w:w="30" w:type="dxa"/>
              <w:bottom w:w="48" w:type="dxa"/>
              <w:right w:w="30" w:type="dxa"/>
            </w:tcMar>
          </w:tcPr>
          <w:p w14:paraId="3D20C6CD" w14:textId="77777777" w:rsidR="001F63A5" w:rsidRDefault="00DF29F6">
            <w:pPr>
              <w:spacing w:after="0"/>
              <w:jc w:val="right"/>
              <w:rPr>
                <w:rFonts w:hint="eastAsia"/>
              </w:rPr>
            </w:pPr>
            <w:r>
              <w:rPr>
                <w:color w:val="52606D"/>
                <w:sz w:val="17"/>
              </w:rPr>
              <w:t>27</w:t>
            </w:r>
          </w:p>
        </w:tc>
      </w:tr>
      <w:tr w:rsidR="001F63A5" w14:paraId="169C060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97471E9" w14:textId="77777777" w:rsidR="001F63A5" w:rsidRDefault="00DF29F6">
            <w:pPr>
              <w:spacing w:after="0"/>
              <w:rPr>
                <w:rFonts w:hint="eastAsia"/>
              </w:rPr>
            </w:pPr>
            <w:r>
              <w:rPr>
                <w:b/>
                <w:color w:val="17365D"/>
                <w:sz w:val="18"/>
              </w:rPr>
              <w:t>17. Cybernetic Multi-Modal Learning</w:t>
            </w:r>
          </w:p>
        </w:tc>
        <w:tc>
          <w:tcPr>
            <w:tcW w:w="4997" w:type="dxa"/>
            <w:tcBorders>
              <w:top w:val="nil"/>
              <w:left w:val="nil"/>
              <w:bottom w:val="nil"/>
              <w:right w:val="nil"/>
            </w:tcBorders>
            <w:tcMar>
              <w:top w:w="48" w:type="dxa"/>
              <w:left w:w="30" w:type="dxa"/>
              <w:bottom w:w="48" w:type="dxa"/>
              <w:right w:w="30" w:type="dxa"/>
            </w:tcMar>
          </w:tcPr>
          <w:p w14:paraId="6342D96D" w14:textId="77777777" w:rsidR="001F63A5" w:rsidRDefault="00DF29F6">
            <w:pPr>
              <w:spacing w:after="0"/>
              <w:jc w:val="right"/>
              <w:rPr>
                <w:rFonts w:hint="eastAsia"/>
              </w:rPr>
            </w:pPr>
            <w:r>
              <w:rPr>
                <w:b/>
                <w:color w:val="52606D"/>
                <w:sz w:val="17"/>
              </w:rPr>
              <w:t>27</w:t>
            </w:r>
          </w:p>
        </w:tc>
      </w:tr>
      <w:tr w:rsidR="001F63A5" w14:paraId="5843660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A9F6BA4" w14:textId="77777777" w:rsidR="001F63A5" w:rsidRDefault="00DF29F6">
            <w:pPr>
              <w:spacing w:after="0"/>
              <w:ind w:left="317"/>
              <w:rPr>
                <w:rFonts w:hint="eastAsia"/>
              </w:rPr>
            </w:pPr>
            <w:r>
              <w:rPr>
                <w:sz w:val="17"/>
              </w:rPr>
              <w:t>17.1. Learning Loop</w:t>
            </w:r>
          </w:p>
        </w:tc>
        <w:tc>
          <w:tcPr>
            <w:tcW w:w="4997" w:type="dxa"/>
            <w:tcBorders>
              <w:top w:val="nil"/>
              <w:left w:val="nil"/>
              <w:bottom w:val="nil"/>
              <w:right w:val="nil"/>
            </w:tcBorders>
            <w:tcMar>
              <w:top w:w="48" w:type="dxa"/>
              <w:left w:w="30" w:type="dxa"/>
              <w:bottom w:w="48" w:type="dxa"/>
              <w:right w:w="30" w:type="dxa"/>
            </w:tcMar>
          </w:tcPr>
          <w:p w14:paraId="50F16884" w14:textId="77777777" w:rsidR="001F63A5" w:rsidRDefault="00DF29F6">
            <w:pPr>
              <w:spacing w:after="0"/>
              <w:jc w:val="right"/>
              <w:rPr>
                <w:rFonts w:hint="eastAsia"/>
              </w:rPr>
            </w:pPr>
            <w:r>
              <w:rPr>
                <w:color w:val="52606D"/>
                <w:sz w:val="17"/>
              </w:rPr>
              <w:t>27</w:t>
            </w:r>
          </w:p>
        </w:tc>
      </w:tr>
      <w:tr w:rsidR="001F63A5" w14:paraId="4B8E3A6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CAEA8E3" w14:textId="77777777" w:rsidR="001F63A5" w:rsidRDefault="00DF29F6">
            <w:pPr>
              <w:spacing w:after="0"/>
              <w:ind w:left="317"/>
              <w:rPr>
                <w:rFonts w:hint="eastAsia"/>
              </w:rPr>
            </w:pPr>
            <w:r>
              <w:rPr>
                <w:sz w:val="17"/>
              </w:rPr>
              <w:t>17.2. Atomic Operator Literacy</w:t>
            </w:r>
          </w:p>
        </w:tc>
        <w:tc>
          <w:tcPr>
            <w:tcW w:w="4997" w:type="dxa"/>
            <w:tcBorders>
              <w:top w:val="nil"/>
              <w:left w:val="nil"/>
              <w:bottom w:val="nil"/>
              <w:right w:val="nil"/>
            </w:tcBorders>
            <w:tcMar>
              <w:top w:w="48" w:type="dxa"/>
              <w:left w:w="30" w:type="dxa"/>
              <w:bottom w:w="48" w:type="dxa"/>
              <w:right w:w="30" w:type="dxa"/>
            </w:tcMar>
          </w:tcPr>
          <w:p w14:paraId="4391CDBA" w14:textId="77777777" w:rsidR="001F63A5" w:rsidRDefault="00DF29F6">
            <w:pPr>
              <w:spacing w:after="0"/>
              <w:jc w:val="right"/>
              <w:rPr>
                <w:rFonts w:hint="eastAsia"/>
              </w:rPr>
            </w:pPr>
            <w:r>
              <w:rPr>
                <w:color w:val="52606D"/>
                <w:sz w:val="17"/>
              </w:rPr>
              <w:t>27</w:t>
            </w:r>
          </w:p>
        </w:tc>
      </w:tr>
      <w:tr w:rsidR="001F63A5" w14:paraId="40C6C55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A6449FB" w14:textId="77777777" w:rsidR="001F63A5" w:rsidRDefault="00DF29F6">
            <w:pPr>
              <w:spacing w:after="0"/>
              <w:ind w:left="317"/>
              <w:rPr>
                <w:rFonts w:hint="eastAsia"/>
              </w:rPr>
            </w:pPr>
            <w:r>
              <w:rPr>
                <w:sz w:val="17"/>
              </w:rPr>
              <w:t>17.3. Multi-Modal Reinforcement</w:t>
            </w:r>
          </w:p>
        </w:tc>
        <w:tc>
          <w:tcPr>
            <w:tcW w:w="4997" w:type="dxa"/>
            <w:tcBorders>
              <w:top w:val="nil"/>
              <w:left w:val="nil"/>
              <w:bottom w:val="nil"/>
              <w:right w:val="nil"/>
            </w:tcBorders>
            <w:tcMar>
              <w:top w:w="48" w:type="dxa"/>
              <w:left w:w="30" w:type="dxa"/>
              <w:bottom w:w="48" w:type="dxa"/>
              <w:right w:w="30" w:type="dxa"/>
            </w:tcMar>
          </w:tcPr>
          <w:p w14:paraId="6476E89D" w14:textId="77777777" w:rsidR="001F63A5" w:rsidRDefault="00DF29F6">
            <w:pPr>
              <w:spacing w:after="0"/>
              <w:jc w:val="right"/>
              <w:rPr>
                <w:rFonts w:hint="eastAsia"/>
              </w:rPr>
            </w:pPr>
            <w:r>
              <w:rPr>
                <w:color w:val="52606D"/>
                <w:sz w:val="17"/>
              </w:rPr>
              <w:t>28</w:t>
            </w:r>
          </w:p>
        </w:tc>
      </w:tr>
      <w:tr w:rsidR="001F63A5" w14:paraId="63E49506"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48DB9E8" w14:textId="77777777" w:rsidR="001F63A5" w:rsidRDefault="00DF29F6">
            <w:pPr>
              <w:spacing w:after="0"/>
              <w:ind w:left="317"/>
              <w:rPr>
                <w:rFonts w:hint="eastAsia"/>
              </w:rPr>
            </w:pPr>
            <w:r>
              <w:rPr>
                <w:sz w:val="17"/>
              </w:rPr>
              <w:t>17.4. Learning Programming Through Domain Practice</w:t>
            </w:r>
          </w:p>
        </w:tc>
        <w:tc>
          <w:tcPr>
            <w:tcW w:w="4997" w:type="dxa"/>
            <w:tcBorders>
              <w:top w:val="nil"/>
              <w:left w:val="nil"/>
              <w:bottom w:val="nil"/>
              <w:right w:val="nil"/>
            </w:tcBorders>
            <w:tcMar>
              <w:top w:w="48" w:type="dxa"/>
              <w:left w:w="30" w:type="dxa"/>
              <w:bottom w:w="48" w:type="dxa"/>
              <w:right w:w="30" w:type="dxa"/>
            </w:tcMar>
          </w:tcPr>
          <w:p w14:paraId="6C21B333" w14:textId="77777777" w:rsidR="001F63A5" w:rsidRDefault="00DF29F6">
            <w:pPr>
              <w:spacing w:after="0"/>
              <w:jc w:val="right"/>
              <w:rPr>
                <w:rFonts w:hint="eastAsia"/>
              </w:rPr>
            </w:pPr>
            <w:r>
              <w:rPr>
                <w:color w:val="52606D"/>
                <w:sz w:val="17"/>
              </w:rPr>
              <w:t>28</w:t>
            </w:r>
          </w:p>
        </w:tc>
      </w:tr>
      <w:tr w:rsidR="001F63A5" w14:paraId="579CC0D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335FDCA" w14:textId="77777777" w:rsidR="001F63A5" w:rsidRDefault="00DF29F6">
            <w:pPr>
              <w:spacing w:after="0"/>
              <w:rPr>
                <w:rFonts w:hint="eastAsia"/>
              </w:rPr>
            </w:pPr>
            <w:r>
              <w:rPr>
                <w:b/>
                <w:color w:val="17365D"/>
                <w:sz w:val="18"/>
              </w:rPr>
              <w:t>18. AI-Assisted Operator and Bitlink Authoring</w:t>
            </w:r>
          </w:p>
        </w:tc>
        <w:tc>
          <w:tcPr>
            <w:tcW w:w="4997" w:type="dxa"/>
            <w:tcBorders>
              <w:top w:val="nil"/>
              <w:left w:val="nil"/>
              <w:bottom w:val="nil"/>
              <w:right w:val="nil"/>
            </w:tcBorders>
            <w:tcMar>
              <w:top w:w="48" w:type="dxa"/>
              <w:left w:w="30" w:type="dxa"/>
              <w:bottom w:w="48" w:type="dxa"/>
              <w:right w:w="30" w:type="dxa"/>
            </w:tcMar>
          </w:tcPr>
          <w:p w14:paraId="59561CD3" w14:textId="77777777" w:rsidR="001F63A5" w:rsidRDefault="00DF29F6">
            <w:pPr>
              <w:spacing w:after="0"/>
              <w:jc w:val="right"/>
              <w:rPr>
                <w:rFonts w:hint="eastAsia"/>
              </w:rPr>
            </w:pPr>
            <w:r>
              <w:rPr>
                <w:b/>
                <w:color w:val="52606D"/>
                <w:sz w:val="17"/>
              </w:rPr>
              <w:t>28</w:t>
            </w:r>
          </w:p>
        </w:tc>
      </w:tr>
      <w:tr w:rsidR="001F63A5" w14:paraId="47474EB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39DD690" w14:textId="77777777" w:rsidR="001F63A5" w:rsidRDefault="00DF29F6">
            <w:pPr>
              <w:spacing w:after="0"/>
              <w:ind w:left="317"/>
              <w:rPr>
                <w:rFonts w:hint="eastAsia"/>
              </w:rPr>
            </w:pPr>
            <w:r>
              <w:rPr>
                <w:sz w:val="17"/>
              </w:rPr>
              <w:t>18.1. AI as Semantic Router</w:t>
            </w:r>
          </w:p>
        </w:tc>
        <w:tc>
          <w:tcPr>
            <w:tcW w:w="4997" w:type="dxa"/>
            <w:tcBorders>
              <w:top w:val="nil"/>
              <w:left w:val="nil"/>
              <w:bottom w:val="nil"/>
              <w:right w:val="nil"/>
            </w:tcBorders>
            <w:tcMar>
              <w:top w:w="48" w:type="dxa"/>
              <w:left w:w="30" w:type="dxa"/>
              <w:bottom w:w="48" w:type="dxa"/>
              <w:right w:w="30" w:type="dxa"/>
            </w:tcMar>
          </w:tcPr>
          <w:p w14:paraId="493D1479" w14:textId="77777777" w:rsidR="001F63A5" w:rsidRDefault="00DF29F6">
            <w:pPr>
              <w:spacing w:after="0"/>
              <w:jc w:val="right"/>
              <w:rPr>
                <w:rFonts w:hint="eastAsia"/>
              </w:rPr>
            </w:pPr>
            <w:r>
              <w:rPr>
                <w:color w:val="52606D"/>
                <w:sz w:val="17"/>
              </w:rPr>
              <w:t>28</w:t>
            </w:r>
          </w:p>
        </w:tc>
      </w:tr>
      <w:tr w:rsidR="001F63A5" w14:paraId="19DF32F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5A34D0C" w14:textId="77777777" w:rsidR="001F63A5" w:rsidRDefault="00DF29F6">
            <w:pPr>
              <w:spacing w:after="0"/>
              <w:ind w:left="317"/>
              <w:rPr>
                <w:rFonts w:hint="eastAsia"/>
              </w:rPr>
            </w:pPr>
            <w:r>
              <w:rPr>
                <w:sz w:val="17"/>
              </w:rPr>
              <w:t>18.2. AI-Assisted Contract Generation</w:t>
            </w:r>
          </w:p>
        </w:tc>
        <w:tc>
          <w:tcPr>
            <w:tcW w:w="4997" w:type="dxa"/>
            <w:tcBorders>
              <w:top w:val="nil"/>
              <w:left w:val="nil"/>
              <w:bottom w:val="nil"/>
              <w:right w:val="nil"/>
            </w:tcBorders>
            <w:tcMar>
              <w:top w:w="48" w:type="dxa"/>
              <w:left w:w="30" w:type="dxa"/>
              <w:bottom w:w="48" w:type="dxa"/>
              <w:right w:w="30" w:type="dxa"/>
            </w:tcMar>
          </w:tcPr>
          <w:p w14:paraId="34CF904A" w14:textId="77777777" w:rsidR="001F63A5" w:rsidRDefault="00DF29F6">
            <w:pPr>
              <w:spacing w:after="0"/>
              <w:jc w:val="right"/>
              <w:rPr>
                <w:rFonts w:hint="eastAsia"/>
              </w:rPr>
            </w:pPr>
            <w:r>
              <w:rPr>
                <w:color w:val="52606D"/>
                <w:sz w:val="17"/>
              </w:rPr>
              <w:t>29</w:t>
            </w:r>
          </w:p>
        </w:tc>
      </w:tr>
      <w:tr w:rsidR="001F63A5" w14:paraId="67BB61E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2B1E2AD" w14:textId="77777777" w:rsidR="001F63A5" w:rsidRDefault="00DF29F6">
            <w:pPr>
              <w:spacing w:after="0"/>
              <w:ind w:left="317"/>
              <w:rPr>
                <w:rFonts w:hint="eastAsia"/>
              </w:rPr>
            </w:pPr>
            <w:r>
              <w:rPr>
                <w:sz w:val="17"/>
              </w:rPr>
              <w:t>18.3. AI Safety Boundary</w:t>
            </w:r>
          </w:p>
        </w:tc>
        <w:tc>
          <w:tcPr>
            <w:tcW w:w="4997" w:type="dxa"/>
            <w:tcBorders>
              <w:top w:val="nil"/>
              <w:left w:val="nil"/>
              <w:bottom w:val="nil"/>
              <w:right w:val="nil"/>
            </w:tcBorders>
            <w:tcMar>
              <w:top w:w="48" w:type="dxa"/>
              <w:left w:w="30" w:type="dxa"/>
              <w:bottom w:w="48" w:type="dxa"/>
              <w:right w:w="30" w:type="dxa"/>
            </w:tcMar>
          </w:tcPr>
          <w:p w14:paraId="1D51D740" w14:textId="77777777" w:rsidR="001F63A5" w:rsidRDefault="00DF29F6">
            <w:pPr>
              <w:spacing w:after="0"/>
              <w:jc w:val="right"/>
              <w:rPr>
                <w:rFonts w:hint="eastAsia"/>
              </w:rPr>
            </w:pPr>
            <w:r>
              <w:rPr>
                <w:color w:val="52606D"/>
                <w:sz w:val="17"/>
              </w:rPr>
              <w:t>29</w:t>
            </w:r>
          </w:p>
        </w:tc>
      </w:tr>
      <w:tr w:rsidR="001F63A5" w14:paraId="2C698DE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AA7C8D7" w14:textId="77777777" w:rsidR="001F63A5" w:rsidRDefault="00DF29F6">
            <w:pPr>
              <w:spacing w:after="0"/>
              <w:rPr>
                <w:rFonts w:hint="eastAsia"/>
              </w:rPr>
            </w:pPr>
            <w:r>
              <w:rPr>
                <w:b/>
                <w:color w:val="17365D"/>
                <w:sz w:val="18"/>
              </w:rPr>
              <w:t>19. Simple Programming Model</w:t>
            </w:r>
          </w:p>
        </w:tc>
        <w:tc>
          <w:tcPr>
            <w:tcW w:w="4997" w:type="dxa"/>
            <w:tcBorders>
              <w:top w:val="nil"/>
              <w:left w:val="nil"/>
              <w:bottom w:val="nil"/>
              <w:right w:val="nil"/>
            </w:tcBorders>
            <w:tcMar>
              <w:top w:w="48" w:type="dxa"/>
              <w:left w:w="30" w:type="dxa"/>
              <w:bottom w:w="48" w:type="dxa"/>
              <w:right w:w="30" w:type="dxa"/>
            </w:tcMar>
          </w:tcPr>
          <w:p w14:paraId="31D0A57E" w14:textId="77777777" w:rsidR="001F63A5" w:rsidRDefault="00DF29F6">
            <w:pPr>
              <w:spacing w:after="0"/>
              <w:jc w:val="right"/>
              <w:rPr>
                <w:rFonts w:hint="eastAsia"/>
              </w:rPr>
            </w:pPr>
            <w:r>
              <w:rPr>
                <w:b/>
                <w:color w:val="52606D"/>
                <w:sz w:val="17"/>
              </w:rPr>
              <w:t>29</w:t>
            </w:r>
          </w:p>
        </w:tc>
      </w:tr>
      <w:tr w:rsidR="001F63A5" w14:paraId="1C46CF8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87549BA" w14:textId="77777777" w:rsidR="001F63A5" w:rsidRDefault="00DF29F6">
            <w:pPr>
              <w:spacing w:after="0"/>
              <w:ind w:left="317"/>
              <w:rPr>
                <w:rFonts w:hint="eastAsia"/>
              </w:rPr>
            </w:pPr>
            <w:r>
              <w:rPr>
                <w:sz w:val="17"/>
              </w:rPr>
              <w:t>19.1. Generic Kernel Runtime</w:t>
            </w:r>
          </w:p>
        </w:tc>
        <w:tc>
          <w:tcPr>
            <w:tcW w:w="4997" w:type="dxa"/>
            <w:tcBorders>
              <w:top w:val="nil"/>
              <w:left w:val="nil"/>
              <w:bottom w:val="nil"/>
              <w:right w:val="nil"/>
            </w:tcBorders>
            <w:tcMar>
              <w:top w:w="48" w:type="dxa"/>
              <w:left w:w="30" w:type="dxa"/>
              <w:bottom w:w="48" w:type="dxa"/>
              <w:right w:w="30" w:type="dxa"/>
            </w:tcMar>
          </w:tcPr>
          <w:p w14:paraId="769A65F8" w14:textId="77777777" w:rsidR="001F63A5" w:rsidRDefault="00DF29F6">
            <w:pPr>
              <w:spacing w:after="0"/>
              <w:jc w:val="right"/>
              <w:rPr>
                <w:rFonts w:hint="eastAsia"/>
              </w:rPr>
            </w:pPr>
            <w:r>
              <w:rPr>
                <w:color w:val="52606D"/>
                <w:sz w:val="17"/>
              </w:rPr>
              <w:t>29</w:t>
            </w:r>
          </w:p>
        </w:tc>
      </w:tr>
      <w:tr w:rsidR="001F63A5" w14:paraId="08B9B44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3947895" w14:textId="77777777" w:rsidR="001F63A5" w:rsidRDefault="00DF29F6">
            <w:pPr>
              <w:spacing w:after="0"/>
              <w:ind w:left="317"/>
              <w:rPr>
                <w:rFonts w:hint="eastAsia"/>
              </w:rPr>
            </w:pPr>
            <w:r>
              <w:rPr>
                <w:sz w:val="17"/>
              </w:rPr>
              <w:t>19.2. Content-Structured Intelligence</w:t>
            </w:r>
          </w:p>
        </w:tc>
        <w:tc>
          <w:tcPr>
            <w:tcW w:w="4997" w:type="dxa"/>
            <w:tcBorders>
              <w:top w:val="nil"/>
              <w:left w:val="nil"/>
              <w:bottom w:val="nil"/>
              <w:right w:val="nil"/>
            </w:tcBorders>
            <w:tcMar>
              <w:top w:w="48" w:type="dxa"/>
              <w:left w:w="30" w:type="dxa"/>
              <w:bottom w:w="48" w:type="dxa"/>
              <w:right w:w="30" w:type="dxa"/>
            </w:tcMar>
          </w:tcPr>
          <w:p w14:paraId="51E2E6B6" w14:textId="77777777" w:rsidR="001F63A5" w:rsidRDefault="00DF29F6">
            <w:pPr>
              <w:spacing w:after="0"/>
              <w:jc w:val="right"/>
              <w:rPr>
                <w:rFonts w:hint="eastAsia"/>
              </w:rPr>
            </w:pPr>
            <w:r>
              <w:rPr>
                <w:color w:val="52606D"/>
                <w:sz w:val="17"/>
              </w:rPr>
              <w:t>29</w:t>
            </w:r>
          </w:p>
        </w:tc>
      </w:tr>
      <w:tr w:rsidR="001F63A5" w14:paraId="03AE5A6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744D6D0" w14:textId="77777777" w:rsidR="001F63A5" w:rsidRDefault="00DF29F6">
            <w:pPr>
              <w:spacing w:after="0"/>
              <w:ind w:left="317"/>
              <w:rPr>
                <w:rFonts w:hint="eastAsia"/>
              </w:rPr>
            </w:pPr>
            <w:r>
              <w:rPr>
                <w:sz w:val="17"/>
              </w:rPr>
              <w:t>19.3. Portable Operator Semantics</w:t>
            </w:r>
          </w:p>
        </w:tc>
        <w:tc>
          <w:tcPr>
            <w:tcW w:w="4997" w:type="dxa"/>
            <w:tcBorders>
              <w:top w:val="nil"/>
              <w:left w:val="nil"/>
              <w:bottom w:val="nil"/>
              <w:right w:val="nil"/>
            </w:tcBorders>
            <w:tcMar>
              <w:top w:w="48" w:type="dxa"/>
              <w:left w:w="30" w:type="dxa"/>
              <w:bottom w:w="48" w:type="dxa"/>
              <w:right w:w="30" w:type="dxa"/>
            </w:tcMar>
          </w:tcPr>
          <w:p w14:paraId="06F1C20E" w14:textId="77777777" w:rsidR="001F63A5" w:rsidRDefault="00DF29F6">
            <w:pPr>
              <w:spacing w:after="0"/>
              <w:jc w:val="right"/>
              <w:rPr>
                <w:rFonts w:hint="eastAsia"/>
              </w:rPr>
            </w:pPr>
            <w:r>
              <w:rPr>
                <w:color w:val="52606D"/>
                <w:sz w:val="17"/>
              </w:rPr>
              <w:t>29</w:t>
            </w:r>
          </w:p>
        </w:tc>
      </w:tr>
      <w:tr w:rsidR="001F63A5" w14:paraId="6264222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2CF91B6" w14:textId="77777777" w:rsidR="001F63A5" w:rsidRDefault="00DF29F6">
            <w:pPr>
              <w:spacing w:after="0"/>
              <w:rPr>
                <w:rFonts w:hint="eastAsia"/>
              </w:rPr>
            </w:pPr>
            <w:r>
              <w:rPr>
                <w:b/>
                <w:color w:val="17365D"/>
                <w:sz w:val="18"/>
              </w:rPr>
              <w:t>20. Versioning, Evolution, and Dataset Migration</w:t>
            </w:r>
          </w:p>
        </w:tc>
        <w:tc>
          <w:tcPr>
            <w:tcW w:w="4997" w:type="dxa"/>
            <w:tcBorders>
              <w:top w:val="nil"/>
              <w:left w:val="nil"/>
              <w:bottom w:val="nil"/>
              <w:right w:val="nil"/>
            </w:tcBorders>
            <w:tcMar>
              <w:top w:w="48" w:type="dxa"/>
              <w:left w:w="30" w:type="dxa"/>
              <w:bottom w:w="48" w:type="dxa"/>
              <w:right w:w="30" w:type="dxa"/>
            </w:tcMar>
          </w:tcPr>
          <w:p w14:paraId="0015E0F7" w14:textId="77777777" w:rsidR="001F63A5" w:rsidRDefault="00DF29F6">
            <w:pPr>
              <w:spacing w:after="0"/>
              <w:jc w:val="right"/>
              <w:rPr>
                <w:rFonts w:hint="eastAsia"/>
              </w:rPr>
            </w:pPr>
            <w:r>
              <w:rPr>
                <w:b/>
                <w:color w:val="52606D"/>
                <w:sz w:val="17"/>
              </w:rPr>
              <w:t>30</w:t>
            </w:r>
          </w:p>
        </w:tc>
      </w:tr>
      <w:tr w:rsidR="001F63A5" w14:paraId="7482FDB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67ECB0C" w14:textId="77777777" w:rsidR="001F63A5" w:rsidRDefault="00DF29F6">
            <w:pPr>
              <w:spacing w:after="0"/>
              <w:ind w:left="317"/>
              <w:rPr>
                <w:rFonts w:hint="eastAsia"/>
              </w:rPr>
            </w:pPr>
            <w:r>
              <w:rPr>
                <w:sz w:val="17"/>
              </w:rPr>
              <w:t>20.1. Immutable Versions, Evolvable Families</w:t>
            </w:r>
          </w:p>
        </w:tc>
        <w:tc>
          <w:tcPr>
            <w:tcW w:w="4997" w:type="dxa"/>
            <w:tcBorders>
              <w:top w:val="nil"/>
              <w:left w:val="nil"/>
              <w:bottom w:val="nil"/>
              <w:right w:val="nil"/>
            </w:tcBorders>
            <w:tcMar>
              <w:top w:w="48" w:type="dxa"/>
              <w:left w:w="30" w:type="dxa"/>
              <w:bottom w:w="48" w:type="dxa"/>
              <w:right w:w="30" w:type="dxa"/>
            </w:tcMar>
          </w:tcPr>
          <w:p w14:paraId="39405829" w14:textId="77777777" w:rsidR="001F63A5" w:rsidRDefault="00DF29F6">
            <w:pPr>
              <w:spacing w:after="0"/>
              <w:jc w:val="right"/>
              <w:rPr>
                <w:rFonts w:hint="eastAsia"/>
              </w:rPr>
            </w:pPr>
            <w:r>
              <w:rPr>
                <w:color w:val="52606D"/>
                <w:sz w:val="17"/>
              </w:rPr>
              <w:t>30</w:t>
            </w:r>
          </w:p>
        </w:tc>
      </w:tr>
      <w:tr w:rsidR="001F63A5" w14:paraId="4D2EF00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04BAFF1" w14:textId="77777777" w:rsidR="001F63A5" w:rsidRDefault="00DF29F6">
            <w:pPr>
              <w:spacing w:after="0"/>
              <w:ind w:left="317"/>
              <w:rPr>
                <w:rFonts w:hint="eastAsia"/>
              </w:rPr>
            </w:pPr>
            <w:r>
              <w:rPr>
                <w:sz w:val="17"/>
              </w:rPr>
              <w:t>20.2. Prefix-Compatible Extension</w:t>
            </w:r>
          </w:p>
        </w:tc>
        <w:tc>
          <w:tcPr>
            <w:tcW w:w="4997" w:type="dxa"/>
            <w:tcBorders>
              <w:top w:val="nil"/>
              <w:left w:val="nil"/>
              <w:bottom w:val="nil"/>
              <w:right w:val="nil"/>
            </w:tcBorders>
            <w:tcMar>
              <w:top w:w="48" w:type="dxa"/>
              <w:left w:w="30" w:type="dxa"/>
              <w:bottom w:w="48" w:type="dxa"/>
              <w:right w:w="30" w:type="dxa"/>
            </w:tcMar>
          </w:tcPr>
          <w:p w14:paraId="52A98A64" w14:textId="77777777" w:rsidR="001F63A5" w:rsidRDefault="00DF29F6">
            <w:pPr>
              <w:spacing w:after="0"/>
              <w:jc w:val="right"/>
              <w:rPr>
                <w:rFonts w:hint="eastAsia"/>
              </w:rPr>
            </w:pPr>
            <w:r>
              <w:rPr>
                <w:color w:val="52606D"/>
                <w:sz w:val="17"/>
              </w:rPr>
              <w:t>30</w:t>
            </w:r>
          </w:p>
        </w:tc>
      </w:tr>
      <w:tr w:rsidR="001F63A5" w14:paraId="31EC865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CBA0964" w14:textId="77777777" w:rsidR="001F63A5" w:rsidRDefault="00DF29F6">
            <w:pPr>
              <w:spacing w:after="0"/>
              <w:ind w:left="317"/>
              <w:rPr>
                <w:rFonts w:hint="eastAsia"/>
              </w:rPr>
            </w:pPr>
            <w:r>
              <w:rPr>
                <w:sz w:val="17"/>
              </w:rPr>
              <w:t>20.3. Layout-Changing Evolution</w:t>
            </w:r>
          </w:p>
        </w:tc>
        <w:tc>
          <w:tcPr>
            <w:tcW w:w="4997" w:type="dxa"/>
            <w:tcBorders>
              <w:top w:val="nil"/>
              <w:left w:val="nil"/>
              <w:bottom w:val="nil"/>
              <w:right w:val="nil"/>
            </w:tcBorders>
            <w:tcMar>
              <w:top w:w="48" w:type="dxa"/>
              <w:left w:w="30" w:type="dxa"/>
              <w:bottom w:w="48" w:type="dxa"/>
              <w:right w:w="30" w:type="dxa"/>
            </w:tcMar>
          </w:tcPr>
          <w:p w14:paraId="28070F8E" w14:textId="77777777" w:rsidR="001F63A5" w:rsidRDefault="00DF29F6">
            <w:pPr>
              <w:spacing w:after="0"/>
              <w:jc w:val="right"/>
              <w:rPr>
                <w:rFonts w:hint="eastAsia"/>
              </w:rPr>
            </w:pPr>
            <w:r>
              <w:rPr>
                <w:color w:val="52606D"/>
                <w:sz w:val="17"/>
              </w:rPr>
              <w:t>30</w:t>
            </w:r>
          </w:p>
        </w:tc>
      </w:tr>
      <w:tr w:rsidR="001F63A5" w14:paraId="298D639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9EA8395" w14:textId="77777777" w:rsidR="001F63A5" w:rsidRDefault="00DF29F6">
            <w:pPr>
              <w:spacing w:after="0"/>
              <w:ind w:left="317"/>
              <w:rPr>
                <w:rFonts w:hint="eastAsia"/>
              </w:rPr>
            </w:pPr>
            <w:r>
              <w:rPr>
                <w:sz w:val="17"/>
              </w:rPr>
              <w:t>20.4. Dataset Coexistence</w:t>
            </w:r>
          </w:p>
        </w:tc>
        <w:tc>
          <w:tcPr>
            <w:tcW w:w="4997" w:type="dxa"/>
            <w:tcBorders>
              <w:top w:val="nil"/>
              <w:left w:val="nil"/>
              <w:bottom w:val="nil"/>
              <w:right w:val="nil"/>
            </w:tcBorders>
            <w:tcMar>
              <w:top w:w="48" w:type="dxa"/>
              <w:left w:w="30" w:type="dxa"/>
              <w:bottom w:w="48" w:type="dxa"/>
              <w:right w:w="30" w:type="dxa"/>
            </w:tcMar>
          </w:tcPr>
          <w:p w14:paraId="14C6CC04" w14:textId="77777777" w:rsidR="001F63A5" w:rsidRDefault="00DF29F6">
            <w:pPr>
              <w:spacing w:after="0"/>
              <w:jc w:val="right"/>
              <w:rPr>
                <w:rFonts w:hint="eastAsia"/>
              </w:rPr>
            </w:pPr>
            <w:r>
              <w:rPr>
                <w:color w:val="52606D"/>
                <w:sz w:val="17"/>
              </w:rPr>
              <w:t>30</w:t>
            </w:r>
          </w:p>
        </w:tc>
      </w:tr>
      <w:tr w:rsidR="001F63A5" w14:paraId="59E9F9DA"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0332D51" w14:textId="77777777" w:rsidR="001F63A5" w:rsidRDefault="00DF29F6">
            <w:pPr>
              <w:spacing w:after="0"/>
              <w:rPr>
                <w:rFonts w:hint="eastAsia"/>
              </w:rPr>
            </w:pPr>
            <w:r>
              <w:rPr>
                <w:b/>
                <w:color w:val="17365D"/>
                <w:sz w:val="18"/>
              </w:rPr>
              <w:t>21. Applications</w:t>
            </w:r>
          </w:p>
        </w:tc>
        <w:tc>
          <w:tcPr>
            <w:tcW w:w="4997" w:type="dxa"/>
            <w:tcBorders>
              <w:top w:val="nil"/>
              <w:left w:val="nil"/>
              <w:bottom w:val="nil"/>
              <w:right w:val="nil"/>
            </w:tcBorders>
            <w:tcMar>
              <w:top w:w="48" w:type="dxa"/>
              <w:left w:w="30" w:type="dxa"/>
              <w:bottom w:w="48" w:type="dxa"/>
              <w:right w:w="30" w:type="dxa"/>
            </w:tcMar>
          </w:tcPr>
          <w:p w14:paraId="365E4781" w14:textId="77777777" w:rsidR="001F63A5" w:rsidRDefault="00DF29F6">
            <w:pPr>
              <w:spacing w:after="0"/>
              <w:jc w:val="right"/>
              <w:rPr>
                <w:rFonts w:hint="eastAsia"/>
              </w:rPr>
            </w:pPr>
            <w:r>
              <w:rPr>
                <w:b/>
                <w:color w:val="52606D"/>
                <w:sz w:val="17"/>
              </w:rPr>
              <w:t>30</w:t>
            </w:r>
          </w:p>
        </w:tc>
      </w:tr>
      <w:tr w:rsidR="001F63A5" w14:paraId="28C85C86"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022FFCF" w14:textId="77777777" w:rsidR="001F63A5" w:rsidRDefault="00DF29F6">
            <w:pPr>
              <w:spacing w:after="0"/>
              <w:ind w:left="317"/>
              <w:rPr>
                <w:rFonts w:hint="eastAsia"/>
              </w:rPr>
            </w:pPr>
            <w:r>
              <w:rPr>
                <w:sz w:val="17"/>
              </w:rPr>
              <w:t>21.1. Games and Simulation</w:t>
            </w:r>
          </w:p>
        </w:tc>
        <w:tc>
          <w:tcPr>
            <w:tcW w:w="4997" w:type="dxa"/>
            <w:tcBorders>
              <w:top w:val="nil"/>
              <w:left w:val="nil"/>
              <w:bottom w:val="nil"/>
              <w:right w:val="nil"/>
            </w:tcBorders>
            <w:tcMar>
              <w:top w:w="48" w:type="dxa"/>
              <w:left w:w="30" w:type="dxa"/>
              <w:bottom w:w="48" w:type="dxa"/>
              <w:right w:w="30" w:type="dxa"/>
            </w:tcMar>
          </w:tcPr>
          <w:p w14:paraId="59BC52FB" w14:textId="77777777" w:rsidR="001F63A5" w:rsidRDefault="00DF29F6">
            <w:pPr>
              <w:spacing w:after="0"/>
              <w:jc w:val="right"/>
              <w:rPr>
                <w:rFonts w:hint="eastAsia"/>
              </w:rPr>
            </w:pPr>
            <w:r>
              <w:rPr>
                <w:color w:val="52606D"/>
                <w:sz w:val="17"/>
              </w:rPr>
              <w:t>30</w:t>
            </w:r>
          </w:p>
        </w:tc>
      </w:tr>
      <w:tr w:rsidR="001F63A5" w14:paraId="640B962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99253C7" w14:textId="77777777" w:rsidR="001F63A5" w:rsidRDefault="00DF29F6">
            <w:pPr>
              <w:spacing w:after="0"/>
              <w:ind w:left="317"/>
              <w:rPr>
                <w:rFonts w:hint="eastAsia"/>
              </w:rPr>
            </w:pPr>
            <w:r>
              <w:rPr>
                <w:sz w:val="17"/>
              </w:rPr>
              <w:t>21.2. Food and Cooking</w:t>
            </w:r>
          </w:p>
        </w:tc>
        <w:tc>
          <w:tcPr>
            <w:tcW w:w="4997" w:type="dxa"/>
            <w:tcBorders>
              <w:top w:val="nil"/>
              <w:left w:val="nil"/>
              <w:bottom w:val="nil"/>
              <w:right w:val="nil"/>
            </w:tcBorders>
            <w:tcMar>
              <w:top w:w="48" w:type="dxa"/>
              <w:left w:w="30" w:type="dxa"/>
              <w:bottom w:w="48" w:type="dxa"/>
              <w:right w:w="30" w:type="dxa"/>
            </w:tcMar>
          </w:tcPr>
          <w:p w14:paraId="6DA4BDA0" w14:textId="77777777" w:rsidR="001F63A5" w:rsidRDefault="00DF29F6">
            <w:pPr>
              <w:spacing w:after="0"/>
              <w:jc w:val="right"/>
              <w:rPr>
                <w:rFonts w:hint="eastAsia"/>
              </w:rPr>
            </w:pPr>
            <w:r>
              <w:rPr>
                <w:color w:val="52606D"/>
                <w:sz w:val="17"/>
              </w:rPr>
              <w:t>30</w:t>
            </w:r>
          </w:p>
        </w:tc>
      </w:tr>
      <w:tr w:rsidR="001F63A5" w14:paraId="1A0C527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B8BB606" w14:textId="77777777" w:rsidR="001F63A5" w:rsidRDefault="00DF29F6">
            <w:pPr>
              <w:spacing w:after="0"/>
              <w:ind w:left="317"/>
              <w:rPr>
                <w:rFonts w:hint="eastAsia"/>
              </w:rPr>
            </w:pPr>
            <w:r>
              <w:rPr>
                <w:sz w:val="17"/>
              </w:rPr>
              <w:t>21.3. Fitness and Training</w:t>
            </w:r>
          </w:p>
        </w:tc>
        <w:tc>
          <w:tcPr>
            <w:tcW w:w="4997" w:type="dxa"/>
            <w:tcBorders>
              <w:top w:val="nil"/>
              <w:left w:val="nil"/>
              <w:bottom w:val="nil"/>
              <w:right w:val="nil"/>
            </w:tcBorders>
            <w:tcMar>
              <w:top w:w="48" w:type="dxa"/>
              <w:left w:w="30" w:type="dxa"/>
              <w:bottom w:w="48" w:type="dxa"/>
              <w:right w:w="30" w:type="dxa"/>
            </w:tcMar>
          </w:tcPr>
          <w:p w14:paraId="29D2E0F1" w14:textId="77777777" w:rsidR="001F63A5" w:rsidRDefault="00DF29F6">
            <w:pPr>
              <w:spacing w:after="0"/>
              <w:jc w:val="right"/>
              <w:rPr>
                <w:rFonts w:hint="eastAsia"/>
              </w:rPr>
            </w:pPr>
            <w:r>
              <w:rPr>
                <w:color w:val="52606D"/>
                <w:sz w:val="17"/>
              </w:rPr>
              <w:t>31</w:t>
            </w:r>
          </w:p>
        </w:tc>
      </w:tr>
      <w:tr w:rsidR="001F63A5" w14:paraId="5A70632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5C3B189" w14:textId="77777777" w:rsidR="001F63A5" w:rsidRDefault="00DF29F6">
            <w:pPr>
              <w:spacing w:after="0"/>
              <w:ind w:left="317"/>
              <w:rPr>
                <w:rFonts w:hint="eastAsia"/>
              </w:rPr>
            </w:pPr>
            <w:r>
              <w:rPr>
                <w:sz w:val="17"/>
              </w:rPr>
              <w:t>21.4. Music and Performance</w:t>
            </w:r>
          </w:p>
        </w:tc>
        <w:tc>
          <w:tcPr>
            <w:tcW w:w="4997" w:type="dxa"/>
            <w:tcBorders>
              <w:top w:val="nil"/>
              <w:left w:val="nil"/>
              <w:bottom w:val="nil"/>
              <w:right w:val="nil"/>
            </w:tcBorders>
            <w:tcMar>
              <w:top w:w="48" w:type="dxa"/>
              <w:left w:w="30" w:type="dxa"/>
              <w:bottom w:w="48" w:type="dxa"/>
              <w:right w:w="30" w:type="dxa"/>
            </w:tcMar>
          </w:tcPr>
          <w:p w14:paraId="1F7EB19C" w14:textId="77777777" w:rsidR="001F63A5" w:rsidRDefault="00DF29F6">
            <w:pPr>
              <w:spacing w:after="0"/>
              <w:jc w:val="right"/>
              <w:rPr>
                <w:rFonts w:hint="eastAsia"/>
              </w:rPr>
            </w:pPr>
            <w:r>
              <w:rPr>
                <w:color w:val="52606D"/>
                <w:sz w:val="17"/>
              </w:rPr>
              <w:t>31</w:t>
            </w:r>
          </w:p>
        </w:tc>
      </w:tr>
      <w:tr w:rsidR="001F63A5" w14:paraId="19A346D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4995CFD" w14:textId="77777777" w:rsidR="001F63A5" w:rsidRDefault="00DF29F6">
            <w:pPr>
              <w:spacing w:after="0"/>
              <w:ind w:left="317"/>
              <w:rPr>
                <w:rFonts w:hint="eastAsia"/>
              </w:rPr>
            </w:pPr>
            <w:r>
              <w:rPr>
                <w:sz w:val="17"/>
              </w:rPr>
              <w:t>21.5. Robotics and Physical Systems</w:t>
            </w:r>
          </w:p>
        </w:tc>
        <w:tc>
          <w:tcPr>
            <w:tcW w:w="4997" w:type="dxa"/>
            <w:tcBorders>
              <w:top w:val="nil"/>
              <w:left w:val="nil"/>
              <w:bottom w:val="nil"/>
              <w:right w:val="nil"/>
            </w:tcBorders>
            <w:tcMar>
              <w:top w:w="48" w:type="dxa"/>
              <w:left w:w="30" w:type="dxa"/>
              <w:bottom w:w="48" w:type="dxa"/>
              <w:right w:w="30" w:type="dxa"/>
            </w:tcMar>
          </w:tcPr>
          <w:p w14:paraId="2A910CC2" w14:textId="77777777" w:rsidR="001F63A5" w:rsidRDefault="00DF29F6">
            <w:pPr>
              <w:spacing w:after="0"/>
              <w:jc w:val="right"/>
              <w:rPr>
                <w:rFonts w:hint="eastAsia"/>
              </w:rPr>
            </w:pPr>
            <w:r>
              <w:rPr>
                <w:color w:val="52606D"/>
                <w:sz w:val="17"/>
              </w:rPr>
              <w:t>31</w:t>
            </w:r>
          </w:p>
        </w:tc>
      </w:tr>
      <w:tr w:rsidR="001F63A5" w14:paraId="0BA9A92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7E09FB0" w14:textId="77777777" w:rsidR="001F63A5" w:rsidRDefault="00DF29F6">
            <w:pPr>
              <w:spacing w:after="0"/>
              <w:ind w:left="317"/>
              <w:rPr>
                <w:rFonts w:hint="eastAsia"/>
              </w:rPr>
            </w:pPr>
            <w:r>
              <w:rPr>
                <w:sz w:val="17"/>
              </w:rPr>
              <w:t>21.6. Education and Accessibility</w:t>
            </w:r>
          </w:p>
        </w:tc>
        <w:tc>
          <w:tcPr>
            <w:tcW w:w="4997" w:type="dxa"/>
            <w:tcBorders>
              <w:top w:val="nil"/>
              <w:left w:val="nil"/>
              <w:bottom w:val="nil"/>
              <w:right w:val="nil"/>
            </w:tcBorders>
            <w:tcMar>
              <w:top w:w="48" w:type="dxa"/>
              <w:left w:w="30" w:type="dxa"/>
              <w:bottom w:w="48" w:type="dxa"/>
              <w:right w:w="30" w:type="dxa"/>
            </w:tcMar>
          </w:tcPr>
          <w:p w14:paraId="6F5ADBA8" w14:textId="77777777" w:rsidR="001F63A5" w:rsidRDefault="00DF29F6">
            <w:pPr>
              <w:spacing w:after="0"/>
              <w:jc w:val="right"/>
              <w:rPr>
                <w:rFonts w:hint="eastAsia"/>
              </w:rPr>
            </w:pPr>
            <w:r>
              <w:rPr>
                <w:color w:val="52606D"/>
                <w:sz w:val="17"/>
              </w:rPr>
              <w:t>31</w:t>
            </w:r>
          </w:p>
        </w:tc>
      </w:tr>
      <w:tr w:rsidR="001F63A5" w14:paraId="57FCE51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6CA1C73" w14:textId="77777777" w:rsidR="001F63A5" w:rsidRDefault="00DF29F6">
            <w:pPr>
              <w:spacing w:after="0"/>
              <w:rPr>
                <w:rFonts w:hint="eastAsia"/>
              </w:rPr>
            </w:pPr>
            <w:r>
              <w:rPr>
                <w:b/>
                <w:color w:val="17365D"/>
                <w:sz w:val="18"/>
              </w:rPr>
              <w:t>22. Runtime and Data Architecture</w:t>
            </w:r>
          </w:p>
        </w:tc>
        <w:tc>
          <w:tcPr>
            <w:tcW w:w="4997" w:type="dxa"/>
            <w:tcBorders>
              <w:top w:val="nil"/>
              <w:left w:val="nil"/>
              <w:bottom w:val="nil"/>
              <w:right w:val="nil"/>
            </w:tcBorders>
            <w:tcMar>
              <w:top w:w="48" w:type="dxa"/>
              <w:left w:w="30" w:type="dxa"/>
              <w:bottom w:w="48" w:type="dxa"/>
              <w:right w:w="30" w:type="dxa"/>
            </w:tcMar>
          </w:tcPr>
          <w:p w14:paraId="12B229DE" w14:textId="77777777" w:rsidR="001F63A5" w:rsidRDefault="00DF29F6">
            <w:pPr>
              <w:spacing w:after="0"/>
              <w:jc w:val="right"/>
              <w:rPr>
                <w:rFonts w:hint="eastAsia"/>
              </w:rPr>
            </w:pPr>
            <w:r>
              <w:rPr>
                <w:b/>
                <w:color w:val="52606D"/>
                <w:sz w:val="17"/>
              </w:rPr>
              <w:t>31</w:t>
            </w:r>
          </w:p>
        </w:tc>
      </w:tr>
      <w:tr w:rsidR="001F63A5" w14:paraId="39D7C2B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BEC9897" w14:textId="77777777" w:rsidR="001F63A5" w:rsidRDefault="00DF29F6">
            <w:pPr>
              <w:spacing w:after="0"/>
              <w:ind w:left="317"/>
              <w:rPr>
                <w:rFonts w:hint="eastAsia"/>
              </w:rPr>
            </w:pPr>
            <w:r>
              <w:rPr>
                <w:sz w:val="17"/>
              </w:rPr>
              <w:t>22.1. Core Runtime Services</w:t>
            </w:r>
          </w:p>
        </w:tc>
        <w:tc>
          <w:tcPr>
            <w:tcW w:w="4997" w:type="dxa"/>
            <w:tcBorders>
              <w:top w:val="nil"/>
              <w:left w:val="nil"/>
              <w:bottom w:val="nil"/>
              <w:right w:val="nil"/>
            </w:tcBorders>
            <w:tcMar>
              <w:top w:w="48" w:type="dxa"/>
              <w:left w:w="30" w:type="dxa"/>
              <w:bottom w:w="48" w:type="dxa"/>
              <w:right w:w="30" w:type="dxa"/>
            </w:tcMar>
          </w:tcPr>
          <w:p w14:paraId="5EA6A368" w14:textId="77777777" w:rsidR="001F63A5" w:rsidRDefault="00DF29F6">
            <w:pPr>
              <w:spacing w:after="0"/>
              <w:jc w:val="right"/>
              <w:rPr>
                <w:rFonts w:hint="eastAsia"/>
              </w:rPr>
            </w:pPr>
            <w:r>
              <w:rPr>
                <w:color w:val="52606D"/>
                <w:sz w:val="17"/>
              </w:rPr>
              <w:t>31</w:t>
            </w:r>
          </w:p>
        </w:tc>
      </w:tr>
      <w:tr w:rsidR="001F63A5" w14:paraId="0F6630B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555E2F0" w14:textId="77777777" w:rsidR="001F63A5" w:rsidRDefault="00DF29F6">
            <w:pPr>
              <w:spacing w:after="0"/>
              <w:ind w:left="317"/>
              <w:rPr>
                <w:rFonts w:hint="eastAsia"/>
              </w:rPr>
            </w:pPr>
            <w:r>
              <w:rPr>
                <w:sz w:val="17"/>
              </w:rPr>
              <w:t>22.2. Performance Characteristics</w:t>
            </w:r>
          </w:p>
        </w:tc>
        <w:tc>
          <w:tcPr>
            <w:tcW w:w="4997" w:type="dxa"/>
            <w:tcBorders>
              <w:top w:val="nil"/>
              <w:left w:val="nil"/>
              <w:bottom w:val="nil"/>
              <w:right w:val="nil"/>
            </w:tcBorders>
            <w:tcMar>
              <w:top w:w="48" w:type="dxa"/>
              <w:left w:w="30" w:type="dxa"/>
              <w:bottom w:w="48" w:type="dxa"/>
              <w:right w:w="30" w:type="dxa"/>
            </w:tcMar>
          </w:tcPr>
          <w:p w14:paraId="6AEFDFB6" w14:textId="77777777" w:rsidR="001F63A5" w:rsidRDefault="00DF29F6">
            <w:pPr>
              <w:spacing w:after="0"/>
              <w:jc w:val="right"/>
              <w:rPr>
                <w:rFonts w:hint="eastAsia"/>
              </w:rPr>
            </w:pPr>
            <w:r>
              <w:rPr>
                <w:color w:val="52606D"/>
                <w:sz w:val="17"/>
              </w:rPr>
              <w:t>32</w:t>
            </w:r>
          </w:p>
        </w:tc>
      </w:tr>
      <w:tr w:rsidR="001F63A5" w14:paraId="078A6197"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E68CAF4" w14:textId="77777777" w:rsidR="001F63A5" w:rsidRDefault="00DF29F6">
            <w:pPr>
              <w:spacing w:after="0"/>
              <w:ind w:left="317"/>
              <w:rPr>
                <w:rFonts w:hint="eastAsia"/>
              </w:rPr>
            </w:pPr>
            <w:r>
              <w:rPr>
                <w:sz w:val="17"/>
              </w:rPr>
              <w:t>22.3. Storage Transparency</w:t>
            </w:r>
          </w:p>
        </w:tc>
        <w:tc>
          <w:tcPr>
            <w:tcW w:w="4997" w:type="dxa"/>
            <w:tcBorders>
              <w:top w:val="nil"/>
              <w:left w:val="nil"/>
              <w:bottom w:val="nil"/>
              <w:right w:val="nil"/>
            </w:tcBorders>
            <w:tcMar>
              <w:top w:w="48" w:type="dxa"/>
              <w:left w:w="30" w:type="dxa"/>
              <w:bottom w:w="48" w:type="dxa"/>
              <w:right w:w="30" w:type="dxa"/>
            </w:tcMar>
          </w:tcPr>
          <w:p w14:paraId="753EDBFD" w14:textId="77777777" w:rsidR="001F63A5" w:rsidRDefault="00DF29F6">
            <w:pPr>
              <w:spacing w:after="0"/>
              <w:jc w:val="right"/>
              <w:rPr>
                <w:rFonts w:hint="eastAsia"/>
              </w:rPr>
            </w:pPr>
            <w:r>
              <w:rPr>
                <w:color w:val="52606D"/>
                <w:sz w:val="17"/>
              </w:rPr>
              <w:t>32</w:t>
            </w:r>
          </w:p>
        </w:tc>
      </w:tr>
      <w:tr w:rsidR="001F63A5" w14:paraId="3C134B6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2CE87E3" w14:textId="77777777" w:rsidR="001F63A5" w:rsidRDefault="00DF29F6">
            <w:pPr>
              <w:spacing w:after="0"/>
              <w:rPr>
                <w:rFonts w:hint="eastAsia"/>
              </w:rPr>
            </w:pPr>
            <w:r>
              <w:rPr>
                <w:b/>
                <w:color w:val="17365D"/>
                <w:sz w:val="18"/>
              </w:rPr>
              <w:t>23. Conformance, Validation, and Testing</w:t>
            </w:r>
          </w:p>
        </w:tc>
        <w:tc>
          <w:tcPr>
            <w:tcW w:w="4997" w:type="dxa"/>
            <w:tcBorders>
              <w:top w:val="nil"/>
              <w:left w:val="nil"/>
              <w:bottom w:val="nil"/>
              <w:right w:val="nil"/>
            </w:tcBorders>
            <w:tcMar>
              <w:top w:w="48" w:type="dxa"/>
              <w:left w:w="30" w:type="dxa"/>
              <w:bottom w:w="48" w:type="dxa"/>
              <w:right w:w="30" w:type="dxa"/>
            </w:tcMar>
          </w:tcPr>
          <w:p w14:paraId="28400BD9" w14:textId="77777777" w:rsidR="001F63A5" w:rsidRDefault="00DF29F6">
            <w:pPr>
              <w:spacing w:after="0"/>
              <w:jc w:val="right"/>
              <w:rPr>
                <w:rFonts w:hint="eastAsia"/>
              </w:rPr>
            </w:pPr>
            <w:r>
              <w:rPr>
                <w:b/>
                <w:color w:val="52606D"/>
                <w:sz w:val="17"/>
              </w:rPr>
              <w:t>32</w:t>
            </w:r>
          </w:p>
        </w:tc>
      </w:tr>
      <w:tr w:rsidR="001F63A5" w14:paraId="43C3FE7C"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4B4000B6" w14:textId="77777777" w:rsidR="001F63A5" w:rsidRDefault="00DF29F6">
            <w:pPr>
              <w:spacing w:after="0"/>
              <w:ind w:left="317"/>
              <w:rPr>
                <w:rFonts w:hint="eastAsia"/>
              </w:rPr>
            </w:pPr>
            <w:r>
              <w:rPr>
                <w:sz w:val="17"/>
              </w:rPr>
              <w:t>23.1. Kernel Conformance</w:t>
            </w:r>
          </w:p>
        </w:tc>
        <w:tc>
          <w:tcPr>
            <w:tcW w:w="4997" w:type="dxa"/>
            <w:tcBorders>
              <w:top w:val="nil"/>
              <w:left w:val="nil"/>
              <w:bottom w:val="nil"/>
              <w:right w:val="nil"/>
            </w:tcBorders>
            <w:tcMar>
              <w:top w:w="48" w:type="dxa"/>
              <w:left w:w="30" w:type="dxa"/>
              <w:bottom w:w="48" w:type="dxa"/>
              <w:right w:w="30" w:type="dxa"/>
            </w:tcMar>
          </w:tcPr>
          <w:p w14:paraId="71682799" w14:textId="77777777" w:rsidR="001F63A5" w:rsidRDefault="00DF29F6">
            <w:pPr>
              <w:spacing w:after="0"/>
              <w:jc w:val="right"/>
              <w:rPr>
                <w:rFonts w:hint="eastAsia"/>
              </w:rPr>
            </w:pPr>
            <w:r>
              <w:rPr>
                <w:color w:val="52606D"/>
                <w:sz w:val="17"/>
              </w:rPr>
              <w:t>32</w:t>
            </w:r>
          </w:p>
        </w:tc>
      </w:tr>
      <w:tr w:rsidR="001F63A5" w14:paraId="3067C85B"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106B616" w14:textId="77777777" w:rsidR="001F63A5" w:rsidRDefault="00DF29F6">
            <w:pPr>
              <w:spacing w:after="0"/>
              <w:ind w:left="317"/>
              <w:rPr>
                <w:rFonts w:hint="eastAsia"/>
              </w:rPr>
            </w:pPr>
            <w:r>
              <w:rPr>
                <w:sz w:val="17"/>
              </w:rPr>
              <w:t>23.2. Operator Conformance</w:t>
            </w:r>
          </w:p>
        </w:tc>
        <w:tc>
          <w:tcPr>
            <w:tcW w:w="4997" w:type="dxa"/>
            <w:tcBorders>
              <w:top w:val="nil"/>
              <w:left w:val="nil"/>
              <w:bottom w:val="nil"/>
              <w:right w:val="nil"/>
            </w:tcBorders>
            <w:tcMar>
              <w:top w:w="48" w:type="dxa"/>
              <w:left w:w="30" w:type="dxa"/>
              <w:bottom w:w="48" w:type="dxa"/>
              <w:right w:w="30" w:type="dxa"/>
            </w:tcMar>
          </w:tcPr>
          <w:p w14:paraId="09843812" w14:textId="77777777" w:rsidR="001F63A5" w:rsidRDefault="00DF29F6">
            <w:pPr>
              <w:spacing w:after="0"/>
              <w:jc w:val="right"/>
              <w:rPr>
                <w:rFonts w:hint="eastAsia"/>
              </w:rPr>
            </w:pPr>
            <w:r>
              <w:rPr>
                <w:color w:val="52606D"/>
                <w:sz w:val="17"/>
              </w:rPr>
              <w:t>32</w:t>
            </w:r>
          </w:p>
        </w:tc>
      </w:tr>
      <w:tr w:rsidR="001F63A5" w14:paraId="69164DA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87E1F48" w14:textId="77777777" w:rsidR="001F63A5" w:rsidRDefault="00DF29F6">
            <w:pPr>
              <w:spacing w:after="0"/>
              <w:ind w:left="317"/>
              <w:rPr>
                <w:rFonts w:hint="eastAsia"/>
              </w:rPr>
            </w:pPr>
            <w:r>
              <w:rPr>
                <w:sz w:val="17"/>
              </w:rPr>
              <w:t>23.3. Bitlink Conformance</w:t>
            </w:r>
          </w:p>
        </w:tc>
        <w:tc>
          <w:tcPr>
            <w:tcW w:w="4997" w:type="dxa"/>
            <w:tcBorders>
              <w:top w:val="nil"/>
              <w:left w:val="nil"/>
              <w:bottom w:val="nil"/>
              <w:right w:val="nil"/>
            </w:tcBorders>
            <w:tcMar>
              <w:top w:w="48" w:type="dxa"/>
              <w:left w:w="30" w:type="dxa"/>
              <w:bottom w:w="48" w:type="dxa"/>
              <w:right w:w="30" w:type="dxa"/>
            </w:tcMar>
          </w:tcPr>
          <w:p w14:paraId="3982C6ED" w14:textId="77777777" w:rsidR="001F63A5" w:rsidRDefault="00DF29F6">
            <w:pPr>
              <w:spacing w:after="0"/>
              <w:jc w:val="right"/>
              <w:rPr>
                <w:rFonts w:hint="eastAsia"/>
              </w:rPr>
            </w:pPr>
            <w:r>
              <w:rPr>
                <w:color w:val="52606D"/>
                <w:sz w:val="17"/>
              </w:rPr>
              <w:t>32</w:t>
            </w:r>
          </w:p>
        </w:tc>
      </w:tr>
      <w:tr w:rsidR="001F63A5" w14:paraId="719B6BF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7AE24E3" w14:textId="77777777" w:rsidR="001F63A5" w:rsidRDefault="00DF29F6">
            <w:pPr>
              <w:spacing w:after="0"/>
              <w:ind w:left="317"/>
              <w:rPr>
                <w:rFonts w:hint="eastAsia"/>
              </w:rPr>
            </w:pPr>
            <w:r>
              <w:rPr>
                <w:sz w:val="17"/>
              </w:rPr>
              <w:t>23.4. Translation Conformance</w:t>
            </w:r>
          </w:p>
        </w:tc>
        <w:tc>
          <w:tcPr>
            <w:tcW w:w="4997" w:type="dxa"/>
            <w:tcBorders>
              <w:top w:val="nil"/>
              <w:left w:val="nil"/>
              <w:bottom w:val="nil"/>
              <w:right w:val="nil"/>
            </w:tcBorders>
            <w:tcMar>
              <w:top w:w="48" w:type="dxa"/>
              <w:left w:w="30" w:type="dxa"/>
              <w:bottom w:w="48" w:type="dxa"/>
              <w:right w:w="30" w:type="dxa"/>
            </w:tcMar>
          </w:tcPr>
          <w:p w14:paraId="0EC9DFCD" w14:textId="77777777" w:rsidR="001F63A5" w:rsidRDefault="00DF29F6">
            <w:pPr>
              <w:spacing w:after="0"/>
              <w:jc w:val="right"/>
              <w:rPr>
                <w:rFonts w:hint="eastAsia"/>
              </w:rPr>
            </w:pPr>
            <w:r>
              <w:rPr>
                <w:color w:val="52606D"/>
                <w:sz w:val="17"/>
              </w:rPr>
              <w:t>33</w:t>
            </w:r>
          </w:p>
        </w:tc>
      </w:tr>
      <w:tr w:rsidR="001F63A5" w14:paraId="4F40B64F"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289371F" w14:textId="77777777" w:rsidR="001F63A5" w:rsidRDefault="00DF29F6">
            <w:pPr>
              <w:spacing w:after="0"/>
              <w:rPr>
                <w:rFonts w:hint="eastAsia"/>
              </w:rPr>
            </w:pPr>
            <w:r>
              <w:rPr>
                <w:b/>
                <w:color w:val="17365D"/>
                <w:sz w:val="18"/>
              </w:rPr>
              <w:t>24. Permissions, Safety, and Governance</w:t>
            </w:r>
          </w:p>
        </w:tc>
        <w:tc>
          <w:tcPr>
            <w:tcW w:w="4997" w:type="dxa"/>
            <w:tcBorders>
              <w:top w:val="nil"/>
              <w:left w:val="nil"/>
              <w:bottom w:val="nil"/>
              <w:right w:val="nil"/>
            </w:tcBorders>
            <w:tcMar>
              <w:top w:w="48" w:type="dxa"/>
              <w:left w:w="30" w:type="dxa"/>
              <w:bottom w:w="48" w:type="dxa"/>
              <w:right w:w="30" w:type="dxa"/>
            </w:tcMar>
          </w:tcPr>
          <w:p w14:paraId="1514850B" w14:textId="77777777" w:rsidR="001F63A5" w:rsidRDefault="00DF29F6">
            <w:pPr>
              <w:spacing w:after="0"/>
              <w:jc w:val="right"/>
              <w:rPr>
                <w:rFonts w:hint="eastAsia"/>
              </w:rPr>
            </w:pPr>
            <w:r>
              <w:rPr>
                <w:b/>
                <w:color w:val="52606D"/>
                <w:sz w:val="17"/>
              </w:rPr>
              <w:t>33</w:t>
            </w:r>
          </w:p>
        </w:tc>
      </w:tr>
      <w:tr w:rsidR="001F63A5" w14:paraId="1E73980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09EE133" w14:textId="77777777" w:rsidR="001F63A5" w:rsidRDefault="00DF29F6">
            <w:pPr>
              <w:spacing w:after="0"/>
              <w:ind w:left="317"/>
              <w:rPr>
                <w:rFonts w:hint="eastAsia"/>
              </w:rPr>
            </w:pPr>
            <w:r>
              <w:rPr>
                <w:sz w:val="17"/>
              </w:rPr>
              <w:t>24.1. Mutation Authority</w:t>
            </w:r>
          </w:p>
        </w:tc>
        <w:tc>
          <w:tcPr>
            <w:tcW w:w="4997" w:type="dxa"/>
            <w:tcBorders>
              <w:top w:val="nil"/>
              <w:left w:val="nil"/>
              <w:bottom w:val="nil"/>
              <w:right w:val="nil"/>
            </w:tcBorders>
            <w:tcMar>
              <w:top w:w="48" w:type="dxa"/>
              <w:left w:w="30" w:type="dxa"/>
              <w:bottom w:w="48" w:type="dxa"/>
              <w:right w:w="30" w:type="dxa"/>
            </w:tcMar>
          </w:tcPr>
          <w:p w14:paraId="6A32159A" w14:textId="77777777" w:rsidR="001F63A5" w:rsidRDefault="00DF29F6">
            <w:pPr>
              <w:spacing w:after="0"/>
              <w:jc w:val="right"/>
              <w:rPr>
                <w:rFonts w:hint="eastAsia"/>
              </w:rPr>
            </w:pPr>
            <w:r>
              <w:rPr>
                <w:color w:val="52606D"/>
                <w:sz w:val="17"/>
              </w:rPr>
              <w:t>33</w:t>
            </w:r>
          </w:p>
        </w:tc>
      </w:tr>
      <w:tr w:rsidR="001F63A5" w14:paraId="4F66DFBD"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539B223F" w14:textId="77777777" w:rsidR="001F63A5" w:rsidRDefault="00DF29F6">
            <w:pPr>
              <w:spacing w:after="0"/>
              <w:ind w:left="317"/>
              <w:rPr>
                <w:rFonts w:hint="eastAsia"/>
              </w:rPr>
            </w:pPr>
            <w:r>
              <w:rPr>
                <w:sz w:val="17"/>
              </w:rPr>
              <w:t>24.2. Simulation and Reality Separation</w:t>
            </w:r>
          </w:p>
        </w:tc>
        <w:tc>
          <w:tcPr>
            <w:tcW w:w="4997" w:type="dxa"/>
            <w:tcBorders>
              <w:top w:val="nil"/>
              <w:left w:val="nil"/>
              <w:bottom w:val="nil"/>
              <w:right w:val="nil"/>
            </w:tcBorders>
            <w:tcMar>
              <w:top w:w="48" w:type="dxa"/>
              <w:left w:w="30" w:type="dxa"/>
              <w:bottom w:w="48" w:type="dxa"/>
              <w:right w:w="30" w:type="dxa"/>
            </w:tcMar>
          </w:tcPr>
          <w:p w14:paraId="017DBA76" w14:textId="77777777" w:rsidR="001F63A5" w:rsidRDefault="00DF29F6">
            <w:pPr>
              <w:spacing w:after="0"/>
              <w:jc w:val="right"/>
              <w:rPr>
                <w:rFonts w:hint="eastAsia"/>
              </w:rPr>
            </w:pPr>
            <w:r>
              <w:rPr>
                <w:color w:val="52606D"/>
                <w:sz w:val="17"/>
              </w:rPr>
              <w:t>33</w:t>
            </w:r>
          </w:p>
        </w:tc>
      </w:tr>
      <w:tr w:rsidR="001F63A5" w14:paraId="4D5A65C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38A22935" w14:textId="77777777" w:rsidR="001F63A5" w:rsidRDefault="00DF29F6">
            <w:pPr>
              <w:spacing w:after="0"/>
              <w:ind w:left="317"/>
              <w:rPr>
                <w:rFonts w:hint="eastAsia"/>
              </w:rPr>
            </w:pPr>
            <w:r>
              <w:rPr>
                <w:sz w:val="17"/>
              </w:rPr>
              <w:t>24.3. Fail-Closed Behavior</w:t>
            </w:r>
          </w:p>
        </w:tc>
        <w:tc>
          <w:tcPr>
            <w:tcW w:w="4997" w:type="dxa"/>
            <w:tcBorders>
              <w:top w:val="nil"/>
              <w:left w:val="nil"/>
              <w:bottom w:val="nil"/>
              <w:right w:val="nil"/>
            </w:tcBorders>
            <w:tcMar>
              <w:top w:w="48" w:type="dxa"/>
              <w:left w:w="30" w:type="dxa"/>
              <w:bottom w:w="48" w:type="dxa"/>
              <w:right w:w="30" w:type="dxa"/>
            </w:tcMar>
          </w:tcPr>
          <w:p w14:paraId="4013A980" w14:textId="77777777" w:rsidR="001F63A5" w:rsidRDefault="00DF29F6">
            <w:pPr>
              <w:spacing w:after="0"/>
              <w:jc w:val="right"/>
              <w:rPr>
                <w:rFonts w:hint="eastAsia"/>
              </w:rPr>
            </w:pPr>
            <w:r>
              <w:rPr>
                <w:color w:val="52606D"/>
                <w:sz w:val="17"/>
              </w:rPr>
              <w:t>33</w:t>
            </w:r>
          </w:p>
        </w:tc>
      </w:tr>
      <w:tr w:rsidR="001F63A5" w14:paraId="63F6B1D1"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FFF2157" w14:textId="77777777" w:rsidR="001F63A5" w:rsidRDefault="00DF29F6">
            <w:pPr>
              <w:spacing w:after="0"/>
              <w:rPr>
                <w:rFonts w:hint="eastAsia"/>
              </w:rPr>
            </w:pPr>
            <w:r>
              <w:rPr>
                <w:b/>
                <w:color w:val="17365D"/>
                <w:sz w:val="18"/>
              </w:rPr>
              <w:t>25. Implementation Templates</w:t>
            </w:r>
          </w:p>
        </w:tc>
        <w:tc>
          <w:tcPr>
            <w:tcW w:w="4997" w:type="dxa"/>
            <w:tcBorders>
              <w:top w:val="nil"/>
              <w:left w:val="nil"/>
              <w:bottom w:val="nil"/>
              <w:right w:val="nil"/>
            </w:tcBorders>
            <w:tcMar>
              <w:top w:w="48" w:type="dxa"/>
              <w:left w:w="30" w:type="dxa"/>
              <w:bottom w:w="48" w:type="dxa"/>
              <w:right w:w="30" w:type="dxa"/>
            </w:tcMar>
          </w:tcPr>
          <w:p w14:paraId="19AEDA3A" w14:textId="77777777" w:rsidR="001F63A5" w:rsidRDefault="00DF29F6">
            <w:pPr>
              <w:spacing w:after="0"/>
              <w:jc w:val="right"/>
              <w:rPr>
                <w:rFonts w:hint="eastAsia"/>
              </w:rPr>
            </w:pPr>
            <w:r>
              <w:rPr>
                <w:b/>
                <w:color w:val="52606D"/>
                <w:sz w:val="17"/>
              </w:rPr>
              <w:t>33</w:t>
            </w:r>
          </w:p>
        </w:tc>
      </w:tr>
      <w:tr w:rsidR="001F63A5" w14:paraId="45819624"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A109B76" w14:textId="77777777" w:rsidR="001F63A5" w:rsidRDefault="00DF29F6">
            <w:pPr>
              <w:spacing w:after="0"/>
              <w:ind w:left="317"/>
              <w:rPr>
                <w:rFonts w:hint="eastAsia"/>
              </w:rPr>
            </w:pPr>
            <w:r>
              <w:rPr>
                <w:sz w:val="17"/>
              </w:rPr>
              <w:t>25.1. Bit Registry Record Template</w:t>
            </w:r>
          </w:p>
        </w:tc>
        <w:tc>
          <w:tcPr>
            <w:tcW w:w="4997" w:type="dxa"/>
            <w:tcBorders>
              <w:top w:val="nil"/>
              <w:left w:val="nil"/>
              <w:bottom w:val="nil"/>
              <w:right w:val="nil"/>
            </w:tcBorders>
            <w:tcMar>
              <w:top w:w="48" w:type="dxa"/>
              <w:left w:w="30" w:type="dxa"/>
              <w:bottom w:w="48" w:type="dxa"/>
              <w:right w:w="30" w:type="dxa"/>
            </w:tcMar>
          </w:tcPr>
          <w:p w14:paraId="3A28ACFF" w14:textId="77777777" w:rsidR="001F63A5" w:rsidRDefault="00DF29F6">
            <w:pPr>
              <w:spacing w:after="0"/>
              <w:jc w:val="right"/>
              <w:rPr>
                <w:rFonts w:hint="eastAsia"/>
              </w:rPr>
            </w:pPr>
            <w:r>
              <w:rPr>
                <w:color w:val="52606D"/>
                <w:sz w:val="17"/>
              </w:rPr>
              <w:t>33</w:t>
            </w:r>
          </w:p>
        </w:tc>
      </w:tr>
      <w:tr w:rsidR="001F63A5" w14:paraId="1176B42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769C550" w14:textId="77777777" w:rsidR="001F63A5" w:rsidRDefault="00DF29F6">
            <w:pPr>
              <w:spacing w:after="0"/>
              <w:ind w:left="317"/>
              <w:rPr>
                <w:rFonts w:hint="eastAsia"/>
              </w:rPr>
            </w:pPr>
            <w:r>
              <w:rPr>
                <w:sz w:val="17"/>
              </w:rPr>
              <w:t>25.2. Operator Contract Template</w:t>
            </w:r>
          </w:p>
        </w:tc>
        <w:tc>
          <w:tcPr>
            <w:tcW w:w="4997" w:type="dxa"/>
            <w:tcBorders>
              <w:top w:val="nil"/>
              <w:left w:val="nil"/>
              <w:bottom w:val="nil"/>
              <w:right w:val="nil"/>
            </w:tcBorders>
            <w:tcMar>
              <w:top w:w="48" w:type="dxa"/>
              <w:left w:w="30" w:type="dxa"/>
              <w:bottom w:w="48" w:type="dxa"/>
              <w:right w:w="30" w:type="dxa"/>
            </w:tcMar>
          </w:tcPr>
          <w:p w14:paraId="4FC3468F" w14:textId="77777777" w:rsidR="001F63A5" w:rsidRDefault="00DF29F6">
            <w:pPr>
              <w:spacing w:after="0"/>
              <w:jc w:val="right"/>
              <w:rPr>
                <w:rFonts w:hint="eastAsia"/>
              </w:rPr>
            </w:pPr>
            <w:r>
              <w:rPr>
                <w:color w:val="52606D"/>
                <w:sz w:val="17"/>
              </w:rPr>
              <w:t>34</w:t>
            </w:r>
          </w:p>
        </w:tc>
      </w:tr>
      <w:tr w:rsidR="001F63A5" w14:paraId="7073B415"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11E99AE7" w14:textId="77777777" w:rsidR="001F63A5" w:rsidRDefault="00DF29F6">
            <w:pPr>
              <w:spacing w:after="0"/>
              <w:ind w:left="317"/>
              <w:rPr>
                <w:rFonts w:hint="eastAsia"/>
              </w:rPr>
            </w:pPr>
            <w:r>
              <w:rPr>
                <w:sz w:val="17"/>
              </w:rPr>
              <w:t>25.3. Bitlink Contract Template</w:t>
            </w:r>
          </w:p>
        </w:tc>
        <w:tc>
          <w:tcPr>
            <w:tcW w:w="4997" w:type="dxa"/>
            <w:tcBorders>
              <w:top w:val="nil"/>
              <w:left w:val="nil"/>
              <w:bottom w:val="nil"/>
              <w:right w:val="nil"/>
            </w:tcBorders>
            <w:tcMar>
              <w:top w:w="48" w:type="dxa"/>
              <w:left w:w="30" w:type="dxa"/>
              <w:bottom w:w="48" w:type="dxa"/>
              <w:right w:w="30" w:type="dxa"/>
            </w:tcMar>
          </w:tcPr>
          <w:p w14:paraId="49E850E1" w14:textId="77777777" w:rsidR="001F63A5" w:rsidRDefault="00DF29F6">
            <w:pPr>
              <w:spacing w:after="0"/>
              <w:jc w:val="right"/>
              <w:rPr>
                <w:rFonts w:hint="eastAsia"/>
              </w:rPr>
            </w:pPr>
            <w:r>
              <w:rPr>
                <w:color w:val="52606D"/>
                <w:sz w:val="17"/>
              </w:rPr>
              <w:t>35</w:t>
            </w:r>
          </w:p>
        </w:tc>
      </w:tr>
      <w:tr w:rsidR="001F63A5" w14:paraId="2A4B4572"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1D07C7F" w14:textId="77777777" w:rsidR="001F63A5" w:rsidRDefault="00DF29F6">
            <w:pPr>
              <w:spacing w:after="0"/>
              <w:ind w:left="317"/>
              <w:rPr>
                <w:rFonts w:hint="eastAsia"/>
              </w:rPr>
            </w:pPr>
            <w:r>
              <w:rPr>
                <w:sz w:val="17"/>
              </w:rPr>
              <w:t>25.4. Translation Manifest Template</w:t>
            </w:r>
          </w:p>
        </w:tc>
        <w:tc>
          <w:tcPr>
            <w:tcW w:w="4997" w:type="dxa"/>
            <w:tcBorders>
              <w:top w:val="nil"/>
              <w:left w:val="nil"/>
              <w:bottom w:val="nil"/>
              <w:right w:val="nil"/>
            </w:tcBorders>
            <w:tcMar>
              <w:top w:w="48" w:type="dxa"/>
              <w:left w:w="30" w:type="dxa"/>
              <w:bottom w:w="48" w:type="dxa"/>
              <w:right w:w="30" w:type="dxa"/>
            </w:tcMar>
          </w:tcPr>
          <w:p w14:paraId="5644D925" w14:textId="77777777" w:rsidR="001F63A5" w:rsidRDefault="00DF29F6">
            <w:pPr>
              <w:spacing w:after="0"/>
              <w:jc w:val="right"/>
              <w:rPr>
                <w:rFonts w:hint="eastAsia"/>
              </w:rPr>
            </w:pPr>
            <w:r>
              <w:rPr>
                <w:color w:val="52606D"/>
                <w:sz w:val="17"/>
              </w:rPr>
              <w:t>35</w:t>
            </w:r>
          </w:p>
        </w:tc>
      </w:tr>
      <w:tr w:rsidR="001F63A5" w14:paraId="43F04D38"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24B3FA8F" w14:textId="77777777" w:rsidR="001F63A5" w:rsidRDefault="00DF29F6">
            <w:pPr>
              <w:spacing w:after="0"/>
              <w:ind w:left="317"/>
              <w:rPr>
                <w:rFonts w:hint="eastAsia"/>
              </w:rPr>
            </w:pPr>
            <w:r>
              <w:rPr>
                <w:sz w:val="17"/>
              </w:rPr>
              <w:t>25.5. Semantic Modality Instance Template</w:t>
            </w:r>
          </w:p>
        </w:tc>
        <w:tc>
          <w:tcPr>
            <w:tcW w:w="4997" w:type="dxa"/>
            <w:tcBorders>
              <w:top w:val="nil"/>
              <w:left w:val="nil"/>
              <w:bottom w:val="nil"/>
              <w:right w:val="nil"/>
            </w:tcBorders>
            <w:tcMar>
              <w:top w:w="48" w:type="dxa"/>
              <w:left w:w="30" w:type="dxa"/>
              <w:bottom w:w="48" w:type="dxa"/>
              <w:right w:w="30" w:type="dxa"/>
            </w:tcMar>
          </w:tcPr>
          <w:p w14:paraId="27A0191E" w14:textId="77777777" w:rsidR="001F63A5" w:rsidRDefault="00DF29F6">
            <w:pPr>
              <w:spacing w:after="0"/>
              <w:jc w:val="right"/>
              <w:rPr>
                <w:rFonts w:hint="eastAsia"/>
              </w:rPr>
            </w:pPr>
            <w:r>
              <w:rPr>
                <w:color w:val="52606D"/>
                <w:sz w:val="17"/>
              </w:rPr>
              <w:t>36</w:t>
            </w:r>
          </w:p>
        </w:tc>
      </w:tr>
      <w:tr w:rsidR="001F63A5" w14:paraId="3702105E"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74CF3575" w14:textId="77777777" w:rsidR="001F63A5" w:rsidRDefault="00DF29F6">
            <w:pPr>
              <w:spacing w:after="0"/>
              <w:rPr>
                <w:rFonts w:hint="eastAsia"/>
              </w:rPr>
            </w:pPr>
            <w:r>
              <w:rPr>
                <w:b/>
                <w:color w:val="17365D"/>
                <w:sz w:val="18"/>
              </w:rPr>
              <w:t>26. Design Principles</w:t>
            </w:r>
          </w:p>
        </w:tc>
        <w:tc>
          <w:tcPr>
            <w:tcW w:w="4997" w:type="dxa"/>
            <w:tcBorders>
              <w:top w:val="nil"/>
              <w:left w:val="nil"/>
              <w:bottom w:val="nil"/>
              <w:right w:val="nil"/>
            </w:tcBorders>
            <w:tcMar>
              <w:top w:w="48" w:type="dxa"/>
              <w:left w:w="30" w:type="dxa"/>
              <w:bottom w:w="48" w:type="dxa"/>
              <w:right w:w="30" w:type="dxa"/>
            </w:tcMar>
          </w:tcPr>
          <w:p w14:paraId="4C42BAB8" w14:textId="77777777" w:rsidR="001F63A5" w:rsidRDefault="00DF29F6">
            <w:pPr>
              <w:spacing w:after="0"/>
              <w:jc w:val="right"/>
              <w:rPr>
                <w:rFonts w:hint="eastAsia"/>
              </w:rPr>
            </w:pPr>
            <w:r>
              <w:rPr>
                <w:b/>
                <w:color w:val="52606D"/>
                <w:sz w:val="17"/>
              </w:rPr>
              <w:t>37</w:t>
            </w:r>
          </w:p>
        </w:tc>
      </w:tr>
      <w:tr w:rsidR="001F63A5" w14:paraId="20C6DCE0"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653AB2B9" w14:textId="77777777" w:rsidR="001F63A5" w:rsidRDefault="00DF29F6">
            <w:pPr>
              <w:spacing w:after="0"/>
              <w:rPr>
                <w:rFonts w:hint="eastAsia"/>
              </w:rPr>
            </w:pPr>
            <w:r>
              <w:rPr>
                <w:b/>
                <w:color w:val="17365D"/>
                <w:sz w:val="18"/>
              </w:rPr>
              <w:t>27. Conclusion</w:t>
            </w:r>
          </w:p>
        </w:tc>
        <w:tc>
          <w:tcPr>
            <w:tcW w:w="4997" w:type="dxa"/>
            <w:tcBorders>
              <w:top w:val="nil"/>
              <w:left w:val="nil"/>
              <w:bottom w:val="nil"/>
              <w:right w:val="nil"/>
            </w:tcBorders>
            <w:tcMar>
              <w:top w:w="48" w:type="dxa"/>
              <w:left w:w="30" w:type="dxa"/>
              <w:bottom w:w="48" w:type="dxa"/>
              <w:right w:w="30" w:type="dxa"/>
            </w:tcMar>
          </w:tcPr>
          <w:p w14:paraId="17E7557A" w14:textId="77777777" w:rsidR="001F63A5" w:rsidRDefault="00DF29F6">
            <w:pPr>
              <w:spacing w:after="0"/>
              <w:jc w:val="right"/>
              <w:rPr>
                <w:rFonts w:hint="eastAsia"/>
              </w:rPr>
            </w:pPr>
            <w:r>
              <w:rPr>
                <w:b/>
                <w:color w:val="52606D"/>
                <w:sz w:val="17"/>
              </w:rPr>
              <w:t>37</w:t>
            </w:r>
          </w:p>
        </w:tc>
      </w:tr>
      <w:tr w:rsidR="001F63A5" w14:paraId="65FF3BC9"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8142FA8" w14:textId="77777777" w:rsidR="001F63A5" w:rsidRDefault="00DF29F6">
            <w:pPr>
              <w:spacing w:after="0"/>
              <w:rPr>
                <w:rFonts w:hint="eastAsia"/>
              </w:rPr>
            </w:pPr>
            <w:r>
              <w:rPr>
                <w:b/>
                <w:color w:val="17365D"/>
                <w:sz w:val="18"/>
              </w:rPr>
              <w:t>Glossary</w:t>
            </w:r>
          </w:p>
        </w:tc>
        <w:tc>
          <w:tcPr>
            <w:tcW w:w="4997" w:type="dxa"/>
            <w:tcBorders>
              <w:top w:val="nil"/>
              <w:left w:val="nil"/>
              <w:bottom w:val="nil"/>
              <w:right w:val="nil"/>
            </w:tcBorders>
            <w:tcMar>
              <w:top w:w="48" w:type="dxa"/>
              <w:left w:w="30" w:type="dxa"/>
              <w:bottom w:w="48" w:type="dxa"/>
              <w:right w:w="30" w:type="dxa"/>
            </w:tcMar>
          </w:tcPr>
          <w:p w14:paraId="0974EEF1" w14:textId="77777777" w:rsidR="001F63A5" w:rsidRDefault="00DF29F6">
            <w:pPr>
              <w:spacing w:after="0"/>
              <w:jc w:val="right"/>
              <w:rPr>
                <w:rFonts w:hint="eastAsia"/>
              </w:rPr>
            </w:pPr>
            <w:r>
              <w:rPr>
                <w:b/>
                <w:color w:val="52606D"/>
                <w:sz w:val="17"/>
              </w:rPr>
              <w:t>38</w:t>
            </w:r>
          </w:p>
        </w:tc>
      </w:tr>
      <w:tr w:rsidR="001F63A5" w14:paraId="33B51853" w14:textId="77777777">
        <w:trPr>
          <w:cantSplit/>
          <w:jc w:val="center"/>
        </w:trPr>
        <w:tc>
          <w:tcPr>
            <w:tcW w:w="4997" w:type="dxa"/>
            <w:tcBorders>
              <w:top w:val="nil"/>
              <w:left w:val="nil"/>
              <w:bottom w:val="nil"/>
              <w:right w:val="nil"/>
            </w:tcBorders>
            <w:tcMar>
              <w:top w:w="48" w:type="dxa"/>
              <w:left w:w="30" w:type="dxa"/>
              <w:bottom w:w="48" w:type="dxa"/>
              <w:right w:w="30" w:type="dxa"/>
            </w:tcMar>
          </w:tcPr>
          <w:p w14:paraId="0BA57C9E" w14:textId="77777777" w:rsidR="001F63A5" w:rsidRDefault="00DF29F6">
            <w:pPr>
              <w:spacing w:after="0"/>
              <w:rPr>
                <w:rFonts w:hint="eastAsia"/>
              </w:rPr>
            </w:pPr>
            <w:r>
              <w:rPr>
                <w:b/>
                <w:color w:val="17365D"/>
                <w:sz w:val="18"/>
              </w:rPr>
              <w:t>Subject Index</w:t>
            </w:r>
          </w:p>
        </w:tc>
        <w:tc>
          <w:tcPr>
            <w:tcW w:w="4997" w:type="dxa"/>
            <w:tcBorders>
              <w:top w:val="nil"/>
              <w:left w:val="nil"/>
              <w:bottom w:val="nil"/>
              <w:right w:val="nil"/>
            </w:tcBorders>
            <w:tcMar>
              <w:top w:w="48" w:type="dxa"/>
              <w:left w:w="30" w:type="dxa"/>
              <w:bottom w:w="48" w:type="dxa"/>
              <w:right w:w="30" w:type="dxa"/>
            </w:tcMar>
          </w:tcPr>
          <w:p w14:paraId="66AA70C5" w14:textId="77777777" w:rsidR="001F63A5" w:rsidRDefault="00DF29F6">
            <w:pPr>
              <w:spacing w:after="0"/>
              <w:jc w:val="right"/>
              <w:rPr>
                <w:rFonts w:hint="eastAsia"/>
              </w:rPr>
            </w:pPr>
            <w:r>
              <w:rPr>
                <w:b/>
                <w:color w:val="52606D"/>
                <w:sz w:val="17"/>
              </w:rPr>
              <w:t>40</w:t>
            </w:r>
          </w:p>
        </w:tc>
      </w:tr>
    </w:tbl>
    <w:p w14:paraId="4572EB10" w14:textId="77777777" w:rsidR="001F63A5" w:rsidRDefault="00DF29F6">
      <w:pPr>
        <w:rPr>
          <w:rFonts w:hint="eastAsia"/>
        </w:rPr>
      </w:pPr>
      <w:r>
        <w:br w:type="page"/>
      </w:r>
    </w:p>
    <w:p w14:paraId="64B0A684" w14:textId="77777777" w:rsidR="001F63A5" w:rsidRDefault="00DF29F6">
      <w:pPr>
        <w:pStyle w:val="Heading1"/>
        <w:spacing w:before="200" w:after="100"/>
      </w:pPr>
      <w:r>
        <w:rPr>
          <w:rFonts w:ascii="Aptos" w:hAnsi="Aptos"/>
        </w:rPr>
        <w:t>1. Purpose and Scope</w:t>
      </w:r>
    </w:p>
    <w:p w14:paraId="67F110C2" w14:textId="77777777" w:rsidR="001F63A5" w:rsidRDefault="00DF29F6">
      <w:pPr>
        <w:pStyle w:val="BodyText"/>
        <w:rPr>
          <w:rFonts w:hint="eastAsia"/>
        </w:rPr>
      </w:pPr>
      <w:r>
        <w:t>Semantic Kernel Bitlinking defines how exact locations inside a versioned Semantic Kernel may become reusable semantic addresses for deterministic mutation, state-transition validation, cross-Kernel translation, interpretation, and multi-modal response. The purpose is to make complex systems programmable through compact, explicit, and inspectable state mechanics rather than through opaque free-form state mutation.</w:t>
      </w:r>
    </w:p>
    <w:tbl>
      <w:tblPr>
        <w:tblW w:w="0" w:type="auto"/>
        <w:jc w:val="center"/>
        <w:tblLayout w:type="fixed"/>
        <w:tblLook w:val="04A0" w:firstRow="1" w:lastRow="0" w:firstColumn="1" w:lastColumn="0" w:noHBand="0" w:noVBand="1"/>
      </w:tblPr>
      <w:tblGrid>
        <w:gridCol w:w="9432"/>
      </w:tblGrid>
      <w:tr w:rsidR="001F63A5" w14:paraId="6CB35BC8" w14:textId="77777777">
        <w:trPr>
          <w:jc w:val="center"/>
        </w:trPr>
        <w:tc>
          <w:tcPr>
            <w:tcW w:w="9432" w:type="dxa"/>
            <w:tcBorders>
              <w:top w:val="nil"/>
              <w:left w:val="single" w:sz="16" w:space="0" w:color="2E7D7D"/>
              <w:bottom w:val="nil"/>
              <w:right w:val="nil"/>
            </w:tcBorders>
            <w:shd w:val="clear" w:color="auto" w:fill="EAF5EE"/>
            <w:tcMar>
              <w:top w:w="150" w:type="dxa"/>
              <w:left w:w="180" w:type="dxa"/>
              <w:bottom w:w="150" w:type="dxa"/>
              <w:right w:w="180" w:type="dxa"/>
            </w:tcMar>
          </w:tcPr>
          <w:p w14:paraId="261CD784" w14:textId="77777777" w:rsidR="001F63A5" w:rsidRDefault="00DF29F6">
            <w:pPr>
              <w:spacing w:after="60"/>
              <w:rPr>
                <w:rFonts w:hint="eastAsia"/>
              </w:rPr>
            </w:pPr>
            <w:r>
              <w:rPr>
                <w:b/>
                <w:color w:val="17365D"/>
                <w:sz w:val="21"/>
              </w:rPr>
              <w:t>Core Thesis</w:t>
            </w:r>
          </w:p>
          <w:p w14:paraId="3B84B227" w14:textId="77777777" w:rsidR="001F63A5" w:rsidRDefault="00DF29F6">
            <w:pPr>
              <w:spacing w:after="0"/>
              <w:rPr>
                <w:rFonts w:hint="eastAsia"/>
              </w:rPr>
            </w:pPr>
            <w:r>
              <w:rPr>
                <w:sz w:val="19"/>
              </w:rPr>
              <w:t>The Kernel defines the state-space. Operators define exact candidate mutations. Rules determine whether those mutations are legal. Models interpret consequences. Bitlinks connect state and state changes to other Semantic Kernels and to perceptual or operational modalities.</w:t>
            </w:r>
          </w:p>
        </w:tc>
      </w:tr>
    </w:tbl>
    <w:p w14:paraId="37D4EACA" w14:textId="77777777" w:rsidR="001F63A5" w:rsidRDefault="001F63A5">
      <w:pPr>
        <w:spacing w:after="40"/>
        <w:rPr>
          <w:rFonts w:hint="eastAsia"/>
        </w:rPr>
      </w:pPr>
    </w:p>
    <w:p w14:paraId="7E4006D8" w14:textId="77777777" w:rsidR="001F63A5" w:rsidRDefault="00DF29F6">
      <w:pPr>
        <w:pStyle w:val="Heading2"/>
        <w:spacing w:before="140" w:after="60"/>
      </w:pPr>
      <w:r>
        <w:rPr>
          <w:rFonts w:ascii="Aptos" w:hAnsi="Aptos"/>
        </w:rPr>
        <w:t>1.1. In Scope</w:t>
      </w:r>
    </w:p>
    <w:p w14:paraId="795386E6" w14:textId="77777777" w:rsidR="001F63A5" w:rsidRDefault="00DF29F6">
      <w:pPr>
        <w:pStyle w:val="ListBullet"/>
        <w:rPr>
          <w:rFonts w:hint="eastAsia"/>
        </w:rPr>
      </w:pPr>
      <w:r>
        <w:t>Versioned Kernel and Bit Registries that assign stable semantic meaning to individual bits and multi-bit fields.</w:t>
      </w:r>
    </w:p>
    <w:p w14:paraId="146B1E1E" w14:textId="77777777" w:rsidR="001F63A5" w:rsidRDefault="00DF29F6">
      <w:pPr>
        <w:pStyle w:val="ListBullet"/>
        <w:rPr>
          <w:rFonts w:hint="eastAsia"/>
        </w:rPr>
      </w:pPr>
      <w:r>
        <w:t>Semantic Modality Instances that bind a live 128-bit, 256-bit, or other fixed-width word to a parent object.</w:t>
      </w:r>
    </w:p>
    <w:p w14:paraId="6C6F226A" w14:textId="77777777" w:rsidR="001F63A5" w:rsidRDefault="00DF29F6">
      <w:pPr>
        <w:pStyle w:val="ListBullet"/>
        <w:rPr>
          <w:rFonts w:hint="eastAsia"/>
        </w:rPr>
      </w:pPr>
      <w:r>
        <w:t>Operators that read and mutate exact bits, bit groups, or scalar fields under explicit write masks.</w:t>
      </w:r>
    </w:p>
    <w:p w14:paraId="7E881B37" w14:textId="77777777" w:rsidR="001F63A5" w:rsidRDefault="00DF29F6">
      <w:pPr>
        <w:pStyle w:val="ListBullet"/>
        <w:rPr>
          <w:rFonts w:hint="eastAsia"/>
        </w:rPr>
      </w:pPr>
      <w:r>
        <w:t>Rules that constrain valid state combinations and valid transitions between states.</w:t>
      </w:r>
    </w:p>
    <w:p w14:paraId="4688FD99" w14:textId="77777777" w:rsidR="001F63A5" w:rsidRDefault="00DF29F6">
      <w:pPr>
        <w:pStyle w:val="ListBullet"/>
        <w:rPr>
          <w:rFonts w:hint="eastAsia"/>
        </w:rPr>
      </w:pPr>
      <w:r>
        <w:t>Models that calculate derived meaning or consequences without silently redefining canonical state.</w:t>
      </w:r>
    </w:p>
    <w:p w14:paraId="1075B0B9" w14:textId="77777777" w:rsidR="001F63A5" w:rsidRDefault="00DF29F6">
      <w:pPr>
        <w:pStyle w:val="ListBullet"/>
        <w:rPr>
          <w:rFonts w:hint="eastAsia"/>
        </w:rPr>
      </w:pPr>
      <w:r>
        <w:t>Bitlinks that attach animations, sound, color, geometry, haptics, UI states, automations, tutorials, and other outputs to persistent states or state changes.</w:t>
      </w:r>
    </w:p>
    <w:p w14:paraId="0E097064" w14:textId="77777777" w:rsidR="001F63A5" w:rsidRDefault="00DF29F6">
      <w:pPr>
        <w:pStyle w:val="ListBullet"/>
        <w:rPr>
          <w:rFonts w:hint="eastAsia"/>
        </w:rPr>
      </w:pPr>
      <w:r>
        <w:t>Semantic Kernel to Semantic Kernel translation and dependency mappings, including lossless, lossy, conditional, model-mediated, and interpretive mappings.</w:t>
      </w:r>
    </w:p>
    <w:p w14:paraId="1B29753C" w14:textId="77777777" w:rsidR="001F63A5" w:rsidRDefault="00DF29F6">
      <w:pPr>
        <w:pStyle w:val="ListBullet"/>
        <w:rPr>
          <w:rFonts w:hint="eastAsia"/>
        </w:rPr>
      </w:pPr>
      <w:r>
        <w:t>Event-driven propagation of committed state deltas through a dependency graph.</w:t>
      </w:r>
    </w:p>
    <w:p w14:paraId="20834E86" w14:textId="77777777" w:rsidR="001F63A5" w:rsidRDefault="00DF29F6">
      <w:pPr>
        <w:pStyle w:val="ListBullet"/>
        <w:rPr>
          <w:rFonts w:hint="eastAsia"/>
        </w:rPr>
      </w:pPr>
      <w:r>
        <w:t>Cybernetic multi-modal learning in which atomic Operators are taught through visible, audible, haptic, spatial, or symbolic feedback.</w:t>
      </w:r>
    </w:p>
    <w:p w14:paraId="68682858" w14:textId="77777777" w:rsidR="001F63A5" w:rsidRDefault="00DF29F6">
      <w:pPr>
        <w:pStyle w:val="ListBullet"/>
        <w:rPr>
          <w:rFonts w:hint="eastAsia"/>
        </w:rPr>
      </w:pPr>
      <w:r>
        <w:t>AI-assisted generation, routing, and authoring while deterministic runtime contracts retain authority over actual state mutation.</w:t>
      </w:r>
    </w:p>
    <w:p w14:paraId="7EE0A49C" w14:textId="77777777" w:rsidR="001F63A5" w:rsidRDefault="00DF29F6">
      <w:pPr>
        <w:pStyle w:val="Heading2"/>
        <w:spacing w:before="140" w:after="60"/>
      </w:pPr>
      <w:r>
        <w:rPr>
          <w:rFonts w:ascii="Aptos" w:hAnsi="Aptos"/>
        </w:rPr>
        <w:t>1.2. Out of Scope</w:t>
      </w:r>
    </w:p>
    <w:p w14:paraId="0B18036A" w14:textId="77777777" w:rsidR="001F63A5" w:rsidRDefault="00DF29F6">
      <w:pPr>
        <w:pStyle w:val="ListBullet"/>
        <w:rPr>
          <w:rFonts w:hint="eastAsia"/>
        </w:rPr>
      </w:pPr>
      <w:r>
        <w:t>Claiming that a fixed-width word captures the complete human meaning of a domain or object.</w:t>
      </w:r>
    </w:p>
    <w:p w14:paraId="3347AE09" w14:textId="77777777" w:rsidR="001F63A5" w:rsidRDefault="00DF29F6">
      <w:pPr>
        <w:pStyle w:val="ListBullet"/>
        <w:rPr>
          <w:rFonts w:hint="eastAsia"/>
        </w:rPr>
      </w:pPr>
      <w:r>
        <w:t>Allowing an AI model or visual renderer to mutate authoritative state outside registered Operator and Rule contracts.</w:t>
      </w:r>
    </w:p>
    <w:p w14:paraId="5FEC4F68" w14:textId="77777777" w:rsidR="001F63A5" w:rsidRDefault="00DF29F6">
      <w:pPr>
        <w:pStyle w:val="ListBullet"/>
        <w:rPr>
          <w:rFonts w:hint="eastAsia"/>
        </w:rPr>
      </w:pPr>
      <w:r>
        <w:t>Assuming that every cross-domain relationship should be implemented as a direct bit-to-bit write; many relationships are better treated as Models, projections, or derived interpretations.</w:t>
      </w:r>
    </w:p>
    <w:p w14:paraId="07AF3535" w14:textId="77777777" w:rsidR="001F63A5" w:rsidRDefault="00DF29F6">
      <w:pPr>
        <w:pStyle w:val="ListBullet"/>
        <w:rPr>
          <w:rFonts w:hint="eastAsia"/>
        </w:rPr>
      </w:pPr>
      <w:r>
        <w:t>Treating simulated or predicted values as observed facts without provenance.</w:t>
      </w:r>
    </w:p>
    <w:p w14:paraId="6798DF5C" w14:textId="77777777" w:rsidR="001F63A5" w:rsidRDefault="00DF29F6">
      <w:pPr>
        <w:pStyle w:val="ListBullet"/>
        <w:rPr>
          <w:rFonts w:hint="eastAsia"/>
        </w:rPr>
      </w:pPr>
      <w:r>
        <w:t>Requiring all communities to use one universal Kernel layout. Translation and versioning are first-class mechanisms.</w:t>
      </w:r>
    </w:p>
    <w:p w14:paraId="6EBDB398" w14:textId="77777777" w:rsidR="001F63A5" w:rsidRDefault="00DF29F6">
      <w:pPr>
        <w:pStyle w:val="Heading1"/>
        <w:spacing w:before="200" w:after="100"/>
      </w:pPr>
      <w:r>
        <w:rPr>
          <w:rFonts w:ascii="Aptos" w:hAnsi="Aptos"/>
        </w:rPr>
        <w:t>2. Normative Concepts and Terminology</w:t>
      </w:r>
    </w:p>
    <w:p w14:paraId="7E9FD2FD" w14:textId="77777777" w:rsidR="001F63A5" w:rsidRDefault="00DF29F6">
      <w:pPr>
        <w:pStyle w:val="Heading2"/>
        <w:spacing w:before="140" w:after="60"/>
      </w:pPr>
      <w:r>
        <w:rPr>
          <w:rFonts w:ascii="Aptos" w:hAnsi="Aptos"/>
        </w:rPr>
        <w:t>2.1. Semantic Kernel</w:t>
      </w:r>
    </w:p>
    <w:p w14:paraId="546E2F04" w14:textId="77777777" w:rsidR="001F63A5" w:rsidRDefault="00DF29F6">
      <w:pPr>
        <w:pStyle w:val="BodyText"/>
        <w:rPr>
          <w:rFonts w:hint="eastAsia"/>
        </w:rPr>
      </w:pPr>
      <w:r>
        <w:t>A Semantic Kernel is a versioned fixed-width semantic contract that assigns meaning, type, unit, grouping, and validity rules to bit addresses or bit ranges. A Kernel may primarily describe properties, events, commands, capabilities, or mutable state. Examples include TIME-128, FOOD-128, FIT-128, MUSIC-128, and the illustrative COOKING-128 state language.</w:t>
      </w:r>
    </w:p>
    <w:p w14:paraId="220E9714" w14:textId="77777777" w:rsidR="001F63A5" w:rsidRDefault="00DF29F6">
      <w:pPr>
        <w:pStyle w:val="Heading2"/>
        <w:spacing w:before="140" w:after="60"/>
      </w:pPr>
      <w:r>
        <w:rPr>
          <w:rFonts w:ascii="Aptos" w:hAnsi="Aptos"/>
        </w:rPr>
        <w:t>2.2. Semantic Modality Instance</w:t>
      </w:r>
    </w:p>
    <w:p w14:paraId="24C69FF3" w14:textId="77777777" w:rsidR="001F63A5" w:rsidRDefault="00DF29F6">
      <w:pPr>
        <w:pStyle w:val="BodyText"/>
        <w:rPr>
          <w:rFonts w:hint="eastAsia"/>
        </w:rPr>
      </w:pPr>
      <w:r>
        <w:t>A Semantic Modality Instance is an instantiated Kernel state attached to a parent object. It identifies at minimum the parent object, Kernel identity, Kernel version, current packed word, and provenance/state class. The same object may carry many Semantic Modality Instances simultaneously, thereby gaining additional formally defined dimensions without changing identity.</w:t>
      </w:r>
    </w:p>
    <w:p w14:paraId="72F30444" w14:textId="77777777" w:rsidR="001F63A5" w:rsidRDefault="00DF29F6">
      <w:pPr>
        <w:pStyle w:val="Heading2"/>
        <w:spacing w:before="140" w:after="60"/>
      </w:pPr>
      <w:r>
        <w:rPr>
          <w:rFonts w:ascii="Aptos" w:hAnsi="Aptos"/>
        </w:rPr>
        <w:t>2.3. Bitlink</w:t>
      </w:r>
    </w:p>
    <w:p w14:paraId="6FF7A07B" w14:textId="77777777" w:rsidR="001F63A5" w:rsidRDefault="00DF29F6">
      <w:pPr>
        <w:pStyle w:val="BodyText"/>
        <w:rPr>
          <w:rFonts w:hint="eastAsia"/>
        </w:rPr>
      </w:pPr>
      <w:r>
        <w:t>A Bitlink is a declared connection from a Kernel state, bit, bit group, scalar field, Operator event, Rule result, or state transition to a consumer. Consumers may include another Kernel field, a Model, Rule evaluation, automation, animation, audio cue, visual representation, haptic response, interface state, tutorial, or logging process.</w:t>
      </w:r>
    </w:p>
    <w:p w14:paraId="09D49196" w14:textId="77777777" w:rsidR="001F63A5" w:rsidRDefault="00DF29F6">
      <w:pPr>
        <w:pStyle w:val="Heading2"/>
        <w:spacing w:before="140" w:after="60"/>
      </w:pPr>
      <w:r>
        <w:rPr>
          <w:rFonts w:ascii="Aptos" w:hAnsi="Aptos"/>
        </w:rPr>
        <w:t>2.4. Bit Group</w:t>
      </w:r>
    </w:p>
    <w:p w14:paraId="3AE1E78E" w14:textId="77777777" w:rsidR="001F63A5" w:rsidRDefault="00DF29F6">
      <w:pPr>
        <w:pStyle w:val="BodyText"/>
        <w:rPr>
          <w:rFonts w:hint="eastAsia"/>
        </w:rPr>
      </w:pPr>
      <w:r>
        <w:t>A Bit Group is a named set of related bits or a scalar field whose values obey shared semantics. Groups may be mutually exclusive, cumulative, ordered, reversible, irreversible, terminal, independent, or numeric. Group semantics are critical because individual bits cannot be interpreted safely without understanding how neighboring bits constrain them.</w:t>
      </w:r>
    </w:p>
    <w:p w14:paraId="077D180B" w14:textId="77777777" w:rsidR="001F63A5" w:rsidRDefault="00DF29F6">
      <w:pPr>
        <w:pStyle w:val="Heading2"/>
        <w:spacing w:before="140" w:after="60"/>
      </w:pPr>
      <w:r>
        <w:rPr>
          <w:rFonts w:ascii="Aptos" w:hAnsi="Aptos"/>
        </w:rPr>
        <w:t>2.5. Operator</w:t>
      </w:r>
    </w:p>
    <w:p w14:paraId="65100F39" w14:textId="77777777" w:rsidR="001F63A5" w:rsidRDefault="00DF29F6">
      <w:pPr>
        <w:pStyle w:val="BodyText"/>
        <w:rPr>
          <w:rFonts w:hint="eastAsia"/>
        </w:rPr>
      </w:pPr>
      <w:r>
        <w:t>An Operator is a compact deterministic command that proposes a bounded state change. It declares what it may read, what it may write, the mutation function, accepted parameters, preconditions, postconditions, and referenced Rules. An Operator MUST NOT write outside its declared mutation boundary.</w:t>
      </w:r>
    </w:p>
    <w:p w14:paraId="3424E482" w14:textId="77777777" w:rsidR="001F63A5" w:rsidRDefault="00DF29F6">
      <w:pPr>
        <w:pStyle w:val="Heading2"/>
        <w:spacing w:before="140" w:after="60"/>
      </w:pPr>
      <w:r>
        <w:rPr>
          <w:rFonts w:ascii="Aptos" w:hAnsi="Aptos"/>
        </w:rPr>
        <w:t>2.6. Rule and Model</w:t>
      </w:r>
    </w:p>
    <w:p w14:paraId="065F3129" w14:textId="77777777" w:rsidR="001F63A5" w:rsidRDefault="00DF29F6">
      <w:pPr>
        <w:pStyle w:val="BodyText"/>
        <w:rPr>
          <w:rFonts w:hint="eastAsia"/>
        </w:rPr>
      </w:pPr>
      <w:r>
        <w:t>A Rule determines whether a state or transition is allowed. A Model interprets state, calculates derived values, predicts consequences, or maps one representation into another. Rules govern validity; Models govern interpretation or computation. A Model SHOULD NOT silently mutate canonical state unless invoked through a registered Operator or explicit state-change contract.</w:t>
      </w:r>
    </w:p>
    <w:p w14:paraId="0CEDB4E2" w14:textId="77777777" w:rsidR="001F63A5" w:rsidRDefault="00DF29F6">
      <w:pPr>
        <w:pStyle w:val="Heading2"/>
        <w:spacing w:before="140" w:after="60"/>
      </w:pPr>
      <w:r>
        <w:rPr>
          <w:rFonts w:ascii="Aptos" w:hAnsi="Aptos"/>
        </w:rPr>
        <w:t>2.7. Semantic Delta</w:t>
      </w:r>
    </w:p>
    <w:p w14:paraId="1641046A" w14:textId="77777777" w:rsidR="001F63A5" w:rsidRDefault="00DF29F6">
      <w:pPr>
        <w:pStyle w:val="BodyText"/>
        <w:rPr>
          <w:rFonts w:hint="eastAsia"/>
        </w:rPr>
      </w:pPr>
      <w:r>
        <w:t>A Semantic Delta is the typed difference between a Before state and an After state. For independent Boolean bits, the changed mask can be derived with XOR. For scalar fields and structured groups, the delta includes decoded before/after values, field identity, unit/basis, and transition type.</w:t>
      </w:r>
    </w:p>
    <w:p w14:paraId="575326D4" w14:textId="77777777" w:rsidR="001F63A5" w:rsidRDefault="00DF29F6">
      <w:pPr>
        <w:pStyle w:val="Heading1"/>
        <w:spacing w:before="200" w:after="100"/>
      </w:pPr>
      <w:r>
        <w:rPr>
          <w:rFonts w:ascii="Aptos" w:hAnsi="Aptos"/>
        </w:rPr>
        <w:t>3. Semantic Kernel Bitlinking: Core Architecture</w:t>
      </w:r>
    </w:p>
    <w:p w14:paraId="2C05886E" w14:textId="77777777" w:rsidR="001F63A5" w:rsidRDefault="00DF29F6">
      <w:pPr>
        <w:spacing w:after="80"/>
        <w:rPr>
          <w:rFonts w:hint="eastAsia"/>
        </w:rPr>
      </w:pPr>
      <w:r>
        <w:rPr>
          <w:b/>
          <w:color w:val="245A78"/>
          <w:sz w:val="18"/>
        </w:rPr>
        <w:t>Figure 1. Canonical Bitlinking execution path</w:t>
      </w:r>
    </w:p>
    <w:tbl>
      <w:tblPr>
        <w:tblW w:w="0" w:type="auto"/>
        <w:jc w:val="center"/>
        <w:tblLayout w:type="fixed"/>
        <w:tblLook w:val="04A0" w:firstRow="1" w:lastRow="0" w:firstColumn="1" w:lastColumn="0" w:noHBand="0" w:noVBand="1"/>
      </w:tblPr>
      <w:tblGrid>
        <w:gridCol w:w="1179"/>
        <w:gridCol w:w="1179"/>
        <w:gridCol w:w="1179"/>
        <w:gridCol w:w="1179"/>
        <w:gridCol w:w="1179"/>
        <w:gridCol w:w="1179"/>
        <w:gridCol w:w="1179"/>
        <w:gridCol w:w="1179"/>
      </w:tblGrid>
      <w:tr w:rsidR="001F63A5" w14:paraId="4980759F" w14:textId="77777777">
        <w:trPr>
          <w:cantSplit/>
          <w:jc w:val="center"/>
        </w:trPr>
        <w:tc>
          <w:tcPr>
            <w:tcW w:w="1179"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6B4FAFA3" w14:textId="77777777" w:rsidR="001F63A5" w:rsidRDefault="00DF29F6">
            <w:pPr>
              <w:jc w:val="center"/>
              <w:rPr>
                <w:rFonts w:hint="eastAsia"/>
              </w:rPr>
            </w:pPr>
            <w:r>
              <w:rPr>
                <w:b/>
                <w:color w:val="17365D"/>
                <w:sz w:val="17"/>
              </w:rPr>
              <w:t>Parent Object</w:t>
            </w:r>
          </w:p>
        </w:tc>
        <w:tc>
          <w:tcPr>
            <w:tcW w:w="1179"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6B11EB96" w14:textId="77777777" w:rsidR="001F63A5" w:rsidRDefault="00DF29F6">
            <w:pPr>
              <w:jc w:val="center"/>
              <w:rPr>
                <w:rFonts w:hint="eastAsia"/>
              </w:rPr>
            </w:pPr>
            <w:r>
              <w:rPr>
                <w:b/>
                <w:color w:val="17365D"/>
                <w:sz w:val="17"/>
              </w:rPr>
              <w:t>Semantic Modality Instance</w:t>
            </w:r>
          </w:p>
        </w:tc>
        <w:tc>
          <w:tcPr>
            <w:tcW w:w="1179"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2987BE92" w14:textId="77777777" w:rsidR="001F63A5" w:rsidRDefault="00DF29F6">
            <w:pPr>
              <w:jc w:val="center"/>
              <w:rPr>
                <w:rFonts w:hint="eastAsia"/>
              </w:rPr>
            </w:pPr>
            <w:r>
              <w:rPr>
                <w:b/>
                <w:color w:val="17365D"/>
                <w:sz w:val="17"/>
              </w:rPr>
              <w:t>Operator</w:t>
            </w:r>
          </w:p>
        </w:tc>
        <w:tc>
          <w:tcPr>
            <w:tcW w:w="1179"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57A6C23A" w14:textId="77777777" w:rsidR="001F63A5" w:rsidRDefault="00DF29F6">
            <w:pPr>
              <w:jc w:val="center"/>
              <w:rPr>
                <w:rFonts w:hint="eastAsia"/>
              </w:rPr>
            </w:pPr>
            <w:r>
              <w:rPr>
                <w:b/>
                <w:color w:val="17365D"/>
                <w:sz w:val="17"/>
              </w:rPr>
              <w:t>Rule Validation</w:t>
            </w:r>
          </w:p>
        </w:tc>
        <w:tc>
          <w:tcPr>
            <w:tcW w:w="1179"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33760715" w14:textId="77777777" w:rsidR="001F63A5" w:rsidRDefault="00DF29F6">
            <w:pPr>
              <w:jc w:val="center"/>
              <w:rPr>
                <w:rFonts w:hint="eastAsia"/>
              </w:rPr>
            </w:pPr>
            <w:r>
              <w:rPr>
                <w:b/>
                <w:color w:val="17365D"/>
                <w:sz w:val="17"/>
              </w:rPr>
              <w:t>Bit Mutation</w:t>
            </w:r>
          </w:p>
        </w:tc>
        <w:tc>
          <w:tcPr>
            <w:tcW w:w="1179"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51FA8C91" w14:textId="77777777" w:rsidR="001F63A5" w:rsidRDefault="00DF29F6">
            <w:pPr>
              <w:jc w:val="center"/>
              <w:rPr>
                <w:rFonts w:hint="eastAsia"/>
              </w:rPr>
            </w:pPr>
            <w:r>
              <w:rPr>
                <w:b/>
                <w:color w:val="17365D"/>
                <w:sz w:val="17"/>
              </w:rPr>
              <w:t>Semantic Delta</w:t>
            </w:r>
          </w:p>
        </w:tc>
        <w:tc>
          <w:tcPr>
            <w:tcW w:w="1179"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13EF6BA6" w14:textId="77777777" w:rsidR="001F63A5" w:rsidRDefault="00DF29F6">
            <w:pPr>
              <w:jc w:val="center"/>
              <w:rPr>
                <w:rFonts w:hint="eastAsia"/>
              </w:rPr>
            </w:pPr>
            <w:r>
              <w:rPr>
                <w:b/>
                <w:color w:val="17365D"/>
                <w:sz w:val="17"/>
              </w:rPr>
              <w:t>Bitlink Resolver</w:t>
            </w:r>
          </w:p>
        </w:tc>
        <w:tc>
          <w:tcPr>
            <w:tcW w:w="1179"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63017208" w14:textId="77777777" w:rsidR="001F63A5" w:rsidRDefault="00DF29F6">
            <w:pPr>
              <w:jc w:val="center"/>
              <w:rPr>
                <w:rFonts w:hint="eastAsia"/>
              </w:rPr>
            </w:pPr>
            <w:r>
              <w:rPr>
                <w:b/>
                <w:color w:val="17365D"/>
                <w:sz w:val="17"/>
              </w:rPr>
              <w:t>Modal / Semantic Outputs</w:t>
            </w:r>
          </w:p>
        </w:tc>
      </w:tr>
    </w:tbl>
    <w:p w14:paraId="602D30FF" w14:textId="77777777" w:rsidR="001F63A5" w:rsidRDefault="001F63A5">
      <w:pPr>
        <w:spacing w:after="40"/>
        <w:rPr>
          <w:rFonts w:hint="eastAsia"/>
        </w:rPr>
      </w:pPr>
    </w:p>
    <w:p w14:paraId="40BD977B" w14:textId="77777777" w:rsidR="001F63A5" w:rsidRDefault="00DF29F6">
      <w:pPr>
        <w:pStyle w:val="BodyText"/>
        <w:rPr>
          <w:rFonts w:hint="eastAsia"/>
        </w:rPr>
      </w:pPr>
      <w:r>
        <w:t>Bitlinking turns a fixed-width word into a shared semantic event surface. The authoritative state remains compact, while rich behavior is externalized into reusable contracts that reference stable Kernel addresses. The same bit transition can therefore be understood by multiple independent systems without each system maintaining a duplicate local state flag.</w:t>
      </w:r>
    </w:p>
    <w:p w14:paraId="4469124A" w14:textId="77777777" w:rsidR="001F63A5" w:rsidRDefault="00DF29F6">
      <w:pPr>
        <w:spacing w:after="60"/>
        <w:rPr>
          <w:rFonts w:hint="eastAsia"/>
        </w:rPr>
      </w:pPr>
      <w:r>
        <w:rPr>
          <w:b/>
          <w:color w:val="245A78"/>
          <w:sz w:val="18"/>
        </w:rPr>
        <w:t>Canonical semantic flow</w:t>
      </w:r>
    </w:p>
    <w:tbl>
      <w:tblPr>
        <w:tblW w:w="0" w:type="auto"/>
        <w:jc w:val="center"/>
        <w:tblLayout w:type="fixed"/>
        <w:tblLook w:val="04A0" w:firstRow="1" w:lastRow="0" w:firstColumn="1" w:lastColumn="0" w:noHBand="0" w:noVBand="1"/>
      </w:tblPr>
      <w:tblGrid>
        <w:gridCol w:w="9432"/>
      </w:tblGrid>
      <w:tr w:rsidR="001F63A5" w14:paraId="37523C3C"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0DEF7B1A" w14:textId="77777777" w:rsidR="001F63A5" w:rsidRDefault="00DF29F6">
            <w:pPr>
              <w:spacing w:after="0" w:line="240" w:lineRule="auto"/>
              <w:rPr>
                <w:rFonts w:hint="eastAsia"/>
              </w:rPr>
            </w:pPr>
            <w:r>
              <w:rPr>
                <w:rFonts w:ascii="Aptos Mono" w:hAnsi="Aptos Mono"/>
                <w:color w:val="23313F"/>
                <w:sz w:val="17"/>
              </w:rPr>
              <w:t>Parent Object</w:t>
            </w:r>
            <w:r>
              <w:br/>
            </w:r>
            <w:r>
              <w:rPr>
                <w:rFonts w:ascii="Aptos Mono" w:hAnsi="Aptos Mono"/>
                <w:color w:val="23313F"/>
                <w:sz w:val="17"/>
              </w:rPr>
              <w:t xml:space="preserve">  + Kernel ID / Version</w:t>
            </w:r>
            <w:r>
              <w:br/>
            </w:r>
            <w:r>
              <w:rPr>
                <w:rFonts w:ascii="Aptos Mono" w:hAnsi="Aptos Mono"/>
                <w:color w:val="23313F"/>
                <w:sz w:val="17"/>
              </w:rPr>
              <w:t xml:space="preserve">  + Current Word</w:t>
            </w:r>
            <w:r>
              <w:br/>
            </w:r>
            <w:r>
              <w:rPr>
                <w:rFonts w:ascii="Aptos Mono" w:hAnsi="Aptos Mono"/>
                <w:color w:val="23313F"/>
                <w:sz w:val="17"/>
              </w:rPr>
              <w:t xml:space="preserve">        ↓</w:t>
            </w:r>
            <w:r>
              <w:br/>
            </w:r>
            <w:r>
              <w:rPr>
                <w:rFonts w:ascii="Aptos Mono" w:hAnsi="Aptos Mono"/>
                <w:color w:val="23313F"/>
                <w:sz w:val="17"/>
              </w:rPr>
              <w:t>Registered Operator</w:t>
            </w:r>
            <w:r>
              <w:br/>
            </w:r>
            <w:r>
              <w:rPr>
                <w:rFonts w:ascii="Aptos Mono" w:hAnsi="Aptos Mono"/>
                <w:color w:val="23313F"/>
                <w:sz w:val="17"/>
              </w:rPr>
              <w:t xml:space="preserve">        ↓</w:t>
            </w:r>
            <w:r>
              <w:br/>
            </w:r>
            <w:r>
              <w:rPr>
                <w:rFonts w:ascii="Aptos Mono" w:hAnsi="Aptos Mono"/>
                <w:color w:val="23313F"/>
                <w:sz w:val="17"/>
              </w:rPr>
              <w:t>Rule Evaluation</w:t>
            </w:r>
            <w:r>
              <w:br/>
            </w:r>
            <w:r>
              <w:rPr>
                <w:rFonts w:ascii="Aptos Mono" w:hAnsi="Aptos Mono"/>
                <w:color w:val="23313F"/>
                <w:sz w:val="17"/>
              </w:rPr>
              <w:t xml:space="preserve">        ↓</w:t>
            </w:r>
            <w:r>
              <w:br/>
            </w:r>
            <w:r>
              <w:rPr>
                <w:rFonts w:ascii="Aptos Mono" w:hAnsi="Aptos Mono"/>
                <w:color w:val="23313F"/>
                <w:sz w:val="17"/>
              </w:rPr>
              <w:t>Atomic Commit</w:t>
            </w:r>
            <w:r>
              <w:br/>
            </w:r>
            <w:r>
              <w:rPr>
                <w:rFonts w:ascii="Aptos Mono" w:hAnsi="Aptos Mono"/>
                <w:color w:val="23313F"/>
                <w:sz w:val="17"/>
              </w:rPr>
              <w:t xml:space="preserve">        ↓</w:t>
            </w:r>
            <w:r>
              <w:br/>
            </w:r>
            <w:r>
              <w:rPr>
                <w:rFonts w:ascii="Aptos Mono" w:hAnsi="Aptos Mono"/>
                <w:color w:val="23313F"/>
                <w:sz w:val="17"/>
              </w:rPr>
              <w:t>Before / After Delta</w:t>
            </w:r>
            <w:r>
              <w:br/>
            </w:r>
            <w:r>
              <w:rPr>
                <w:rFonts w:ascii="Aptos Mono" w:hAnsi="Aptos Mono"/>
                <w:color w:val="23313F"/>
                <w:sz w:val="17"/>
              </w:rPr>
              <w:t xml:space="preserve">        ↓</w:t>
            </w:r>
            <w:r>
              <w:br/>
            </w:r>
            <w:r>
              <w:rPr>
                <w:rFonts w:ascii="Aptos Mono" w:hAnsi="Aptos Mono"/>
                <w:color w:val="23313F"/>
                <w:sz w:val="17"/>
              </w:rPr>
              <w:t>Bitlinks</w:t>
            </w:r>
            <w:r>
              <w:br/>
            </w:r>
            <w:r>
              <w:rPr>
                <w:rFonts w:ascii="Aptos Mono" w:hAnsi="Aptos Mono"/>
                <w:color w:val="23313F"/>
                <w:sz w:val="17"/>
              </w:rPr>
              <w:t xml:space="preserve">   ├─ Kernel Translation</w:t>
            </w:r>
            <w:r>
              <w:br/>
            </w:r>
            <w:r>
              <w:rPr>
                <w:rFonts w:ascii="Aptos Mono" w:hAnsi="Aptos Mono"/>
                <w:color w:val="23313F"/>
                <w:sz w:val="17"/>
              </w:rPr>
              <w:t xml:space="preserve">   ├─ Model Evaluation</w:t>
            </w:r>
            <w:r>
              <w:br/>
            </w:r>
            <w:r>
              <w:rPr>
                <w:rFonts w:ascii="Aptos Mono" w:hAnsi="Aptos Mono"/>
                <w:color w:val="23313F"/>
                <w:sz w:val="17"/>
              </w:rPr>
              <w:t xml:space="preserve">   ├─ Automation</w:t>
            </w:r>
            <w:r>
              <w:br/>
            </w:r>
            <w:r>
              <w:rPr>
                <w:rFonts w:ascii="Aptos Mono" w:hAnsi="Aptos Mono"/>
                <w:color w:val="23313F"/>
                <w:sz w:val="17"/>
              </w:rPr>
              <w:t xml:space="preserve">   ├─ Animation</w:t>
            </w:r>
            <w:r>
              <w:br/>
            </w:r>
            <w:r>
              <w:rPr>
                <w:rFonts w:ascii="Aptos Mono" w:hAnsi="Aptos Mono"/>
                <w:color w:val="23313F"/>
                <w:sz w:val="17"/>
              </w:rPr>
              <w:t xml:space="preserve">   ├─ Audio</w:t>
            </w:r>
            <w:r>
              <w:br/>
            </w:r>
            <w:r>
              <w:rPr>
                <w:rFonts w:ascii="Aptos Mono" w:hAnsi="Aptos Mono"/>
                <w:color w:val="23313F"/>
                <w:sz w:val="17"/>
              </w:rPr>
              <w:t xml:space="preserve">   ├─ Color / Geometry</w:t>
            </w:r>
            <w:r>
              <w:br/>
            </w:r>
            <w:r>
              <w:rPr>
                <w:rFonts w:ascii="Aptos Mono" w:hAnsi="Aptos Mono"/>
                <w:color w:val="23313F"/>
                <w:sz w:val="17"/>
              </w:rPr>
              <w:t xml:space="preserve">   ├─ Haptic</w:t>
            </w:r>
            <w:r>
              <w:br/>
            </w:r>
            <w:r>
              <w:rPr>
                <w:rFonts w:ascii="Aptos Mono" w:hAnsi="Aptos Mono"/>
                <w:color w:val="23313F"/>
                <w:sz w:val="17"/>
              </w:rPr>
              <w:t xml:space="preserve">   ├─ UI / Tutorial</w:t>
            </w:r>
            <w:r>
              <w:br/>
            </w:r>
            <w:r>
              <w:rPr>
                <w:rFonts w:ascii="Aptos Mono" w:hAnsi="Aptos Mono"/>
                <w:color w:val="23313F"/>
                <w:sz w:val="17"/>
              </w:rPr>
              <w:t xml:space="preserve">   └─ Audit / TIME-128</w:t>
            </w:r>
          </w:p>
        </w:tc>
      </w:tr>
    </w:tbl>
    <w:p w14:paraId="68DD8E94" w14:textId="77777777" w:rsidR="001F63A5" w:rsidRDefault="001F63A5">
      <w:pPr>
        <w:spacing w:after="40"/>
        <w:rPr>
          <w:rFonts w:hint="eastAsia"/>
        </w:rPr>
      </w:pPr>
    </w:p>
    <w:p w14:paraId="16B3BA3B" w14:textId="77777777" w:rsidR="001F63A5" w:rsidRDefault="00DF29F6">
      <w:pPr>
        <w:pStyle w:val="Heading2"/>
        <w:spacing w:before="140" w:after="60"/>
      </w:pPr>
      <w:r>
        <w:rPr>
          <w:rFonts w:ascii="Aptos" w:hAnsi="Aptos"/>
        </w:rPr>
        <w:t>3.1. Shared Semantic Addressing</w:t>
      </w:r>
    </w:p>
    <w:p w14:paraId="07FC2395" w14:textId="77777777" w:rsidR="001F63A5" w:rsidRDefault="00DF29F6">
      <w:pPr>
        <w:pStyle w:val="BodyText"/>
        <w:rPr>
          <w:rFonts w:hint="eastAsia"/>
        </w:rPr>
      </w:pPr>
      <w:r>
        <w:t>The fundamental implementation rule is that downstream systems link to canonical semantic addresses rather than to incidental storage locations. An animation should target COOKING-128:v1:B000 Dice, not "column three in the current Airtable table." A future runtime may pack the same state into 16 bytes, move it to another database, or compile it into native code while preserving the same semantic address.</w:t>
      </w:r>
    </w:p>
    <w:p w14:paraId="6EEDBCCE" w14:textId="77777777" w:rsidR="001F63A5" w:rsidRDefault="00DF29F6">
      <w:pPr>
        <w:pStyle w:val="Heading2"/>
        <w:spacing w:before="140" w:after="60"/>
      </w:pPr>
      <w:r>
        <w:rPr>
          <w:rFonts w:ascii="Aptos" w:hAnsi="Aptos"/>
        </w:rPr>
        <w:t>3.2. Persistent State vs. Transition Events</w:t>
      </w:r>
    </w:p>
    <w:tbl>
      <w:tblPr>
        <w:tblW w:w="0" w:type="auto"/>
        <w:jc w:val="center"/>
        <w:tblLayout w:type="fixed"/>
        <w:tblLook w:val="04A0" w:firstRow="1" w:lastRow="0" w:firstColumn="1" w:lastColumn="0" w:noHBand="0" w:noVBand="1"/>
      </w:tblPr>
      <w:tblGrid>
        <w:gridCol w:w="1944"/>
        <w:gridCol w:w="3528"/>
        <w:gridCol w:w="3960"/>
      </w:tblGrid>
      <w:tr w:rsidR="001F63A5" w14:paraId="61E91762" w14:textId="77777777">
        <w:trPr>
          <w:tblHeader/>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1711516" w14:textId="77777777" w:rsidR="001F63A5" w:rsidRDefault="00DF29F6">
            <w:pPr>
              <w:jc w:val="center"/>
              <w:rPr>
                <w:rFonts w:hint="eastAsia"/>
              </w:rPr>
            </w:pPr>
            <w:r>
              <w:rPr>
                <w:b/>
                <w:color w:val="FFFFFF"/>
                <w:sz w:val="17"/>
              </w:rPr>
              <w:t>Binding Type</w:t>
            </w:r>
          </w:p>
        </w:tc>
        <w:tc>
          <w:tcPr>
            <w:tcW w:w="352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A42B632" w14:textId="77777777" w:rsidR="001F63A5" w:rsidRDefault="00DF29F6">
            <w:pPr>
              <w:jc w:val="center"/>
              <w:rPr>
                <w:rFonts w:hint="eastAsia"/>
              </w:rPr>
            </w:pPr>
            <w:r>
              <w:rPr>
                <w:b/>
                <w:color w:val="FFFFFF"/>
                <w:sz w:val="17"/>
              </w:rPr>
              <w:t>Meaning</w:t>
            </w:r>
          </w:p>
        </w:tc>
        <w:tc>
          <w:tcPr>
            <w:tcW w:w="396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C5487C3" w14:textId="77777777" w:rsidR="001F63A5" w:rsidRDefault="00DF29F6">
            <w:pPr>
              <w:jc w:val="center"/>
              <w:rPr>
                <w:rFonts w:hint="eastAsia"/>
              </w:rPr>
            </w:pPr>
            <w:r>
              <w:rPr>
                <w:b/>
                <w:color w:val="FFFFFF"/>
                <w:sz w:val="17"/>
              </w:rPr>
              <w:t>Typical Consumers</w:t>
            </w:r>
          </w:p>
        </w:tc>
      </w:tr>
      <w:tr w:rsidR="001F63A5" w14:paraId="0A8FE0C3"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632F8BF" w14:textId="77777777" w:rsidR="001F63A5" w:rsidRDefault="00DF29F6">
            <w:pPr>
              <w:jc w:val="center"/>
              <w:rPr>
                <w:rFonts w:hint="eastAsia"/>
              </w:rPr>
            </w:pPr>
            <w:r>
              <w:rPr>
                <w:b/>
                <w:sz w:val="17"/>
              </w:rPr>
              <w:t>State Binding</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C7D91AD" w14:textId="77777777" w:rsidR="001F63A5" w:rsidRDefault="00DF29F6">
            <w:pPr>
              <w:rPr>
                <w:rFonts w:hint="eastAsia"/>
              </w:rPr>
            </w:pPr>
            <w:r>
              <w:rPr>
                <w:sz w:val="17"/>
              </w:rPr>
              <w:t>Active while a bit/group/scalar condition remains true.</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84A6EF7" w14:textId="77777777" w:rsidR="001F63A5" w:rsidRDefault="00DF29F6">
            <w:pPr>
              <w:rPr>
                <w:rFonts w:hint="eastAsia"/>
              </w:rPr>
            </w:pPr>
            <w:r>
              <w:rPr>
                <w:sz w:val="17"/>
              </w:rPr>
              <w:t>Persistent visual form, status indicator, ambient sound, equipment state, UI affordance.</w:t>
            </w:r>
          </w:p>
        </w:tc>
      </w:tr>
      <w:tr w:rsidR="001F63A5" w14:paraId="17B3D7D7"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CAE42F3" w14:textId="77777777" w:rsidR="001F63A5" w:rsidRDefault="00DF29F6">
            <w:pPr>
              <w:jc w:val="center"/>
              <w:rPr>
                <w:rFonts w:hint="eastAsia"/>
              </w:rPr>
            </w:pPr>
            <w:r>
              <w:rPr>
                <w:b/>
                <w:sz w:val="17"/>
              </w:rPr>
              <w:t>Enter Trigger</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44B4143" w14:textId="77777777" w:rsidR="001F63A5" w:rsidRDefault="00DF29F6">
            <w:pPr>
              <w:rPr>
                <w:rFonts w:hint="eastAsia"/>
              </w:rPr>
            </w:pPr>
            <w:r>
              <w:rPr>
                <w:sz w:val="17"/>
              </w:rPr>
              <w:t>Fires when a state becomes active.</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6139123" w14:textId="77777777" w:rsidR="001F63A5" w:rsidRDefault="00DF29F6">
            <w:pPr>
              <w:rPr>
                <w:rFonts w:hint="eastAsia"/>
              </w:rPr>
            </w:pPr>
            <w:r>
              <w:rPr>
                <w:sz w:val="17"/>
              </w:rPr>
              <w:t>Animation start, sound cue, tutorial notice, haptic pulse, logging.</w:t>
            </w:r>
          </w:p>
        </w:tc>
      </w:tr>
      <w:tr w:rsidR="001F63A5" w14:paraId="68A1FFA9"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6C0AB3" w14:textId="77777777" w:rsidR="001F63A5" w:rsidRDefault="00DF29F6">
            <w:pPr>
              <w:jc w:val="center"/>
              <w:rPr>
                <w:rFonts w:hint="eastAsia"/>
              </w:rPr>
            </w:pPr>
            <w:r>
              <w:rPr>
                <w:b/>
                <w:sz w:val="17"/>
              </w:rPr>
              <w:t>Exit Trigger</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0E36CAF" w14:textId="77777777" w:rsidR="001F63A5" w:rsidRDefault="00DF29F6">
            <w:pPr>
              <w:rPr>
                <w:rFonts w:hint="eastAsia"/>
              </w:rPr>
            </w:pPr>
            <w:r>
              <w:rPr>
                <w:sz w:val="17"/>
              </w:rPr>
              <w:t>Fires when a state becomes inactive.</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FCD78D9" w14:textId="77777777" w:rsidR="001F63A5" w:rsidRDefault="00DF29F6">
            <w:pPr>
              <w:rPr>
                <w:rFonts w:hint="eastAsia"/>
              </w:rPr>
            </w:pPr>
            <w:r>
              <w:rPr>
                <w:sz w:val="17"/>
              </w:rPr>
              <w:t>Transition animation, cleanup, deactivation cue.</w:t>
            </w:r>
          </w:p>
        </w:tc>
      </w:tr>
      <w:tr w:rsidR="001F63A5" w14:paraId="1DB2D967"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D9E6A4" w14:textId="77777777" w:rsidR="001F63A5" w:rsidRDefault="00DF29F6">
            <w:pPr>
              <w:jc w:val="center"/>
              <w:rPr>
                <w:rFonts w:hint="eastAsia"/>
              </w:rPr>
            </w:pPr>
            <w:r>
              <w:rPr>
                <w:b/>
                <w:sz w:val="17"/>
              </w:rPr>
              <w:t>Value Change</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771D8CD" w14:textId="77777777" w:rsidR="001F63A5" w:rsidRDefault="00DF29F6">
            <w:pPr>
              <w:rPr>
                <w:rFonts w:hint="eastAsia"/>
              </w:rPr>
            </w:pPr>
            <w:r>
              <w:rPr>
                <w:sz w:val="17"/>
              </w:rPr>
              <w:t>Fires when a scalar/group value changes.</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597054A" w14:textId="77777777" w:rsidR="001F63A5" w:rsidRDefault="00DF29F6">
            <w:pPr>
              <w:rPr>
                <w:rFonts w:hint="eastAsia"/>
              </w:rPr>
            </w:pPr>
            <w:r>
              <w:rPr>
                <w:sz w:val="17"/>
              </w:rPr>
              <w:t>UI update, gauge movement, recalculation, translated value proposal.</w:t>
            </w:r>
          </w:p>
        </w:tc>
      </w:tr>
      <w:tr w:rsidR="001F63A5" w14:paraId="65629E34"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4AFF02" w14:textId="77777777" w:rsidR="001F63A5" w:rsidRDefault="00DF29F6">
            <w:pPr>
              <w:jc w:val="center"/>
              <w:rPr>
                <w:rFonts w:hint="eastAsia"/>
              </w:rPr>
            </w:pPr>
            <w:r>
              <w:rPr>
                <w:b/>
                <w:sz w:val="17"/>
              </w:rPr>
              <w:t>Threshold Trigger</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25F193" w14:textId="77777777" w:rsidR="001F63A5" w:rsidRDefault="00DF29F6">
            <w:pPr>
              <w:rPr>
                <w:rFonts w:hint="eastAsia"/>
              </w:rPr>
            </w:pPr>
            <w:r>
              <w:rPr>
                <w:sz w:val="17"/>
              </w:rPr>
              <w:t>Fires when a scalar crosses a declared threshold.</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B18C5C" w14:textId="77777777" w:rsidR="001F63A5" w:rsidRDefault="00DF29F6">
            <w:pPr>
              <w:rPr>
                <w:rFonts w:hint="eastAsia"/>
              </w:rPr>
            </w:pPr>
            <w:r>
              <w:rPr>
                <w:sz w:val="17"/>
              </w:rPr>
              <w:t>Warnings, stage changes, derived Rules, escalation.</w:t>
            </w:r>
          </w:p>
        </w:tc>
      </w:tr>
      <w:tr w:rsidR="001F63A5" w14:paraId="0A4D9CCC"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35C299A" w14:textId="77777777" w:rsidR="001F63A5" w:rsidRDefault="00DF29F6">
            <w:pPr>
              <w:jc w:val="center"/>
              <w:rPr>
                <w:rFonts w:hint="eastAsia"/>
              </w:rPr>
            </w:pPr>
            <w:r>
              <w:rPr>
                <w:b/>
                <w:sz w:val="17"/>
              </w:rPr>
              <w:t>Operator Lifecycle</w:t>
            </w:r>
          </w:p>
        </w:tc>
        <w:tc>
          <w:tcPr>
            <w:tcW w:w="35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B4C453" w14:textId="77777777" w:rsidR="001F63A5" w:rsidRDefault="00DF29F6">
            <w:pPr>
              <w:rPr>
                <w:rFonts w:hint="eastAsia"/>
              </w:rPr>
            </w:pPr>
            <w:r>
              <w:rPr>
                <w:sz w:val="17"/>
              </w:rPr>
              <w:t>Fires on Operator start/progress/commit/complete/fail.</w:t>
            </w:r>
          </w:p>
        </w:tc>
        <w:tc>
          <w:tcPr>
            <w:tcW w:w="396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EDC73A7" w14:textId="77777777" w:rsidR="001F63A5" w:rsidRDefault="00DF29F6">
            <w:pPr>
              <w:rPr>
                <w:rFonts w:hint="eastAsia"/>
              </w:rPr>
            </w:pPr>
            <w:r>
              <w:rPr>
                <w:sz w:val="17"/>
              </w:rPr>
              <w:t>Action animations, progress effects, procedural feedback.</w:t>
            </w:r>
          </w:p>
        </w:tc>
      </w:tr>
    </w:tbl>
    <w:p w14:paraId="5E84EA64" w14:textId="77777777" w:rsidR="001F63A5" w:rsidRDefault="001F63A5">
      <w:pPr>
        <w:spacing w:after="40"/>
        <w:rPr>
          <w:rFonts w:hint="eastAsia"/>
        </w:rPr>
      </w:pPr>
    </w:p>
    <w:tbl>
      <w:tblPr>
        <w:tblW w:w="0" w:type="auto"/>
        <w:jc w:val="center"/>
        <w:tblLayout w:type="fixed"/>
        <w:tblLook w:val="04A0" w:firstRow="1" w:lastRow="0" w:firstColumn="1" w:lastColumn="0" w:noHBand="0" w:noVBand="1"/>
      </w:tblPr>
      <w:tblGrid>
        <w:gridCol w:w="9432"/>
      </w:tblGrid>
      <w:tr w:rsidR="001F63A5" w14:paraId="75871010" w14:textId="77777777">
        <w:trPr>
          <w:jc w:val="center"/>
        </w:trPr>
        <w:tc>
          <w:tcPr>
            <w:tcW w:w="9432" w:type="dxa"/>
            <w:tcBorders>
              <w:top w:val="nil"/>
              <w:left w:val="single" w:sz="16" w:space="0" w:color="2E7D7D"/>
              <w:bottom w:val="nil"/>
              <w:right w:val="nil"/>
            </w:tcBorders>
            <w:shd w:val="clear" w:color="auto" w:fill="F3EEFA"/>
            <w:tcMar>
              <w:top w:w="150" w:type="dxa"/>
              <w:left w:w="180" w:type="dxa"/>
              <w:bottom w:w="150" w:type="dxa"/>
              <w:right w:w="180" w:type="dxa"/>
            </w:tcMar>
          </w:tcPr>
          <w:p w14:paraId="2C20E595" w14:textId="77777777" w:rsidR="001F63A5" w:rsidRDefault="00DF29F6">
            <w:pPr>
              <w:spacing w:after="60"/>
              <w:rPr>
                <w:rFonts w:hint="eastAsia"/>
              </w:rPr>
            </w:pPr>
            <w:r>
              <w:rPr>
                <w:b/>
                <w:color w:val="17365D"/>
                <w:sz w:val="21"/>
              </w:rPr>
              <w:t>Design Rule</w:t>
            </w:r>
          </w:p>
          <w:p w14:paraId="05144426" w14:textId="77777777" w:rsidR="001F63A5" w:rsidRDefault="00DF29F6">
            <w:pPr>
              <w:spacing w:after="0"/>
              <w:rPr>
                <w:rFonts w:hint="eastAsia"/>
              </w:rPr>
            </w:pPr>
            <w:r>
              <w:rPr>
                <w:sz w:val="19"/>
              </w:rPr>
              <w:t>State controls what persists. Transition controls what happens. Operator lifecycle controls how the action itself is represented.</w:t>
            </w:r>
          </w:p>
        </w:tc>
      </w:tr>
    </w:tbl>
    <w:p w14:paraId="598020BC" w14:textId="77777777" w:rsidR="001F63A5" w:rsidRDefault="001F63A5">
      <w:pPr>
        <w:spacing w:after="40"/>
        <w:rPr>
          <w:rFonts w:hint="eastAsia"/>
        </w:rPr>
      </w:pPr>
    </w:p>
    <w:p w14:paraId="2374ADEE" w14:textId="77777777" w:rsidR="001F63A5" w:rsidRDefault="00DF29F6">
      <w:pPr>
        <w:pStyle w:val="Heading1"/>
        <w:spacing w:before="200" w:after="100"/>
      </w:pPr>
      <w:r>
        <w:rPr>
          <w:rFonts w:ascii="Aptos" w:hAnsi="Aptos"/>
        </w:rPr>
        <w:t>4. Registries and Contract Surfaces</w:t>
      </w:r>
    </w:p>
    <w:p w14:paraId="4E4150F0" w14:textId="77777777" w:rsidR="001F63A5" w:rsidRDefault="00DF29F6">
      <w:pPr>
        <w:pStyle w:val="Heading2"/>
        <w:spacing w:before="140" w:after="60"/>
      </w:pPr>
      <w:r>
        <w:rPr>
          <w:rFonts w:ascii="Aptos" w:hAnsi="Aptos"/>
        </w:rPr>
        <w:t>4.1. Semantic Kernel Registry</w:t>
      </w:r>
    </w:p>
    <w:p w14:paraId="3ACAD9FC" w14:textId="77777777" w:rsidR="001F63A5" w:rsidRDefault="00DF29F6">
      <w:pPr>
        <w:pStyle w:val="BodyText"/>
        <w:rPr>
          <w:rFonts w:hint="eastAsia"/>
        </w:rPr>
      </w:pPr>
      <w:r>
        <w:t>The Semantic Kernel Registry stores one authoritative record per Kernel version. It establishes the word size, canonical bit numbering, byte order, specification status, parent/fork lineage, translation availability, and implementation references.</w:t>
      </w:r>
    </w:p>
    <w:tbl>
      <w:tblPr>
        <w:tblW w:w="0" w:type="auto"/>
        <w:jc w:val="center"/>
        <w:tblLayout w:type="fixed"/>
        <w:tblLook w:val="04A0" w:firstRow="1" w:lastRow="0" w:firstColumn="1" w:lastColumn="0" w:noHBand="0" w:noVBand="1"/>
      </w:tblPr>
      <w:tblGrid>
        <w:gridCol w:w="2232"/>
        <w:gridCol w:w="7200"/>
      </w:tblGrid>
      <w:tr w:rsidR="001F63A5" w14:paraId="12B0A5AE" w14:textId="77777777">
        <w:trPr>
          <w:tblHeader/>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3196760" w14:textId="77777777" w:rsidR="001F63A5" w:rsidRDefault="00DF29F6">
            <w:pPr>
              <w:jc w:val="center"/>
              <w:rPr>
                <w:rFonts w:hint="eastAsia"/>
              </w:rPr>
            </w:pPr>
            <w:r>
              <w:rPr>
                <w:b/>
                <w:color w:val="FFFFFF"/>
                <w:sz w:val="17"/>
              </w:rPr>
              <w:t>Field</w:t>
            </w:r>
          </w:p>
        </w:tc>
        <w:tc>
          <w:tcPr>
            <w:tcW w:w="72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09F84A6" w14:textId="77777777" w:rsidR="001F63A5" w:rsidRDefault="00DF29F6">
            <w:pPr>
              <w:jc w:val="center"/>
              <w:rPr>
                <w:rFonts w:hint="eastAsia"/>
              </w:rPr>
            </w:pPr>
            <w:r>
              <w:rPr>
                <w:b/>
                <w:color w:val="FFFFFF"/>
                <w:sz w:val="17"/>
              </w:rPr>
              <w:t>Purpose</w:t>
            </w:r>
          </w:p>
        </w:tc>
      </w:tr>
      <w:tr w:rsidR="001F63A5" w14:paraId="0B7D236A"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D0C1BB" w14:textId="77777777" w:rsidR="001F63A5" w:rsidRDefault="00DF29F6">
            <w:pPr>
              <w:jc w:val="center"/>
              <w:rPr>
                <w:rFonts w:hint="eastAsia"/>
              </w:rPr>
            </w:pPr>
            <w:r>
              <w:rPr>
                <w:b/>
                <w:sz w:val="17"/>
              </w:rPr>
              <w:t>Kernel ID</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CA4DB47" w14:textId="77777777" w:rsidR="001F63A5" w:rsidRDefault="00DF29F6">
            <w:pPr>
              <w:rPr>
                <w:rFonts w:hint="eastAsia"/>
              </w:rPr>
            </w:pPr>
            <w:r>
              <w:rPr>
                <w:sz w:val="17"/>
              </w:rPr>
              <w:t>Stable semantic identity, e.g., COOKING-128.</w:t>
            </w:r>
          </w:p>
        </w:tc>
      </w:tr>
      <w:tr w:rsidR="001F63A5" w14:paraId="1BE8B24C"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AC44D48" w14:textId="77777777" w:rsidR="001F63A5" w:rsidRDefault="00DF29F6">
            <w:pPr>
              <w:jc w:val="center"/>
              <w:rPr>
                <w:rFonts w:hint="eastAsia"/>
              </w:rPr>
            </w:pPr>
            <w:r>
              <w:rPr>
                <w:b/>
                <w:sz w:val="17"/>
              </w:rPr>
              <w:t>Version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7D5B0B4" w14:textId="77777777" w:rsidR="001F63A5" w:rsidRDefault="00DF29F6">
            <w:pPr>
              <w:rPr>
                <w:rFonts w:hint="eastAsia"/>
              </w:rPr>
            </w:pPr>
            <w:r>
              <w:rPr>
                <w:sz w:val="17"/>
              </w:rPr>
              <w:t>Immutable interpretation version.</w:t>
            </w:r>
          </w:p>
        </w:tc>
      </w:tr>
      <w:tr w:rsidR="001F63A5" w14:paraId="7E8155EC"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90CDD55" w14:textId="77777777" w:rsidR="001F63A5" w:rsidRDefault="00DF29F6">
            <w:pPr>
              <w:jc w:val="center"/>
              <w:rPr>
                <w:rFonts w:hint="eastAsia"/>
              </w:rPr>
            </w:pPr>
            <w:r>
              <w:rPr>
                <w:b/>
                <w:sz w:val="17"/>
              </w:rPr>
              <w:t>Word Size</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93E9E9" w14:textId="77777777" w:rsidR="001F63A5" w:rsidRDefault="00DF29F6">
            <w:pPr>
              <w:rPr>
                <w:rFonts w:hint="eastAsia"/>
              </w:rPr>
            </w:pPr>
            <w:r>
              <w:rPr>
                <w:sz w:val="17"/>
              </w:rPr>
              <w:t>128, 256, or another declared width.</w:t>
            </w:r>
          </w:p>
        </w:tc>
      </w:tr>
      <w:tr w:rsidR="001F63A5" w14:paraId="4D8645F8"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2CA4D79" w14:textId="77777777" w:rsidR="001F63A5" w:rsidRDefault="00DF29F6">
            <w:pPr>
              <w:jc w:val="center"/>
              <w:rPr>
                <w:rFonts w:hint="eastAsia"/>
              </w:rPr>
            </w:pPr>
            <w:r>
              <w:rPr>
                <w:b/>
                <w:sz w:val="17"/>
              </w:rPr>
              <w:t>Bit Numbering</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60AF5D8" w14:textId="77777777" w:rsidR="001F63A5" w:rsidRDefault="00DF29F6">
            <w:pPr>
              <w:rPr>
                <w:rFonts w:hint="eastAsia"/>
              </w:rPr>
            </w:pPr>
            <w:r>
              <w:rPr>
                <w:sz w:val="17"/>
              </w:rPr>
              <w:t>Canonical B000...B127 or equivalent range.</w:t>
            </w:r>
          </w:p>
        </w:tc>
      </w:tr>
      <w:tr w:rsidR="001F63A5" w14:paraId="54100469"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372784" w14:textId="77777777" w:rsidR="001F63A5" w:rsidRDefault="00DF29F6">
            <w:pPr>
              <w:jc w:val="center"/>
              <w:rPr>
                <w:rFonts w:hint="eastAsia"/>
              </w:rPr>
            </w:pPr>
            <w:r>
              <w:rPr>
                <w:b/>
                <w:sz w:val="17"/>
              </w:rPr>
              <w:t>Serialization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F3C66C" w14:textId="77777777" w:rsidR="001F63A5" w:rsidRDefault="00DF29F6">
            <w:pPr>
              <w:rPr>
                <w:rFonts w:hint="eastAsia"/>
              </w:rPr>
            </w:pPr>
            <w:r>
              <w:rPr>
                <w:sz w:val="17"/>
              </w:rPr>
              <w:t>Byte order, packing convention, and canonical text representation.</w:t>
            </w:r>
          </w:p>
        </w:tc>
      </w:tr>
      <w:tr w:rsidR="001F63A5" w14:paraId="473CAB10"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5860E8F" w14:textId="77777777" w:rsidR="001F63A5" w:rsidRDefault="00DF29F6">
            <w:pPr>
              <w:jc w:val="center"/>
              <w:rPr>
                <w:rFonts w:hint="eastAsia"/>
              </w:rPr>
            </w:pPr>
            <w:r>
              <w:rPr>
                <w:b/>
                <w:sz w:val="17"/>
              </w:rPr>
              <w:t>Parent / Fork</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E93255" w14:textId="77777777" w:rsidR="001F63A5" w:rsidRDefault="00DF29F6">
            <w:pPr>
              <w:rPr>
                <w:rFonts w:hint="eastAsia"/>
              </w:rPr>
            </w:pPr>
            <w:r>
              <w:rPr>
                <w:sz w:val="17"/>
              </w:rPr>
              <w:t>Lineage to prior or alternative Kernel specifications.</w:t>
            </w:r>
          </w:p>
        </w:tc>
      </w:tr>
      <w:tr w:rsidR="001F63A5" w14:paraId="72E0ACF7"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D7B69E4" w14:textId="77777777" w:rsidR="001F63A5" w:rsidRDefault="00DF29F6">
            <w:pPr>
              <w:jc w:val="center"/>
              <w:rPr>
                <w:rFonts w:hint="eastAsia"/>
              </w:rPr>
            </w:pPr>
            <w:r>
              <w:rPr>
                <w:b/>
                <w:sz w:val="17"/>
              </w:rPr>
              <w:t>Specification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9A41F3" w14:textId="77777777" w:rsidR="001F63A5" w:rsidRDefault="00DF29F6">
            <w:pPr>
              <w:rPr>
                <w:rFonts w:hint="eastAsia"/>
              </w:rPr>
            </w:pPr>
            <w:r>
              <w:rPr>
                <w:sz w:val="17"/>
              </w:rPr>
              <w:t>Human- and machine-readable contract source.</w:t>
            </w:r>
          </w:p>
        </w:tc>
      </w:tr>
      <w:tr w:rsidR="001F63A5" w14:paraId="44209C7D"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0586796" w14:textId="77777777" w:rsidR="001F63A5" w:rsidRDefault="00DF29F6">
            <w:pPr>
              <w:jc w:val="center"/>
              <w:rPr>
                <w:rFonts w:hint="eastAsia"/>
              </w:rPr>
            </w:pPr>
            <w:r>
              <w:rPr>
                <w:b/>
                <w:sz w:val="17"/>
              </w:rPr>
              <w:t>Translation Set</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A8AA674" w14:textId="77777777" w:rsidR="001F63A5" w:rsidRDefault="00DF29F6">
            <w:pPr>
              <w:rPr>
                <w:rFonts w:hint="eastAsia"/>
              </w:rPr>
            </w:pPr>
            <w:r>
              <w:rPr>
                <w:sz w:val="17"/>
              </w:rPr>
              <w:t>Known translation manifests to other Kernel versions/families.</w:t>
            </w:r>
          </w:p>
        </w:tc>
      </w:tr>
    </w:tbl>
    <w:p w14:paraId="322033EA" w14:textId="77777777" w:rsidR="001F63A5" w:rsidRDefault="001F63A5">
      <w:pPr>
        <w:spacing w:after="40"/>
        <w:rPr>
          <w:rFonts w:hint="eastAsia"/>
        </w:rPr>
      </w:pPr>
    </w:p>
    <w:p w14:paraId="18745CF2" w14:textId="77777777" w:rsidR="001F63A5" w:rsidRDefault="00DF29F6">
      <w:pPr>
        <w:pStyle w:val="Heading2"/>
        <w:spacing w:before="140" w:after="60"/>
      </w:pPr>
      <w:r>
        <w:rPr>
          <w:rFonts w:ascii="Aptos" w:hAnsi="Aptos"/>
        </w:rPr>
        <w:t>4.2. Bit Registry</w:t>
      </w:r>
    </w:p>
    <w:p w14:paraId="431E6796" w14:textId="77777777" w:rsidR="001F63A5" w:rsidRDefault="00DF29F6">
      <w:pPr>
        <w:pStyle w:val="BodyText"/>
        <w:rPr>
          <w:rFonts w:hint="eastAsia"/>
        </w:rPr>
      </w:pPr>
      <w:r>
        <w:t>The Bit Registry gives every bit or multi-bit field a first-class semantic record. It is the principal link target for Operators, Rules, Models, translations, documentation, and perceptual bindings. A useful Bit Registry should expose enough metadata that an AI or human can understand the meaning and legal manipulation surface without reverse-engineering application code.</w:t>
      </w:r>
    </w:p>
    <w:tbl>
      <w:tblPr>
        <w:tblW w:w="0" w:type="auto"/>
        <w:jc w:val="center"/>
        <w:tblLayout w:type="fixed"/>
        <w:tblLook w:val="04A0" w:firstRow="1" w:lastRow="0" w:firstColumn="1" w:lastColumn="0" w:noHBand="0" w:noVBand="1"/>
      </w:tblPr>
      <w:tblGrid>
        <w:gridCol w:w="2304"/>
        <w:gridCol w:w="7128"/>
      </w:tblGrid>
      <w:tr w:rsidR="001F63A5" w14:paraId="3788D7E9" w14:textId="77777777">
        <w:trPr>
          <w:tblHeader/>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0078BDC3" w14:textId="77777777" w:rsidR="001F63A5" w:rsidRDefault="00DF29F6">
            <w:pPr>
              <w:jc w:val="center"/>
              <w:rPr>
                <w:rFonts w:hint="eastAsia"/>
              </w:rPr>
            </w:pPr>
            <w:r>
              <w:rPr>
                <w:b/>
                <w:color w:val="FFFFFF"/>
                <w:sz w:val="17"/>
              </w:rPr>
              <w:t>Bit/Field Record</w:t>
            </w:r>
          </w:p>
        </w:tc>
        <w:tc>
          <w:tcPr>
            <w:tcW w:w="712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3149445" w14:textId="77777777" w:rsidR="001F63A5" w:rsidRDefault="00DF29F6">
            <w:pPr>
              <w:jc w:val="center"/>
              <w:rPr>
                <w:rFonts w:hint="eastAsia"/>
              </w:rPr>
            </w:pPr>
            <w:r>
              <w:rPr>
                <w:b/>
                <w:color w:val="FFFFFF"/>
                <w:sz w:val="17"/>
              </w:rPr>
              <w:t>Required Meaning</w:t>
            </w:r>
          </w:p>
        </w:tc>
      </w:tr>
      <w:tr w:rsidR="001F63A5" w14:paraId="4943F3D0"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7CFD782" w14:textId="77777777" w:rsidR="001F63A5" w:rsidRDefault="00DF29F6">
            <w:pPr>
              <w:jc w:val="center"/>
              <w:rPr>
                <w:rFonts w:hint="eastAsia"/>
              </w:rPr>
            </w:pPr>
            <w:r>
              <w:rPr>
                <w:b/>
                <w:sz w:val="16"/>
              </w:rPr>
              <w:t>Kernel + Version</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8B4788" w14:textId="77777777" w:rsidR="001F63A5" w:rsidRDefault="00DF29F6">
            <w:pPr>
              <w:rPr>
                <w:rFonts w:hint="eastAsia"/>
              </w:rPr>
            </w:pPr>
            <w:r>
              <w:rPr>
                <w:sz w:val="16"/>
              </w:rPr>
              <w:t>Which immutable semantic contract owns the address.</w:t>
            </w:r>
          </w:p>
        </w:tc>
      </w:tr>
      <w:tr w:rsidR="001F63A5" w14:paraId="57FA80F3"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EED505F" w14:textId="77777777" w:rsidR="001F63A5" w:rsidRDefault="00DF29F6">
            <w:pPr>
              <w:jc w:val="center"/>
              <w:rPr>
                <w:rFonts w:hint="eastAsia"/>
              </w:rPr>
            </w:pPr>
            <w:r>
              <w:rPr>
                <w:b/>
                <w:sz w:val="16"/>
              </w:rPr>
              <w:t>Bit Index / Range</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31363D" w14:textId="77777777" w:rsidR="001F63A5" w:rsidRDefault="00DF29F6">
            <w:pPr>
              <w:rPr>
                <w:rFonts w:hint="eastAsia"/>
              </w:rPr>
            </w:pPr>
            <w:r>
              <w:rPr>
                <w:sz w:val="16"/>
              </w:rPr>
              <w:t>Canonical address, e.g., B050 or B073-B092.</w:t>
            </w:r>
          </w:p>
        </w:tc>
      </w:tr>
      <w:tr w:rsidR="001F63A5" w14:paraId="470CFA9D"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031CC5C" w14:textId="77777777" w:rsidR="001F63A5" w:rsidRDefault="00DF29F6">
            <w:pPr>
              <w:jc w:val="center"/>
              <w:rPr>
                <w:rFonts w:hint="eastAsia"/>
              </w:rPr>
            </w:pPr>
            <w:r>
              <w:rPr>
                <w:b/>
                <w:sz w:val="16"/>
              </w:rPr>
              <w:t>Name</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79C1CF" w14:textId="77777777" w:rsidR="001F63A5" w:rsidRDefault="00DF29F6">
            <w:pPr>
              <w:rPr>
                <w:rFonts w:hint="eastAsia"/>
              </w:rPr>
            </w:pPr>
            <w:r>
              <w:rPr>
                <w:sz w:val="16"/>
              </w:rPr>
              <w:t>Human-readable semantic label.</w:t>
            </w:r>
          </w:p>
        </w:tc>
      </w:tr>
      <w:tr w:rsidR="001F63A5" w14:paraId="53EA03F1"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7F73FC3" w14:textId="77777777" w:rsidR="001F63A5" w:rsidRDefault="00DF29F6">
            <w:pPr>
              <w:jc w:val="center"/>
              <w:rPr>
                <w:rFonts w:hint="eastAsia"/>
              </w:rPr>
            </w:pPr>
            <w:r>
              <w:rPr>
                <w:b/>
                <w:sz w:val="16"/>
              </w:rPr>
              <w:t>Group</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355F6CE" w14:textId="77777777" w:rsidR="001F63A5" w:rsidRDefault="00DF29F6">
            <w:pPr>
              <w:rPr>
                <w:rFonts w:hint="eastAsia"/>
              </w:rPr>
            </w:pPr>
            <w:r>
              <w:rPr>
                <w:sz w:val="16"/>
              </w:rPr>
              <w:t>Named state group or scalar group.</w:t>
            </w:r>
          </w:p>
        </w:tc>
      </w:tr>
      <w:tr w:rsidR="001F63A5" w14:paraId="6F878249"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3A61CDA" w14:textId="77777777" w:rsidR="001F63A5" w:rsidRDefault="00DF29F6">
            <w:pPr>
              <w:jc w:val="center"/>
              <w:rPr>
                <w:rFonts w:hint="eastAsia"/>
              </w:rPr>
            </w:pPr>
            <w:r>
              <w:rPr>
                <w:b/>
                <w:sz w:val="16"/>
              </w:rPr>
              <w:t>Type</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ADAB0B" w14:textId="77777777" w:rsidR="001F63A5" w:rsidRDefault="00DF29F6">
            <w:pPr>
              <w:rPr>
                <w:rFonts w:hint="eastAsia"/>
              </w:rPr>
            </w:pPr>
            <w:r>
              <w:rPr>
                <w:sz w:val="16"/>
              </w:rPr>
              <w:t>Boolean membership, exclusive state, scalar, signed scalar, mask, enum, reserved, etc.</w:t>
            </w:r>
          </w:p>
        </w:tc>
      </w:tr>
      <w:tr w:rsidR="001F63A5" w14:paraId="01BC0867"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9E1AB0" w14:textId="77777777" w:rsidR="001F63A5" w:rsidRDefault="00DF29F6">
            <w:pPr>
              <w:jc w:val="center"/>
              <w:rPr>
                <w:rFonts w:hint="eastAsia"/>
              </w:rPr>
            </w:pPr>
            <w:r>
              <w:rPr>
                <w:b/>
                <w:sz w:val="16"/>
              </w:rPr>
              <w:t>Encoding</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872A8A2" w14:textId="77777777" w:rsidR="001F63A5" w:rsidRDefault="00DF29F6">
            <w:pPr>
              <w:rPr>
                <w:rFonts w:hint="eastAsia"/>
              </w:rPr>
            </w:pPr>
            <w:r>
              <w:rPr>
                <w:sz w:val="16"/>
              </w:rPr>
              <w:t>Scale, unit, basis, signedness, precision, or membership semantics.</w:t>
            </w:r>
          </w:p>
        </w:tc>
      </w:tr>
      <w:tr w:rsidR="001F63A5" w14:paraId="270C5EAB"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59AF7B7" w14:textId="77777777" w:rsidR="001F63A5" w:rsidRDefault="00DF29F6">
            <w:pPr>
              <w:jc w:val="center"/>
              <w:rPr>
                <w:rFonts w:hint="eastAsia"/>
              </w:rPr>
            </w:pPr>
            <w:r>
              <w:rPr>
                <w:b/>
                <w:sz w:val="16"/>
              </w:rPr>
              <w:t>Description</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51DE5F9" w14:textId="77777777" w:rsidR="001F63A5" w:rsidRDefault="00DF29F6">
            <w:pPr>
              <w:rPr>
                <w:rFonts w:hint="eastAsia"/>
              </w:rPr>
            </w:pPr>
            <w:r>
              <w:rPr>
                <w:sz w:val="16"/>
              </w:rPr>
              <w:t>What the active bit/value actually means.</w:t>
            </w:r>
          </w:p>
        </w:tc>
      </w:tr>
      <w:tr w:rsidR="001F63A5" w14:paraId="24CC7D36"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989E77" w14:textId="77777777" w:rsidR="001F63A5" w:rsidRDefault="00DF29F6">
            <w:pPr>
              <w:jc w:val="center"/>
              <w:rPr>
                <w:rFonts w:hint="eastAsia"/>
              </w:rPr>
            </w:pPr>
            <w:r>
              <w:rPr>
                <w:b/>
                <w:sz w:val="16"/>
              </w:rPr>
              <w:t>Default / Null Semantics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A03F4A1" w14:textId="77777777" w:rsidR="001F63A5" w:rsidRDefault="00DF29F6">
            <w:pPr>
              <w:rPr>
                <w:rFonts w:hint="eastAsia"/>
              </w:rPr>
            </w:pPr>
            <w:r>
              <w:rPr>
                <w:sz w:val="16"/>
              </w:rPr>
              <w:t>What zero or an unspecified value means.</w:t>
            </w:r>
          </w:p>
        </w:tc>
      </w:tr>
      <w:tr w:rsidR="001F63A5" w14:paraId="2757799F"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3EC4759" w14:textId="77777777" w:rsidR="001F63A5" w:rsidRDefault="00DF29F6">
            <w:pPr>
              <w:jc w:val="center"/>
              <w:rPr>
                <w:rFonts w:hint="eastAsia"/>
              </w:rPr>
            </w:pPr>
            <w:r>
              <w:rPr>
                <w:b/>
                <w:sz w:val="16"/>
              </w:rPr>
              <w:t>Operator Links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A7A0D28" w14:textId="77777777" w:rsidR="001F63A5" w:rsidRDefault="00DF29F6">
            <w:pPr>
              <w:rPr>
                <w:rFonts w:hint="eastAsia"/>
              </w:rPr>
            </w:pPr>
            <w:r>
              <w:rPr>
                <w:sz w:val="16"/>
              </w:rPr>
              <w:t>Operators allowed to read/write the address.</w:t>
            </w:r>
          </w:p>
        </w:tc>
      </w:tr>
      <w:tr w:rsidR="001F63A5" w14:paraId="3442FA2E"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E1842E" w14:textId="77777777" w:rsidR="001F63A5" w:rsidRDefault="00DF29F6">
            <w:pPr>
              <w:jc w:val="center"/>
              <w:rPr>
                <w:rFonts w:hint="eastAsia"/>
              </w:rPr>
            </w:pPr>
            <w:r>
              <w:rPr>
                <w:b/>
                <w:sz w:val="16"/>
              </w:rPr>
              <w:t>Rule Links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98B420" w14:textId="77777777" w:rsidR="001F63A5" w:rsidRDefault="00DF29F6">
            <w:pPr>
              <w:rPr>
                <w:rFonts w:hint="eastAsia"/>
              </w:rPr>
            </w:pPr>
            <w:r>
              <w:rPr>
                <w:sz w:val="16"/>
              </w:rPr>
              <w:t>Constraints, invariants, adjacency, or applicability.</w:t>
            </w:r>
          </w:p>
        </w:tc>
      </w:tr>
      <w:tr w:rsidR="001F63A5" w14:paraId="7B26798F"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884864A" w14:textId="77777777" w:rsidR="001F63A5" w:rsidRDefault="00DF29F6">
            <w:pPr>
              <w:jc w:val="center"/>
              <w:rPr>
                <w:rFonts w:hint="eastAsia"/>
              </w:rPr>
            </w:pPr>
            <w:r>
              <w:rPr>
                <w:b/>
                <w:sz w:val="16"/>
              </w:rPr>
              <w:t>Model Links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F20749C" w14:textId="77777777" w:rsidR="001F63A5" w:rsidRDefault="00DF29F6">
            <w:pPr>
              <w:rPr>
                <w:rFonts w:hint="eastAsia"/>
              </w:rPr>
            </w:pPr>
            <w:r>
              <w:rPr>
                <w:sz w:val="16"/>
              </w:rPr>
              <w:t>Interpretive/derived models consuming the address.</w:t>
            </w:r>
          </w:p>
        </w:tc>
      </w:tr>
      <w:tr w:rsidR="001F63A5" w14:paraId="685C653A"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E124A94" w14:textId="77777777" w:rsidR="001F63A5" w:rsidRDefault="00DF29F6">
            <w:pPr>
              <w:jc w:val="center"/>
              <w:rPr>
                <w:rFonts w:hint="eastAsia"/>
              </w:rPr>
            </w:pPr>
            <w:r>
              <w:rPr>
                <w:b/>
                <w:sz w:val="16"/>
              </w:rPr>
              <w:t>Bitlinks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C3CB55" w14:textId="77777777" w:rsidR="001F63A5" w:rsidRDefault="00DF29F6">
            <w:pPr>
              <w:rPr>
                <w:rFonts w:hint="eastAsia"/>
              </w:rPr>
            </w:pPr>
            <w:r>
              <w:rPr>
                <w:sz w:val="16"/>
              </w:rPr>
              <w:t>Semantic, translation, perceptual, automation, and learning bindings.</w:t>
            </w:r>
          </w:p>
        </w:tc>
      </w:tr>
    </w:tbl>
    <w:p w14:paraId="3BA44ABF" w14:textId="77777777" w:rsidR="001F63A5" w:rsidRDefault="001F63A5">
      <w:pPr>
        <w:spacing w:after="40"/>
        <w:rPr>
          <w:rFonts w:hint="eastAsia"/>
        </w:rPr>
      </w:pPr>
    </w:p>
    <w:p w14:paraId="28D451B6" w14:textId="77777777" w:rsidR="001F63A5" w:rsidRDefault="00DF29F6">
      <w:pPr>
        <w:pStyle w:val="Heading2"/>
        <w:spacing w:before="140" w:after="60"/>
      </w:pPr>
      <w:r>
        <w:rPr>
          <w:rFonts w:ascii="Aptos" w:hAnsi="Aptos"/>
        </w:rPr>
        <w:t>4.3. Bit Group Registry</w:t>
      </w:r>
    </w:p>
    <w:p w14:paraId="744F822A" w14:textId="77777777" w:rsidR="001F63A5" w:rsidRDefault="00DF29F6">
      <w:pPr>
        <w:pStyle w:val="BodyText"/>
        <w:rPr>
          <w:rFonts w:hint="eastAsia"/>
        </w:rPr>
      </w:pPr>
      <w:r>
        <w:t>Bit Groups should be explicit records rather than informal naming conventions. The group defines how a set of bits behaves as a semantic unit. For example, a temperature-state group may be mutually exclusive and reversible; a cut-progression group may be mutually exclusive and directionally constrained; independent classifications may permit many simultaneous active bits.</w:t>
      </w:r>
    </w:p>
    <w:tbl>
      <w:tblPr>
        <w:tblW w:w="0" w:type="auto"/>
        <w:jc w:val="center"/>
        <w:tblLayout w:type="fixed"/>
        <w:tblLook w:val="04A0" w:firstRow="1" w:lastRow="0" w:firstColumn="1" w:lastColumn="0" w:noHBand="0" w:noVBand="1"/>
      </w:tblPr>
      <w:tblGrid>
        <w:gridCol w:w="1872"/>
        <w:gridCol w:w="4680"/>
        <w:gridCol w:w="2880"/>
      </w:tblGrid>
      <w:tr w:rsidR="001F63A5" w14:paraId="6DA3D094" w14:textId="77777777">
        <w:trPr>
          <w:tblHeader/>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2941774D" w14:textId="77777777" w:rsidR="001F63A5" w:rsidRDefault="00DF29F6">
            <w:pPr>
              <w:jc w:val="center"/>
              <w:rPr>
                <w:rFonts w:hint="eastAsia"/>
              </w:rPr>
            </w:pPr>
            <w:r>
              <w:rPr>
                <w:b/>
                <w:color w:val="FFFFFF"/>
                <w:sz w:val="17"/>
              </w:rPr>
              <w:t>Group Character</w:t>
            </w:r>
          </w:p>
        </w:tc>
        <w:tc>
          <w:tcPr>
            <w:tcW w:w="468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F8A89FB" w14:textId="77777777" w:rsidR="001F63A5" w:rsidRDefault="00DF29F6">
            <w:pPr>
              <w:jc w:val="center"/>
              <w:rPr>
                <w:rFonts w:hint="eastAsia"/>
              </w:rPr>
            </w:pPr>
            <w:r>
              <w:rPr>
                <w:b/>
                <w:color w:val="FFFFFF"/>
                <w:sz w:val="17"/>
              </w:rPr>
              <w:t>Semantics</w:t>
            </w:r>
          </w:p>
        </w:tc>
        <w:tc>
          <w:tcPr>
            <w:tcW w:w="288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0DC4731" w14:textId="77777777" w:rsidR="001F63A5" w:rsidRDefault="00DF29F6">
            <w:pPr>
              <w:jc w:val="center"/>
              <w:rPr>
                <w:rFonts w:hint="eastAsia"/>
              </w:rPr>
            </w:pPr>
            <w:r>
              <w:rPr>
                <w:b/>
                <w:color w:val="FFFFFF"/>
                <w:sz w:val="17"/>
              </w:rPr>
              <w:t>Example</w:t>
            </w:r>
          </w:p>
        </w:tc>
      </w:tr>
      <w:tr w:rsidR="001F63A5" w14:paraId="2AECDF9F"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085BD4B" w14:textId="77777777" w:rsidR="001F63A5" w:rsidRDefault="00DF29F6">
            <w:pPr>
              <w:jc w:val="center"/>
              <w:rPr>
                <w:rFonts w:hint="eastAsia"/>
              </w:rPr>
            </w:pPr>
            <w:r>
              <w:rPr>
                <w:b/>
                <w:sz w:val="16"/>
              </w:rPr>
              <w:t>Exclusive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BBC5ED" w14:textId="77777777" w:rsidR="001F63A5" w:rsidRDefault="00DF29F6">
            <w:pPr>
              <w:rPr>
                <w:rFonts w:hint="eastAsia"/>
              </w:rPr>
            </w:pPr>
            <w:r>
              <w:rPr>
                <w:sz w:val="16"/>
              </w:rPr>
              <w:t>Exactly zero or one state active, depending on null policy.</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FA51393" w14:textId="77777777" w:rsidR="001F63A5" w:rsidRDefault="00DF29F6">
            <w:pPr>
              <w:rPr>
                <w:rFonts w:hint="eastAsia"/>
              </w:rPr>
            </w:pPr>
            <w:r>
              <w:rPr>
                <w:sz w:val="16"/>
              </w:rPr>
              <w:t>Frozen / Refrigerated / Room Temperature.</w:t>
            </w:r>
          </w:p>
        </w:tc>
      </w:tr>
      <w:tr w:rsidR="001F63A5" w14:paraId="7E4786A4"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4B9BEB" w14:textId="77777777" w:rsidR="001F63A5" w:rsidRDefault="00DF29F6">
            <w:pPr>
              <w:jc w:val="center"/>
              <w:rPr>
                <w:rFonts w:hint="eastAsia"/>
              </w:rPr>
            </w:pPr>
            <w:r>
              <w:rPr>
                <w:b/>
                <w:sz w:val="16"/>
              </w:rPr>
              <w:t>Ordered Reversible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A9794F" w14:textId="77777777" w:rsidR="001F63A5" w:rsidRDefault="00DF29F6">
            <w:pPr>
              <w:rPr>
                <w:rFonts w:hint="eastAsia"/>
              </w:rPr>
            </w:pPr>
            <w:r>
              <w:rPr>
                <w:sz w:val="16"/>
              </w:rPr>
              <w:t>State may move in either direction along an ordering.</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F9FBDF8" w14:textId="77777777" w:rsidR="001F63A5" w:rsidRDefault="00DF29F6">
            <w:pPr>
              <w:rPr>
                <w:rFonts w:hint="eastAsia"/>
              </w:rPr>
            </w:pPr>
            <w:r>
              <w:rPr>
                <w:sz w:val="16"/>
              </w:rPr>
              <w:t>Cold to/from warm temperature states.</w:t>
            </w:r>
          </w:p>
        </w:tc>
      </w:tr>
      <w:tr w:rsidR="001F63A5" w14:paraId="40052B27"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9054096" w14:textId="77777777" w:rsidR="001F63A5" w:rsidRDefault="00DF29F6">
            <w:pPr>
              <w:jc w:val="center"/>
              <w:rPr>
                <w:rFonts w:hint="eastAsia"/>
              </w:rPr>
            </w:pPr>
            <w:r>
              <w:rPr>
                <w:b/>
                <w:sz w:val="16"/>
              </w:rPr>
              <w:t>Ordered Irreversible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98B6978" w14:textId="77777777" w:rsidR="001F63A5" w:rsidRDefault="00DF29F6">
            <w:pPr>
              <w:rPr>
                <w:rFonts w:hint="eastAsia"/>
              </w:rPr>
            </w:pPr>
            <w:r>
              <w:rPr>
                <w:sz w:val="16"/>
              </w:rPr>
              <w:t>Normal transitions move only forward.</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45A1C86" w14:textId="77777777" w:rsidR="001F63A5" w:rsidRDefault="00DF29F6">
            <w:pPr>
              <w:rPr>
                <w:rFonts w:hint="eastAsia"/>
              </w:rPr>
            </w:pPr>
            <w:r>
              <w:rPr>
                <w:sz w:val="16"/>
              </w:rPr>
              <w:t>Dice → Fine Dice → Mince → Fine Mince.</w:t>
            </w:r>
          </w:p>
        </w:tc>
      </w:tr>
      <w:tr w:rsidR="001F63A5" w14:paraId="40118C66"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55555B" w14:textId="77777777" w:rsidR="001F63A5" w:rsidRDefault="00DF29F6">
            <w:pPr>
              <w:jc w:val="center"/>
              <w:rPr>
                <w:rFonts w:hint="eastAsia"/>
              </w:rPr>
            </w:pPr>
            <w:r>
              <w:rPr>
                <w:b/>
                <w:sz w:val="16"/>
              </w:rPr>
              <w:t>Cumulative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B843E5" w14:textId="77777777" w:rsidR="001F63A5" w:rsidRDefault="00DF29F6">
            <w:pPr>
              <w:rPr>
                <w:rFonts w:hint="eastAsia"/>
              </w:rPr>
            </w:pPr>
            <w:r>
              <w:rPr>
                <w:sz w:val="16"/>
              </w:rPr>
              <w:t>Prior states may remain true as additional states are added.</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5119F1A" w14:textId="77777777" w:rsidR="001F63A5" w:rsidRDefault="00DF29F6">
            <w:pPr>
              <w:rPr>
                <w:rFonts w:hint="eastAsia"/>
              </w:rPr>
            </w:pPr>
            <w:r>
              <w:rPr>
                <w:sz w:val="16"/>
              </w:rPr>
              <w:t>Capability or classification masks.</w:t>
            </w:r>
          </w:p>
        </w:tc>
      </w:tr>
      <w:tr w:rsidR="001F63A5" w14:paraId="3E7C9E1C"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C440ABB" w14:textId="77777777" w:rsidR="001F63A5" w:rsidRDefault="00DF29F6">
            <w:pPr>
              <w:jc w:val="center"/>
              <w:rPr>
                <w:rFonts w:hint="eastAsia"/>
              </w:rPr>
            </w:pPr>
            <w:r>
              <w:rPr>
                <w:b/>
                <w:sz w:val="16"/>
              </w:rPr>
              <w:t>Independent Flags</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95C946E" w14:textId="77777777" w:rsidR="001F63A5" w:rsidRDefault="00DF29F6">
            <w:pPr>
              <w:rPr>
                <w:rFonts w:hint="eastAsia"/>
              </w:rPr>
            </w:pPr>
            <w:r>
              <w:rPr>
                <w:sz w:val="16"/>
              </w:rPr>
              <w:t>Bits have independent truth values.</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FB71A66" w14:textId="77777777" w:rsidR="001F63A5" w:rsidRDefault="00DF29F6">
            <w:pPr>
              <w:rPr>
                <w:rFonts w:hint="eastAsia"/>
              </w:rPr>
            </w:pPr>
            <w:r>
              <w:rPr>
                <w:sz w:val="16"/>
              </w:rPr>
              <w:t>Meat, Vegetable, Fermented classifications.</w:t>
            </w:r>
          </w:p>
        </w:tc>
      </w:tr>
      <w:tr w:rsidR="001F63A5" w14:paraId="7A597B1D"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CA76F5" w14:textId="77777777" w:rsidR="001F63A5" w:rsidRDefault="00DF29F6">
            <w:pPr>
              <w:jc w:val="center"/>
              <w:rPr>
                <w:rFonts w:hint="eastAsia"/>
              </w:rPr>
            </w:pPr>
            <w:r>
              <w:rPr>
                <w:b/>
                <w:sz w:val="16"/>
              </w:rPr>
              <w:t>Terminal</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B426639" w14:textId="77777777" w:rsidR="001F63A5" w:rsidRDefault="00DF29F6">
            <w:pPr>
              <w:rPr>
                <w:rFonts w:hint="eastAsia"/>
              </w:rPr>
            </w:pPr>
            <w:r>
              <w:rPr>
                <w:sz w:val="16"/>
              </w:rPr>
              <w:t>Entering a state blocks selected reverse transitions.</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D589503" w14:textId="77777777" w:rsidR="001F63A5" w:rsidRDefault="00DF29F6">
            <w:pPr>
              <w:rPr>
                <w:rFonts w:hint="eastAsia"/>
              </w:rPr>
            </w:pPr>
            <w:r>
              <w:rPr>
                <w:sz w:val="16"/>
              </w:rPr>
              <w:t>Burnt as a terminal cooking condition in a given Ruleset.</w:t>
            </w:r>
          </w:p>
        </w:tc>
      </w:tr>
      <w:tr w:rsidR="001F63A5" w14:paraId="03789B0B"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5D4FE72" w14:textId="77777777" w:rsidR="001F63A5" w:rsidRDefault="00DF29F6">
            <w:pPr>
              <w:jc w:val="center"/>
              <w:rPr>
                <w:rFonts w:hint="eastAsia"/>
              </w:rPr>
            </w:pPr>
            <w:r>
              <w:rPr>
                <w:b/>
                <w:sz w:val="16"/>
              </w:rPr>
              <w:t>Scalar</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323F71" w14:textId="77777777" w:rsidR="001F63A5" w:rsidRDefault="00DF29F6">
            <w:pPr>
              <w:rPr>
                <w:rFonts w:hint="eastAsia"/>
              </w:rPr>
            </w:pPr>
            <w:r>
              <w:rPr>
                <w:sz w:val="16"/>
              </w:rPr>
              <w:t>Bit range encodes a typed numeric value.</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B8BEB3" w14:textId="77777777" w:rsidR="001F63A5" w:rsidRDefault="00DF29F6">
            <w:pPr>
              <w:rPr>
                <w:rFonts w:hint="eastAsia"/>
              </w:rPr>
            </w:pPr>
            <w:r>
              <w:rPr>
                <w:sz w:val="16"/>
              </w:rPr>
              <w:t>FIT-128 load, TIME-128 milliseconds.</w:t>
            </w:r>
          </w:p>
        </w:tc>
      </w:tr>
      <w:tr w:rsidR="001F63A5" w14:paraId="64CA2099" w14:textId="77777777">
        <w:trPr>
          <w:cantSplit/>
          <w:jc w:val="center"/>
        </w:trPr>
        <w:tc>
          <w:tcPr>
            <w:tcW w:w="18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4E0A972" w14:textId="77777777" w:rsidR="001F63A5" w:rsidRDefault="00DF29F6">
            <w:pPr>
              <w:jc w:val="center"/>
              <w:rPr>
                <w:rFonts w:hint="eastAsia"/>
              </w:rPr>
            </w:pPr>
            <w:r>
              <w:rPr>
                <w:b/>
                <w:sz w:val="16"/>
              </w:rPr>
              <w:t>Enum / Basis</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9D159F2" w14:textId="77777777" w:rsidR="001F63A5" w:rsidRDefault="00DF29F6">
            <w:pPr>
              <w:rPr>
                <w:rFonts w:hint="eastAsia"/>
              </w:rPr>
            </w:pPr>
            <w:r>
              <w:rPr>
                <w:sz w:val="16"/>
              </w:rPr>
              <w:t>Bit range selects one declared interpretation.</w:t>
            </w:r>
          </w:p>
        </w:tc>
        <w:tc>
          <w:tcPr>
            <w:tcW w:w="28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F748974" w14:textId="77777777" w:rsidR="001F63A5" w:rsidRDefault="00DF29F6">
            <w:pPr>
              <w:rPr>
                <w:rFonts w:hint="eastAsia"/>
              </w:rPr>
            </w:pPr>
            <w:r>
              <w:rPr>
                <w:sz w:val="16"/>
              </w:rPr>
              <w:t>Distance basis, FOOD basis, version code.</w:t>
            </w:r>
          </w:p>
        </w:tc>
      </w:tr>
    </w:tbl>
    <w:p w14:paraId="3951785B" w14:textId="77777777" w:rsidR="001F63A5" w:rsidRDefault="001F63A5">
      <w:pPr>
        <w:spacing w:after="40"/>
        <w:rPr>
          <w:rFonts w:hint="eastAsia"/>
        </w:rPr>
      </w:pPr>
    </w:p>
    <w:p w14:paraId="05830EAF" w14:textId="77777777" w:rsidR="001F63A5" w:rsidRDefault="00DF29F6">
      <w:pPr>
        <w:pStyle w:val="Heading2"/>
        <w:spacing w:before="140" w:after="60"/>
      </w:pPr>
      <w:r>
        <w:rPr>
          <w:rFonts w:ascii="Aptos" w:hAnsi="Aptos"/>
        </w:rPr>
        <w:t>4.4. Semantic Modality Instance Registry</w:t>
      </w:r>
    </w:p>
    <w:tbl>
      <w:tblPr>
        <w:tblW w:w="0" w:type="auto"/>
        <w:jc w:val="center"/>
        <w:tblLayout w:type="fixed"/>
        <w:tblLook w:val="04A0" w:firstRow="1" w:lastRow="0" w:firstColumn="1" w:lastColumn="0" w:noHBand="0" w:noVBand="1"/>
      </w:tblPr>
      <w:tblGrid>
        <w:gridCol w:w="2376"/>
        <w:gridCol w:w="7056"/>
      </w:tblGrid>
      <w:tr w:rsidR="001F63A5" w14:paraId="49E45343"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0FD6F7F7"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4F36E89" w14:textId="77777777" w:rsidR="001F63A5" w:rsidRDefault="00DF29F6">
            <w:pPr>
              <w:jc w:val="center"/>
              <w:rPr>
                <w:rFonts w:hint="eastAsia"/>
              </w:rPr>
            </w:pPr>
            <w:r>
              <w:rPr>
                <w:b/>
                <w:color w:val="FFFFFF"/>
                <w:sz w:val="17"/>
              </w:rPr>
              <w:t>Specification</w:t>
            </w:r>
          </w:p>
        </w:tc>
      </w:tr>
      <w:tr w:rsidR="001F63A5" w14:paraId="725EA5E2"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75B14D8" w14:textId="77777777" w:rsidR="001F63A5" w:rsidRDefault="00DF29F6">
            <w:pPr>
              <w:rPr>
                <w:rFonts w:hint="eastAsia"/>
              </w:rPr>
            </w:pPr>
            <w:r>
              <w:rPr>
                <w:b/>
                <w:sz w:val="17"/>
              </w:rPr>
              <w:t>Parent Object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3B84B3" w14:textId="77777777" w:rsidR="001F63A5" w:rsidRDefault="00DF29F6">
            <w:pPr>
              <w:rPr>
                <w:rFonts w:hint="eastAsia"/>
              </w:rPr>
            </w:pPr>
            <w:r>
              <w:rPr>
                <w:sz w:val="17"/>
              </w:rPr>
              <w:t>Stable NodeKey or canonical source record.</w:t>
            </w:r>
          </w:p>
        </w:tc>
      </w:tr>
      <w:tr w:rsidR="001F63A5" w14:paraId="5BA9AD6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40ECDA8" w14:textId="77777777" w:rsidR="001F63A5" w:rsidRDefault="00DF29F6">
            <w:pPr>
              <w:rPr>
                <w:rFonts w:hint="eastAsia"/>
              </w:rPr>
            </w:pPr>
            <w:r>
              <w:rPr>
                <w:b/>
                <w:sz w:val="17"/>
              </w:rPr>
              <w:t>Kernel ID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F477EE" w14:textId="77777777" w:rsidR="001F63A5" w:rsidRDefault="00DF29F6">
            <w:pPr>
              <w:rPr>
                <w:rFonts w:hint="eastAsia"/>
              </w:rPr>
            </w:pPr>
            <w:r>
              <w:rPr>
                <w:sz w:val="17"/>
              </w:rPr>
              <w:t>The semantic language instantiated by the object.</w:t>
            </w:r>
          </w:p>
        </w:tc>
      </w:tr>
      <w:tr w:rsidR="001F63A5" w14:paraId="722A3FA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76DBD8E" w14:textId="77777777" w:rsidR="001F63A5" w:rsidRDefault="00DF29F6">
            <w:pPr>
              <w:rPr>
                <w:rFonts w:hint="eastAsia"/>
              </w:rPr>
            </w:pPr>
            <w:r>
              <w:rPr>
                <w:b/>
                <w:sz w:val="17"/>
              </w:rPr>
              <w:t>Current Word</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80DBD76" w14:textId="77777777" w:rsidR="001F63A5" w:rsidRDefault="00DF29F6">
            <w:pPr>
              <w:rPr>
                <w:rFonts w:hint="eastAsia"/>
              </w:rPr>
            </w:pPr>
            <w:r>
              <w:rPr>
                <w:sz w:val="17"/>
              </w:rPr>
              <w:t>Packed 16-byte, 32-byte, or other fixed-width state.</w:t>
            </w:r>
          </w:p>
        </w:tc>
      </w:tr>
      <w:tr w:rsidR="001F63A5" w14:paraId="6176E1D9"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9D8665F" w14:textId="77777777" w:rsidR="001F63A5" w:rsidRDefault="00DF29F6">
            <w:pPr>
              <w:rPr>
                <w:rFonts w:hint="eastAsia"/>
              </w:rPr>
            </w:pPr>
            <w:r>
              <w:rPr>
                <w:b/>
                <w:sz w:val="17"/>
              </w:rPr>
              <w:t>State Class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DDC24A6" w14:textId="77777777" w:rsidR="001F63A5" w:rsidRDefault="00DF29F6">
            <w:pPr>
              <w:rPr>
                <w:rFonts w:hint="eastAsia"/>
              </w:rPr>
            </w:pPr>
            <w:r>
              <w:rPr>
                <w:sz w:val="17"/>
              </w:rPr>
              <w:t>Observed, simulated, predicted, planned, template, or other declared provenance.</w:t>
            </w:r>
          </w:p>
        </w:tc>
      </w:tr>
      <w:tr w:rsidR="001F63A5" w14:paraId="16718FA7"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8C3311A" w14:textId="77777777" w:rsidR="001F63A5" w:rsidRDefault="00DF29F6">
            <w:pPr>
              <w:rPr>
                <w:rFonts w:hint="eastAsia"/>
              </w:rPr>
            </w:pPr>
            <w:r>
              <w:rPr>
                <w:b/>
                <w:sz w:val="17"/>
              </w:rPr>
              <w:t>Source / Evidence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33F822B" w14:textId="77777777" w:rsidR="001F63A5" w:rsidRDefault="00DF29F6">
            <w:pPr>
              <w:rPr>
                <w:rFonts w:hint="eastAsia"/>
              </w:rPr>
            </w:pPr>
            <w:r>
              <w:rPr>
                <w:sz w:val="17"/>
              </w:rPr>
              <w:t>Origin of the current state or last mutation.</w:t>
            </w:r>
          </w:p>
        </w:tc>
      </w:tr>
      <w:tr w:rsidR="001F63A5" w14:paraId="3F75A27B"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A0BFF4" w14:textId="77777777" w:rsidR="001F63A5" w:rsidRDefault="00DF29F6">
            <w:pPr>
              <w:rPr>
                <w:rFonts w:hint="eastAsia"/>
              </w:rPr>
            </w:pPr>
            <w:r>
              <w:rPr>
                <w:b/>
                <w:sz w:val="17"/>
              </w:rPr>
              <w:t>Ruleset / Model Set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AF0B5A7" w14:textId="77777777" w:rsidR="001F63A5" w:rsidRDefault="00DF29F6">
            <w:pPr>
              <w:rPr>
                <w:rFonts w:hint="eastAsia"/>
              </w:rPr>
            </w:pPr>
            <w:r>
              <w:rPr>
                <w:sz w:val="17"/>
              </w:rPr>
              <w:t>Applicable object- or environment-specific constraints and interpretation.</w:t>
            </w:r>
          </w:p>
        </w:tc>
      </w:tr>
      <w:tr w:rsidR="001F63A5" w14:paraId="5AAD05C6"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EE72838" w14:textId="77777777" w:rsidR="001F63A5" w:rsidRDefault="00DF29F6">
            <w:pPr>
              <w:rPr>
                <w:rFonts w:hint="eastAsia"/>
              </w:rPr>
            </w:pPr>
            <w:r>
              <w:rPr>
                <w:b/>
                <w:sz w:val="17"/>
              </w:rPr>
              <w:t>Last Transition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FEB686" w14:textId="77777777" w:rsidR="001F63A5" w:rsidRDefault="00DF29F6">
            <w:pPr>
              <w:rPr>
                <w:rFonts w:hint="eastAsia"/>
              </w:rPr>
            </w:pPr>
            <w:r>
              <w:rPr>
                <w:sz w:val="17"/>
              </w:rPr>
              <w:t>Operator/event lineage reference.</w:t>
            </w:r>
          </w:p>
        </w:tc>
      </w:tr>
      <w:tr w:rsidR="001F63A5" w14:paraId="32212FF3"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AC367A1" w14:textId="77777777" w:rsidR="001F63A5" w:rsidRDefault="00DF29F6">
            <w:pPr>
              <w:rPr>
                <w:rFonts w:hint="eastAsia"/>
              </w:rPr>
            </w:pPr>
            <w:r>
              <w:rPr>
                <w:b/>
                <w:sz w:val="17"/>
              </w:rPr>
              <w:t>TIME-128</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56B5823" w14:textId="77777777" w:rsidR="001F63A5" w:rsidRDefault="00DF29F6">
            <w:pPr>
              <w:rPr>
                <w:rFonts w:hint="eastAsia"/>
              </w:rPr>
            </w:pPr>
            <w:r>
              <w:rPr>
                <w:sz w:val="17"/>
              </w:rPr>
              <w:t>Optional or required temporal coordinate depending on the domain.</w:t>
            </w:r>
          </w:p>
        </w:tc>
      </w:tr>
    </w:tbl>
    <w:p w14:paraId="3E395312" w14:textId="77777777" w:rsidR="001F63A5" w:rsidRDefault="001F63A5">
      <w:pPr>
        <w:spacing w:after="40"/>
        <w:rPr>
          <w:rFonts w:hint="eastAsia"/>
        </w:rPr>
      </w:pPr>
    </w:p>
    <w:p w14:paraId="3834B28E" w14:textId="77777777" w:rsidR="001F63A5" w:rsidRDefault="00DF29F6">
      <w:pPr>
        <w:pStyle w:val="Heading1"/>
        <w:spacing w:before="200" w:after="100"/>
      </w:pPr>
      <w:r>
        <w:rPr>
          <w:rFonts w:ascii="Aptos" w:hAnsi="Aptos"/>
        </w:rPr>
        <w:t>5. Operator Contracts and Exact Bitwise Mutation</w:t>
      </w:r>
    </w:p>
    <w:p w14:paraId="58B2C355" w14:textId="77777777" w:rsidR="001F63A5" w:rsidRDefault="00DF29F6">
      <w:pPr>
        <w:pStyle w:val="Heading2"/>
        <w:spacing w:before="140" w:after="60"/>
      </w:pPr>
      <w:r>
        <w:rPr>
          <w:rFonts w:ascii="Aptos" w:hAnsi="Aptos"/>
        </w:rPr>
        <w:t>5.1. Operator Design Principle</w:t>
      </w:r>
    </w:p>
    <w:tbl>
      <w:tblPr>
        <w:tblW w:w="0" w:type="auto"/>
        <w:jc w:val="center"/>
        <w:tblLayout w:type="fixed"/>
        <w:tblLook w:val="04A0" w:firstRow="1" w:lastRow="0" w:firstColumn="1" w:lastColumn="0" w:noHBand="0" w:noVBand="1"/>
      </w:tblPr>
      <w:tblGrid>
        <w:gridCol w:w="9432"/>
      </w:tblGrid>
      <w:tr w:rsidR="001F63A5" w14:paraId="233D86D5" w14:textId="77777777">
        <w:trPr>
          <w:jc w:val="center"/>
        </w:trPr>
        <w:tc>
          <w:tcPr>
            <w:tcW w:w="9432" w:type="dxa"/>
            <w:tcBorders>
              <w:top w:val="nil"/>
              <w:left w:val="single" w:sz="16" w:space="0" w:color="2E7D7D"/>
              <w:bottom w:val="nil"/>
              <w:right w:val="nil"/>
            </w:tcBorders>
            <w:shd w:val="clear" w:color="auto" w:fill="EAF5EE"/>
            <w:tcMar>
              <w:top w:w="150" w:type="dxa"/>
              <w:left w:w="180" w:type="dxa"/>
              <w:bottom w:w="150" w:type="dxa"/>
              <w:right w:w="180" w:type="dxa"/>
            </w:tcMar>
          </w:tcPr>
          <w:p w14:paraId="5CFC743C" w14:textId="77777777" w:rsidR="001F63A5" w:rsidRDefault="00DF29F6">
            <w:pPr>
              <w:spacing w:after="60"/>
              <w:rPr>
                <w:rFonts w:hint="eastAsia"/>
              </w:rPr>
            </w:pPr>
            <w:r>
              <w:rPr>
                <w:b/>
                <w:color w:val="17365D"/>
                <w:sz w:val="21"/>
              </w:rPr>
              <w:t>Operator Question</w:t>
            </w:r>
          </w:p>
          <w:p w14:paraId="5C041243" w14:textId="77777777" w:rsidR="001F63A5" w:rsidRDefault="00DF29F6">
            <w:pPr>
              <w:spacing w:after="0"/>
              <w:rPr>
                <w:rFonts w:hint="eastAsia"/>
              </w:rPr>
            </w:pPr>
            <w:r>
              <w:rPr>
                <w:sz w:val="19"/>
              </w:rPr>
              <w:t>What exact semantic state does this command read, and what exact state is it permitted to change?</w:t>
            </w:r>
          </w:p>
        </w:tc>
      </w:tr>
    </w:tbl>
    <w:p w14:paraId="0A6A61D7" w14:textId="77777777" w:rsidR="001F63A5" w:rsidRDefault="001F63A5">
      <w:pPr>
        <w:spacing w:after="40"/>
        <w:rPr>
          <w:rFonts w:hint="eastAsia"/>
        </w:rPr>
      </w:pPr>
    </w:p>
    <w:p w14:paraId="2E381B05" w14:textId="77777777" w:rsidR="001F63A5" w:rsidRDefault="00DF29F6">
      <w:pPr>
        <w:pStyle w:val="BodyText"/>
        <w:rPr>
          <w:rFonts w:hint="eastAsia"/>
        </w:rPr>
      </w:pPr>
      <w:r>
        <w:t>Operators should be intentionally small. They should not regenerate whole objects or whole words when only one semantic field must change. A well-scoped Operator can often be represented as a read mask, write mask, transform, validation links, and parameter schema.</w:t>
      </w:r>
    </w:p>
    <w:p w14:paraId="39716536" w14:textId="77777777" w:rsidR="001F63A5" w:rsidRDefault="00DF29F6">
      <w:pPr>
        <w:pStyle w:val="Heading2"/>
        <w:spacing w:before="140" w:after="60"/>
      </w:pPr>
      <w:r>
        <w:rPr>
          <w:rFonts w:ascii="Aptos" w:hAnsi="Aptos"/>
        </w:rPr>
        <w:t>5.2. Core Boolean Mutation</w:t>
      </w:r>
    </w:p>
    <w:p w14:paraId="4E448CA7" w14:textId="77777777" w:rsidR="001F63A5" w:rsidRDefault="00DF29F6">
      <w:pPr>
        <w:spacing w:after="60"/>
        <w:rPr>
          <w:rFonts w:hint="eastAsia"/>
        </w:rPr>
      </w:pPr>
      <w:r>
        <w:rPr>
          <w:b/>
          <w:color w:val="245A78"/>
          <w:sz w:val="18"/>
        </w:rPr>
        <w:t>Boolean bit mutation and delta detection</w:t>
      </w:r>
    </w:p>
    <w:tbl>
      <w:tblPr>
        <w:tblW w:w="0" w:type="auto"/>
        <w:jc w:val="center"/>
        <w:tblLayout w:type="fixed"/>
        <w:tblLook w:val="04A0" w:firstRow="1" w:lastRow="0" w:firstColumn="1" w:lastColumn="0" w:noHBand="0" w:noVBand="1"/>
      </w:tblPr>
      <w:tblGrid>
        <w:gridCol w:w="9432"/>
      </w:tblGrid>
      <w:tr w:rsidR="001F63A5" w14:paraId="19E91D8F"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36D4B9CF" w14:textId="77777777" w:rsidR="001F63A5" w:rsidRDefault="00DF29F6">
            <w:pPr>
              <w:spacing w:after="0" w:line="240" w:lineRule="auto"/>
              <w:rPr>
                <w:rFonts w:hint="eastAsia"/>
              </w:rPr>
            </w:pPr>
            <w:r>
              <w:rPr>
                <w:rFonts w:ascii="Aptos Mono" w:hAnsi="Aptos Mono"/>
                <w:color w:val="23313F"/>
                <w:sz w:val="17"/>
              </w:rPr>
              <w:t>candidate = (current AND NOT clearMask) OR setMask</w:t>
            </w:r>
            <w:r>
              <w:br/>
            </w:r>
            <w:r>
              <w:br/>
            </w:r>
            <w:r>
              <w:rPr>
                <w:rFonts w:ascii="Aptos Mono" w:hAnsi="Aptos Mono"/>
                <w:color w:val="23313F"/>
                <w:sz w:val="17"/>
              </w:rPr>
              <w:t>changedBits = current XOR candidate</w:t>
            </w:r>
            <w:r>
              <w:br/>
            </w:r>
            <w:r>
              <w:rPr>
                <w:rFonts w:ascii="Aptos Mono" w:hAnsi="Aptos Mono"/>
                <w:color w:val="23313F"/>
                <w:sz w:val="17"/>
              </w:rPr>
              <w:t>enteredBits = changedBits AND candidate</w:t>
            </w:r>
            <w:r>
              <w:br/>
            </w:r>
            <w:r>
              <w:rPr>
                <w:rFonts w:ascii="Aptos Mono" w:hAnsi="Aptos Mono"/>
                <w:color w:val="23313F"/>
                <w:sz w:val="17"/>
              </w:rPr>
              <w:t>exitedBits  = changedBits AND current</w:t>
            </w:r>
          </w:p>
        </w:tc>
      </w:tr>
    </w:tbl>
    <w:p w14:paraId="1F1FA4E2" w14:textId="77777777" w:rsidR="001F63A5" w:rsidRDefault="001F63A5">
      <w:pPr>
        <w:spacing w:after="40"/>
        <w:rPr>
          <w:rFonts w:hint="eastAsia"/>
        </w:rPr>
      </w:pPr>
    </w:p>
    <w:p w14:paraId="1C0532D8" w14:textId="77777777" w:rsidR="001F63A5" w:rsidRDefault="00DF29F6">
      <w:pPr>
        <w:pStyle w:val="BodyText"/>
        <w:rPr>
          <w:rFonts w:hint="eastAsia"/>
        </w:rPr>
      </w:pPr>
      <w:r>
        <w:t>The runtime MUST validate the proposed candidate before commit. The write mask MUST be checked so that an Operator cannot alter bits outside its declared authority, even if the Operator implementation or AI routing layer is incorrect.</w:t>
      </w:r>
    </w:p>
    <w:p w14:paraId="0E7C398D" w14:textId="77777777" w:rsidR="001F63A5" w:rsidRDefault="00DF29F6">
      <w:pPr>
        <w:pStyle w:val="Heading2"/>
        <w:spacing w:before="140" w:after="60"/>
      </w:pPr>
      <w:r>
        <w:rPr>
          <w:rFonts w:ascii="Aptos" w:hAnsi="Aptos"/>
        </w:rPr>
        <w:t>5.3. Scalar and Group Mutation</w:t>
      </w:r>
    </w:p>
    <w:tbl>
      <w:tblPr>
        <w:tblW w:w="0" w:type="auto"/>
        <w:jc w:val="center"/>
        <w:tblLayout w:type="fixed"/>
        <w:tblLook w:val="04A0" w:firstRow="1" w:lastRow="0" w:firstColumn="1" w:lastColumn="0" w:noHBand="0" w:noVBand="1"/>
      </w:tblPr>
      <w:tblGrid>
        <w:gridCol w:w="1800"/>
        <w:gridCol w:w="4680"/>
        <w:gridCol w:w="2952"/>
      </w:tblGrid>
      <w:tr w:rsidR="001F63A5" w14:paraId="4304B176" w14:textId="77777777">
        <w:trPr>
          <w:tblHeader/>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EB888B9" w14:textId="77777777" w:rsidR="001F63A5" w:rsidRDefault="00DF29F6">
            <w:pPr>
              <w:jc w:val="center"/>
              <w:rPr>
                <w:rFonts w:hint="eastAsia"/>
              </w:rPr>
            </w:pPr>
            <w:r>
              <w:rPr>
                <w:b/>
                <w:color w:val="FFFFFF"/>
                <w:sz w:val="17"/>
              </w:rPr>
              <w:t>Mutation Class</w:t>
            </w:r>
          </w:p>
        </w:tc>
        <w:tc>
          <w:tcPr>
            <w:tcW w:w="468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8620B62" w14:textId="77777777" w:rsidR="001F63A5" w:rsidRDefault="00DF29F6">
            <w:pPr>
              <w:jc w:val="center"/>
              <w:rPr>
                <w:rFonts w:hint="eastAsia"/>
              </w:rPr>
            </w:pPr>
            <w:r>
              <w:rPr>
                <w:b/>
                <w:color w:val="FFFFFF"/>
                <w:sz w:val="17"/>
              </w:rPr>
              <w:t>Canonical Behavior</w:t>
            </w:r>
          </w:p>
        </w:tc>
        <w:tc>
          <w:tcPr>
            <w:tcW w:w="295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045B70D8" w14:textId="77777777" w:rsidR="001F63A5" w:rsidRDefault="00DF29F6">
            <w:pPr>
              <w:jc w:val="center"/>
              <w:rPr>
                <w:rFonts w:hint="eastAsia"/>
              </w:rPr>
            </w:pPr>
            <w:r>
              <w:rPr>
                <w:b/>
                <w:color w:val="FFFFFF"/>
                <w:sz w:val="17"/>
              </w:rPr>
              <w:t>Example</w:t>
            </w:r>
          </w:p>
        </w:tc>
      </w:tr>
      <w:tr w:rsidR="001F63A5" w14:paraId="7645EE16"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18CF0A" w14:textId="77777777" w:rsidR="001F63A5" w:rsidRDefault="00DF29F6">
            <w:pPr>
              <w:jc w:val="center"/>
              <w:rPr>
                <w:rFonts w:hint="eastAsia"/>
              </w:rPr>
            </w:pPr>
            <w:r>
              <w:rPr>
                <w:b/>
                <w:sz w:val="16"/>
              </w:rPr>
              <w:t>Set Bit</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CB7DF0" w14:textId="77777777" w:rsidR="001F63A5" w:rsidRDefault="00DF29F6">
            <w:pPr>
              <w:rPr>
                <w:rFonts w:hint="eastAsia"/>
              </w:rPr>
            </w:pPr>
            <w:r>
              <w:rPr>
                <w:sz w:val="16"/>
              </w:rPr>
              <w:t>Set one Boolean bit to 1.</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AB28B8" w14:textId="77777777" w:rsidR="001F63A5" w:rsidRDefault="00DF29F6">
            <w:pPr>
              <w:rPr>
                <w:rFonts w:hint="eastAsia"/>
              </w:rPr>
            </w:pPr>
            <w:r>
              <w:rPr>
                <w:sz w:val="16"/>
              </w:rPr>
              <w:t>Activate a classification.</w:t>
            </w:r>
          </w:p>
        </w:tc>
      </w:tr>
      <w:tr w:rsidR="001F63A5" w14:paraId="62FC51F7"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3CBBAA0" w14:textId="77777777" w:rsidR="001F63A5" w:rsidRDefault="00DF29F6">
            <w:pPr>
              <w:jc w:val="center"/>
              <w:rPr>
                <w:rFonts w:hint="eastAsia"/>
              </w:rPr>
            </w:pPr>
            <w:r>
              <w:rPr>
                <w:b/>
                <w:sz w:val="16"/>
              </w:rPr>
              <w:t>Clear Bit</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C376E5" w14:textId="77777777" w:rsidR="001F63A5" w:rsidRDefault="00DF29F6">
            <w:pPr>
              <w:rPr>
                <w:rFonts w:hint="eastAsia"/>
              </w:rPr>
            </w:pPr>
            <w:r>
              <w:rPr>
                <w:sz w:val="16"/>
              </w:rPr>
              <w:t>Set one Boolean bit to 0.</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B52941" w14:textId="77777777" w:rsidR="001F63A5" w:rsidRDefault="00DF29F6">
            <w:pPr>
              <w:rPr>
                <w:rFonts w:hint="eastAsia"/>
              </w:rPr>
            </w:pPr>
            <w:r>
              <w:rPr>
                <w:sz w:val="16"/>
              </w:rPr>
              <w:t>Remove a temporary state.</w:t>
            </w:r>
          </w:p>
        </w:tc>
      </w:tr>
      <w:tr w:rsidR="001F63A5" w14:paraId="00CB932F"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4E16925" w14:textId="77777777" w:rsidR="001F63A5" w:rsidRDefault="00DF29F6">
            <w:pPr>
              <w:jc w:val="center"/>
              <w:rPr>
                <w:rFonts w:hint="eastAsia"/>
              </w:rPr>
            </w:pPr>
            <w:r>
              <w:rPr>
                <w:b/>
                <w:sz w:val="16"/>
              </w:rPr>
              <w:t>Exclusive Replace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68B5FF2" w14:textId="77777777" w:rsidR="001F63A5" w:rsidRDefault="00DF29F6">
            <w:pPr>
              <w:rPr>
                <w:rFonts w:hint="eastAsia"/>
              </w:rPr>
            </w:pPr>
            <w:r>
              <w:rPr>
                <w:sz w:val="16"/>
              </w:rPr>
              <w:t>Clear the group mask, then set exactly one state.</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BECA6E6" w14:textId="77777777" w:rsidR="001F63A5" w:rsidRDefault="00DF29F6">
            <w:pPr>
              <w:rPr>
                <w:rFonts w:hint="eastAsia"/>
              </w:rPr>
            </w:pPr>
            <w:r>
              <w:rPr>
                <w:sz w:val="16"/>
              </w:rPr>
              <w:t>Refrigerated → Room Temperature.</w:t>
            </w:r>
          </w:p>
        </w:tc>
      </w:tr>
      <w:tr w:rsidR="001F63A5" w14:paraId="14232E1F"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CDA2C72" w14:textId="77777777" w:rsidR="001F63A5" w:rsidRDefault="00DF29F6">
            <w:pPr>
              <w:jc w:val="center"/>
              <w:rPr>
                <w:rFonts w:hint="eastAsia"/>
              </w:rPr>
            </w:pPr>
            <w:r>
              <w:rPr>
                <w:b/>
                <w:sz w:val="16"/>
              </w:rPr>
              <w:t>Mask Add</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8E7D7FF" w14:textId="77777777" w:rsidR="001F63A5" w:rsidRDefault="00DF29F6">
            <w:pPr>
              <w:rPr>
                <w:rFonts w:hint="eastAsia"/>
              </w:rPr>
            </w:pPr>
            <w:r>
              <w:rPr>
                <w:sz w:val="16"/>
              </w:rPr>
              <w:t>OR selected membership bits into a mask.</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563B05" w14:textId="77777777" w:rsidR="001F63A5" w:rsidRDefault="00DF29F6">
            <w:pPr>
              <w:rPr>
                <w:rFonts w:hint="eastAsia"/>
              </w:rPr>
            </w:pPr>
            <w:r>
              <w:rPr>
                <w:sz w:val="16"/>
              </w:rPr>
              <w:t>Add classification tags.</w:t>
            </w:r>
          </w:p>
        </w:tc>
      </w:tr>
      <w:tr w:rsidR="001F63A5" w14:paraId="47DAEC8E"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AD261E" w14:textId="77777777" w:rsidR="001F63A5" w:rsidRDefault="00DF29F6">
            <w:pPr>
              <w:jc w:val="center"/>
              <w:rPr>
                <w:rFonts w:hint="eastAsia"/>
              </w:rPr>
            </w:pPr>
            <w:r>
              <w:rPr>
                <w:b/>
                <w:sz w:val="16"/>
              </w:rPr>
              <w:t>Mask Remove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9C11FC" w14:textId="77777777" w:rsidR="001F63A5" w:rsidRDefault="00DF29F6">
            <w:pPr>
              <w:rPr>
                <w:rFonts w:hint="eastAsia"/>
              </w:rPr>
            </w:pPr>
            <w:r>
              <w:rPr>
                <w:sz w:val="16"/>
              </w:rPr>
              <w:t>AND with inverse mask.</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6AB627" w14:textId="77777777" w:rsidR="001F63A5" w:rsidRDefault="00DF29F6">
            <w:pPr>
              <w:rPr>
                <w:rFonts w:hint="eastAsia"/>
              </w:rPr>
            </w:pPr>
            <w:r>
              <w:rPr>
                <w:sz w:val="16"/>
              </w:rPr>
              <w:t>Remove a classification.</w:t>
            </w:r>
          </w:p>
        </w:tc>
      </w:tr>
      <w:tr w:rsidR="001F63A5" w14:paraId="624975EB"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4B1DD20" w14:textId="77777777" w:rsidR="001F63A5" w:rsidRDefault="00DF29F6">
            <w:pPr>
              <w:jc w:val="center"/>
              <w:rPr>
                <w:rFonts w:hint="eastAsia"/>
              </w:rPr>
            </w:pPr>
            <w:r>
              <w:rPr>
                <w:b/>
                <w:sz w:val="16"/>
              </w:rPr>
              <w:t>Scalar Replace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7CF0CA" w14:textId="77777777" w:rsidR="001F63A5" w:rsidRDefault="00DF29F6">
            <w:pPr>
              <w:rPr>
                <w:rFonts w:hint="eastAsia"/>
              </w:rPr>
            </w:pPr>
            <w:r>
              <w:rPr>
                <w:sz w:val="16"/>
              </w:rPr>
              <w:t>Decode, validate, encode a new scalar.</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22E38E5" w14:textId="77777777" w:rsidR="001F63A5" w:rsidRDefault="00DF29F6">
            <w:pPr>
              <w:rPr>
                <w:rFonts w:hint="eastAsia"/>
              </w:rPr>
            </w:pPr>
            <w:r>
              <w:rPr>
                <w:sz w:val="16"/>
              </w:rPr>
              <w:t>FIT-128 Weight = 102.5 kg.</w:t>
            </w:r>
          </w:p>
        </w:tc>
      </w:tr>
      <w:tr w:rsidR="001F63A5" w14:paraId="0F1D46A8"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73D9236" w14:textId="77777777" w:rsidR="001F63A5" w:rsidRDefault="00DF29F6">
            <w:pPr>
              <w:jc w:val="center"/>
              <w:rPr>
                <w:rFonts w:hint="eastAsia"/>
              </w:rPr>
            </w:pPr>
            <w:r>
              <w:rPr>
                <w:b/>
                <w:sz w:val="16"/>
              </w:rPr>
              <w:t>Scalar Delta</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1EF34A" w14:textId="77777777" w:rsidR="001F63A5" w:rsidRDefault="00DF29F6">
            <w:pPr>
              <w:rPr>
                <w:rFonts w:hint="eastAsia"/>
              </w:rPr>
            </w:pPr>
            <w:r>
              <w:rPr>
                <w:sz w:val="16"/>
              </w:rPr>
              <w:t>Decode, add/subtract, validate, encode.</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E683746" w14:textId="77777777" w:rsidR="001F63A5" w:rsidRDefault="00DF29F6">
            <w:pPr>
              <w:rPr>
                <w:rFonts w:hint="eastAsia"/>
              </w:rPr>
            </w:pPr>
            <w:r>
              <w:rPr>
                <w:sz w:val="16"/>
              </w:rPr>
              <w:t>ADD_LOAD(+2.5 kg).</w:t>
            </w:r>
          </w:p>
        </w:tc>
      </w:tr>
      <w:tr w:rsidR="001F63A5" w14:paraId="231BD5D6"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2C66C8" w14:textId="77777777" w:rsidR="001F63A5" w:rsidRDefault="00DF29F6">
            <w:pPr>
              <w:jc w:val="center"/>
              <w:rPr>
                <w:rFonts w:hint="eastAsia"/>
              </w:rPr>
            </w:pPr>
            <w:r>
              <w:rPr>
                <w:b/>
                <w:sz w:val="16"/>
              </w:rPr>
              <w:t>Multi-Group Transition</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F6FF8FF" w14:textId="77777777" w:rsidR="001F63A5" w:rsidRDefault="00DF29F6">
            <w:pPr>
              <w:rPr>
                <w:rFonts w:hint="eastAsia"/>
              </w:rPr>
            </w:pPr>
            <w:r>
              <w:rPr>
                <w:sz w:val="16"/>
              </w:rPr>
              <w:t>Propose coordinated writes across approved groups.</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5B02F86" w14:textId="77777777" w:rsidR="001F63A5" w:rsidRDefault="00DF29F6">
            <w:pPr>
              <w:rPr>
                <w:rFonts w:hint="eastAsia"/>
              </w:rPr>
            </w:pPr>
            <w:r>
              <w:rPr>
                <w:sz w:val="16"/>
              </w:rPr>
              <w:t>ROAST changes cooking, temperature, moisture, and surface states.</w:t>
            </w:r>
          </w:p>
        </w:tc>
      </w:tr>
      <w:tr w:rsidR="001F63A5" w14:paraId="61A39727"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DE74862" w14:textId="77777777" w:rsidR="001F63A5" w:rsidRDefault="00DF29F6">
            <w:pPr>
              <w:jc w:val="center"/>
              <w:rPr>
                <w:rFonts w:hint="eastAsia"/>
              </w:rPr>
            </w:pPr>
            <w:r>
              <w:rPr>
                <w:b/>
                <w:sz w:val="16"/>
              </w:rPr>
              <w:t>No-Op</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CD0C90B" w14:textId="77777777" w:rsidR="001F63A5" w:rsidRDefault="00DF29F6">
            <w:pPr>
              <w:rPr>
                <w:rFonts w:hint="eastAsia"/>
              </w:rPr>
            </w:pPr>
            <w:r>
              <w:rPr>
                <w:sz w:val="16"/>
              </w:rPr>
              <w:t>Valid request produces no state change.</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0BD84FC" w14:textId="77777777" w:rsidR="001F63A5" w:rsidRDefault="00DF29F6">
            <w:pPr>
              <w:rPr>
                <w:rFonts w:hint="eastAsia"/>
              </w:rPr>
            </w:pPr>
            <w:r>
              <w:rPr>
                <w:sz w:val="16"/>
              </w:rPr>
              <w:t>Setting a state already active.</w:t>
            </w:r>
          </w:p>
        </w:tc>
      </w:tr>
      <w:tr w:rsidR="001F63A5" w14:paraId="4A9D9CEF"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EAAAAD" w14:textId="77777777" w:rsidR="001F63A5" w:rsidRDefault="00DF29F6">
            <w:pPr>
              <w:jc w:val="center"/>
              <w:rPr>
                <w:rFonts w:hint="eastAsia"/>
              </w:rPr>
            </w:pPr>
            <w:r>
              <w:rPr>
                <w:b/>
                <w:sz w:val="16"/>
              </w:rPr>
              <w:t>Split / Compose</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4A2A42F" w14:textId="77777777" w:rsidR="001F63A5" w:rsidRDefault="00DF29F6">
            <w:pPr>
              <w:rPr>
                <w:rFonts w:hint="eastAsia"/>
              </w:rPr>
            </w:pPr>
            <w:r>
              <w:rPr>
                <w:sz w:val="16"/>
              </w:rPr>
              <w:t>Complex result requires multiple Kernel instances or records.</w:t>
            </w:r>
          </w:p>
        </w:tc>
        <w:tc>
          <w:tcPr>
            <w:tcW w:w="295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E818A25" w14:textId="77777777" w:rsidR="001F63A5" w:rsidRDefault="00DF29F6">
            <w:pPr>
              <w:rPr>
                <w:rFonts w:hint="eastAsia"/>
              </w:rPr>
            </w:pPr>
            <w:r>
              <w:rPr>
                <w:sz w:val="16"/>
              </w:rPr>
              <w:t>Variable workout sets become multiple FIT-128 blocks.</w:t>
            </w:r>
          </w:p>
        </w:tc>
      </w:tr>
    </w:tbl>
    <w:p w14:paraId="1B9A6175" w14:textId="77777777" w:rsidR="001F63A5" w:rsidRDefault="001F63A5">
      <w:pPr>
        <w:spacing w:after="40"/>
        <w:rPr>
          <w:rFonts w:hint="eastAsia"/>
        </w:rPr>
      </w:pPr>
    </w:p>
    <w:p w14:paraId="0C9976CF" w14:textId="77777777" w:rsidR="001F63A5" w:rsidRDefault="00DF29F6">
      <w:pPr>
        <w:pStyle w:val="Heading2"/>
        <w:spacing w:before="140" w:after="60"/>
      </w:pPr>
      <w:r>
        <w:rPr>
          <w:rFonts w:ascii="Aptos" w:hAnsi="Aptos"/>
        </w:rPr>
        <w:t>5.4. Operator Contract Schema</w:t>
      </w:r>
    </w:p>
    <w:tbl>
      <w:tblPr>
        <w:tblW w:w="0" w:type="auto"/>
        <w:jc w:val="center"/>
        <w:tblLayout w:type="fixed"/>
        <w:tblLook w:val="04A0" w:firstRow="1" w:lastRow="0" w:firstColumn="1" w:lastColumn="0" w:noHBand="0" w:noVBand="1"/>
      </w:tblPr>
      <w:tblGrid>
        <w:gridCol w:w="2232"/>
        <w:gridCol w:w="7200"/>
      </w:tblGrid>
      <w:tr w:rsidR="001F63A5" w14:paraId="16EC9AA0" w14:textId="77777777">
        <w:trPr>
          <w:tblHeader/>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766FAA9A" w14:textId="77777777" w:rsidR="001F63A5" w:rsidRDefault="00DF29F6">
            <w:pPr>
              <w:jc w:val="center"/>
              <w:rPr>
                <w:rFonts w:hint="eastAsia"/>
              </w:rPr>
            </w:pPr>
            <w:r>
              <w:rPr>
                <w:b/>
                <w:color w:val="FFFFFF"/>
                <w:sz w:val="17"/>
              </w:rPr>
              <w:t>Operator Field</w:t>
            </w:r>
          </w:p>
        </w:tc>
        <w:tc>
          <w:tcPr>
            <w:tcW w:w="72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4F0DA1F" w14:textId="77777777" w:rsidR="001F63A5" w:rsidRDefault="00DF29F6">
            <w:pPr>
              <w:jc w:val="center"/>
              <w:rPr>
                <w:rFonts w:hint="eastAsia"/>
              </w:rPr>
            </w:pPr>
            <w:r>
              <w:rPr>
                <w:b/>
                <w:color w:val="FFFFFF"/>
                <w:sz w:val="17"/>
              </w:rPr>
              <w:t>Requirement</w:t>
            </w:r>
          </w:p>
        </w:tc>
      </w:tr>
      <w:tr w:rsidR="001F63A5" w14:paraId="06290448"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F4AAEB" w14:textId="77777777" w:rsidR="001F63A5" w:rsidRDefault="00DF29F6">
            <w:pPr>
              <w:jc w:val="center"/>
              <w:rPr>
                <w:rFonts w:hint="eastAsia"/>
              </w:rPr>
            </w:pPr>
            <w:r>
              <w:rPr>
                <w:b/>
                <w:sz w:val="16"/>
              </w:rPr>
              <w:t>Operator ID</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E4DB516" w14:textId="77777777" w:rsidR="001F63A5" w:rsidRDefault="00DF29F6">
            <w:pPr>
              <w:rPr>
                <w:rFonts w:hint="eastAsia"/>
              </w:rPr>
            </w:pPr>
            <w:r>
              <w:rPr>
                <w:sz w:val="16"/>
              </w:rPr>
              <w:t>Stable command identity.</w:t>
            </w:r>
          </w:p>
        </w:tc>
      </w:tr>
      <w:tr w:rsidR="001F63A5" w14:paraId="37064573"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95F839" w14:textId="77777777" w:rsidR="001F63A5" w:rsidRDefault="00DF29F6">
            <w:pPr>
              <w:jc w:val="center"/>
              <w:rPr>
                <w:rFonts w:hint="eastAsia"/>
              </w:rPr>
            </w:pPr>
            <w:r>
              <w:rPr>
                <w:b/>
                <w:sz w:val="16"/>
              </w:rPr>
              <w:t>Kernel / Version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609A25" w14:textId="77777777" w:rsidR="001F63A5" w:rsidRDefault="00DF29F6">
            <w:pPr>
              <w:rPr>
                <w:rFonts w:hint="eastAsia"/>
              </w:rPr>
            </w:pPr>
            <w:r>
              <w:rPr>
                <w:sz w:val="16"/>
              </w:rPr>
              <w:t>Kernel contract targeted by the command.</w:t>
            </w:r>
          </w:p>
        </w:tc>
      </w:tr>
      <w:tr w:rsidR="001F63A5" w14:paraId="1CE29FC0"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6A3159D" w14:textId="77777777" w:rsidR="001F63A5" w:rsidRDefault="00DF29F6">
            <w:pPr>
              <w:jc w:val="center"/>
              <w:rPr>
                <w:rFonts w:hint="eastAsia"/>
              </w:rPr>
            </w:pPr>
            <w:r>
              <w:rPr>
                <w:b/>
                <w:sz w:val="16"/>
              </w:rPr>
              <w:t>Read Set</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80CA6E" w14:textId="77777777" w:rsidR="001F63A5" w:rsidRDefault="00DF29F6">
            <w:pPr>
              <w:rPr>
                <w:rFonts w:hint="eastAsia"/>
              </w:rPr>
            </w:pPr>
            <w:r>
              <w:rPr>
                <w:sz w:val="16"/>
              </w:rPr>
              <w:t>Bits, groups, or fields the Operator may inspect.</w:t>
            </w:r>
          </w:p>
        </w:tc>
      </w:tr>
      <w:tr w:rsidR="001F63A5" w14:paraId="7D796983"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D174EA9" w14:textId="77777777" w:rsidR="001F63A5" w:rsidRDefault="00DF29F6">
            <w:pPr>
              <w:jc w:val="center"/>
              <w:rPr>
                <w:rFonts w:hint="eastAsia"/>
              </w:rPr>
            </w:pPr>
            <w:r>
              <w:rPr>
                <w:b/>
                <w:sz w:val="16"/>
              </w:rPr>
              <w:t>Write Set</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2316EEE" w14:textId="77777777" w:rsidR="001F63A5" w:rsidRDefault="00DF29F6">
            <w:pPr>
              <w:rPr>
                <w:rFonts w:hint="eastAsia"/>
              </w:rPr>
            </w:pPr>
            <w:r>
              <w:rPr>
                <w:sz w:val="16"/>
              </w:rPr>
              <w:t>Exact bits/groups/fields the Operator may mutate.</w:t>
            </w:r>
          </w:p>
        </w:tc>
      </w:tr>
      <w:tr w:rsidR="001F63A5" w14:paraId="37C999AF"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5D1CA9D" w14:textId="77777777" w:rsidR="001F63A5" w:rsidRDefault="00DF29F6">
            <w:pPr>
              <w:jc w:val="center"/>
              <w:rPr>
                <w:rFonts w:hint="eastAsia"/>
              </w:rPr>
            </w:pPr>
            <w:r>
              <w:rPr>
                <w:b/>
                <w:sz w:val="16"/>
              </w:rPr>
              <w:t>Parameter Schema</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C56C4D2" w14:textId="77777777" w:rsidR="001F63A5" w:rsidRDefault="00DF29F6">
            <w:pPr>
              <w:rPr>
                <w:rFonts w:hint="eastAsia"/>
              </w:rPr>
            </w:pPr>
            <w:r>
              <w:rPr>
                <w:sz w:val="16"/>
              </w:rPr>
              <w:t>Typed inputs, units, bounds, defaults.</w:t>
            </w:r>
          </w:p>
        </w:tc>
      </w:tr>
      <w:tr w:rsidR="001F63A5" w14:paraId="53E7672A"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C19AFE8" w14:textId="77777777" w:rsidR="001F63A5" w:rsidRDefault="00DF29F6">
            <w:pPr>
              <w:jc w:val="center"/>
              <w:rPr>
                <w:rFonts w:hint="eastAsia"/>
              </w:rPr>
            </w:pPr>
            <w:r>
              <w:rPr>
                <w:b/>
                <w:sz w:val="16"/>
              </w:rPr>
              <w:t>Preconditions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7E2F40" w14:textId="77777777" w:rsidR="001F63A5" w:rsidRDefault="00DF29F6">
            <w:pPr>
              <w:rPr>
                <w:rFonts w:hint="eastAsia"/>
              </w:rPr>
            </w:pPr>
            <w:r>
              <w:rPr>
                <w:sz w:val="16"/>
              </w:rPr>
              <w:t>Required current states or environmental conditions.</w:t>
            </w:r>
          </w:p>
        </w:tc>
      </w:tr>
      <w:tr w:rsidR="001F63A5" w14:paraId="52C8D9DB"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F6DA9F2" w14:textId="77777777" w:rsidR="001F63A5" w:rsidRDefault="00DF29F6">
            <w:pPr>
              <w:jc w:val="center"/>
              <w:rPr>
                <w:rFonts w:hint="eastAsia"/>
              </w:rPr>
            </w:pPr>
            <w:r>
              <w:rPr>
                <w:b/>
                <w:sz w:val="16"/>
              </w:rPr>
              <w:t>Mutation Function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D1D9423" w14:textId="77777777" w:rsidR="001F63A5" w:rsidRDefault="00DF29F6">
            <w:pPr>
              <w:rPr>
                <w:rFonts w:hint="eastAsia"/>
              </w:rPr>
            </w:pPr>
            <w:r>
              <w:rPr>
                <w:sz w:val="16"/>
              </w:rPr>
              <w:t>Deterministic transformation over the permitted write set.</w:t>
            </w:r>
          </w:p>
        </w:tc>
      </w:tr>
      <w:tr w:rsidR="001F63A5" w14:paraId="5AB73326"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E5A89E9" w14:textId="77777777" w:rsidR="001F63A5" w:rsidRDefault="00DF29F6">
            <w:pPr>
              <w:jc w:val="center"/>
              <w:rPr>
                <w:rFonts w:hint="eastAsia"/>
              </w:rPr>
            </w:pPr>
            <w:r>
              <w:rPr>
                <w:b/>
                <w:sz w:val="16"/>
              </w:rPr>
              <w:t>Rules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269AA4D" w14:textId="77777777" w:rsidR="001F63A5" w:rsidRDefault="00DF29F6">
            <w:pPr>
              <w:rPr>
                <w:rFonts w:hint="eastAsia"/>
              </w:rPr>
            </w:pPr>
            <w:r>
              <w:rPr>
                <w:sz w:val="16"/>
              </w:rPr>
              <w:t>Rules that must pass before commit.</w:t>
            </w:r>
          </w:p>
        </w:tc>
      </w:tr>
      <w:tr w:rsidR="001F63A5" w14:paraId="5511A6A5"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132174A" w14:textId="77777777" w:rsidR="001F63A5" w:rsidRDefault="00DF29F6">
            <w:pPr>
              <w:jc w:val="center"/>
              <w:rPr>
                <w:rFonts w:hint="eastAsia"/>
              </w:rPr>
            </w:pPr>
            <w:r>
              <w:rPr>
                <w:b/>
                <w:sz w:val="16"/>
              </w:rPr>
              <w:t>Postconditions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B44D99" w14:textId="77777777" w:rsidR="001F63A5" w:rsidRDefault="00DF29F6">
            <w:pPr>
              <w:rPr>
                <w:rFonts w:hint="eastAsia"/>
              </w:rPr>
            </w:pPr>
            <w:r>
              <w:rPr>
                <w:sz w:val="16"/>
              </w:rPr>
              <w:t>State invariants required after transformation.</w:t>
            </w:r>
          </w:p>
        </w:tc>
      </w:tr>
      <w:tr w:rsidR="001F63A5" w14:paraId="185297F6"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32ED66" w14:textId="77777777" w:rsidR="001F63A5" w:rsidRDefault="00DF29F6">
            <w:pPr>
              <w:jc w:val="center"/>
              <w:rPr>
                <w:rFonts w:hint="eastAsia"/>
              </w:rPr>
            </w:pPr>
            <w:r>
              <w:rPr>
                <w:b/>
                <w:sz w:val="16"/>
              </w:rPr>
              <w:t>Forbidden Writes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CA1349" w14:textId="77777777" w:rsidR="001F63A5" w:rsidRDefault="00DF29F6">
            <w:pPr>
              <w:rPr>
                <w:rFonts w:hint="eastAsia"/>
              </w:rPr>
            </w:pPr>
            <w:r>
              <w:rPr>
                <w:sz w:val="16"/>
              </w:rPr>
              <w:t>Explicitly excluded groups where useful for auditing.</w:t>
            </w:r>
          </w:p>
        </w:tc>
      </w:tr>
      <w:tr w:rsidR="001F63A5" w14:paraId="0B205DAA"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9C73F0" w14:textId="77777777" w:rsidR="001F63A5" w:rsidRDefault="00DF29F6">
            <w:pPr>
              <w:jc w:val="center"/>
              <w:rPr>
                <w:rFonts w:hint="eastAsia"/>
              </w:rPr>
            </w:pPr>
            <w:r>
              <w:rPr>
                <w:b/>
                <w:sz w:val="16"/>
              </w:rPr>
              <w:t>Trigger Hooks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418812D" w14:textId="77777777" w:rsidR="001F63A5" w:rsidRDefault="00DF29F6">
            <w:pPr>
              <w:rPr>
                <w:rFonts w:hint="eastAsia"/>
              </w:rPr>
            </w:pPr>
            <w:r>
              <w:rPr>
                <w:sz w:val="16"/>
              </w:rPr>
              <w:t>Operator lifecycle events for animation/audio/UI.</w:t>
            </w:r>
          </w:p>
        </w:tc>
      </w:tr>
      <w:tr w:rsidR="001F63A5" w14:paraId="3452A5F2"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3B5ECB7" w14:textId="77777777" w:rsidR="001F63A5" w:rsidRDefault="00DF29F6">
            <w:pPr>
              <w:jc w:val="center"/>
              <w:rPr>
                <w:rFonts w:hint="eastAsia"/>
              </w:rPr>
            </w:pPr>
            <w:r>
              <w:rPr>
                <w:b/>
                <w:sz w:val="16"/>
              </w:rPr>
              <w:t>Inverse / Related Operator</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5471DE5" w14:textId="77777777" w:rsidR="001F63A5" w:rsidRDefault="00DF29F6">
            <w:pPr>
              <w:rPr>
                <w:rFonts w:hint="eastAsia"/>
              </w:rPr>
            </w:pPr>
            <w:r>
              <w:rPr>
                <w:sz w:val="16"/>
              </w:rPr>
              <w:t>Optional reverse or adjacent operation when semantically valid.</w:t>
            </w:r>
          </w:p>
        </w:tc>
      </w:tr>
    </w:tbl>
    <w:p w14:paraId="61B500E4" w14:textId="77777777" w:rsidR="001F63A5" w:rsidRDefault="001F63A5">
      <w:pPr>
        <w:spacing w:after="40"/>
        <w:rPr>
          <w:rFonts w:hint="eastAsia"/>
        </w:rPr>
      </w:pPr>
    </w:p>
    <w:p w14:paraId="77F00BB5" w14:textId="77777777" w:rsidR="001F63A5" w:rsidRDefault="00DF29F6">
      <w:pPr>
        <w:pStyle w:val="Heading2"/>
        <w:spacing w:before="140" w:after="60"/>
      </w:pPr>
      <w:r>
        <w:rPr>
          <w:rFonts w:ascii="Aptos" w:hAnsi="Aptos"/>
        </w:rPr>
        <w:t>5.5. Transactional Commit</w:t>
      </w:r>
    </w:p>
    <w:p w14:paraId="4EFE19A3" w14:textId="77777777" w:rsidR="001F63A5" w:rsidRDefault="00DF29F6">
      <w:pPr>
        <w:pStyle w:val="BodyText"/>
        <w:rPr>
          <w:rFonts w:hint="eastAsia"/>
        </w:rPr>
      </w:pPr>
      <w:r>
        <w:t>A state mutation SHOULD be transactional. The runtime loads the current word, verifies the Kernel version, evaluates permissions and Rules, calculates a candidate, validates invariants, commits atomically, computes a typed delta, and only then emits downstream Bitlink events. Consumers should never observe a half-written state.</w:t>
      </w:r>
    </w:p>
    <w:p w14:paraId="052A57DD" w14:textId="77777777" w:rsidR="001F63A5" w:rsidRDefault="00DF29F6">
      <w:pPr>
        <w:spacing w:after="80"/>
        <w:rPr>
          <w:rFonts w:hint="eastAsia"/>
        </w:rPr>
      </w:pPr>
      <w:r>
        <w:rPr>
          <w:b/>
          <w:color w:val="245A78"/>
          <w:sz w:val="18"/>
        </w:rPr>
        <w:t>Figure 2. Atomic Operator commit</w:t>
      </w:r>
    </w:p>
    <w:tbl>
      <w:tblPr>
        <w:tblW w:w="0" w:type="auto"/>
        <w:jc w:val="center"/>
        <w:tblLayout w:type="fixed"/>
        <w:tblLook w:val="04A0" w:firstRow="1" w:lastRow="0" w:firstColumn="1" w:lastColumn="0" w:noHBand="0" w:noVBand="1"/>
      </w:tblPr>
      <w:tblGrid>
        <w:gridCol w:w="1347"/>
        <w:gridCol w:w="1347"/>
        <w:gridCol w:w="1347"/>
        <w:gridCol w:w="1347"/>
        <w:gridCol w:w="1347"/>
        <w:gridCol w:w="1347"/>
        <w:gridCol w:w="1347"/>
      </w:tblGrid>
      <w:tr w:rsidR="001F63A5" w14:paraId="49E6348D" w14:textId="77777777">
        <w:trPr>
          <w:cantSplit/>
          <w:jc w:val="center"/>
        </w:trPr>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44795E00" w14:textId="77777777" w:rsidR="001F63A5" w:rsidRDefault="00DF29F6">
            <w:pPr>
              <w:jc w:val="center"/>
              <w:rPr>
                <w:rFonts w:hint="eastAsia"/>
              </w:rPr>
            </w:pPr>
            <w:r>
              <w:rPr>
                <w:b/>
                <w:color w:val="17365D"/>
                <w:sz w:val="17"/>
              </w:rPr>
              <w:t>Load</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7F17FFFC" w14:textId="77777777" w:rsidR="001F63A5" w:rsidRDefault="00DF29F6">
            <w:pPr>
              <w:jc w:val="center"/>
              <w:rPr>
                <w:rFonts w:hint="eastAsia"/>
              </w:rPr>
            </w:pPr>
            <w:r>
              <w:rPr>
                <w:b/>
                <w:color w:val="17365D"/>
                <w:sz w:val="17"/>
              </w:rPr>
              <w:t>Authorize</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56C46C85" w14:textId="77777777" w:rsidR="001F63A5" w:rsidRDefault="00DF29F6">
            <w:pPr>
              <w:jc w:val="center"/>
              <w:rPr>
                <w:rFonts w:hint="eastAsia"/>
              </w:rPr>
            </w:pPr>
            <w:r>
              <w:rPr>
                <w:b/>
                <w:color w:val="17365D"/>
                <w:sz w:val="17"/>
              </w:rPr>
              <w:t>Propose</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4883FB77" w14:textId="77777777" w:rsidR="001F63A5" w:rsidRDefault="00DF29F6">
            <w:pPr>
              <w:jc w:val="center"/>
              <w:rPr>
                <w:rFonts w:hint="eastAsia"/>
              </w:rPr>
            </w:pPr>
            <w:r>
              <w:rPr>
                <w:b/>
                <w:color w:val="17365D"/>
                <w:sz w:val="17"/>
              </w:rPr>
              <w:t>Validate</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0A52D335" w14:textId="77777777" w:rsidR="001F63A5" w:rsidRDefault="00DF29F6">
            <w:pPr>
              <w:jc w:val="center"/>
              <w:rPr>
                <w:rFonts w:hint="eastAsia"/>
              </w:rPr>
            </w:pPr>
            <w:r>
              <w:rPr>
                <w:b/>
                <w:color w:val="17365D"/>
                <w:sz w:val="17"/>
              </w:rPr>
              <w:t>Commit</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267D5CF7" w14:textId="77777777" w:rsidR="001F63A5" w:rsidRDefault="00DF29F6">
            <w:pPr>
              <w:jc w:val="center"/>
              <w:rPr>
                <w:rFonts w:hint="eastAsia"/>
              </w:rPr>
            </w:pPr>
            <w:r>
              <w:rPr>
                <w:b/>
                <w:color w:val="17365D"/>
                <w:sz w:val="17"/>
              </w:rPr>
              <w:t>Delta</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326438DD" w14:textId="77777777" w:rsidR="001F63A5" w:rsidRDefault="00DF29F6">
            <w:pPr>
              <w:jc w:val="center"/>
              <w:rPr>
                <w:rFonts w:hint="eastAsia"/>
              </w:rPr>
            </w:pPr>
            <w:r>
              <w:rPr>
                <w:b/>
                <w:color w:val="17365D"/>
                <w:sz w:val="17"/>
              </w:rPr>
              <w:t>Emit</w:t>
            </w:r>
          </w:p>
        </w:tc>
      </w:tr>
    </w:tbl>
    <w:p w14:paraId="1F7ADCE4" w14:textId="77777777" w:rsidR="001F63A5" w:rsidRDefault="001F63A5">
      <w:pPr>
        <w:spacing w:after="40"/>
        <w:rPr>
          <w:rFonts w:hint="eastAsia"/>
        </w:rPr>
      </w:pPr>
    </w:p>
    <w:p w14:paraId="4778DE3C" w14:textId="77777777" w:rsidR="001F63A5" w:rsidRDefault="00DF29F6">
      <w:pPr>
        <w:pStyle w:val="Heading1"/>
        <w:spacing w:before="200" w:after="100"/>
      </w:pPr>
      <w:r>
        <w:rPr>
          <w:rFonts w:ascii="Aptos" w:hAnsi="Aptos"/>
        </w:rPr>
        <w:t>6. Rule-Governed State Transitions</w:t>
      </w:r>
    </w:p>
    <w:p w14:paraId="02F2819C" w14:textId="77777777" w:rsidR="001F63A5" w:rsidRDefault="00DF29F6">
      <w:pPr>
        <w:pStyle w:val="Heading2"/>
        <w:spacing w:before="140" w:after="60"/>
      </w:pPr>
      <w:r>
        <w:rPr>
          <w:rFonts w:ascii="Aptos" w:hAnsi="Aptos"/>
        </w:rPr>
        <w:t>6.1. Rules as Transition Constraints</w:t>
      </w:r>
    </w:p>
    <w:p w14:paraId="2C630109" w14:textId="77777777" w:rsidR="001F63A5" w:rsidRDefault="00DF29F6">
      <w:pPr>
        <w:pStyle w:val="BodyText"/>
        <w:rPr>
          <w:rFonts w:hint="eastAsia"/>
        </w:rPr>
      </w:pPr>
      <w:r>
        <w:t>Rules make a bit-space into a governed state machine. A Kernel may represent many theoretically expressible bit combinations, while Rules define the valid subset for a specific domain, object class, environment, program, game, or simulation.</w:t>
      </w:r>
    </w:p>
    <w:p w14:paraId="6D2B750F" w14:textId="77777777" w:rsidR="001F63A5" w:rsidRDefault="00DF29F6">
      <w:pPr>
        <w:spacing w:after="60"/>
        <w:rPr>
          <w:rFonts w:hint="eastAsia"/>
        </w:rPr>
      </w:pPr>
      <w:r>
        <w:rPr>
          <w:b/>
          <w:color w:val="245A78"/>
          <w:sz w:val="18"/>
        </w:rPr>
        <w:t>Illustrative directional transition rule</w:t>
      </w:r>
    </w:p>
    <w:tbl>
      <w:tblPr>
        <w:tblW w:w="0" w:type="auto"/>
        <w:jc w:val="center"/>
        <w:tblLayout w:type="fixed"/>
        <w:tblLook w:val="04A0" w:firstRow="1" w:lastRow="0" w:firstColumn="1" w:lastColumn="0" w:noHBand="0" w:noVBand="1"/>
      </w:tblPr>
      <w:tblGrid>
        <w:gridCol w:w="9432"/>
      </w:tblGrid>
      <w:tr w:rsidR="001F63A5" w14:paraId="497884A0"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3736B989" w14:textId="77777777" w:rsidR="001F63A5" w:rsidRDefault="00DF29F6">
            <w:pPr>
              <w:spacing w:after="0" w:line="240" w:lineRule="auto"/>
              <w:rPr>
                <w:rFonts w:hint="eastAsia"/>
              </w:rPr>
            </w:pPr>
            <w:r>
              <w:rPr>
                <w:rFonts w:ascii="Aptos Mono" w:hAnsi="Aptos Mono"/>
                <w:color w:val="23313F"/>
                <w:sz w:val="17"/>
              </w:rPr>
              <w:t>Cut Progression Rule</w:t>
            </w:r>
            <w:r>
              <w:br/>
            </w:r>
            <w:r>
              <w:br/>
            </w:r>
            <w:r>
              <w:rPr>
                <w:rFonts w:ascii="Aptos Mono" w:hAnsi="Aptos Mono"/>
                <w:color w:val="23313F"/>
                <w:sz w:val="17"/>
              </w:rPr>
              <w:t>Dice → Fine Dice        ALLOWED</w:t>
            </w:r>
            <w:r>
              <w:br/>
            </w:r>
            <w:r>
              <w:rPr>
                <w:rFonts w:ascii="Aptos Mono" w:hAnsi="Aptos Mono"/>
                <w:color w:val="23313F"/>
                <w:sz w:val="17"/>
              </w:rPr>
              <w:t>Fine Dice → Mince       ALLOWED</w:t>
            </w:r>
            <w:r>
              <w:br/>
            </w:r>
            <w:r>
              <w:rPr>
                <w:rFonts w:ascii="Aptos Mono" w:hAnsi="Aptos Mono"/>
                <w:color w:val="23313F"/>
                <w:sz w:val="17"/>
              </w:rPr>
              <w:t>Mince → Fine Mince      ALLOWED</w:t>
            </w:r>
            <w:r>
              <w:br/>
            </w:r>
            <w:r>
              <w:rPr>
                <w:rFonts w:ascii="Aptos Mono" w:hAnsi="Aptos Mono"/>
                <w:color w:val="23313F"/>
                <w:sz w:val="17"/>
              </w:rPr>
              <w:t>Fine Mince → Dice       PROHIBITED</w:t>
            </w:r>
            <w:r>
              <w:br/>
            </w:r>
            <w:r>
              <w:br/>
            </w:r>
            <w:r>
              <w:rPr>
                <w:rFonts w:ascii="Aptos Mono" w:hAnsi="Aptos Mono"/>
                <w:color w:val="23313F"/>
                <w:sz w:val="17"/>
              </w:rPr>
              <w:t>Reason: normal cutting Operators reduce particle size and do not reconstruct larger pieces.</w:t>
            </w:r>
          </w:p>
        </w:tc>
      </w:tr>
    </w:tbl>
    <w:p w14:paraId="2F84CF62" w14:textId="77777777" w:rsidR="001F63A5" w:rsidRDefault="001F63A5">
      <w:pPr>
        <w:spacing w:after="40"/>
        <w:rPr>
          <w:rFonts w:hint="eastAsia"/>
        </w:rPr>
      </w:pPr>
    </w:p>
    <w:p w14:paraId="1514B39A" w14:textId="77777777" w:rsidR="001F63A5" w:rsidRDefault="00DF29F6">
      <w:pPr>
        <w:pStyle w:val="Heading2"/>
        <w:spacing w:before="140" w:after="60"/>
      </w:pPr>
      <w:r>
        <w:rPr>
          <w:rFonts w:ascii="Aptos" w:hAnsi="Aptos"/>
        </w:rPr>
        <w:t>6.2. Kernel Rules vs. Object Rules</w:t>
      </w:r>
    </w:p>
    <w:p w14:paraId="563ADBFB" w14:textId="77777777" w:rsidR="001F63A5" w:rsidRDefault="00DF29F6">
      <w:pPr>
        <w:pStyle w:val="BodyText"/>
        <w:rPr>
          <w:rFonts w:hint="eastAsia"/>
        </w:rPr>
      </w:pPr>
      <w:r>
        <w:t>Kernel-level Rules define general semantics. Object-level Rules or Models further constrain applicability. COOKING-128 may contain Fillet, Whisk, Knead, Dice, Freeze, and Sear states, while a particular Onion object may expose only the subset that makes sense under its Classification and applicable Models. This allows one reusable Kernel to govern many object types without creating ONION-128, POTATO-128, STEAK-128, and similar redundant languages.</w:t>
      </w:r>
    </w:p>
    <w:p w14:paraId="2B161F80" w14:textId="77777777" w:rsidR="001F63A5" w:rsidRDefault="00DF29F6">
      <w:pPr>
        <w:pStyle w:val="Heading2"/>
        <w:spacing w:before="140" w:after="60"/>
      </w:pPr>
      <w:r>
        <w:rPr>
          <w:rFonts w:ascii="Aptos" w:hAnsi="Aptos"/>
        </w:rPr>
        <w:t>6.3. Rule Evaluation Order</w:t>
      </w:r>
    </w:p>
    <w:p w14:paraId="0AC339E2" w14:textId="77777777" w:rsidR="001F63A5" w:rsidRDefault="00DF29F6">
      <w:pPr>
        <w:pStyle w:val="ListNumber"/>
        <w:rPr>
          <w:rFonts w:hint="eastAsia"/>
        </w:rPr>
      </w:pPr>
      <w:r>
        <w:t>Validate Kernel version and word conformance.</w:t>
      </w:r>
    </w:p>
    <w:p w14:paraId="7E905868" w14:textId="77777777" w:rsidR="001F63A5" w:rsidRDefault="00DF29F6">
      <w:pPr>
        <w:pStyle w:val="ListNumber"/>
        <w:rPr>
          <w:rFonts w:hint="eastAsia"/>
        </w:rPr>
      </w:pPr>
      <w:r>
        <w:t>Validate caller permissions and Operator availability.</w:t>
      </w:r>
    </w:p>
    <w:p w14:paraId="029C8EA9" w14:textId="77777777" w:rsidR="001F63A5" w:rsidRDefault="00DF29F6">
      <w:pPr>
        <w:pStyle w:val="ListNumber"/>
        <w:rPr>
          <w:rFonts w:hint="eastAsia"/>
        </w:rPr>
      </w:pPr>
      <w:r>
        <w:t>Evaluate Operator-local preconditions.</w:t>
      </w:r>
    </w:p>
    <w:p w14:paraId="4B19AD0E" w14:textId="77777777" w:rsidR="001F63A5" w:rsidRDefault="00DF29F6">
      <w:pPr>
        <w:pStyle w:val="ListNumber"/>
        <w:rPr>
          <w:rFonts w:hint="eastAsia"/>
        </w:rPr>
      </w:pPr>
      <w:r>
        <w:t>Evaluate Kernel invariants and group constraints.</w:t>
      </w:r>
    </w:p>
    <w:p w14:paraId="3310CCC1" w14:textId="77777777" w:rsidR="001F63A5" w:rsidRDefault="00DF29F6">
      <w:pPr>
        <w:pStyle w:val="ListNumber"/>
        <w:rPr>
          <w:rFonts w:hint="eastAsia"/>
        </w:rPr>
      </w:pPr>
      <w:r>
        <w:t>Evaluate object-specific Rules and Models that govern applicability.</w:t>
      </w:r>
    </w:p>
    <w:p w14:paraId="268BCA5A" w14:textId="77777777" w:rsidR="001F63A5" w:rsidRDefault="00DF29F6">
      <w:pPr>
        <w:pStyle w:val="ListNumber"/>
        <w:rPr>
          <w:rFonts w:hint="eastAsia"/>
        </w:rPr>
      </w:pPr>
      <w:r>
        <w:t>Evaluate environment/simulation Rulesets.</w:t>
      </w:r>
    </w:p>
    <w:p w14:paraId="5BDEA80C" w14:textId="77777777" w:rsidR="001F63A5" w:rsidRDefault="00DF29F6">
      <w:pPr>
        <w:pStyle w:val="ListNumber"/>
        <w:rPr>
          <w:rFonts w:hint="eastAsia"/>
        </w:rPr>
      </w:pPr>
      <w:r>
        <w:t>Validate candidate postconditions.</w:t>
      </w:r>
    </w:p>
    <w:p w14:paraId="07E1CDE6" w14:textId="77777777" w:rsidR="001F63A5" w:rsidRDefault="00DF29F6">
      <w:pPr>
        <w:pStyle w:val="ListNumber"/>
        <w:rPr>
          <w:rFonts w:hint="eastAsia"/>
        </w:rPr>
      </w:pPr>
      <w:r>
        <w:t>Commit only if all required gates pass.</w:t>
      </w:r>
    </w:p>
    <w:p w14:paraId="7CA4957E" w14:textId="77777777" w:rsidR="001F63A5" w:rsidRDefault="00DF29F6">
      <w:pPr>
        <w:pStyle w:val="Heading2"/>
        <w:spacing w:before="140" w:after="60"/>
      </w:pPr>
      <w:r>
        <w:rPr>
          <w:rFonts w:ascii="Aptos" w:hAnsi="Aptos"/>
        </w:rPr>
        <w:t>6.4. Rule Outcomes as Bitlink Events</w:t>
      </w:r>
    </w:p>
    <w:p w14:paraId="5107F1AB" w14:textId="77777777" w:rsidR="001F63A5" w:rsidRDefault="00DF29F6">
      <w:pPr>
        <w:pStyle w:val="BodyText"/>
        <w:rPr>
          <w:rFonts w:hint="eastAsia"/>
        </w:rPr>
      </w:pPr>
      <w:r>
        <w:t>Rule results may themselves be linked events. A Rule failure can trigger an explanatory tutorial, visual warning, alternate Operator suggestion, or audit entry without changing authoritative state. This is particularly useful for learning environments because the system can show not only that an action failed, but exactly which semantic constraint blocked it.</w:t>
      </w:r>
    </w:p>
    <w:p w14:paraId="38CF005E" w14:textId="77777777" w:rsidR="001F63A5" w:rsidRDefault="00DF29F6">
      <w:pPr>
        <w:pStyle w:val="Heading1"/>
        <w:spacing w:before="200" w:after="100"/>
      </w:pPr>
      <w:r>
        <w:rPr>
          <w:rFonts w:ascii="Aptos" w:hAnsi="Aptos"/>
        </w:rPr>
        <w:t>7. Semantic Delta Events</w:t>
      </w:r>
    </w:p>
    <w:p w14:paraId="784DE86B" w14:textId="77777777" w:rsidR="001F63A5" w:rsidRDefault="00DF29F6">
      <w:pPr>
        <w:pStyle w:val="Heading2"/>
        <w:spacing w:before="140" w:after="60"/>
      </w:pPr>
      <w:r>
        <w:rPr>
          <w:rFonts w:ascii="Aptos" w:hAnsi="Aptos"/>
        </w:rPr>
        <w:t>7.1. Event Envelope</w:t>
      </w:r>
    </w:p>
    <w:tbl>
      <w:tblPr>
        <w:tblW w:w="0" w:type="auto"/>
        <w:jc w:val="center"/>
        <w:tblLayout w:type="fixed"/>
        <w:tblLook w:val="04A0" w:firstRow="1" w:lastRow="0" w:firstColumn="1" w:lastColumn="0" w:noHBand="0" w:noVBand="1"/>
      </w:tblPr>
      <w:tblGrid>
        <w:gridCol w:w="2088"/>
        <w:gridCol w:w="7344"/>
      </w:tblGrid>
      <w:tr w:rsidR="001F63A5" w14:paraId="6F9ECEEE" w14:textId="77777777">
        <w:trPr>
          <w:tblHeader/>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FDA3BA4" w14:textId="77777777" w:rsidR="001F63A5" w:rsidRDefault="00DF29F6">
            <w:pPr>
              <w:jc w:val="center"/>
              <w:rPr>
                <w:rFonts w:hint="eastAsia"/>
              </w:rPr>
            </w:pPr>
            <w:r>
              <w:rPr>
                <w:b/>
                <w:color w:val="FFFFFF"/>
                <w:sz w:val="17"/>
              </w:rPr>
              <w:t>Field</w:t>
            </w:r>
          </w:p>
        </w:tc>
        <w:tc>
          <w:tcPr>
            <w:tcW w:w="734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22EFCA3" w14:textId="77777777" w:rsidR="001F63A5" w:rsidRDefault="00DF29F6">
            <w:pPr>
              <w:jc w:val="center"/>
              <w:rPr>
                <w:rFonts w:hint="eastAsia"/>
              </w:rPr>
            </w:pPr>
            <w:r>
              <w:rPr>
                <w:b/>
                <w:color w:val="FFFFFF"/>
                <w:sz w:val="17"/>
              </w:rPr>
              <w:t>Meaning</w:t>
            </w:r>
          </w:p>
        </w:tc>
      </w:tr>
      <w:tr w:rsidR="001F63A5" w14:paraId="0051EF99"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A7578DF" w14:textId="77777777" w:rsidR="001F63A5" w:rsidRDefault="00DF29F6">
            <w:pPr>
              <w:jc w:val="center"/>
              <w:rPr>
                <w:rFonts w:hint="eastAsia"/>
              </w:rPr>
            </w:pPr>
            <w:r>
              <w:rPr>
                <w:b/>
                <w:sz w:val="16"/>
              </w:rPr>
              <w:t>Event ID</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7AAD8F4" w14:textId="77777777" w:rsidR="001F63A5" w:rsidRDefault="00DF29F6">
            <w:pPr>
              <w:rPr>
                <w:rFonts w:hint="eastAsia"/>
              </w:rPr>
            </w:pPr>
            <w:r>
              <w:rPr>
                <w:sz w:val="16"/>
              </w:rPr>
              <w:t>Unique state-change event identity.</w:t>
            </w:r>
          </w:p>
        </w:tc>
      </w:tr>
      <w:tr w:rsidR="001F63A5" w14:paraId="0142A1E1"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26163B9" w14:textId="77777777" w:rsidR="001F63A5" w:rsidRDefault="00DF29F6">
            <w:pPr>
              <w:jc w:val="center"/>
              <w:rPr>
                <w:rFonts w:hint="eastAsia"/>
              </w:rPr>
            </w:pPr>
            <w:r>
              <w:rPr>
                <w:b/>
                <w:sz w:val="16"/>
              </w:rPr>
              <w:t>Causal Chain ID</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3B9151" w14:textId="77777777" w:rsidR="001F63A5" w:rsidRDefault="00DF29F6">
            <w:pPr>
              <w:rPr>
                <w:rFonts w:hint="eastAsia"/>
              </w:rPr>
            </w:pPr>
            <w:r>
              <w:rPr>
                <w:sz w:val="16"/>
              </w:rPr>
              <w:t>Shared identity for propagation across translations/models to prevent loops and enable audit.</w:t>
            </w:r>
          </w:p>
        </w:tc>
      </w:tr>
      <w:tr w:rsidR="001F63A5" w14:paraId="0628A3B0"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448D2DB" w14:textId="77777777" w:rsidR="001F63A5" w:rsidRDefault="00DF29F6">
            <w:pPr>
              <w:jc w:val="center"/>
              <w:rPr>
                <w:rFonts w:hint="eastAsia"/>
              </w:rPr>
            </w:pPr>
            <w:r>
              <w:rPr>
                <w:b/>
                <w:sz w:val="16"/>
              </w:rPr>
              <w:t>Parent Object</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8CE1C83" w14:textId="77777777" w:rsidR="001F63A5" w:rsidRDefault="00DF29F6">
            <w:pPr>
              <w:rPr>
                <w:rFonts w:hint="eastAsia"/>
              </w:rPr>
            </w:pPr>
            <w:r>
              <w:rPr>
                <w:sz w:val="16"/>
              </w:rPr>
              <w:t>Object whose Semantic Modality changed.</w:t>
            </w:r>
          </w:p>
        </w:tc>
      </w:tr>
      <w:tr w:rsidR="001F63A5" w14:paraId="3A88C69C"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01C3F19" w14:textId="77777777" w:rsidR="001F63A5" w:rsidRDefault="00DF29F6">
            <w:pPr>
              <w:jc w:val="center"/>
              <w:rPr>
                <w:rFonts w:hint="eastAsia"/>
              </w:rPr>
            </w:pPr>
            <w:r>
              <w:rPr>
                <w:b/>
                <w:sz w:val="16"/>
              </w:rPr>
              <w:t>Kernel / Version</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AD89B5" w14:textId="77777777" w:rsidR="001F63A5" w:rsidRDefault="00DF29F6">
            <w:pPr>
              <w:rPr>
                <w:rFonts w:hint="eastAsia"/>
              </w:rPr>
            </w:pPr>
            <w:r>
              <w:rPr>
                <w:sz w:val="16"/>
              </w:rPr>
              <w:t>Source semantic language.</w:t>
            </w:r>
          </w:p>
        </w:tc>
      </w:tr>
      <w:tr w:rsidR="001F63A5" w14:paraId="67ED3A43"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C38310E" w14:textId="77777777" w:rsidR="001F63A5" w:rsidRDefault="00DF29F6">
            <w:pPr>
              <w:jc w:val="center"/>
              <w:rPr>
                <w:rFonts w:hint="eastAsia"/>
              </w:rPr>
            </w:pPr>
            <w:r>
              <w:rPr>
                <w:b/>
                <w:sz w:val="16"/>
              </w:rPr>
              <w:t>Before Word</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BEAC86" w14:textId="77777777" w:rsidR="001F63A5" w:rsidRDefault="00DF29F6">
            <w:pPr>
              <w:rPr>
                <w:rFonts w:hint="eastAsia"/>
              </w:rPr>
            </w:pPr>
            <w:r>
              <w:rPr>
                <w:sz w:val="16"/>
              </w:rPr>
              <w:t>Pre-commit packed state or reference.</w:t>
            </w:r>
          </w:p>
        </w:tc>
      </w:tr>
      <w:tr w:rsidR="001F63A5" w14:paraId="181FEDEA"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2E11548" w14:textId="77777777" w:rsidR="001F63A5" w:rsidRDefault="00DF29F6">
            <w:pPr>
              <w:jc w:val="center"/>
              <w:rPr>
                <w:rFonts w:hint="eastAsia"/>
              </w:rPr>
            </w:pPr>
            <w:r>
              <w:rPr>
                <w:b/>
                <w:sz w:val="16"/>
              </w:rPr>
              <w:t>After Word</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FFA15B7" w14:textId="77777777" w:rsidR="001F63A5" w:rsidRDefault="00DF29F6">
            <w:pPr>
              <w:rPr>
                <w:rFonts w:hint="eastAsia"/>
              </w:rPr>
            </w:pPr>
            <w:r>
              <w:rPr>
                <w:sz w:val="16"/>
              </w:rPr>
              <w:t>Committed packed state or reference.</w:t>
            </w:r>
          </w:p>
        </w:tc>
      </w:tr>
      <w:tr w:rsidR="001F63A5" w14:paraId="5E56620B"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F6FB15" w14:textId="77777777" w:rsidR="001F63A5" w:rsidRDefault="00DF29F6">
            <w:pPr>
              <w:jc w:val="center"/>
              <w:rPr>
                <w:rFonts w:hint="eastAsia"/>
              </w:rPr>
            </w:pPr>
            <w:r>
              <w:rPr>
                <w:b/>
                <w:sz w:val="16"/>
              </w:rPr>
              <w:t>Changed Bits / Fields</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D0B1CA2" w14:textId="77777777" w:rsidR="001F63A5" w:rsidRDefault="00DF29F6">
            <w:pPr>
              <w:rPr>
                <w:rFonts w:hint="eastAsia"/>
              </w:rPr>
            </w:pPr>
            <w:r>
              <w:rPr>
                <w:sz w:val="16"/>
              </w:rPr>
              <w:t>Typed delta addresses.</w:t>
            </w:r>
          </w:p>
        </w:tc>
      </w:tr>
      <w:tr w:rsidR="001F63A5" w14:paraId="479F4CD8"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2FC2F1E" w14:textId="77777777" w:rsidR="001F63A5" w:rsidRDefault="00DF29F6">
            <w:pPr>
              <w:jc w:val="center"/>
              <w:rPr>
                <w:rFonts w:hint="eastAsia"/>
              </w:rPr>
            </w:pPr>
            <w:r>
              <w:rPr>
                <w:b/>
                <w:sz w:val="16"/>
              </w:rPr>
              <w:t>Entered / Exited States</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FA853B0" w14:textId="77777777" w:rsidR="001F63A5" w:rsidRDefault="00DF29F6">
            <w:pPr>
              <w:rPr>
                <w:rFonts w:hint="eastAsia"/>
              </w:rPr>
            </w:pPr>
            <w:r>
              <w:rPr>
                <w:sz w:val="16"/>
              </w:rPr>
              <w:t>Boolean/group transitions.</w:t>
            </w:r>
          </w:p>
        </w:tc>
      </w:tr>
      <w:tr w:rsidR="001F63A5" w14:paraId="6A9F418C"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553E65E" w14:textId="77777777" w:rsidR="001F63A5" w:rsidRDefault="00DF29F6">
            <w:pPr>
              <w:jc w:val="center"/>
              <w:rPr>
                <w:rFonts w:hint="eastAsia"/>
              </w:rPr>
            </w:pPr>
            <w:r>
              <w:rPr>
                <w:b/>
                <w:sz w:val="16"/>
              </w:rPr>
              <w:t>Scalar Deltas</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EB96D34" w14:textId="77777777" w:rsidR="001F63A5" w:rsidRDefault="00DF29F6">
            <w:pPr>
              <w:rPr>
                <w:rFonts w:hint="eastAsia"/>
              </w:rPr>
            </w:pPr>
            <w:r>
              <w:rPr>
                <w:sz w:val="16"/>
              </w:rPr>
              <w:t>Decoded before/after values and units.</w:t>
            </w:r>
          </w:p>
        </w:tc>
      </w:tr>
      <w:tr w:rsidR="001F63A5" w14:paraId="20D88299"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AA29A02" w14:textId="77777777" w:rsidR="001F63A5" w:rsidRDefault="00DF29F6">
            <w:pPr>
              <w:jc w:val="center"/>
              <w:rPr>
                <w:rFonts w:hint="eastAsia"/>
              </w:rPr>
            </w:pPr>
            <w:r>
              <w:rPr>
                <w:b/>
                <w:sz w:val="16"/>
              </w:rPr>
              <w:t>Operator</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AFB2C1F" w14:textId="77777777" w:rsidR="001F63A5" w:rsidRDefault="00DF29F6">
            <w:pPr>
              <w:rPr>
                <w:rFonts w:hint="eastAsia"/>
              </w:rPr>
            </w:pPr>
            <w:r>
              <w:rPr>
                <w:sz w:val="16"/>
              </w:rPr>
              <w:t>Command responsible for the change.</w:t>
            </w:r>
          </w:p>
        </w:tc>
      </w:tr>
      <w:tr w:rsidR="001F63A5" w14:paraId="12D14763"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D16D930" w14:textId="77777777" w:rsidR="001F63A5" w:rsidRDefault="00DF29F6">
            <w:pPr>
              <w:jc w:val="center"/>
              <w:rPr>
                <w:rFonts w:hint="eastAsia"/>
              </w:rPr>
            </w:pPr>
            <w:r>
              <w:rPr>
                <w:b/>
                <w:sz w:val="16"/>
              </w:rPr>
              <w:t>Ruleset</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096C35A" w14:textId="77777777" w:rsidR="001F63A5" w:rsidRDefault="00DF29F6">
            <w:pPr>
              <w:rPr>
                <w:rFonts w:hint="eastAsia"/>
              </w:rPr>
            </w:pPr>
            <w:r>
              <w:rPr>
                <w:sz w:val="16"/>
              </w:rPr>
              <w:t>Rules evaluated for the commit.</w:t>
            </w:r>
          </w:p>
        </w:tc>
      </w:tr>
      <w:tr w:rsidR="001F63A5" w14:paraId="05993D3D"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AC65D4" w14:textId="77777777" w:rsidR="001F63A5" w:rsidRDefault="00DF29F6">
            <w:pPr>
              <w:jc w:val="center"/>
              <w:rPr>
                <w:rFonts w:hint="eastAsia"/>
              </w:rPr>
            </w:pPr>
            <w:r>
              <w:rPr>
                <w:b/>
                <w:sz w:val="16"/>
              </w:rPr>
              <w:t>TIME-128</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CB26B8" w14:textId="77777777" w:rsidR="001F63A5" w:rsidRDefault="00DF29F6">
            <w:pPr>
              <w:rPr>
                <w:rFonts w:hint="eastAsia"/>
              </w:rPr>
            </w:pPr>
            <w:r>
              <w:rPr>
                <w:sz w:val="16"/>
              </w:rPr>
              <w:t>Temporal coordinate of the transition.</w:t>
            </w:r>
          </w:p>
        </w:tc>
      </w:tr>
      <w:tr w:rsidR="001F63A5" w14:paraId="68D4BC58"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2CEEFDA" w14:textId="77777777" w:rsidR="001F63A5" w:rsidRDefault="00DF29F6">
            <w:pPr>
              <w:jc w:val="center"/>
              <w:rPr>
                <w:rFonts w:hint="eastAsia"/>
              </w:rPr>
            </w:pPr>
            <w:r>
              <w:rPr>
                <w:b/>
                <w:sz w:val="16"/>
              </w:rPr>
              <w:t>Provenance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7D45BDB" w14:textId="77777777" w:rsidR="001F63A5" w:rsidRDefault="00DF29F6">
            <w:pPr>
              <w:rPr>
                <w:rFonts w:hint="eastAsia"/>
              </w:rPr>
            </w:pPr>
            <w:r>
              <w:rPr>
                <w:sz w:val="16"/>
              </w:rPr>
              <w:t>Observed, simulated, predicted, planned, imported, etc.</w:t>
            </w:r>
          </w:p>
        </w:tc>
      </w:tr>
    </w:tbl>
    <w:p w14:paraId="444A695D" w14:textId="77777777" w:rsidR="001F63A5" w:rsidRDefault="001F63A5">
      <w:pPr>
        <w:spacing w:after="40"/>
        <w:rPr>
          <w:rFonts w:hint="eastAsia"/>
        </w:rPr>
      </w:pPr>
    </w:p>
    <w:p w14:paraId="75B8F61D" w14:textId="77777777" w:rsidR="001F63A5" w:rsidRDefault="00DF29F6">
      <w:pPr>
        <w:pStyle w:val="Heading2"/>
        <w:spacing w:before="140" w:after="60"/>
      </w:pPr>
      <w:r>
        <w:rPr>
          <w:rFonts w:ascii="Aptos" w:hAnsi="Aptos"/>
        </w:rPr>
        <w:t>7.2. Boolean Delta Detection</w:t>
      </w:r>
    </w:p>
    <w:p w14:paraId="53C6B4DD" w14:textId="77777777" w:rsidR="001F63A5" w:rsidRDefault="00DF29F6">
      <w:pPr>
        <w:pStyle w:val="BodyText"/>
        <w:rPr>
          <w:rFonts w:hint="eastAsia"/>
        </w:rPr>
      </w:pPr>
      <w:r>
        <w:t>For Boolean bits, XOR provides an efficient first-stage changed-bit mask. Entered bits and exited bits can then be derived by ANDing the change mask with the After and Before words respectively. The semantic resolver MUST still consult the Bit Registry because a changed physical bit only becomes meaningful through its Kernel contract.</w:t>
      </w:r>
    </w:p>
    <w:p w14:paraId="09156592" w14:textId="77777777" w:rsidR="001F63A5" w:rsidRDefault="00DF29F6">
      <w:pPr>
        <w:pStyle w:val="Heading2"/>
        <w:spacing w:before="140" w:after="60"/>
      </w:pPr>
      <w:r>
        <w:rPr>
          <w:rFonts w:ascii="Aptos" w:hAnsi="Aptos"/>
        </w:rPr>
        <w:t>7.3. Scalar and Structured Delta Detection</w:t>
      </w:r>
    </w:p>
    <w:p w14:paraId="14E63901" w14:textId="77777777" w:rsidR="001F63A5" w:rsidRDefault="00DF29F6">
      <w:pPr>
        <w:pStyle w:val="BodyText"/>
        <w:rPr>
          <w:rFonts w:hint="eastAsia"/>
        </w:rPr>
      </w:pPr>
      <w:r>
        <w:t>Scalar ranges cannot be treated as independent Boolean semantics. A change in multiple packed scalar bits is one typed value change, not several unrelated state changes. The Bit Registry therefore identifies scalar boundaries so the event engine decodes the range once and emits a field-level delta such as Weight 100.0 kg → 102.5 kg.</w:t>
      </w:r>
    </w:p>
    <w:p w14:paraId="5F25A039" w14:textId="77777777" w:rsidR="001F63A5" w:rsidRDefault="00DF29F6">
      <w:pPr>
        <w:pStyle w:val="Heading1"/>
        <w:spacing w:before="200" w:after="100"/>
      </w:pPr>
      <w:r>
        <w:rPr>
          <w:rFonts w:ascii="Aptos" w:hAnsi="Aptos"/>
        </w:rPr>
        <w:t>8. Bitlink Types and Multi-Modal Stacking</w:t>
      </w:r>
    </w:p>
    <w:p w14:paraId="418081C6" w14:textId="77777777" w:rsidR="001F63A5" w:rsidRDefault="00DF29F6">
      <w:pPr>
        <w:pStyle w:val="BodyText"/>
        <w:rPr>
          <w:rFonts w:hint="eastAsia"/>
        </w:rPr>
      </w:pPr>
      <w:r>
        <w:t>Multiple Bitlinks may attach to the same source state or transition. This is the core stacking mechanism: one commonly used semantic change becomes a shared anchor for many independent modalities. Each modality remains modular because it subscribes to the semantic address rather than duplicating the source state.</w:t>
      </w:r>
    </w:p>
    <w:p w14:paraId="79FF6550" w14:textId="77777777" w:rsidR="001F63A5" w:rsidRDefault="00DF29F6">
      <w:pPr>
        <w:pStyle w:val="Heading2"/>
        <w:spacing w:before="140" w:after="60"/>
      </w:pPr>
      <w:r>
        <w:rPr>
          <w:rFonts w:ascii="Aptos" w:hAnsi="Aptos"/>
        </w:rPr>
        <w:t>8.1. Perceptual Bitlinks</w:t>
      </w:r>
    </w:p>
    <w:tbl>
      <w:tblPr>
        <w:tblW w:w="0" w:type="auto"/>
        <w:jc w:val="center"/>
        <w:tblLayout w:type="fixed"/>
        <w:tblLook w:val="04A0" w:firstRow="1" w:lastRow="0" w:firstColumn="1" w:lastColumn="0" w:noHBand="0" w:noVBand="1"/>
      </w:tblPr>
      <w:tblGrid>
        <w:gridCol w:w="1800"/>
        <w:gridCol w:w="7632"/>
      </w:tblGrid>
      <w:tr w:rsidR="001F63A5" w14:paraId="51D5B857" w14:textId="77777777">
        <w:trPr>
          <w:tblHeader/>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5DEACD7" w14:textId="77777777" w:rsidR="001F63A5" w:rsidRDefault="00DF29F6">
            <w:pPr>
              <w:jc w:val="center"/>
              <w:rPr>
                <w:rFonts w:hint="eastAsia"/>
              </w:rPr>
            </w:pPr>
            <w:r>
              <w:rPr>
                <w:b/>
                <w:color w:val="FFFFFF"/>
                <w:sz w:val="17"/>
              </w:rPr>
              <w:t>Modality</w:t>
            </w:r>
          </w:p>
        </w:tc>
        <w:tc>
          <w:tcPr>
            <w:tcW w:w="76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A999AD5" w14:textId="77777777" w:rsidR="001F63A5" w:rsidRDefault="00DF29F6">
            <w:pPr>
              <w:jc w:val="center"/>
              <w:rPr>
                <w:rFonts w:hint="eastAsia"/>
              </w:rPr>
            </w:pPr>
            <w:r>
              <w:rPr>
                <w:b/>
                <w:color w:val="FFFFFF"/>
                <w:sz w:val="17"/>
              </w:rPr>
              <w:t>Example Binding to Dice 0→1</w:t>
            </w:r>
          </w:p>
        </w:tc>
      </w:tr>
      <w:tr w:rsidR="001F63A5" w14:paraId="3B1E42BC"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F0DCF14" w14:textId="77777777" w:rsidR="001F63A5" w:rsidRDefault="00DF29F6">
            <w:pPr>
              <w:jc w:val="center"/>
              <w:rPr>
                <w:rFonts w:hint="eastAsia"/>
              </w:rPr>
            </w:pPr>
            <w:r>
              <w:rPr>
                <w:b/>
                <w:sz w:val="17"/>
              </w:rPr>
              <w:t>Animation</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FCDF434" w14:textId="77777777" w:rsidR="001F63A5" w:rsidRDefault="00DF29F6">
            <w:pPr>
              <w:rPr>
                <w:rFonts w:hint="eastAsia"/>
              </w:rPr>
            </w:pPr>
            <w:r>
              <w:rPr>
                <w:sz w:val="17"/>
              </w:rPr>
              <w:t>Invoke a chopping movement chain while the DICE Operator runs.</w:t>
            </w:r>
          </w:p>
        </w:tc>
      </w:tr>
      <w:tr w:rsidR="001F63A5" w14:paraId="54DEAF08"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2F309F4" w14:textId="77777777" w:rsidR="001F63A5" w:rsidRDefault="00DF29F6">
            <w:pPr>
              <w:jc w:val="center"/>
              <w:rPr>
                <w:rFonts w:hint="eastAsia"/>
              </w:rPr>
            </w:pPr>
            <w:r>
              <w:rPr>
                <w:b/>
                <w:sz w:val="17"/>
              </w:rPr>
              <w:t>Object Visual</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D19F73" w14:textId="77777777" w:rsidR="001F63A5" w:rsidRDefault="00DF29F6">
            <w:pPr>
              <w:rPr>
                <w:rFonts w:hint="eastAsia"/>
              </w:rPr>
            </w:pPr>
            <w:r>
              <w:rPr>
                <w:sz w:val="17"/>
              </w:rPr>
              <w:t>Swap or reconstruct the ingredient representation to a diced form after commit.</w:t>
            </w:r>
          </w:p>
        </w:tc>
      </w:tr>
      <w:tr w:rsidR="001F63A5" w14:paraId="638B0626"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DED9ED8" w14:textId="77777777" w:rsidR="001F63A5" w:rsidRDefault="00DF29F6">
            <w:pPr>
              <w:jc w:val="center"/>
              <w:rPr>
                <w:rFonts w:hint="eastAsia"/>
              </w:rPr>
            </w:pPr>
            <w:r>
              <w:rPr>
                <w:b/>
                <w:sz w:val="17"/>
              </w:rPr>
              <w:t>Audio</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FF3B59D" w14:textId="77777777" w:rsidR="001F63A5" w:rsidRDefault="00DF29F6">
            <w:pPr>
              <w:rPr>
                <w:rFonts w:hint="eastAsia"/>
              </w:rPr>
            </w:pPr>
            <w:r>
              <w:rPr>
                <w:sz w:val="17"/>
              </w:rPr>
              <w:t>Play knife/chopping sound events.</w:t>
            </w:r>
          </w:p>
        </w:tc>
      </w:tr>
      <w:tr w:rsidR="001F63A5" w14:paraId="21AFF9F4"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77CFE5" w14:textId="77777777" w:rsidR="001F63A5" w:rsidRDefault="00DF29F6">
            <w:pPr>
              <w:jc w:val="center"/>
              <w:rPr>
                <w:rFonts w:hint="eastAsia"/>
              </w:rPr>
            </w:pPr>
            <w:r>
              <w:rPr>
                <w:b/>
                <w:sz w:val="17"/>
              </w:rPr>
              <w:t>Color</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A6F7A33" w14:textId="77777777" w:rsidR="001F63A5" w:rsidRDefault="00DF29F6">
            <w:pPr>
              <w:rPr>
                <w:rFonts w:hint="eastAsia"/>
              </w:rPr>
            </w:pPr>
            <w:r>
              <w:rPr>
                <w:sz w:val="17"/>
              </w:rPr>
              <w:t>Render a configured color cue or MRMM projection.</w:t>
            </w:r>
          </w:p>
        </w:tc>
      </w:tr>
      <w:tr w:rsidR="001F63A5" w14:paraId="25519DF9"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714D00B" w14:textId="77777777" w:rsidR="001F63A5" w:rsidRDefault="00DF29F6">
            <w:pPr>
              <w:jc w:val="center"/>
              <w:rPr>
                <w:rFonts w:hint="eastAsia"/>
              </w:rPr>
            </w:pPr>
            <w:r>
              <w:rPr>
                <w:b/>
                <w:sz w:val="17"/>
              </w:rPr>
              <w:t>Geometry</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47E1DFE" w14:textId="77777777" w:rsidR="001F63A5" w:rsidRDefault="00DF29F6">
            <w:pPr>
              <w:rPr>
                <w:rFonts w:hint="eastAsia"/>
              </w:rPr>
            </w:pPr>
            <w:r>
              <w:rPr>
                <w:sz w:val="17"/>
              </w:rPr>
              <w:t>Change particle/shape representation to reflect the new state.</w:t>
            </w:r>
          </w:p>
        </w:tc>
      </w:tr>
      <w:tr w:rsidR="001F63A5" w14:paraId="3C63C10A"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726274F" w14:textId="77777777" w:rsidR="001F63A5" w:rsidRDefault="00DF29F6">
            <w:pPr>
              <w:jc w:val="center"/>
              <w:rPr>
                <w:rFonts w:hint="eastAsia"/>
              </w:rPr>
            </w:pPr>
            <w:r>
              <w:rPr>
                <w:b/>
                <w:sz w:val="17"/>
              </w:rPr>
              <w:t>Haptic</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BED0FA" w14:textId="77777777" w:rsidR="001F63A5" w:rsidRDefault="00DF29F6">
            <w:pPr>
              <w:rPr>
                <w:rFonts w:hint="eastAsia"/>
              </w:rPr>
            </w:pPr>
            <w:r>
              <w:rPr>
                <w:sz w:val="17"/>
              </w:rPr>
              <w:t>Emit a tactile pulse or tool-feedback pattern.</w:t>
            </w:r>
          </w:p>
        </w:tc>
      </w:tr>
      <w:tr w:rsidR="001F63A5" w14:paraId="33237156"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9F17BA4" w14:textId="77777777" w:rsidR="001F63A5" w:rsidRDefault="00DF29F6">
            <w:pPr>
              <w:jc w:val="center"/>
              <w:rPr>
                <w:rFonts w:hint="eastAsia"/>
              </w:rPr>
            </w:pPr>
            <w:r>
              <w:rPr>
                <w:b/>
                <w:sz w:val="17"/>
              </w:rPr>
              <w:t>UI</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2128B5" w14:textId="77777777" w:rsidR="001F63A5" w:rsidRDefault="00DF29F6">
            <w:pPr>
              <w:rPr>
                <w:rFonts w:hint="eastAsia"/>
              </w:rPr>
            </w:pPr>
            <w:r>
              <w:rPr>
                <w:sz w:val="17"/>
              </w:rPr>
              <w:t>Show Dice as the active cut state and expose legal next Operators.</w:t>
            </w:r>
          </w:p>
        </w:tc>
      </w:tr>
      <w:tr w:rsidR="001F63A5" w14:paraId="37B58792" w14:textId="77777777">
        <w:trPr>
          <w:cantSplit/>
          <w:jc w:val="center"/>
        </w:trPr>
        <w:tc>
          <w:tcPr>
            <w:tcW w:w="18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BFB1F4" w14:textId="77777777" w:rsidR="001F63A5" w:rsidRDefault="00DF29F6">
            <w:pPr>
              <w:jc w:val="center"/>
              <w:rPr>
                <w:rFonts w:hint="eastAsia"/>
              </w:rPr>
            </w:pPr>
            <w:r>
              <w:rPr>
                <w:b/>
                <w:sz w:val="17"/>
              </w:rPr>
              <w:t>Tutorial</w:t>
            </w:r>
          </w:p>
        </w:tc>
        <w:tc>
          <w:tcPr>
            <w:tcW w:w="76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21AC2F1" w14:textId="77777777" w:rsidR="001F63A5" w:rsidRDefault="00DF29F6">
            <w:pPr>
              <w:rPr>
                <w:rFonts w:hint="eastAsia"/>
              </w:rPr>
            </w:pPr>
            <w:r>
              <w:rPr>
                <w:sz w:val="17"/>
              </w:rPr>
              <w:t>Display the bit transition and explain why the state changed.</w:t>
            </w:r>
          </w:p>
        </w:tc>
      </w:tr>
    </w:tbl>
    <w:p w14:paraId="4A1EB4B8" w14:textId="77777777" w:rsidR="001F63A5" w:rsidRDefault="001F63A5">
      <w:pPr>
        <w:spacing w:after="40"/>
        <w:rPr>
          <w:rFonts w:hint="eastAsia"/>
        </w:rPr>
      </w:pPr>
    </w:p>
    <w:p w14:paraId="1707D807" w14:textId="77777777" w:rsidR="001F63A5" w:rsidRDefault="00DF29F6">
      <w:pPr>
        <w:pStyle w:val="Heading2"/>
        <w:spacing w:before="140" w:after="60"/>
      </w:pPr>
      <w:r>
        <w:rPr>
          <w:rFonts w:ascii="Aptos" w:hAnsi="Aptos"/>
        </w:rPr>
        <w:t>8.2. Operational Bitlinks</w:t>
      </w:r>
    </w:p>
    <w:p w14:paraId="22F74E93" w14:textId="77777777" w:rsidR="001F63A5" w:rsidRDefault="00DF29F6">
      <w:pPr>
        <w:pStyle w:val="BodyText"/>
        <w:rPr>
          <w:rFonts w:hint="eastAsia"/>
        </w:rPr>
      </w:pPr>
      <w:r>
        <w:t>Operational Bitlinks connect a state change to non-perceptual behavior such as queueing another Rule evaluation, enabling or disabling Operators, starting an automation, requesting a Model calculation, updating a derived projection, or creating an audit record.</w:t>
      </w:r>
    </w:p>
    <w:p w14:paraId="048E2291" w14:textId="77777777" w:rsidR="001F63A5" w:rsidRDefault="00DF29F6">
      <w:pPr>
        <w:pStyle w:val="Heading2"/>
        <w:spacing w:before="140" w:after="60"/>
      </w:pPr>
      <w:r>
        <w:rPr>
          <w:rFonts w:ascii="Aptos" w:hAnsi="Aptos"/>
        </w:rPr>
        <w:t>8.3. Interpretive Bitlinks</w:t>
      </w:r>
    </w:p>
    <w:p w14:paraId="5BD0BAE3" w14:textId="77777777" w:rsidR="001F63A5" w:rsidRDefault="00DF29F6">
      <w:pPr>
        <w:pStyle w:val="BodyText"/>
        <w:rPr>
          <w:rFonts w:hint="eastAsia"/>
        </w:rPr>
      </w:pPr>
      <w:r>
        <w:t>Interpretive Bitlinks expose a state through alternate human or machine representations without mutating another Kernel. For example, COOKING-128:B051 Refrigerated may drive a human label, a cold-color MRMM mapping, a Skene visual treatment, or an accessibility sound. These are projections of one truth, not duplicated truth values.</w:t>
      </w:r>
    </w:p>
    <w:p w14:paraId="719E88BA" w14:textId="77777777" w:rsidR="001F63A5" w:rsidRDefault="00DF29F6">
      <w:pPr>
        <w:pStyle w:val="Heading2"/>
        <w:spacing w:before="140" w:after="60"/>
      </w:pPr>
      <w:r>
        <w:rPr>
          <w:rFonts w:ascii="Aptos" w:hAnsi="Aptos"/>
        </w:rPr>
        <w:t>8.4. Learning Bitlinks</w:t>
      </w:r>
    </w:p>
    <w:p w14:paraId="69F047D8" w14:textId="77777777" w:rsidR="001F63A5" w:rsidRDefault="00DF29F6">
      <w:pPr>
        <w:pStyle w:val="BodyText"/>
        <w:rPr>
          <w:rFonts w:hint="eastAsia"/>
        </w:rPr>
      </w:pPr>
      <w:r>
        <w:t>Learning Bitlinks deliberately pair an atomic semantic transition with explanatory modalities. A novice may invoke DICE, watch the Cut State move, see the exact bit address change, hear or feel the action, and observe which next Operators become valid. Repeated action-feedback cycles teach both the domain and the underlying programming grammar.</w:t>
      </w:r>
    </w:p>
    <w:tbl>
      <w:tblPr>
        <w:tblW w:w="0" w:type="auto"/>
        <w:jc w:val="center"/>
        <w:tblLayout w:type="fixed"/>
        <w:tblLook w:val="04A0" w:firstRow="1" w:lastRow="0" w:firstColumn="1" w:lastColumn="0" w:noHBand="0" w:noVBand="1"/>
      </w:tblPr>
      <w:tblGrid>
        <w:gridCol w:w="9432"/>
      </w:tblGrid>
      <w:tr w:rsidR="001F63A5" w14:paraId="136FA2AC" w14:textId="77777777">
        <w:trPr>
          <w:jc w:val="center"/>
        </w:trPr>
        <w:tc>
          <w:tcPr>
            <w:tcW w:w="9432" w:type="dxa"/>
            <w:tcBorders>
              <w:top w:val="nil"/>
              <w:left w:val="single" w:sz="16" w:space="0" w:color="2E7D7D"/>
              <w:bottom w:val="nil"/>
              <w:right w:val="nil"/>
            </w:tcBorders>
            <w:shd w:val="clear" w:color="auto" w:fill="F3EEFA"/>
            <w:tcMar>
              <w:top w:w="150" w:type="dxa"/>
              <w:left w:w="180" w:type="dxa"/>
              <w:bottom w:w="150" w:type="dxa"/>
              <w:right w:w="180" w:type="dxa"/>
            </w:tcMar>
          </w:tcPr>
          <w:p w14:paraId="42012879" w14:textId="77777777" w:rsidR="001F63A5" w:rsidRDefault="00DF29F6">
            <w:pPr>
              <w:spacing w:after="60"/>
              <w:rPr>
                <w:rFonts w:hint="eastAsia"/>
              </w:rPr>
            </w:pPr>
            <w:r>
              <w:rPr>
                <w:b/>
                <w:color w:val="17365D"/>
                <w:sz w:val="21"/>
              </w:rPr>
              <w:t>Multi-Modal Stack Principle</w:t>
            </w:r>
          </w:p>
          <w:p w14:paraId="417A7F3A" w14:textId="77777777" w:rsidR="001F63A5" w:rsidRDefault="00DF29F6">
            <w:pPr>
              <w:spacing w:after="0"/>
              <w:rPr>
                <w:rFonts w:hint="eastAsia"/>
              </w:rPr>
            </w:pPr>
            <w:r>
              <w:rPr>
                <w:sz w:val="19"/>
              </w:rPr>
              <w:t>Many perceptual outputs may stack onto one semantic fact without creating many competing copies of that fact.</w:t>
            </w:r>
          </w:p>
        </w:tc>
      </w:tr>
    </w:tbl>
    <w:p w14:paraId="3CC068B7" w14:textId="77777777" w:rsidR="001F63A5" w:rsidRDefault="001F63A5">
      <w:pPr>
        <w:spacing w:after="40"/>
        <w:rPr>
          <w:rFonts w:hint="eastAsia"/>
        </w:rPr>
      </w:pPr>
    </w:p>
    <w:p w14:paraId="3C7E1237" w14:textId="77777777" w:rsidR="001F63A5" w:rsidRDefault="00DF29F6">
      <w:pPr>
        <w:pStyle w:val="Heading1"/>
        <w:spacing w:before="200" w:after="100"/>
      </w:pPr>
      <w:r>
        <w:rPr>
          <w:rFonts w:ascii="Aptos" w:hAnsi="Aptos"/>
        </w:rPr>
        <w:t>9. Semantic Trigger Registry</w:t>
      </w:r>
    </w:p>
    <w:p w14:paraId="4B8DAABC" w14:textId="77777777" w:rsidR="001F63A5" w:rsidRDefault="00DF29F6">
      <w:pPr>
        <w:pStyle w:val="Heading2"/>
        <w:spacing w:before="140" w:after="60"/>
      </w:pPr>
      <w:r>
        <w:rPr>
          <w:rFonts w:ascii="Aptos" w:hAnsi="Aptos"/>
        </w:rPr>
        <w:t>9.1. Generic Trigger Contract</w:t>
      </w:r>
    </w:p>
    <w:tbl>
      <w:tblPr>
        <w:tblW w:w="0" w:type="auto"/>
        <w:jc w:val="center"/>
        <w:tblLayout w:type="fixed"/>
        <w:tblLook w:val="04A0" w:firstRow="1" w:lastRow="0" w:firstColumn="1" w:lastColumn="0" w:noHBand="0" w:noVBand="1"/>
      </w:tblPr>
      <w:tblGrid>
        <w:gridCol w:w="2304"/>
        <w:gridCol w:w="7128"/>
      </w:tblGrid>
      <w:tr w:rsidR="001F63A5" w14:paraId="36ECBCD5" w14:textId="77777777">
        <w:trPr>
          <w:tblHeader/>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4DBD793" w14:textId="77777777" w:rsidR="001F63A5" w:rsidRDefault="00DF29F6">
            <w:pPr>
              <w:jc w:val="center"/>
              <w:rPr>
                <w:rFonts w:hint="eastAsia"/>
              </w:rPr>
            </w:pPr>
            <w:r>
              <w:rPr>
                <w:b/>
                <w:color w:val="FFFFFF"/>
                <w:sz w:val="17"/>
              </w:rPr>
              <w:t>Field</w:t>
            </w:r>
          </w:p>
        </w:tc>
        <w:tc>
          <w:tcPr>
            <w:tcW w:w="712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0E9DDBF" w14:textId="77777777" w:rsidR="001F63A5" w:rsidRDefault="00DF29F6">
            <w:pPr>
              <w:jc w:val="center"/>
              <w:rPr>
                <w:rFonts w:hint="eastAsia"/>
              </w:rPr>
            </w:pPr>
            <w:r>
              <w:rPr>
                <w:b/>
                <w:color w:val="FFFFFF"/>
                <w:sz w:val="17"/>
              </w:rPr>
              <w:t>Purpose</w:t>
            </w:r>
          </w:p>
        </w:tc>
      </w:tr>
      <w:tr w:rsidR="001F63A5" w14:paraId="40E1C822"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15060E" w14:textId="77777777" w:rsidR="001F63A5" w:rsidRDefault="00DF29F6">
            <w:pPr>
              <w:jc w:val="center"/>
              <w:rPr>
                <w:rFonts w:hint="eastAsia"/>
              </w:rPr>
            </w:pPr>
            <w:r>
              <w:rPr>
                <w:b/>
                <w:sz w:val="16"/>
              </w:rPr>
              <w:t>Trigger ID</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8961649" w14:textId="77777777" w:rsidR="001F63A5" w:rsidRDefault="00DF29F6">
            <w:pPr>
              <w:rPr>
                <w:rFonts w:hint="eastAsia"/>
              </w:rPr>
            </w:pPr>
            <w:r>
              <w:rPr>
                <w:sz w:val="16"/>
              </w:rPr>
              <w:t>Stable binding identity.</w:t>
            </w:r>
          </w:p>
        </w:tc>
      </w:tr>
      <w:tr w:rsidR="001F63A5" w14:paraId="690D14C9"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0C7A37C" w14:textId="77777777" w:rsidR="001F63A5" w:rsidRDefault="00DF29F6">
            <w:pPr>
              <w:jc w:val="center"/>
              <w:rPr>
                <w:rFonts w:hint="eastAsia"/>
              </w:rPr>
            </w:pPr>
            <w:r>
              <w:rPr>
                <w:b/>
                <w:sz w:val="16"/>
              </w:rPr>
              <w:t>Source Kernel / Version</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5D78B6F" w14:textId="77777777" w:rsidR="001F63A5" w:rsidRDefault="00DF29F6">
            <w:pPr>
              <w:rPr>
                <w:rFonts w:hint="eastAsia"/>
              </w:rPr>
            </w:pPr>
            <w:r>
              <w:rPr>
                <w:sz w:val="16"/>
              </w:rPr>
              <w:t>Source semantic language.</w:t>
            </w:r>
          </w:p>
        </w:tc>
      </w:tr>
      <w:tr w:rsidR="001F63A5" w14:paraId="597E82A8"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5E35FC7" w14:textId="77777777" w:rsidR="001F63A5" w:rsidRDefault="00DF29F6">
            <w:pPr>
              <w:jc w:val="center"/>
              <w:rPr>
                <w:rFonts w:hint="eastAsia"/>
              </w:rPr>
            </w:pPr>
            <w:r>
              <w:rPr>
                <w:b/>
                <w:sz w:val="16"/>
              </w:rPr>
              <w:t>Source Address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DE1953" w14:textId="77777777" w:rsidR="001F63A5" w:rsidRDefault="00DF29F6">
            <w:pPr>
              <w:rPr>
                <w:rFonts w:hint="eastAsia"/>
              </w:rPr>
            </w:pPr>
            <w:r>
              <w:rPr>
                <w:sz w:val="16"/>
              </w:rPr>
              <w:t>Bit, bit group, scalar field, or Operator lifecycle event.</w:t>
            </w:r>
          </w:p>
        </w:tc>
      </w:tr>
      <w:tr w:rsidR="001F63A5" w14:paraId="136110F9"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674A76" w14:textId="77777777" w:rsidR="001F63A5" w:rsidRDefault="00DF29F6">
            <w:pPr>
              <w:jc w:val="center"/>
              <w:rPr>
                <w:rFonts w:hint="eastAsia"/>
              </w:rPr>
            </w:pPr>
            <w:r>
              <w:rPr>
                <w:b/>
                <w:sz w:val="16"/>
              </w:rPr>
              <w:t>Trigger Type</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6A06C21" w14:textId="77777777" w:rsidR="001F63A5" w:rsidRDefault="00DF29F6">
            <w:pPr>
              <w:rPr>
                <w:rFonts w:hint="eastAsia"/>
              </w:rPr>
            </w:pPr>
            <w:r>
              <w:rPr>
                <w:sz w:val="16"/>
              </w:rPr>
              <w:t>State active, enter, exit, value change, threshold, mask match, Operator start/commit/complete/fail, Rule pass/fail.</w:t>
            </w:r>
          </w:p>
        </w:tc>
      </w:tr>
      <w:tr w:rsidR="001F63A5" w14:paraId="7B4A3B7A"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D4D1EA" w14:textId="77777777" w:rsidR="001F63A5" w:rsidRDefault="00DF29F6">
            <w:pPr>
              <w:jc w:val="center"/>
              <w:rPr>
                <w:rFonts w:hint="eastAsia"/>
              </w:rPr>
            </w:pPr>
            <w:r>
              <w:rPr>
                <w:b/>
                <w:sz w:val="16"/>
              </w:rPr>
              <w:t>Condition</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885ACFD" w14:textId="77777777" w:rsidR="001F63A5" w:rsidRDefault="00DF29F6">
            <w:pPr>
              <w:rPr>
                <w:rFonts w:hint="eastAsia"/>
              </w:rPr>
            </w:pPr>
            <w:r>
              <w:rPr>
                <w:sz w:val="16"/>
              </w:rPr>
              <w:t>Optional additional expression over state or context.</w:t>
            </w:r>
          </w:p>
        </w:tc>
      </w:tr>
      <w:tr w:rsidR="001F63A5" w14:paraId="0FB37EAB"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D8A1CB" w14:textId="77777777" w:rsidR="001F63A5" w:rsidRDefault="00DF29F6">
            <w:pPr>
              <w:jc w:val="center"/>
              <w:rPr>
                <w:rFonts w:hint="eastAsia"/>
              </w:rPr>
            </w:pPr>
            <w:r>
              <w:rPr>
                <w:b/>
                <w:sz w:val="16"/>
              </w:rPr>
              <w:t>Target System</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C3C6EF" w14:textId="77777777" w:rsidR="001F63A5" w:rsidRDefault="00DF29F6">
            <w:pPr>
              <w:rPr>
                <w:rFonts w:hint="eastAsia"/>
              </w:rPr>
            </w:pPr>
            <w:r>
              <w:rPr>
                <w:sz w:val="16"/>
              </w:rPr>
              <w:t>Skene, MRMM, audio, haptic, UI, automation, Model, Kernel translation, etc.</w:t>
            </w:r>
          </w:p>
        </w:tc>
      </w:tr>
      <w:tr w:rsidR="001F63A5" w14:paraId="47A1508F"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40F104E" w14:textId="77777777" w:rsidR="001F63A5" w:rsidRDefault="00DF29F6">
            <w:pPr>
              <w:jc w:val="center"/>
              <w:rPr>
                <w:rFonts w:hint="eastAsia"/>
              </w:rPr>
            </w:pPr>
            <w:r>
              <w:rPr>
                <w:b/>
                <w:sz w:val="16"/>
              </w:rPr>
              <w:t>Target Resource</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0F1644B" w14:textId="77777777" w:rsidR="001F63A5" w:rsidRDefault="00DF29F6">
            <w:pPr>
              <w:rPr>
                <w:rFonts w:hint="eastAsia"/>
              </w:rPr>
            </w:pPr>
            <w:r>
              <w:rPr>
                <w:sz w:val="16"/>
              </w:rPr>
              <w:t>Asset, Track, Operator, field, Model, Scene, or endpoint.</w:t>
            </w:r>
          </w:p>
        </w:tc>
      </w:tr>
      <w:tr w:rsidR="001F63A5" w14:paraId="15506777"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29C6A73" w14:textId="77777777" w:rsidR="001F63A5" w:rsidRDefault="00DF29F6">
            <w:pPr>
              <w:jc w:val="center"/>
              <w:rPr>
                <w:rFonts w:hint="eastAsia"/>
              </w:rPr>
            </w:pPr>
            <w:r>
              <w:rPr>
                <w:b/>
                <w:sz w:val="16"/>
              </w:rPr>
              <w:t>Action</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5AC7D52" w14:textId="77777777" w:rsidR="001F63A5" w:rsidRDefault="00DF29F6">
            <w:pPr>
              <w:rPr>
                <w:rFonts w:hint="eastAsia"/>
              </w:rPr>
            </w:pPr>
            <w:r>
              <w:rPr>
                <w:sz w:val="16"/>
              </w:rPr>
              <w:t>Render, invoke, set, calculate, notify, enable, disable, queue, etc.</w:t>
            </w:r>
          </w:p>
        </w:tc>
      </w:tr>
      <w:tr w:rsidR="001F63A5" w14:paraId="3F755E2C"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89E0E4E" w14:textId="77777777" w:rsidR="001F63A5" w:rsidRDefault="00DF29F6">
            <w:pPr>
              <w:jc w:val="center"/>
              <w:rPr>
                <w:rFonts w:hint="eastAsia"/>
              </w:rPr>
            </w:pPr>
            <w:r>
              <w:rPr>
                <w:b/>
                <w:sz w:val="16"/>
              </w:rPr>
              <w:t>Parameters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297AA83" w14:textId="77777777" w:rsidR="001F63A5" w:rsidRDefault="00DF29F6">
            <w:pPr>
              <w:rPr>
                <w:rFonts w:hint="eastAsia"/>
              </w:rPr>
            </w:pPr>
            <w:r>
              <w:rPr>
                <w:sz w:val="16"/>
              </w:rPr>
              <w:t>Timing, intensity, mapping, interpolation, priority, and other target-specific values.</w:t>
            </w:r>
          </w:p>
        </w:tc>
      </w:tr>
      <w:tr w:rsidR="001F63A5" w14:paraId="1664475C"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4AA9E1F" w14:textId="77777777" w:rsidR="001F63A5" w:rsidRDefault="00DF29F6">
            <w:pPr>
              <w:jc w:val="center"/>
              <w:rPr>
                <w:rFonts w:hint="eastAsia"/>
              </w:rPr>
            </w:pPr>
            <w:r>
              <w:rPr>
                <w:b/>
                <w:sz w:val="16"/>
              </w:rPr>
              <w:t>Rules / Permissions</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080C075" w14:textId="77777777" w:rsidR="001F63A5" w:rsidRDefault="00DF29F6">
            <w:pPr>
              <w:rPr>
                <w:rFonts w:hint="eastAsia"/>
              </w:rPr>
            </w:pPr>
            <w:r>
              <w:rPr>
                <w:sz w:val="16"/>
              </w:rPr>
              <w:t>Additional conditions controlling execution.</w:t>
            </w:r>
          </w:p>
        </w:tc>
      </w:tr>
      <w:tr w:rsidR="001F63A5" w14:paraId="3B07D560" w14:textId="77777777">
        <w:trPr>
          <w:cantSplit/>
          <w:jc w:val="center"/>
        </w:trPr>
        <w:tc>
          <w:tcPr>
            <w:tcW w:w="230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125BD5" w14:textId="77777777" w:rsidR="001F63A5" w:rsidRDefault="00DF29F6">
            <w:pPr>
              <w:jc w:val="center"/>
              <w:rPr>
                <w:rFonts w:hint="eastAsia"/>
              </w:rPr>
            </w:pPr>
            <w:r>
              <w:rPr>
                <w:b/>
                <w:sz w:val="16"/>
              </w:rPr>
              <w:t>Priority / Conflict Policy</w:t>
            </w:r>
          </w:p>
        </w:tc>
        <w:tc>
          <w:tcPr>
            <w:tcW w:w="712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59B1D3" w14:textId="77777777" w:rsidR="001F63A5" w:rsidRDefault="00DF29F6">
            <w:pPr>
              <w:rPr>
                <w:rFonts w:hint="eastAsia"/>
              </w:rPr>
            </w:pPr>
            <w:r>
              <w:rPr>
                <w:sz w:val="16"/>
              </w:rPr>
              <w:t>Resolution order where multiple outputs compete for the same target.</w:t>
            </w:r>
          </w:p>
        </w:tc>
      </w:tr>
    </w:tbl>
    <w:p w14:paraId="3691A91B" w14:textId="77777777" w:rsidR="001F63A5" w:rsidRDefault="001F63A5">
      <w:pPr>
        <w:spacing w:after="40"/>
        <w:rPr>
          <w:rFonts w:hint="eastAsia"/>
        </w:rPr>
      </w:pPr>
    </w:p>
    <w:p w14:paraId="0D113380" w14:textId="77777777" w:rsidR="001F63A5" w:rsidRDefault="00DF29F6">
      <w:pPr>
        <w:pStyle w:val="Heading2"/>
        <w:spacing w:before="140" w:after="60"/>
      </w:pPr>
      <w:r>
        <w:rPr>
          <w:rFonts w:ascii="Aptos" w:hAnsi="Aptos"/>
        </w:rPr>
        <w:t>9.2. Trigger Compilation</w:t>
      </w:r>
    </w:p>
    <w:p w14:paraId="67F15BF0" w14:textId="77777777" w:rsidR="001F63A5" w:rsidRDefault="00DF29F6">
      <w:pPr>
        <w:pStyle w:val="BodyText"/>
        <w:rPr>
          <w:rFonts w:hint="eastAsia"/>
        </w:rPr>
      </w:pPr>
      <w:r>
        <w:t>At runtime, Bitlinks SHOULD be compiled into an indexed dependency graph keyed by Kernel, version, source address, and trigger type. A committed delta can then resolve only the consumers subscribed to changed addresses rather than scanning every rule or effect in the system.</w:t>
      </w:r>
    </w:p>
    <w:p w14:paraId="3160E6FF" w14:textId="77777777" w:rsidR="001F63A5" w:rsidRDefault="00DF29F6">
      <w:pPr>
        <w:spacing w:after="60"/>
        <w:rPr>
          <w:rFonts w:hint="eastAsia"/>
        </w:rPr>
      </w:pPr>
      <w:r>
        <w:rPr>
          <w:b/>
          <w:color w:val="245A78"/>
          <w:sz w:val="18"/>
        </w:rPr>
        <w:t>Compiled Bitlink resolution</w:t>
      </w:r>
    </w:p>
    <w:tbl>
      <w:tblPr>
        <w:tblW w:w="0" w:type="auto"/>
        <w:jc w:val="center"/>
        <w:tblLayout w:type="fixed"/>
        <w:tblLook w:val="04A0" w:firstRow="1" w:lastRow="0" w:firstColumn="1" w:lastColumn="0" w:noHBand="0" w:noVBand="1"/>
      </w:tblPr>
      <w:tblGrid>
        <w:gridCol w:w="9432"/>
      </w:tblGrid>
      <w:tr w:rsidR="001F63A5" w14:paraId="78171533"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6D8A922F" w14:textId="77777777" w:rsidR="001F63A5" w:rsidRDefault="00DF29F6">
            <w:pPr>
              <w:spacing w:after="0" w:line="240" w:lineRule="auto"/>
              <w:rPr>
                <w:rFonts w:hint="eastAsia"/>
              </w:rPr>
            </w:pPr>
            <w:r>
              <w:rPr>
                <w:rFonts w:ascii="Aptos Mono" w:hAnsi="Aptos Mono"/>
                <w:color w:val="23313F"/>
                <w:sz w:val="17"/>
              </w:rPr>
              <w:t>BitlinkKey = KernelID + Version + SourceAddress + TriggerType</w:t>
            </w:r>
            <w:r>
              <w:br/>
            </w:r>
            <w:r>
              <w:br/>
            </w:r>
            <w:r>
              <w:rPr>
                <w:rFonts w:ascii="Aptos Mono" w:hAnsi="Aptos Mono"/>
                <w:color w:val="23313F"/>
                <w:sz w:val="17"/>
              </w:rPr>
              <w:t>On commit:</w:t>
            </w:r>
            <w:r>
              <w:br/>
            </w:r>
            <w:r>
              <w:rPr>
                <w:rFonts w:ascii="Aptos Mono" w:hAnsi="Aptos Mono"/>
                <w:color w:val="23313F"/>
                <w:sz w:val="17"/>
              </w:rPr>
              <w:t xml:space="preserve">  delta = computeDelta(before, after)</w:t>
            </w:r>
            <w:r>
              <w:br/>
            </w:r>
            <w:r>
              <w:rPr>
                <w:rFonts w:ascii="Aptos Mono" w:hAnsi="Aptos Mono"/>
                <w:color w:val="23313F"/>
                <w:sz w:val="17"/>
              </w:rPr>
              <w:t xml:space="preserve">  consumers = DependencyIndex.lookup(delta.addresses)</w:t>
            </w:r>
            <w:r>
              <w:br/>
            </w:r>
            <w:r>
              <w:rPr>
                <w:rFonts w:ascii="Aptos Mono" w:hAnsi="Aptos Mono"/>
                <w:color w:val="23313F"/>
                <w:sz w:val="17"/>
              </w:rPr>
              <w:t xml:space="preserve">  evaluate(consumers, eventContext)</w:t>
            </w:r>
          </w:p>
        </w:tc>
      </w:tr>
    </w:tbl>
    <w:p w14:paraId="28953699" w14:textId="77777777" w:rsidR="001F63A5" w:rsidRDefault="001F63A5">
      <w:pPr>
        <w:spacing w:after="40"/>
        <w:rPr>
          <w:rFonts w:hint="eastAsia"/>
        </w:rPr>
      </w:pPr>
    </w:p>
    <w:p w14:paraId="7F5C42CD" w14:textId="77777777" w:rsidR="001F63A5" w:rsidRDefault="00DF29F6">
      <w:pPr>
        <w:pStyle w:val="Heading2"/>
        <w:spacing w:before="140" w:after="60"/>
      </w:pPr>
      <w:r>
        <w:rPr>
          <w:rFonts w:ascii="Aptos" w:hAnsi="Aptos"/>
        </w:rPr>
        <w:t>9.3. Priority and Conflict Resolution</w:t>
      </w:r>
    </w:p>
    <w:p w14:paraId="117BADA8" w14:textId="77777777" w:rsidR="001F63A5" w:rsidRDefault="00DF29F6">
      <w:pPr>
        <w:pStyle w:val="BodyText"/>
        <w:rPr>
          <w:rFonts w:hint="eastAsia"/>
        </w:rPr>
      </w:pPr>
      <w:r>
        <w:t>Two Bitlinks may validly target the same output surface. The target subsystem MUST define a conflict policy such as priority, composition, blending, queueing, exclusive ownership, or rejection. Semantic truth should not be changed merely to resolve a rendering conflict.</w:t>
      </w:r>
    </w:p>
    <w:p w14:paraId="50C1D12F" w14:textId="77777777" w:rsidR="001F63A5" w:rsidRDefault="00DF29F6">
      <w:pPr>
        <w:pStyle w:val="Heading1"/>
        <w:spacing w:before="200" w:after="100"/>
      </w:pPr>
      <w:r>
        <w:rPr>
          <w:rFonts w:ascii="Aptos" w:hAnsi="Aptos"/>
        </w:rPr>
        <w:t>10. Semantic Kernel-to-Semantic Kernel Translation</w:t>
      </w:r>
    </w:p>
    <w:p w14:paraId="3682D908" w14:textId="77777777" w:rsidR="001F63A5" w:rsidRDefault="00DF29F6">
      <w:pPr>
        <w:pStyle w:val="BodyText"/>
        <w:rPr>
          <w:rFonts w:hint="eastAsia"/>
        </w:rPr>
      </w:pPr>
      <w:r>
        <w:t>Bitlinking can also connect one semantic language to another. Translation must distinguish direct semantic equivalence from merely related meaning. A direct bit translation is appropriate when the source and target represent the same underlying fact. A Model-mediated mapping is appropriate when the source state influences, predicts, or contributes to another state but is not semantically identical to it.</w:t>
      </w:r>
    </w:p>
    <w:p w14:paraId="54CCE365" w14:textId="77777777" w:rsidR="001F63A5" w:rsidRDefault="00DF29F6">
      <w:pPr>
        <w:pStyle w:val="Heading2"/>
        <w:spacing w:before="140" w:after="60"/>
      </w:pPr>
      <w:r>
        <w:rPr>
          <w:rFonts w:ascii="Aptos" w:hAnsi="Aptos"/>
        </w:rPr>
        <w:t>10.1. Translation Classes</w:t>
      </w:r>
    </w:p>
    <w:tbl>
      <w:tblPr>
        <w:tblW w:w="0" w:type="auto"/>
        <w:jc w:val="center"/>
        <w:tblLayout w:type="fixed"/>
        <w:tblLook w:val="04A0" w:firstRow="1" w:lastRow="0" w:firstColumn="1" w:lastColumn="0" w:noHBand="0" w:noVBand="1"/>
      </w:tblPr>
      <w:tblGrid>
        <w:gridCol w:w="1944"/>
        <w:gridCol w:w="4680"/>
        <w:gridCol w:w="2808"/>
      </w:tblGrid>
      <w:tr w:rsidR="001F63A5" w14:paraId="5B9EF6BF" w14:textId="77777777">
        <w:trPr>
          <w:tblHeader/>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33C6B36" w14:textId="77777777" w:rsidR="001F63A5" w:rsidRDefault="00DF29F6">
            <w:pPr>
              <w:jc w:val="center"/>
              <w:rPr>
                <w:rFonts w:hint="eastAsia"/>
              </w:rPr>
            </w:pPr>
            <w:r>
              <w:rPr>
                <w:b/>
                <w:color w:val="FFFFFF"/>
                <w:sz w:val="17"/>
              </w:rPr>
              <w:t>Class</w:t>
            </w:r>
          </w:p>
        </w:tc>
        <w:tc>
          <w:tcPr>
            <w:tcW w:w="468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FE9E86F" w14:textId="77777777" w:rsidR="001F63A5" w:rsidRDefault="00DF29F6">
            <w:pPr>
              <w:jc w:val="center"/>
              <w:rPr>
                <w:rFonts w:hint="eastAsia"/>
              </w:rPr>
            </w:pPr>
            <w:r>
              <w:rPr>
                <w:b/>
                <w:color w:val="FFFFFF"/>
                <w:sz w:val="17"/>
              </w:rPr>
              <w:t>Meaning</w:t>
            </w:r>
          </w:p>
        </w:tc>
        <w:tc>
          <w:tcPr>
            <w:tcW w:w="280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B86C0CA" w14:textId="77777777" w:rsidR="001F63A5" w:rsidRDefault="00DF29F6">
            <w:pPr>
              <w:jc w:val="center"/>
              <w:rPr>
                <w:rFonts w:hint="eastAsia"/>
              </w:rPr>
            </w:pPr>
            <w:r>
              <w:rPr>
                <w:b/>
                <w:color w:val="FFFFFF"/>
                <w:sz w:val="17"/>
              </w:rPr>
              <w:t>Example</w:t>
            </w:r>
          </w:p>
        </w:tc>
      </w:tr>
      <w:tr w:rsidR="001F63A5" w14:paraId="55C3850B"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C6CF6C4" w14:textId="77777777" w:rsidR="001F63A5" w:rsidRDefault="00DF29F6">
            <w:pPr>
              <w:jc w:val="center"/>
              <w:rPr>
                <w:rFonts w:hint="eastAsia"/>
              </w:rPr>
            </w:pPr>
            <w:r>
              <w:rPr>
                <w:b/>
                <w:sz w:val="16"/>
              </w:rPr>
              <w:t>Identity / Lossless</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43C74B" w14:textId="77777777" w:rsidR="001F63A5" w:rsidRDefault="00DF29F6">
            <w:pPr>
              <w:rPr>
                <w:rFonts w:hint="eastAsia"/>
              </w:rPr>
            </w:pPr>
            <w:r>
              <w:rPr>
                <w:sz w:val="16"/>
              </w:rPr>
              <w:t>Same semantic fact represented at different addresses or encodings.</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2417F74" w14:textId="77777777" w:rsidR="001F63A5" w:rsidRDefault="00DF29F6">
            <w:pPr>
              <w:rPr>
                <w:rFonts w:hint="eastAsia"/>
              </w:rPr>
            </w:pPr>
            <w:r>
              <w:rPr>
                <w:sz w:val="16"/>
              </w:rPr>
              <w:t>A Frozen flag mirrored between compatible Kernel versions.</w:t>
            </w:r>
          </w:p>
        </w:tc>
      </w:tr>
      <w:tr w:rsidR="001F63A5" w14:paraId="4F638645"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8D3D33C" w14:textId="77777777" w:rsidR="001F63A5" w:rsidRDefault="00DF29F6">
            <w:pPr>
              <w:jc w:val="center"/>
              <w:rPr>
                <w:rFonts w:hint="eastAsia"/>
              </w:rPr>
            </w:pPr>
            <w:r>
              <w:rPr>
                <w:b/>
                <w:sz w:val="16"/>
              </w:rPr>
              <w:t>Scaled Scalar</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5B6F48" w14:textId="77777777" w:rsidR="001F63A5" w:rsidRDefault="00DF29F6">
            <w:pPr>
              <w:rPr>
                <w:rFonts w:hint="eastAsia"/>
              </w:rPr>
            </w:pPr>
            <w:r>
              <w:rPr>
                <w:sz w:val="16"/>
              </w:rPr>
              <w:t>Same quantity represented with different unit or precision.</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BC8BF66" w14:textId="77777777" w:rsidR="001F63A5" w:rsidRDefault="00DF29F6">
            <w:pPr>
              <w:rPr>
                <w:rFonts w:hint="eastAsia"/>
              </w:rPr>
            </w:pPr>
            <w:r>
              <w:rPr>
                <w:sz w:val="16"/>
              </w:rPr>
              <w:t>kg to/from lb display/kernel dialect; milliseconds to/from another declared time scale.</w:t>
            </w:r>
          </w:p>
        </w:tc>
      </w:tr>
      <w:tr w:rsidR="001F63A5" w14:paraId="351D4292"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822DEB8" w14:textId="77777777" w:rsidR="001F63A5" w:rsidRDefault="00DF29F6">
            <w:pPr>
              <w:jc w:val="center"/>
              <w:rPr>
                <w:rFonts w:hint="eastAsia"/>
              </w:rPr>
            </w:pPr>
            <w:r>
              <w:rPr>
                <w:b/>
                <w:sz w:val="16"/>
              </w:rPr>
              <w:t>Enumerated Mapping</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CC70C51" w14:textId="77777777" w:rsidR="001F63A5" w:rsidRDefault="00DF29F6">
            <w:pPr>
              <w:rPr>
                <w:rFonts w:hint="eastAsia"/>
              </w:rPr>
            </w:pPr>
            <w:r>
              <w:rPr>
                <w:sz w:val="16"/>
              </w:rPr>
              <w:t>Equivalent categories with different codes.</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B30403D" w14:textId="77777777" w:rsidR="001F63A5" w:rsidRDefault="00DF29F6">
            <w:pPr>
              <w:rPr>
                <w:rFonts w:hint="eastAsia"/>
              </w:rPr>
            </w:pPr>
            <w:r>
              <w:rPr>
                <w:sz w:val="16"/>
              </w:rPr>
              <w:t>Basis enum A to/from basis enum B.</w:t>
            </w:r>
          </w:p>
        </w:tc>
      </w:tr>
      <w:tr w:rsidR="001F63A5" w14:paraId="15793E36"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E8FAFC9" w14:textId="77777777" w:rsidR="001F63A5" w:rsidRDefault="00DF29F6">
            <w:pPr>
              <w:jc w:val="center"/>
              <w:rPr>
                <w:rFonts w:hint="eastAsia"/>
              </w:rPr>
            </w:pPr>
            <w:r>
              <w:rPr>
                <w:b/>
                <w:sz w:val="16"/>
              </w:rPr>
              <w:t>Conditional</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577635" w14:textId="77777777" w:rsidR="001F63A5" w:rsidRDefault="00DF29F6">
            <w:pPr>
              <w:rPr>
                <w:rFonts w:hint="eastAsia"/>
              </w:rPr>
            </w:pPr>
            <w:r>
              <w:rPr>
                <w:sz w:val="16"/>
              </w:rPr>
              <w:t>Target mapping depends on additional source/context state.</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5E8DF9" w14:textId="77777777" w:rsidR="001F63A5" w:rsidRDefault="00DF29F6">
            <w:pPr>
              <w:rPr>
                <w:rFonts w:hint="eastAsia"/>
              </w:rPr>
            </w:pPr>
            <w:r>
              <w:rPr>
                <w:sz w:val="16"/>
              </w:rPr>
              <w:t>A state maps only when a specific classification is active.</w:t>
            </w:r>
          </w:p>
        </w:tc>
      </w:tr>
      <w:tr w:rsidR="001F63A5" w14:paraId="5DE18417"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544C4C" w14:textId="77777777" w:rsidR="001F63A5" w:rsidRDefault="00DF29F6">
            <w:pPr>
              <w:jc w:val="center"/>
              <w:rPr>
                <w:rFonts w:hint="eastAsia"/>
              </w:rPr>
            </w:pPr>
            <w:r>
              <w:rPr>
                <w:b/>
                <w:sz w:val="16"/>
              </w:rPr>
              <w:t>Model-Mediated</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7FFDFAB" w14:textId="77777777" w:rsidR="001F63A5" w:rsidRDefault="00DF29F6">
            <w:pPr>
              <w:rPr>
                <w:rFonts w:hint="eastAsia"/>
              </w:rPr>
            </w:pPr>
            <w:r>
              <w:rPr>
                <w:sz w:val="16"/>
              </w:rPr>
              <w:t>Relationship is computational rather than semantic identity.</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E3477B8" w14:textId="77777777" w:rsidR="001F63A5" w:rsidRDefault="00DF29F6">
            <w:pPr>
              <w:rPr>
                <w:rFonts w:hint="eastAsia"/>
              </w:rPr>
            </w:pPr>
            <w:r>
              <w:rPr>
                <w:sz w:val="16"/>
              </w:rPr>
              <w:t>A cooking state contributes to a predicted flavor change.</w:t>
            </w:r>
          </w:p>
        </w:tc>
      </w:tr>
      <w:tr w:rsidR="001F63A5" w14:paraId="78F6014B"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F9553AD" w14:textId="77777777" w:rsidR="001F63A5" w:rsidRDefault="00DF29F6">
            <w:pPr>
              <w:jc w:val="center"/>
              <w:rPr>
                <w:rFonts w:hint="eastAsia"/>
              </w:rPr>
            </w:pPr>
            <w:r>
              <w:rPr>
                <w:b/>
                <w:sz w:val="16"/>
              </w:rPr>
              <w:t>Lossy Projection</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EB7EE37" w14:textId="77777777" w:rsidR="001F63A5" w:rsidRDefault="00DF29F6">
            <w:pPr>
              <w:rPr>
                <w:rFonts w:hint="eastAsia"/>
              </w:rPr>
            </w:pPr>
            <w:r>
              <w:rPr>
                <w:sz w:val="16"/>
              </w:rPr>
              <w:t>Target has fewer dimensions or lower precision.</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13A69B4" w14:textId="77777777" w:rsidR="001F63A5" w:rsidRDefault="00DF29F6">
            <w:pPr>
              <w:rPr>
                <w:rFonts w:hint="eastAsia"/>
              </w:rPr>
            </w:pPr>
            <w:r>
              <w:rPr>
                <w:sz w:val="16"/>
              </w:rPr>
              <w:t>FOOD-256 → FOOD-128 omits micronutrients.</w:t>
            </w:r>
          </w:p>
        </w:tc>
      </w:tr>
      <w:tr w:rsidR="001F63A5" w14:paraId="152FE968"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9C9176" w14:textId="77777777" w:rsidR="001F63A5" w:rsidRDefault="00DF29F6">
            <w:pPr>
              <w:jc w:val="center"/>
              <w:rPr>
                <w:rFonts w:hint="eastAsia"/>
              </w:rPr>
            </w:pPr>
            <w:r>
              <w:rPr>
                <w:b/>
                <w:sz w:val="16"/>
              </w:rPr>
              <w:t>Interpretive Only</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850F0B" w14:textId="77777777" w:rsidR="001F63A5" w:rsidRDefault="00DF29F6">
            <w:pPr>
              <w:rPr>
                <w:rFonts w:hint="eastAsia"/>
              </w:rPr>
            </w:pPr>
            <w:r>
              <w:rPr>
                <w:sz w:val="16"/>
              </w:rPr>
              <w:t>No target state write; target is a label/projection.</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89EF528" w14:textId="77777777" w:rsidR="001F63A5" w:rsidRDefault="00DF29F6">
            <w:pPr>
              <w:rPr>
                <w:rFonts w:hint="eastAsia"/>
              </w:rPr>
            </w:pPr>
            <w:r>
              <w:rPr>
                <w:sz w:val="16"/>
              </w:rPr>
              <w:t>Kernel state → visual/audio representation.</w:t>
            </w:r>
          </w:p>
        </w:tc>
      </w:tr>
      <w:tr w:rsidR="001F63A5" w14:paraId="7AAE0738" w14:textId="77777777">
        <w:trPr>
          <w:cantSplit/>
          <w:jc w:val="center"/>
        </w:trPr>
        <w:tc>
          <w:tcPr>
            <w:tcW w:w="19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A1A0781" w14:textId="77777777" w:rsidR="001F63A5" w:rsidRDefault="00DF29F6">
            <w:pPr>
              <w:jc w:val="center"/>
              <w:rPr>
                <w:rFonts w:hint="eastAsia"/>
              </w:rPr>
            </w:pPr>
            <w:r>
              <w:rPr>
                <w:b/>
                <w:sz w:val="16"/>
              </w:rPr>
              <w:t>Unsupported</w:t>
            </w:r>
          </w:p>
        </w:tc>
        <w:tc>
          <w:tcPr>
            <w:tcW w:w="468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39EE012" w14:textId="77777777" w:rsidR="001F63A5" w:rsidRDefault="00DF29F6">
            <w:pPr>
              <w:rPr>
                <w:rFonts w:hint="eastAsia"/>
              </w:rPr>
            </w:pPr>
            <w:r>
              <w:rPr>
                <w:sz w:val="16"/>
              </w:rPr>
              <w:t>No valid mapping exists.</w:t>
            </w:r>
          </w:p>
        </w:tc>
        <w:tc>
          <w:tcPr>
            <w:tcW w:w="280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06BDDA" w14:textId="77777777" w:rsidR="001F63A5" w:rsidRDefault="00DF29F6">
            <w:pPr>
              <w:rPr>
                <w:rFonts w:hint="eastAsia"/>
              </w:rPr>
            </w:pPr>
            <w:r>
              <w:rPr>
                <w:sz w:val="16"/>
              </w:rPr>
              <w:t>A source concept has no meaningful target equivalent.</w:t>
            </w:r>
          </w:p>
        </w:tc>
      </w:tr>
    </w:tbl>
    <w:p w14:paraId="0157E3F0" w14:textId="77777777" w:rsidR="001F63A5" w:rsidRDefault="001F63A5">
      <w:pPr>
        <w:spacing w:after="40"/>
        <w:rPr>
          <w:rFonts w:hint="eastAsia"/>
        </w:rPr>
      </w:pPr>
    </w:p>
    <w:p w14:paraId="23D01F1E" w14:textId="77777777" w:rsidR="001F63A5" w:rsidRDefault="00DF29F6">
      <w:pPr>
        <w:pStyle w:val="Heading2"/>
        <w:spacing w:before="140" w:after="60"/>
      </w:pPr>
      <w:r>
        <w:rPr>
          <w:rFonts w:ascii="Aptos" w:hAnsi="Aptos"/>
        </w:rPr>
        <w:t>10.2. Direct Bit Translation</w:t>
      </w:r>
    </w:p>
    <w:p w14:paraId="02468CD5" w14:textId="77777777" w:rsidR="001F63A5" w:rsidRDefault="00DF29F6">
      <w:pPr>
        <w:pStyle w:val="BodyText"/>
        <w:rPr>
          <w:rFonts w:hint="eastAsia"/>
        </w:rPr>
      </w:pPr>
      <w:r>
        <w:t>A direct translation may register source addresses and target addresses with an explicit transform. When the source commits, the translation engine proposes a target Operator rather than writing the target word directly. This preserves the target Kernel's Rule and permission system.</w:t>
      </w:r>
    </w:p>
    <w:p w14:paraId="67957891" w14:textId="77777777" w:rsidR="001F63A5" w:rsidRDefault="00DF29F6">
      <w:pPr>
        <w:spacing w:after="60"/>
        <w:rPr>
          <w:rFonts w:hint="eastAsia"/>
        </w:rPr>
      </w:pPr>
      <w:r>
        <w:rPr>
          <w:b/>
          <w:color w:val="245A78"/>
          <w:sz w:val="18"/>
        </w:rPr>
        <w:t>Safe direct translation path</w:t>
      </w:r>
    </w:p>
    <w:tbl>
      <w:tblPr>
        <w:tblW w:w="0" w:type="auto"/>
        <w:jc w:val="center"/>
        <w:tblLayout w:type="fixed"/>
        <w:tblLook w:val="04A0" w:firstRow="1" w:lastRow="0" w:firstColumn="1" w:lastColumn="0" w:noHBand="0" w:noVBand="1"/>
      </w:tblPr>
      <w:tblGrid>
        <w:gridCol w:w="9432"/>
      </w:tblGrid>
      <w:tr w:rsidR="001F63A5" w14:paraId="52E72B1F"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6C3F492D" w14:textId="77777777" w:rsidR="001F63A5" w:rsidRDefault="00DF29F6">
            <w:pPr>
              <w:spacing w:after="0" w:line="240" w:lineRule="auto"/>
              <w:rPr>
                <w:rFonts w:hint="eastAsia"/>
              </w:rPr>
            </w:pPr>
            <w:r>
              <w:rPr>
                <w:rFonts w:ascii="Aptos Mono" w:hAnsi="Aptos Mono"/>
                <w:color w:val="23313F"/>
                <w:sz w:val="17"/>
              </w:rPr>
              <w:t>Source:  KernelA:v1:B050 = Frozen</w:t>
            </w:r>
            <w:r>
              <w:br/>
            </w:r>
            <w:r>
              <w:rPr>
                <w:rFonts w:ascii="Aptos Mono" w:hAnsi="Aptos Mono"/>
                <w:color w:val="23313F"/>
                <w:sz w:val="17"/>
              </w:rPr>
              <w:t>Mapping: Identity</w:t>
            </w:r>
            <w:r>
              <w:br/>
            </w:r>
            <w:r>
              <w:rPr>
                <w:rFonts w:ascii="Aptos Mono" w:hAnsi="Aptos Mono"/>
                <w:color w:val="23313F"/>
                <w:sz w:val="17"/>
              </w:rPr>
              <w:t>Target:  KernelB:v3:B012 = Frozen</w:t>
            </w:r>
            <w:r>
              <w:br/>
            </w:r>
            <w:r>
              <w:br/>
            </w:r>
            <w:r>
              <w:rPr>
                <w:rFonts w:ascii="Aptos Mono" w:hAnsi="Aptos Mono"/>
                <w:color w:val="23313F"/>
                <w:sz w:val="17"/>
              </w:rPr>
              <w:t>Source 0→1</w:t>
            </w:r>
            <w:r>
              <w:br/>
            </w:r>
            <w:r>
              <w:rPr>
                <w:rFonts w:ascii="Aptos Mono" w:hAnsi="Aptos Mono"/>
                <w:color w:val="23313F"/>
                <w:sz w:val="17"/>
              </w:rPr>
              <w:t xml:space="preserve">  ↓ Translation Manifest</w:t>
            </w:r>
            <w:r>
              <w:br/>
            </w:r>
            <w:r>
              <w:rPr>
                <w:rFonts w:ascii="Aptos Mono" w:hAnsi="Aptos Mono"/>
                <w:color w:val="23313F"/>
                <w:sz w:val="17"/>
              </w:rPr>
              <w:t>Target Operator: SET_FROZEN(true)</w:t>
            </w:r>
            <w:r>
              <w:br/>
            </w:r>
            <w:r>
              <w:rPr>
                <w:rFonts w:ascii="Aptos Mono" w:hAnsi="Aptos Mono"/>
                <w:color w:val="23313F"/>
                <w:sz w:val="17"/>
              </w:rPr>
              <w:t xml:space="preserve">  ↓ Target Rules</w:t>
            </w:r>
            <w:r>
              <w:br/>
            </w:r>
            <w:r>
              <w:rPr>
                <w:rFonts w:ascii="Aptos Mono" w:hAnsi="Aptos Mono"/>
                <w:color w:val="23313F"/>
                <w:sz w:val="17"/>
              </w:rPr>
              <w:t>Target Commit or Reject</w:t>
            </w:r>
          </w:p>
        </w:tc>
      </w:tr>
    </w:tbl>
    <w:p w14:paraId="096E3422" w14:textId="77777777" w:rsidR="001F63A5" w:rsidRDefault="001F63A5">
      <w:pPr>
        <w:spacing w:after="40"/>
        <w:rPr>
          <w:rFonts w:hint="eastAsia"/>
        </w:rPr>
      </w:pPr>
    </w:p>
    <w:p w14:paraId="63D2B718" w14:textId="77777777" w:rsidR="001F63A5" w:rsidRDefault="00DF29F6">
      <w:pPr>
        <w:pStyle w:val="Heading2"/>
        <w:spacing w:before="140" w:after="60"/>
      </w:pPr>
      <w:r>
        <w:rPr>
          <w:rFonts w:ascii="Aptos" w:hAnsi="Aptos"/>
        </w:rPr>
        <w:t>10.3. Translation Manifest</w:t>
      </w:r>
    </w:p>
    <w:tbl>
      <w:tblPr>
        <w:tblW w:w="0" w:type="auto"/>
        <w:jc w:val="center"/>
        <w:tblLayout w:type="fixed"/>
        <w:tblLook w:val="04A0" w:firstRow="1" w:lastRow="0" w:firstColumn="1" w:lastColumn="0" w:noHBand="0" w:noVBand="1"/>
      </w:tblPr>
      <w:tblGrid>
        <w:gridCol w:w="2232"/>
        <w:gridCol w:w="7200"/>
      </w:tblGrid>
      <w:tr w:rsidR="001F63A5" w14:paraId="7E4EAE68" w14:textId="77777777">
        <w:trPr>
          <w:tblHeader/>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25C6FD25" w14:textId="77777777" w:rsidR="001F63A5" w:rsidRDefault="00DF29F6">
            <w:pPr>
              <w:jc w:val="center"/>
              <w:rPr>
                <w:rFonts w:hint="eastAsia"/>
              </w:rPr>
            </w:pPr>
            <w:r>
              <w:rPr>
                <w:b/>
                <w:color w:val="FFFFFF"/>
                <w:sz w:val="17"/>
              </w:rPr>
              <w:t>Manifest Field</w:t>
            </w:r>
          </w:p>
        </w:tc>
        <w:tc>
          <w:tcPr>
            <w:tcW w:w="72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DEA3DB8" w14:textId="77777777" w:rsidR="001F63A5" w:rsidRDefault="00DF29F6">
            <w:pPr>
              <w:jc w:val="center"/>
              <w:rPr>
                <w:rFonts w:hint="eastAsia"/>
              </w:rPr>
            </w:pPr>
            <w:r>
              <w:rPr>
                <w:b/>
                <w:color w:val="FFFFFF"/>
                <w:sz w:val="17"/>
              </w:rPr>
              <w:t>Requirement</w:t>
            </w:r>
          </w:p>
        </w:tc>
      </w:tr>
      <w:tr w:rsidR="001F63A5" w14:paraId="064342EF"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B85C192" w14:textId="77777777" w:rsidR="001F63A5" w:rsidRDefault="00DF29F6">
            <w:pPr>
              <w:jc w:val="center"/>
              <w:rPr>
                <w:rFonts w:hint="eastAsia"/>
              </w:rPr>
            </w:pPr>
            <w:r>
              <w:rPr>
                <w:b/>
                <w:sz w:val="16"/>
              </w:rPr>
              <w:t>Source Kernel / Version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55FC632" w14:textId="77777777" w:rsidR="001F63A5" w:rsidRDefault="00DF29F6">
            <w:pPr>
              <w:rPr>
                <w:rFonts w:hint="eastAsia"/>
              </w:rPr>
            </w:pPr>
            <w:r>
              <w:rPr>
                <w:sz w:val="16"/>
              </w:rPr>
              <w:t>Immutable source contract.</w:t>
            </w:r>
          </w:p>
        </w:tc>
      </w:tr>
      <w:tr w:rsidR="001F63A5" w14:paraId="3BC8894F"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D6B8B56" w14:textId="77777777" w:rsidR="001F63A5" w:rsidRDefault="00DF29F6">
            <w:pPr>
              <w:jc w:val="center"/>
              <w:rPr>
                <w:rFonts w:hint="eastAsia"/>
              </w:rPr>
            </w:pPr>
            <w:r>
              <w:rPr>
                <w:b/>
                <w:sz w:val="16"/>
              </w:rPr>
              <w:t>Source Address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CD4B25" w14:textId="77777777" w:rsidR="001F63A5" w:rsidRDefault="00DF29F6">
            <w:pPr>
              <w:rPr>
                <w:rFonts w:hint="eastAsia"/>
              </w:rPr>
            </w:pPr>
            <w:r>
              <w:rPr>
                <w:sz w:val="16"/>
              </w:rPr>
              <w:t>Bit/group/scalar identity.</w:t>
            </w:r>
          </w:p>
        </w:tc>
      </w:tr>
      <w:tr w:rsidR="001F63A5" w14:paraId="68EA604E"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7485E64" w14:textId="77777777" w:rsidR="001F63A5" w:rsidRDefault="00DF29F6">
            <w:pPr>
              <w:jc w:val="center"/>
              <w:rPr>
                <w:rFonts w:hint="eastAsia"/>
              </w:rPr>
            </w:pPr>
            <w:r>
              <w:rPr>
                <w:b/>
                <w:sz w:val="16"/>
              </w:rPr>
              <w:t>Target Kernel / Version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E59DFC5" w14:textId="77777777" w:rsidR="001F63A5" w:rsidRDefault="00DF29F6">
            <w:pPr>
              <w:rPr>
                <w:rFonts w:hint="eastAsia"/>
              </w:rPr>
            </w:pPr>
            <w:r>
              <w:rPr>
                <w:sz w:val="16"/>
              </w:rPr>
              <w:t>Immutable target contract.</w:t>
            </w:r>
          </w:p>
        </w:tc>
      </w:tr>
      <w:tr w:rsidR="001F63A5" w14:paraId="1F01A1F5"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7D8514" w14:textId="77777777" w:rsidR="001F63A5" w:rsidRDefault="00DF29F6">
            <w:pPr>
              <w:jc w:val="center"/>
              <w:rPr>
                <w:rFonts w:hint="eastAsia"/>
              </w:rPr>
            </w:pPr>
            <w:r>
              <w:rPr>
                <w:b/>
                <w:sz w:val="16"/>
              </w:rPr>
              <w:t>Target Address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670398" w14:textId="77777777" w:rsidR="001F63A5" w:rsidRDefault="00DF29F6">
            <w:pPr>
              <w:rPr>
                <w:rFonts w:hint="eastAsia"/>
              </w:rPr>
            </w:pPr>
            <w:r>
              <w:rPr>
                <w:sz w:val="16"/>
              </w:rPr>
              <w:t>Target semantic field.</w:t>
            </w:r>
          </w:p>
        </w:tc>
      </w:tr>
      <w:tr w:rsidR="001F63A5" w14:paraId="22DF1C83"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CAF0647" w14:textId="77777777" w:rsidR="001F63A5" w:rsidRDefault="00DF29F6">
            <w:pPr>
              <w:jc w:val="center"/>
              <w:rPr>
                <w:rFonts w:hint="eastAsia"/>
              </w:rPr>
            </w:pPr>
            <w:r>
              <w:rPr>
                <w:b/>
                <w:sz w:val="16"/>
              </w:rPr>
              <w:t>Translation Class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909635" w14:textId="77777777" w:rsidR="001F63A5" w:rsidRDefault="00DF29F6">
            <w:pPr>
              <w:rPr>
                <w:rFonts w:hint="eastAsia"/>
              </w:rPr>
            </w:pPr>
            <w:r>
              <w:rPr>
                <w:sz w:val="16"/>
              </w:rPr>
              <w:t>Identity, scaled, conditional, model-mediated, lossy, interpretive, unsupported.</w:t>
            </w:r>
          </w:p>
        </w:tc>
      </w:tr>
      <w:tr w:rsidR="001F63A5" w14:paraId="2BC73C9C"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559C57" w14:textId="77777777" w:rsidR="001F63A5" w:rsidRDefault="00DF29F6">
            <w:pPr>
              <w:jc w:val="center"/>
              <w:rPr>
                <w:rFonts w:hint="eastAsia"/>
              </w:rPr>
            </w:pPr>
            <w:r>
              <w:rPr>
                <w:b/>
                <w:sz w:val="16"/>
              </w:rPr>
              <w:t>Transform</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35B9746" w14:textId="77777777" w:rsidR="001F63A5" w:rsidRDefault="00DF29F6">
            <w:pPr>
              <w:rPr>
                <w:rFonts w:hint="eastAsia"/>
              </w:rPr>
            </w:pPr>
            <w:r>
              <w:rPr>
                <w:sz w:val="16"/>
              </w:rPr>
              <w:t>Exact mapping or referenced Model.</w:t>
            </w:r>
          </w:p>
        </w:tc>
      </w:tr>
      <w:tr w:rsidR="001F63A5" w14:paraId="42595AEE"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56D00E5" w14:textId="77777777" w:rsidR="001F63A5" w:rsidRDefault="00DF29F6">
            <w:pPr>
              <w:jc w:val="center"/>
              <w:rPr>
                <w:rFonts w:hint="eastAsia"/>
              </w:rPr>
            </w:pPr>
            <w:r>
              <w:rPr>
                <w:b/>
                <w:sz w:val="16"/>
              </w:rPr>
              <w:t>Target Operator</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1C80AF7" w14:textId="77777777" w:rsidR="001F63A5" w:rsidRDefault="00DF29F6">
            <w:pPr>
              <w:rPr>
                <w:rFonts w:hint="eastAsia"/>
              </w:rPr>
            </w:pPr>
            <w:r>
              <w:rPr>
                <w:sz w:val="16"/>
              </w:rPr>
              <w:t>Registered command used to propose target mutation.</w:t>
            </w:r>
          </w:p>
        </w:tc>
      </w:tr>
      <w:tr w:rsidR="001F63A5" w14:paraId="3E27964D"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90234F3" w14:textId="77777777" w:rsidR="001F63A5" w:rsidRDefault="00DF29F6">
            <w:pPr>
              <w:jc w:val="center"/>
              <w:rPr>
                <w:rFonts w:hint="eastAsia"/>
              </w:rPr>
            </w:pPr>
            <w:r>
              <w:rPr>
                <w:b/>
                <w:sz w:val="16"/>
              </w:rPr>
              <w:t>Rules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B63BF8" w14:textId="77777777" w:rsidR="001F63A5" w:rsidRDefault="00DF29F6">
            <w:pPr>
              <w:rPr>
                <w:rFonts w:hint="eastAsia"/>
              </w:rPr>
            </w:pPr>
            <w:r>
              <w:rPr>
                <w:sz w:val="16"/>
              </w:rPr>
              <w:t>Conditions required for translation.</w:t>
            </w:r>
          </w:p>
        </w:tc>
      </w:tr>
      <w:tr w:rsidR="001F63A5" w14:paraId="626E11F9"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FBDCF75" w14:textId="77777777" w:rsidR="001F63A5" w:rsidRDefault="00DF29F6">
            <w:pPr>
              <w:jc w:val="center"/>
              <w:rPr>
                <w:rFonts w:hint="eastAsia"/>
              </w:rPr>
            </w:pPr>
            <w:r>
              <w:rPr>
                <w:b/>
                <w:sz w:val="16"/>
              </w:rPr>
              <w:t>Information Loss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FCC79EA" w14:textId="77777777" w:rsidR="001F63A5" w:rsidRDefault="00DF29F6">
            <w:pPr>
              <w:rPr>
                <w:rFonts w:hint="eastAsia"/>
              </w:rPr>
            </w:pPr>
            <w:r>
              <w:rPr>
                <w:sz w:val="16"/>
              </w:rPr>
              <w:t>Explicitly declared lost precision/dimensions.</w:t>
            </w:r>
          </w:p>
        </w:tc>
      </w:tr>
      <w:tr w:rsidR="001F63A5" w14:paraId="637CBA7D"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B462FC" w14:textId="77777777" w:rsidR="001F63A5" w:rsidRDefault="00DF29F6">
            <w:pPr>
              <w:jc w:val="center"/>
              <w:rPr>
                <w:rFonts w:hint="eastAsia"/>
              </w:rPr>
            </w:pPr>
            <w:r>
              <w:rPr>
                <w:b/>
                <w:sz w:val="16"/>
              </w:rPr>
              <w:t>Provenance Policy</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A463C1C" w14:textId="77777777" w:rsidR="001F63A5" w:rsidRDefault="00DF29F6">
            <w:pPr>
              <w:rPr>
                <w:rFonts w:hint="eastAsia"/>
              </w:rPr>
            </w:pPr>
            <w:r>
              <w:rPr>
                <w:sz w:val="16"/>
              </w:rPr>
              <w:t>How source/translation lineage is preserved.</w:t>
            </w:r>
          </w:p>
        </w:tc>
      </w:tr>
      <w:tr w:rsidR="001F63A5" w14:paraId="6B655BC4"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30B2FB7" w14:textId="77777777" w:rsidR="001F63A5" w:rsidRDefault="00DF29F6">
            <w:pPr>
              <w:jc w:val="center"/>
              <w:rPr>
                <w:rFonts w:hint="eastAsia"/>
              </w:rPr>
            </w:pPr>
            <w:r>
              <w:rPr>
                <w:b/>
                <w:sz w:val="16"/>
              </w:rPr>
              <w:t>Cycle Policy</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F32654F" w14:textId="77777777" w:rsidR="001F63A5" w:rsidRDefault="00DF29F6">
            <w:pPr>
              <w:rPr>
                <w:rFonts w:hint="eastAsia"/>
              </w:rPr>
            </w:pPr>
            <w:r>
              <w:rPr>
                <w:sz w:val="16"/>
              </w:rPr>
              <w:t>How recursive dependency propagation is prevented.</w:t>
            </w:r>
          </w:p>
        </w:tc>
      </w:tr>
    </w:tbl>
    <w:p w14:paraId="2A7E66C4" w14:textId="77777777" w:rsidR="001F63A5" w:rsidRDefault="001F63A5">
      <w:pPr>
        <w:spacing w:after="40"/>
        <w:rPr>
          <w:rFonts w:hint="eastAsia"/>
        </w:rPr>
      </w:pPr>
    </w:p>
    <w:p w14:paraId="4E392AB8" w14:textId="77777777" w:rsidR="001F63A5" w:rsidRDefault="00DF29F6">
      <w:pPr>
        <w:pStyle w:val="Heading2"/>
        <w:spacing w:before="140" w:after="60"/>
      </w:pPr>
      <w:r>
        <w:rPr>
          <w:rFonts w:ascii="Aptos" w:hAnsi="Aptos"/>
        </w:rPr>
        <w:t>10.4. Bit Change Interdependency Graph</w:t>
      </w:r>
    </w:p>
    <w:p w14:paraId="0228B38F" w14:textId="77777777" w:rsidR="001F63A5" w:rsidRDefault="00DF29F6">
      <w:pPr>
        <w:pStyle w:val="BodyText"/>
        <w:rPr>
          <w:rFonts w:hint="eastAsia"/>
        </w:rPr>
      </w:pPr>
      <w:r>
        <w:t>When translation manifests and interpretive Bitlinks are registered, the system can compile a graph of bit-change interdependencies. A source address can expose all downstream consumers: dependent Rules, Models, translated fields, animations, sounds, UI surfaces, and automations. This makes cross-domain complexity inspectable rather than hidden inside application code.</w:t>
      </w:r>
    </w:p>
    <w:p w14:paraId="6E7D18D6" w14:textId="77777777" w:rsidR="001F63A5" w:rsidRDefault="00DF29F6">
      <w:pPr>
        <w:spacing w:after="60"/>
        <w:rPr>
          <w:rFonts w:hint="eastAsia"/>
        </w:rPr>
      </w:pPr>
      <w:r>
        <w:rPr>
          <w:b/>
          <w:color w:val="245A78"/>
          <w:sz w:val="18"/>
        </w:rPr>
        <w:t>One semantic transition, many interdependencies</w:t>
      </w:r>
    </w:p>
    <w:tbl>
      <w:tblPr>
        <w:tblW w:w="0" w:type="auto"/>
        <w:jc w:val="center"/>
        <w:tblLayout w:type="fixed"/>
        <w:tblLook w:val="04A0" w:firstRow="1" w:lastRow="0" w:firstColumn="1" w:lastColumn="0" w:noHBand="0" w:noVBand="1"/>
      </w:tblPr>
      <w:tblGrid>
        <w:gridCol w:w="9432"/>
      </w:tblGrid>
      <w:tr w:rsidR="001F63A5" w14:paraId="2E0ED121"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502ECA2C" w14:textId="77777777" w:rsidR="001F63A5" w:rsidRDefault="00DF29F6">
            <w:pPr>
              <w:spacing w:after="0" w:line="240" w:lineRule="auto"/>
              <w:rPr>
                <w:rFonts w:hint="eastAsia"/>
              </w:rPr>
            </w:pPr>
            <w:r>
              <w:rPr>
                <w:rFonts w:ascii="Aptos Mono" w:hAnsi="Aptos Mono"/>
                <w:color w:val="23313F"/>
                <w:sz w:val="17"/>
              </w:rPr>
              <w:t>COOKING-128 : Dice enters</w:t>
            </w:r>
            <w:r>
              <w:br/>
            </w:r>
            <w:r>
              <w:rPr>
                <w:rFonts w:ascii="Aptos Mono" w:hAnsi="Aptos Mono"/>
                <w:color w:val="23313F"/>
                <w:sz w:val="17"/>
              </w:rPr>
              <w:t xml:space="preserve">   ├─ Cut-State UI</w:t>
            </w:r>
            <w:r>
              <w:br/>
            </w:r>
            <w:r>
              <w:rPr>
                <w:rFonts w:ascii="Aptos Mono" w:hAnsi="Aptos Mono"/>
                <w:color w:val="23313F"/>
                <w:sz w:val="17"/>
              </w:rPr>
              <w:t xml:space="preserve">   ├─ Diced ingredient visual</w:t>
            </w:r>
            <w:r>
              <w:br/>
            </w:r>
            <w:r>
              <w:rPr>
                <w:rFonts w:ascii="Aptos Mono" w:hAnsi="Aptos Mono"/>
                <w:color w:val="23313F"/>
                <w:sz w:val="17"/>
              </w:rPr>
              <w:t xml:space="preserve">   ├─ Chopping sound</w:t>
            </w:r>
            <w:r>
              <w:br/>
            </w:r>
            <w:r>
              <w:rPr>
                <w:rFonts w:ascii="Aptos Mono" w:hAnsi="Aptos Mono"/>
                <w:color w:val="23313F"/>
                <w:sz w:val="17"/>
              </w:rPr>
              <w:t xml:space="preserve">   ├─ Movement animation</w:t>
            </w:r>
            <w:r>
              <w:br/>
            </w:r>
            <w:r>
              <w:rPr>
                <w:rFonts w:ascii="Aptos Mono" w:hAnsi="Aptos Mono"/>
                <w:color w:val="23313F"/>
                <w:sz w:val="17"/>
              </w:rPr>
              <w:t xml:space="preserve">   ├─ Tutorial explanation</w:t>
            </w:r>
            <w:r>
              <w:br/>
            </w:r>
            <w:r>
              <w:rPr>
                <w:rFonts w:ascii="Aptos Mono" w:hAnsi="Aptos Mono"/>
                <w:color w:val="23313F"/>
                <w:sz w:val="17"/>
              </w:rPr>
              <w:t xml:space="preserve">   ├─ Model: particle-size interpretation</w:t>
            </w:r>
            <w:r>
              <w:br/>
            </w:r>
            <w:r>
              <w:rPr>
                <w:rFonts w:ascii="Aptos Mono" w:hAnsi="Aptos Mono"/>
                <w:color w:val="23313F"/>
                <w:sz w:val="17"/>
              </w:rPr>
              <w:t xml:space="preserve">   └─ Translation / dependency links registered by other Kernels</w:t>
            </w:r>
          </w:p>
        </w:tc>
      </w:tr>
    </w:tbl>
    <w:p w14:paraId="09799BFC" w14:textId="77777777" w:rsidR="001F63A5" w:rsidRDefault="001F63A5">
      <w:pPr>
        <w:spacing w:after="40"/>
        <w:rPr>
          <w:rFonts w:hint="eastAsia"/>
        </w:rPr>
      </w:pPr>
    </w:p>
    <w:p w14:paraId="1961C07B" w14:textId="77777777" w:rsidR="001F63A5" w:rsidRDefault="00DF29F6">
      <w:pPr>
        <w:pStyle w:val="Heading1"/>
        <w:spacing w:before="200" w:after="100"/>
      </w:pPr>
      <w:r>
        <w:rPr>
          <w:rFonts w:ascii="Aptos" w:hAnsi="Aptos"/>
        </w:rPr>
        <w:t>11. Propagation, Causality, and Cycle Control</w:t>
      </w:r>
    </w:p>
    <w:p w14:paraId="5621EF6C" w14:textId="77777777" w:rsidR="001F63A5" w:rsidRDefault="00DF29F6">
      <w:pPr>
        <w:pStyle w:val="Heading2"/>
        <w:spacing w:before="140" w:after="60"/>
      </w:pPr>
      <w:r>
        <w:rPr>
          <w:rFonts w:ascii="Aptos" w:hAnsi="Aptos"/>
        </w:rPr>
        <w:t>11.1. Causal Chains</w:t>
      </w:r>
    </w:p>
    <w:p w14:paraId="6EEAD9AC" w14:textId="77777777" w:rsidR="001F63A5" w:rsidRDefault="00DF29F6">
      <w:pPr>
        <w:pStyle w:val="BodyText"/>
        <w:rPr>
          <w:rFonts w:hint="eastAsia"/>
        </w:rPr>
      </w:pPr>
      <w:r>
        <w:t>A single source mutation may trigger many downstream evaluations. Every propagation sequence SHOULD carry a Causal Chain ID so the system can distinguish one originating action from unrelated concurrent actions, inspect lineage, and prevent a translated state from recursively re-triggering its source indefinitely.</w:t>
      </w:r>
    </w:p>
    <w:p w14:paraId="42AD9AB6" w14:textId="77777777" w:rsidR="001F63A5" w:rsidRDefault="00DF29F6">
      <w:pPr>
        <w:pStyle w:val="Heading2"/>
        <w:spacing w:before="140" w:after="60"/>
      </w:pPr>
      <w:r>
        <w:rPr>
          <w:rFonts w:ascii="Aptos" w:hAnsi="Aptos"/>
        </w:rPr>
        <w:t>11.2. Proposal vs. Commit</w:t>
      </w:r>
    </w:p>
    <w:p w14:paraId="1915224B" w14:textId="77777777" w:rsidR="001F63A5" w:rsidRDefault="00DF29F6">
      <w:pPr>
        <w:pStyle w:val="BodyText"/>
        <w:rPr>
          <w:rFonts w:hint="eastAsia"/>
        </w:rPr>
      </w:pPr>
      <w:r>
        <w:t>Downstream semantic dependencies SHOULD create mutation proposals, not bypass state authority. Each target Kernel evaluates its own Rules before commit. Perceptual projections may render immediately after the source commit because they do not change semantic truth; cross-Kernel writes require target validation.</w:t>
      </w:r>
    </w:p>
    <w:p w14:paraId="5AD1597B" w14:textId="77777777" w:rsidR="001F63A5" w:rsidRDefault="00DF29F6">
      <w:pPr>
        <w:pStyle w:val="Heading2"/>
        <w:spacing w:before="140" w:after="60"/>
      </w:pPr>
      <w:r>
        <w:rPr>
          <w:rFonts w:ascii="Aptos" w:hAnsi="Aptos"/>
        </w:rPr>
        <w:t>11.3. Cycle Policies</w:t>
      </w:r>
    </w:p>
    <w:tbl>
      <w:tblPr>
        <w:tblW w:w="0" w:type="auto"/>
        <w:jc w:val="center"/>
        <w:tblLayout w:type="fixed"/>
        <w:tblLook w:val="04A0" w:firstRow="1" w:lastRow="0" w:firstColumn="1" w:lastColumn="0" w:noHBand="0" w:noVBand="1"/>
      </w:tblPr>
      <w:tblGrid>
        <w:gridCol w:w="2232"/>
        <w:gridCol w:w="7200"/>
      </w:tblGrid>
      <w:tr w:rsidR="001F63A5" w14:paraId="6AD8F128" w14:textId="77777777">
        <w:trPr>
          <w:tblHeader/>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2C62B367" w14:textId="77777777" w:rsidR="001F63A5" w:rsidRDefault="00DF29F6">
            <w:pPr>
              <w:jc w:val="center"/>
              <w:rPr>
                <w:rFonts w:hint="eastAsia"/>
              </w:rPr>
            </w:pPr>
            <w:r>
              <w:rPr>
                <w:b/>
                <w:color w:val="FFFFFF"/>
                <w:sz w:val="17"/>
              </w:rPr>
              <w:t>Policy</w:t>
            </w:r>
          </w:p>
        </w:tc>
        <w:tc>
          <w:tcPr>
            <w:tcW w:w="72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61894996" w14:textId="77777777" w:rsidR="001F63A5" w:rsidRDefault="00DF29F6">
            <w:pPr>
              <w:jc w:val="center"/>
              <w:rPr>
                <w:rFonts w:hint="eastAsia"/>
              </w:rPr>
            </w:pPr>
            <w:r>
              <w:rPr>
                <w:b/>
                <w:color w:val="FFFFFF"/>
                <w:sz w:val="17"/>
              </w:rPr>
              <w:t>Use</w:t>
            </w:r>
          </w:p>
        </w:tc>
      </w:tr>
      <w:tr w:rsidR="001F63A5" w14:paraId="0C0E82BE"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FA87A6D" w14:textId="77777777" w:rsidR="001F63A5" w:rsidRDefault="00DF29F6">
            <w:pPr>
              <w:jc w:val="center"/>
              <w:rPr>
                <w:rFonts w:hint="eastAsia"/>
              </w:rPr>
            </w:pPr>
            <w:r>
              <w:rPr>
                <w:b/>
                <w:sz w:val="17"/>
              </w:rPr>
              <w:t>Visited Edge Guard</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6D7AD8" w14:textId="77777777" w:rsidR="001F63A5" w:rsidRDefault="00DF29F6">
            <w:pPr>
              <w:rPr>
                <w:rFonts w:hint="eastAsia"/>
              </w:rPr>
            </w:pPr>
            <w:r>
              <w:rPr>
                <w:sz w:val="17"/>
              </w:rPr>
              <w:t>Do not execute the same translation edge twice within one causal chain.</w:t>
            </w:r>
          </w:p>
        </w:tc>
      </w:tr>
      <w:tr w:rsidR="001F63A5" w14:paraId="548502AA"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BA776F" w14:textId="77777777" w:rsidR="001F63A5" w:rsidRDefault="00DF29F6">
            <w:pPr>
              <w:jc w:val="center"/>
              <w:rPr>
                <w:rFonts w:hint="eastAsia"/>
              </w:rPr>
            </w:pPr>
            <w:r>
              <w:rPr>
                <w:b/>
                <w:sz w:val="17"/>
              </w:rPr>
              <w:t>Visited State Guard</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384B0F2" w14:textId="77777777" w:rsidR="001F63A5" w:rsidRDefault="00DF29F6">
            <w:pPr>
              <w:rPr>
                <w:rFonts w:hint="eastAsia"/>
              </w:rPr>
            </w:pPr>
            <w:r>
              <w:rPr>
                <w:sz w:val="17"/>
              </w:rPr>
              <w:t>Stop propagation when a target is already at the proposed state.</w:t>
            </w:r>
          </w:p>
        </w:tc>
      </w:tr>
      <w:tr w:rsidR="001F63A5" w14:paraId="6979EA5C"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C409EE" w14:textId="77777777" w:rsidR="001F63A5" w:rsidRDefault="00DF29F6">
            <w:pPr>
              <w:jc w:val="center"/>
              <w:rPr>
                <w:rFonts w:hint="eastAsia"/>
              </w:rPr>
            </w:pPr>
            <w:r>
              <w:rPr>
                <w:b/>
                <w:sz w:val="17"/>
              </w:rPr>
              <w:t>Depth Limit</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4BD9E98" w14:textId="77777777" w:rsidR="001F63A5" w:rsidRDefault="00DF29F6">
            <w:pPr>
              <w:rPr>
                <w:rFonts w:hint="eastAsia"/>
              </w:rPr>
            </w:pPr>
            <w:r>
              <w:rPr>
                <w:sz w:val="17"/>
              </w:rPr>
              <w:t>Bound pathological dependency chains.</w:t>
            </w:r>
          </w:p>
        </w:tc>
      </w:tr>
      <w:tr w:rsidR="001F63A5" w14:paraId="5144193C"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520ADA8" w14:textId="77777777" w:rsidR="001F63A5" w:rsidRDefault="00DF29F6">
            <w:pPr>
              <w:jc w:val="center"/>
              <w:rPr>
                <w:rFonts w:hint="eastAsia"/>
              </w:rPr>
            </w:pPr>
            <w:r>
              <w:rPr>
                <w:b/>
                <w:sz w:val="17"/>
              </w:rPr>
              <w:t>Explicit Direction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B2BE87" w14:textId="77777777" w:rsidR="001F63A5" w:rsidRDefault="00DF29F6">
            <w:pPr>
              <w:rPr>
                <w:rFonts w:hint="eastAsia"/>
              </w:rPr>
            </w:pPr>
            <w:r>
              <w:rPr>
                <w:sz w:val="17"/>
              </w:rPr>
              <w:t>Declare A→B without assuming B→A.</w:t>
            </w:r>
          </w:p>
        </w:tc>
      </w:tr>
      <w:tr w:rsidR="001F63A5" w14:paraId="19396D8E"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88E49E" w14:textId="77777777" w:rsidR="001F63A5" w:rsidRDefault="00DF29F6">
            <w:pPr>
              <w:jc w:val="center"/>
              <w:rPr>
                <w:rFonts w:hint="eastAsia"/>
              </w:rPr>
            </w:pPr>
            <w:r>
              <w:rPr>
                <w:b/>
                <w:sz w:val="17"/>
              </w:rPr>
              <w:t>Transactional Batch</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AB768B9" w14:textId="77777777" w:rsidR="001F63A5" w:rsidRDefault="00DF29F6">
            <w:pPr>
              <w:rPr>
                <w:rFonts w:hint="eastAsia"/>
              </w:rPr>
            </w:pPr>
            <w:r>
              <w:rPr>
                <w:sz w:val="17"/>
              </w:rPr>
              <w:t>Evaluate a known strongly related set as one controlled transaction where required.</w:t>
            </w:r>
          </w:p>
        </w:tc>
      </w:tr>
      <w:tr w:rsidR="001F63A5" w14:paraId="6CF2C4EA"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B2CAD16" w14:textId="77777777" w:rsidR="001F63A5" w:rsidRDefault="00DF29F6">
            <w:pPr>
              <w:jc w:val="center"/>
              <w:rPr>
                <w:rFonts w:hint="eastAsia"/>
              </w:rPr>
            </w:pPr>
            <w:r>
              <w:rPr>
                <w:b/>
                <w:sz w:val="17"/>
              </w:rPr>
              <w:t>Human / Rule Gate</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BF9104B" w14:textId="77777777" w:rsidR="001F63A5" w:rsidRDefault="00DF29F6">
            <w:pPr>
              <w:rPr>
                <w:rFonts w:hint="eastAsia"/>
              </w:rPr>
            </w:pPr>
            <w:r>
              <w:rPr>
                <w:sz w:val="17"/>
              </w:rPr>
              <w:t>Require approval for high-impact or ambiguous cascades.</w:t>
            </w:r>
          </w:p>
        </w:tc>
      </w:tr>
    </w:tbl>
    <w:p w14:paraId="387943A3" w14:textId="77777777" w:rsidR="001F63A5" w:rsidRDefault="001F63A5">
      <w:pPr>
        <w:spacing w:after="40"/>
        <w:rPr>
          <w:rFonts w:hint="eastAsia"/>
        </w:rPr>
      </w:pPr>
    </w:p>
    <w:p w14:paraId="1F249D02" w14:textId="77777777" w:rsidR="001F63A5" w:rsidRDefault="00DF29F6">
      <w:pPr>
        <w:pStyle w:val="Heading1"/>
        <w:spacing w:before="200" w:after="100"/>
      </w:pPr>
      <w:r>
        <w:rPr>
          <w:rFonts w:ascii="Aptos" w:hAnsi="Aptos"/>
        </w:rPr>
        <w:t>12. Interpretation Systems and Linked Cognitive Modalities</w:t>
      </w:r>
    </w:p>
    <w:p w14:paraId="5AA81291" w14:textId="77777777" w:rsidR="001F63A5" w:rsidRDefault="00DF29F6">
      <w:pPr>
        <w:pStyle w:val="Heading2"/>
        <w:spacing w:before="140" w:after="60"/>
      </w:pPr>
      <w:r>
        <w:rPr>
          <w:rFonts w:ascii="Aptos" w:hAnsi="Aptos"/>
        </w:rPr>
        <w:t>12.1. Interpretation Without Duplication</w:t>
      </w:r>
    </w:p>
    <w:p w14:paraId="7CDD3165" w14:textId="77777777" w:rsidR="001F63A5" w:rsidRDefault="00DF29F6">
      <w:pPr>
        <w:pStyle w:val="BodyText"/>
        <w:rPr>
          <w:rFonts w:hint="eastAsia"/>
        </w:rPr>
      </w:pPr>
      <w:r>
        <w:t>Interpretation systems read canonical Kernel state and render it into forms suited to humans, machines, tasks, or environments. Because the interpretation is linked rather than copied, many views can coexist without creating independent truth stores. A single Refrigerated state may appear as text, iconography, color, sound, spatial geometry, or an availability constraint.</w:t>
      </w:r>
    </w:p>
    <w:p w14:paraId="4CBCDF09" w14:textId="77777777" w:rsidR="001F63A5" w:rsidRDefault="00DF29F6">
      <w:pPr>
        <w:pStyle w:val="Heading2"/>
        <w:spacing w:before="140" w:after="60"/>
      </w:pPr>
      <w:r>
        <w:rPr>
          <w:rFonts w:ascii="Aptos" w:hAnsi="Aptos"/>
        </w:rPr>
        <w:t>12.2. MRMM Integration</w:t>
      </w:r>
    </w:p>
    <w:p w14:paraId="04C532F7" w14:textId="77777777" w:rsidR="001F63A5" w:rsidRDefault="00DF29F6">
      <w:pPr>
        <w:pStyle w:val="BodyText"/>
        <w:rPr>
          <w:rFonts w:hint="eastAsia"/>
        </w:rPr>
      </w:pPr>
      <w:r>
        <w:t>Mathematical Relationship Modality Modeling (MRMM) can consume Kernel states and deltas as explicit source variables. A Bitlink declares the source bit/field, transform, output dimension, scale, bounds, and meaning. This allows color, sound, geometry, motion, and haptics to function as deterministic projections of semantic state rather than decorative effects that drift away from the underlying data.</w:t>
      </w:r>
    </w:p>
    <w:p w14:paraId="1C40E747" w14:textId="77777777" w:rsidR="001F63A5" w:rsidRDefault="00DF29F6">
      <w:pPr>
        <w:pStyle w:val="Heading2"/>
        <w:spacing w:before="140" w:after="60"/>
      </w:pPr>
      <w:r>
        <w:rPr>
          <w:rFonts w:ascii="Aptos" w:hAnsi="Aptos"/>
        </w:rPr>
        <w:t>12.3. Skene Integration</w:t>
      </w:r>
    </w:p>
    <w:p w14:paraId="00F55574" w14:textId="77777777" w:rsidR="001F63A5" w:rsidRDefault="00DF29F6">
      <w:pPr>
        <w:pStyle w:val="BodyText"/>
        <w:rPr>
          <w:rFonts w:hint="eastAsia"/>
        </w:rPr>
      </w:pPr>
      <w:r>
        <w:t>The Skene can subscribe to Bitlinks for persistent visual state, animation triggers, Character movement packages, speech/UI changes, and environmental effects. Skene assets remain separate from the Registry truth. The semantic system says what changed; the Skene says how that change is staged and perceived.</w:t>
      </w:r>
    </w:p>
    <w:tbl>
      <w:tblPr>
        <w:tblW w:w="0" w:type="auto"/>
        <w:jc w:val="center"/>
        <w:tblLayout w:type="fixed"/>
        <w:tblLook w:val="04A0" w:firstRow="1" w:lastRow="0" w:firstColumn="1" w:lastColumn="0" w:noHBand="0" w:noVBand="1"/>
      </w:tblPr>
      <w:tblGrid>
        <w:gridCol w:w="9432"/>
      </w:tblGrid>
      <w:tr w:rsidR="001F63A5" w14:paraId="1DECAE53" w14:textId="77777777">
        <w:trPr>
          <w:jc w:val="center"/>
        </w:trPr>
        <w:tc>
          <w:tcPr>
            <w:tcW w:w="9432" w:type="dxa"/>
            <w:tcBorders>
              <w:top w:val="nil"/>
              <w:left w:val="single" w:sz="16" w:space="0" w:color="2E7D7D"/>
              <w:bottom w:val="nil"/>
              <w:right w:val="nil"/>
            </w:tcBorders>
            <w:shd w:val="clear" w:color="auto" w:fill="EEF3F7"/>
            <w:tcMar>
              <w:top w:w="150" w:type="dxa"/>
              <w:left w:w="180" w:type="dxa"/>
              <w:bottom w:w="150" w:type="dxa"/>
              <w:right w:w="180" w:type="dxa"/>
            </w:tcMar>
          </w:tcPr>
          <w:p w14:paraId="5EDC01A1" w14:textId="77777777" w:rsidR="001F63A5" w:rsidRDefault="00DF29F6">
            <w:pPr>
              <w:spacing w:after="60"/>
              <w:rPr>
                <w:rFonts w:hint="eastAsia"/>
              </w:rPr>
            </w:pPr>
            <w:r>
              <w:rPr>
                <w:b/>
                <w:color w:val="17365D"/>
                <w:sz w:val="21"/>
              </w:rPr>
              <w:t>Separation Principle</w:t>
            </w:r>
          </w:p>
          <w:p w14:paraId="39376A10" w14:textId="77777777" w:rsidR="001F63A5" w:rsidRDefault="00DF29F6">
            <w:pPr>
              <w:spacing w:after="0"/>
              <w:rPr>
                <w:rFonts w:hint="eastAsia"/>
              </w:rPr>
            </w:pPr>
            <w:r>
              <w:rPr>
                <w:sz w:val="19"/>
              </w:rPr>
              <w:t>The semantic event is authoritative. The perceptual rendering is replaceable.</w:t>
            </w:r>
          </w:p>
        </w:tc>
      </w:tr>
    </w:tbl>
    <w:p w14:paraId="1BE856B5" w14:textId="77777777" w:rsidR="001F63A5" w:rsidRDefault="001F63A5">
      <w:pPr>
        <w:spacing w:after="40"/>
        <w:rPr>
          <w:rFonts w:hint="eastAsia"/>
        </w:rPr>
      </w:pPr>
    </w:p>
    <w:p w14:paraId="3B532C34" w14:textId="77777777" w:rsidR="001F63A5" w:rsidRDefault="00DF29F6">
      <w:pPr>
        <w:pStyle w:val="Heading1"/>
        <w:spacing w:before="200" w:after="100"/>
      </w:pPr>
      <w:r>
        <w:rPr>
          <w:rFonts w:ascii="Aptos" w:hAnsi="Aptos"/>
        </w:rPr>
        <w:t>13. Worked Example: COOKING-128 Bitlinking</w:t>
      </w:r>
    </w:p>
    <w:p w14:paraId="00D3A78D" w14:textId="77777777" w:rsidR="001F63A5" w:rsidRDefault="00DF29F6">
      <w:pPr>
        <w:pStyle w:val="BodyText"/>
        <w:rPr>
          <w:rFonts w:hint="eastAsia"/>
        </w:rPr>
      </w:pPr>
      <w:r>
        <w:t>COOKING-128 is illustrative in this specification. Its final bit allocation must be defined in its own Kernel specification. The following addresses preserve the current design examples: B000 Dice, B001 Fine Dice, B002 Mince, B003 Fine Mince, B050 Frozen, B051 Refrigerated, B052 Room Temperature, and B060 Burnt. A Whole state is assumed to exist in the Cut State group but is intentionally not assigned a bit number here.</w:t>
      </w:r>
    </w:p>
    <w:p w14:paraId="52CF8BD6" w14:textId="77777777" w:rsidR="001F63A5" w:rsidRDefault="00DF29F6">
      <w:pPr>
        <w:pStyle w:val="Heading2"/>
        <w:spacing w:before="140" w:after="60"/>
      </w:pPr>
      <w:r>
        <w:rPr>
          <w:rFonts w:ascii="Aptos" w:hAnsi="Aptos"/>
        </w:rPr>
        <w:t>13.1. Example Bit Registry Excerpt</w:t>
      </w:r>
    </w:p>
    <w:tbl>
      <w:tblPr>
        <w:tblW w:w="0" w:type="auto"/>
        <w:jc w:val="center"/>
        <w:tblLayout w:type="fixed"/>
        <w:tblLook w:val="04A0" w:firstRow="1" w:lastRow="0" w:firstColumn="1" w:lastColumn="0" w:noHBand="0" w:noVBand="1"/>
      </w:tblPr>
      <w:tblGrid>
        <w:gridCol w:w="1224"/>
        <w:gridCol w:w="2088"/>
        <w:gridCol w:w="2448"/>
        <w:gridCol w:w="3672"/>
      </w:tblGrid>
      <w:tr w:rsidR="001F63A5" w14:paraId="7138E795" w14:textId="77777777">
        <w:trPr>
          <w:tblHeader/>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7F3472BF" w14:textId="77777777" w:rsidR="001F63A5" w:rsidRDefault="00DF29F6">
            <w:pPr>
              <w:jc w:val="center"/>
              <w:rPr>
                <w:rFonts w:hint="eastAsia"/>
              </w:rPr>
            </w:pPr>
            <w:r>
              <w:rPr>
                <w:b/>
                <w:color w:val="FFFFFF"/>
                <w:sz w:val="17"/>
              </w:rPr>
              <w:t>Address</w:t>
            </w:r>
          </w:p>
        </w:tc>
        <w:tc>
          <w:tcPr>
            <w:tcW w:w="208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A23052C" w14:textId="77777777" w:rsidR="001F63A5" w:rsidRDefault="00DF29F6">
            <w:pPr>
              <w:jc w:val="center"/>
              <w:rPr>
                <w:rFonts w:hint="eastAsia"/>
              </w:rPr>
            </w:pPr>
            <w:r>
              <w:rPr>
                <w:b/>
                <w:color w:val="FFFFFF"/>
                <w:sz w:val="17"/>
              </w:rPr>
              <w:t>Name</w:t>
            </w:r>
          </w:p>
        </w:tc>
        <w:tc>
          <w:tcPr>
            <w:tcW w:w="244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C8A1F28" w14:textId="77777777" w:rsidR="001F63A5" w:rsidRDefault="00DF29F6">
            <w:pPr>
              <w:jc w:val="center"/>
              <w:rPr>
                <w:rFonts w:hint="eastAsia"/>
              </w:rPr>
            </w:pPr>
            <w:r>
              <w:rPr>
                <w:b/>
                <w:color w:val="FFFFFF"/>
                <w:sz w:val="17"/>
              </w:rPr>
              <w:t>Group</w:t>
            </w:r>
          </w:p>
        </w:tc>
        <w:tc>
          <w:tcPr>
            <w:tcW w:w="367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69DA27E2" w14:textId="77777777" w:rsidR="001F63A5" w:rsidRDefault="00DF29F6">
            <w:pPr>
              <w:jc w:val="center"/>
              <w:rPr>
                <w:rFonts w:hint="eastAsia"/>
              </w:rPr>
            </w:pPr>
            <w:r>
              <w:rPr>
                <w:b/>
                <w:color w:val="FFFFFF"/>
                <w:sz w:val="17"/>
              </w:rPr>
              <w:t>Behavior</w:t>
            </w:r>
          </w:p>
        </w:tc>
      </w:tr>
      <w:tr w:rsidR="001F63A5" w14:paraId="6F413E51"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F194135" w14:textId="77777777" w:rsidR="001F63A5" w:rsidRDefault="00DF29F6">
            <w:pPr>
              <w:jc w:val="center"/>
              <w:rPr>
                <w:rFonts w:hint="eastAsia"/>
              </w:rPr>
            </w:pPr>
            <w:r>
              <w:rPr>
                <w:b/>
                <w:sz w:val="17"/>
              </w:rPr>
              <w:t>B000</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6E74E51" w14:textId="77777777" w:rsidR="001F63A5" w:rsidRDefault="00DF29F6">
            <w:pPr>
              <w:rPr>
                <w:rFonts w:hint="eastAsia"/>
              </w:rPr>
            </w:pPr>
            <w:r>
              <w:rPr>
                <w:sz w:val="17"/>
              </w:rPr>
              <w:t>Dice</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2B45EE1" w14:textId="77777777" w:rsidR="001F63A5" w:rsidRDefault="00DF29F6">
            <w:pPr>
              <w:rPr>
                <w:rFonts w:hint="eastAsia"/>
              </w:rPr>
            </w:pPr>
            <w:r>
              <w:rPr>
                <w:sz w:val="17"/>
              </w:rPr>
              <w:t>Cut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CA8B553" w14:textId="77777777" w:rsidR="001F63A5" w:rsidRDefault="00DF29F6">
            <w:pPr>
              <w:rPr>
                <w:rFonts w:hint="eastAsia"/>
              </w:rPr>
            </w:pPr>
            <w:r>
              <w:rPr>
                <w:sz w:val="17"/>
              </w:rPr>
              <w:t>Exclusive ordered state.</w:t>
            </w:r>
          </w:p>
        </w:tc>
      </w:tr>
      <w:tr w:rsidR="001F63A5" w14:paraId="54370144"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5008B5C" w14:textId="77777777" w:rsidR="001F63A5" w:rsidRDefault="00DF29F6">
            <w:pPr>
              <w:jc w:val="center"/>
              <w:rPr>
                <w:rFonts w:hint="eastAsia"/>
              </w:rPr>
            </w:pPr>
            <w:r>
              <w:rPr>
                <w:b/>
                <w:sz w:val="17"/>
              </w:rPr>
              <w:t>B001</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0EF0B7B" w14:textId="77777777" w:rsidR="001F63A5" w:rsidRDefault="00DF29F6">
            <w:pPr>
              <w:rPr>
                <w:rFonts w:hint="eastAsia"/>
              </w:rPr>
            </w:pPr>
            <w:r>
              <w:rPr>
                <w:sz w:val="17"/>
              </w:rPr>
              <w:t>Fine Dice</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985D54" w14:textId="77777777" w:rsidR="001F63A5" w:rsidRDefault="00DF29F6">
            <w:pPr>
              <w:rPr>
                <w:rFonts w:hint="eastAsia"/>
              </w:rPr>
            </w:pPr>
            <w:r>
              <w:rPr>
                <w:sz w:val="17"/>
              </w:rPr>
              <w:t>Cut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9412BB7" w14:textId="77777777" w:rsidR="001F63A5" w:rsidRDefault="00DF29F6">
            <w:pPr>
              <w:rPr>
                <w:rFonts w:hint="eastAsia"/>
              </w:rPr>
            </w:pPr>
            <w:r>
              <w:rPr>
                <w:sz w:val="17"/>
              </w:rPr>
              <w:t>Exclusive ordered state; downstream of Dice.</w:t>
            </w:r>
          </w:p>
        </w:tc>
      </w:tr>
      <w:tr w:rsidR="001F63A5" w14:paraId="5151F605"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D387C39" w14:textId="77777777" w:rsidR="001F63A5" w:rsidRDefault="00DF29F6">
            <w:pPr>
              <w:jc w:val="center"/>
              <w:rPr>
                <w:rFonts w:hint="eastAsia"/>
              </w:rPr>
            </w:pPr>
            <w:r>
              <w:rPr>
                <w:b/>
                <w:sz w:val="17"/>
              </w:rPr>
              <w:t>B002</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026D79" w14:textId="77777777" w:rsidR="001F63A5" w:rsidRDefault="00DF29F6">
            <w:pPr>
              <w:rPr>
                <w:rFonts w:hint="eastAsia"/>
              </w:rPr>
            </w:pPr>
            <w:r>
              <w:rPr>
                <w:sz w:val="17"/>
              </w:rPr>
              <w:t>Mince</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72EA1D6" w14:textId="77777777" w:rsidR="001F63A5" w:rsidRDefault="00DF29F6">
            <w:pPr>
              <w:rPr>
                <w:rFonts w:hint="eastAsia"/>
              </w:rPr>
            </w:pPr>
            <w:r>
              <w:rPr>
                <w:sz w:val="17"/>
              </w:rPr>
              <w:t>Cut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035148" w14:textId="77777777" w:rsidR="001F63A5" w:rsidRDefault="00DF29F6">
            <w:pPr>
              <w:rPr>
                <w:rFonts w:hint="eastAsia"/>
              </w:rPr>
            </w:pPr>
            <w:r>
              <w:rPr>
                <w:sz w:val="17"/>
              </w:rPr>
              <w:t>Exclusive ordered state; downstream of Fine Dice.</w:t>
            </w:r>
          </w:p>
        </w:tc>
      </w:tr>
      <w:tr w:rsidR="001F63A5" w14:paraId="6754DEC2"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5806DD" w14:textId="77777777" w:rsidR="001F63A5" w:rsidRDefault="00DF29F6">
            <w:pPr>
              <w:jc w:val="center"/>
              <w:rPr>
                <w:rFonts w:hint="eastAsia"/>
              </w:rPr>
            </w:pPr>
            <w:r>
              <w:rPr>
                <w:b/>
                <w:sz w:val="17"/>
              </w:rPr>
              <w:t>B003</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0C3F73" w14:textId="77777777" w:rsidR="001F63A5" w:rsidRDefault="00DF29F6">
            <w:pPr>
              <w:rPr>
                <w:rFonts w:hint="eastAsia"/>
              </w:rPr>
            </w:pPr>
            <w:r>
              <w:rPr>
                <w:sz w:val="17"/>
              </w:rPr>
              <w:t>Fine Mince</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EAFF95" w14:textId="77777777" w:rsidR="001F63A5" w:rsidRDefault="00DF29F6">
            <w:pPr>
              <w:rPr>
                <w:rFonts w:hint="eastAsia"/>
              </w:rPr>
            </w:pPr>
            <w:r>
              <w:rPr>
                <w:sz w:val="17"/>
              </w:rPr>
              <w:t>Cut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E5BEB0B" w14:textId="77777777" w:rsidR="001F63A5" w:rsidRDefault="00DF29F6">
            <w:pPr>
              <w:rPr>
                <w:rFonts w:hint="eastAsia"/>
              </w:rPr>
            </w:pPr>
            <w:r>
              <w:rPr>
                <w:sz w:val="17"/>
              </w:rPr>
              <w:t>Exclusive ordered state; downstream of Mince.</w:t>
            </w:r>
          </w:p>
        </w:tc>
      </w:tr>
      <w:tr w:rsidR="001F63A5" w14:paraId="5DA12637"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DF2A98B" w14:textId="77777777" w:rsidR="001F63A5" w:rsidRDefault="00DF29F6">
            <w:pPr>
              <w:jc w:val="center"/>
              <w:rPr>
                <w:rFonts w:hint="eastAsia"/>
              </w:rPr>
            </w:pPr>
            <w:r>
              <w:rPr>
                <w:b/>
                <w:sz w:val="17"/>
              </w:rPr>
              <w:t>B050</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5F1702" w14:textId="77777777" w:rsidR="001F63A5" w:rsidRDefault="00DF29F6">
            <w:pPr>
              <w:rPr>
                <w:rFonts w:hint="eastAsia"/>
              </w:rPr>
            </w:pPr>
            <w:r>
              <w:rPr>
                <w:sz w:val="17"/>
              </w:rPr>
              <w:t>Frozen</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8027593" w14:textId="77777777" w:rsidR="001F63A5" w:rsidRDefault="00DF29F6">
            <w:pPr>
              <w:rPr>
                <w:rFonts w:hint="eastAsia"/>
              </w:rPr>
            </w:pPr>
            <w:r>
              <w:rPr>
                <w:sz w:val="17"/>
              </w:rPr>
              <w:t>Temperature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657E09" w14:textId="77777777" w:rsidR="001F63A5" w:rsidRDefault="00DF29F6">
            <w:pPr>
              <w:rPr>
                <w:rFonts w:hint="eastAsia"/>
              </w:rPr>
            </w:pPr>
            <w:r>
              <w:rPr>
                <w:sz w:val="17"/>
              </w:rPr>
              <w:t>Exclusive temperature state.</w:t>
            </w:r>
          </w:p>
        </w:tc>
      </w:tr>
      <w:tr w:rsidR="001F63A5" w14:paraId="767550F8"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43EB11" w14:textId="77777777" w:rsidR="001F63A5" w:rsidRDefault="00DF29F6">
            <w:pPr>
              <w:jc w:val="center"/>
              <w:rPr>
                <w:rFonts w:hint="eastAsia"/>
              </w:rPr>
            </w:pPr>
            <w:r>
              <w:rPr>
                <w:b/>
                <w:sz w:val="17"/>
              </w:rPr>
              <w:t>B051</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A9DB1E8" w14:textId="77777777" w:rsidR="001F63A5" w:rsidRDefault="00DF29F6">
            <w:pPr>
              <w:rPr>
                <w:rFonts w:hint="eastAsia"/>
              </w:rPr>
            </w:pPr>
            <w:r>
              <w:rPr>
                <w:sz w:val="17"/>
              </w:rPr>
              <w:t>Refrigerated</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EBEFD1A" w14:textId="77777777" w:rsidR="001F63A5" w:rsidRDefault="00DF29F6">
            <w:pPr>
              <w:rPr>
                <w:rFonts w:hint="eastAsia"/>
              </w:rPr>
            </w:pPr>
            <w:r>
              <w:rPr>
                <w:sz w:val="17"/>
              </w:rPr>
              <w:t>Temperature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000B6E5" w14:textId="77777777" w:rsidR="001F63A5" w:rsidRDefault="00DF29F6">
            <w:pPr>
              <w:rPr>
                <w:rFonts w:hint="eastAsia"/>
              </w:rPr>
            </w:pPr>
            <w:r>
              <w:rPr>
                <w:sz w:val="17"/>
              </w:rPr>
              <w:t>Exclusive temperature state.</w:t>
            </w:r>
          </w:p>
        </w:tc>
      </w:tr>
      <w:tr w:rsidR="001F63A5" w14:paraId="4F5A257E"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B03BDF" w14:textId="77777777" w:rsidR="001F63A5" w:rsidRDefault="00DF29F6">
            <w:pPr>
              <w:jc w:val="center"/>
              <w:rPr>
                <w:rFonts w:hint="eastAsia"/>
              </w:rPr>
            </w:pPr>
            <w:r>
              <w:rPr>
                <w:b/>
                <w:sz w:val="17"/>
              </w:rPr>
              <w:t>B052</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F5A491" w14:textId="77777777" w:rsidR="001F63A5" w:rsidRDefault="00DF29F6">
            <w:pPr>
              <w:rPr>
                <w:rFonts w:hint="eastAsia"/>
              </w:rPr>
            </w:pPr>
            <w:r>
              <w:rPr>
                <w:sz w:val="17"/>
              </w:rPr>
              <w:t>Room Temperature</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B71E40" w14:textId="77777777" w:rsidR="001F63A5" w:rsidRDefault="00DF29F6">
            <w:pPr>
              <w:rPr>
                <w:rFonts w:hint="eastAsia"/>
              </w:rPr>
            </w:pPr>
            <w:r>
              <w:rPr>
                <w:sz w:val="17"/>
              </w:rPr>
              <w:t>Temperature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A105358" w14:textId="77777777" w:rsidR="001F63A5" w:rsidRDefault="00DF29F6">
            <w:pPr>
              <w:rPr>
                <w:rFonts w:hint="eastAsia"/>
              </w:rPr>
            </w:pPr>
            <w:r>
              <w:rPr>
                <w:sz w:val="17"/>
              </w:rPr>
              <w:t>Exclusive temperature state.</w:t>
            </w:r>
          </w:p>
        </w:tc>
      </w:tr>
      <w:tr w:rsidR="001F63A5" w14:paraId="1713B1C6" w14:textId="77777777">
        <w:trPr>
          <w:cantSplit/>
          <w:jc w:val="center"/>
        </w:trPr>
        <w:tc>
          <w:tcPr>
            <w:tcW w:w="122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5D3A66" w14:textId="77777777" w:rsidR="001F63A5" w:rsidRDefault="00DF29F6">
            <w:pPr>
              <w:jc w:val="center"/>
              <w:rPr>
                <w:rFonts w:hint="eastAsia"/>
              </w:rPr>
            </w:pPr>
            <w:r>
              <w:rPr>
                <w:b/>
                <w:sz w:val="17"/>
              </w:rPr>
              <w:t>B060</w:t>
            </w:r>
          </w:p>
        </w:tc>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963CEA" w14:textId="77777777" w:rsidR="001F63A5" w:rsidRDefault="00DF29F6">
            <w:pPr>
              <w:rPr>
                <w:rFonts w:hint="eastAsia"/>
              </w:rPr>
            </w:pPr>
            <w:r>
              <w:rPr>
                <w:sz w:val="17"/>
              </w:rPr>
              <w:t>Burnt</w:t>
            </w:r>
          </w:p>
        </w:tc>
        <w:tc>
          <w:tcPr>
            <w:tcW w:w="244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5AB9906" w14:textId="77777777" w:rsidR="001F63A5" w:rsidRDefault="00DF29F6">
            <w:pPr>
              <w:rPr>
                <w:rFonts w:hint="eastAsia"/>
              </w:rPr>
            </w:pPr>
            <w:r>
              <w:rPr>
                <w:sz w:val="17"/>
              </w:rPr>
              <w:t>Cooking State</w:t>
            </w:r>
          </w:p>
        </w:tc>
        <w:tc>
          <w:tcPr>
            <w:tcW w:w="367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1A67FA" w14:textId="77777777" w:rsidR="001F63A5" w:rsidRDefault="00DF29F6">
            <w:pPr>
              <w:rPr>
                <w:rFonts w:hint="eastAsia"/>
              </w:rPr>
            </w:pPr>
            <w:r>
              <w:rPr>
                <w:sz w:val="17"/>
              </w:rPr>
              <w:t>Illustrative terminal/near-terminal state under a Ruleset.</w:t>
            </w:r>
          </w:p>
        </w:tc>
      </w:tr>
    </w:tbl>
    <w:p w14:paraId="6997A523" w14:textId="77777777" w:rsidR="001F63A5" w:rsidRDefault="001F63A5">
      <w:pPr>
        <w:spacing w:after="40"/>
        <w:rPr>
          <w:rFonts w:hint="eastAsia"/>
        </w:rPr>
      </w:pPr>
    </w:p>
    <w:p w14:paraId="79A70FFF" w14:textId="77777777" w:rsidR="001F63A5" w:rsidRDefault="00DF29F6">
      <w:pPr>
        <w:pStyle w:val="Heading2"/>
        <w:spacing w:before="140" w:after="60"/>
      </w:pPr>
      <w:r>
        <w:rPr>
          <w:rFonts w:ascii="Aptos" w:hAnsi="Aptos"/>
        </w:rPr>
        <w:t>13.2. Instantiated Onion State</w:t>
      </w:r>
    </w:p>
    <w:p w14:paraId="191D9323" w14:textId="77777777" w:rsidR="001F63A5" w:rsidRDefault="00DF29F6">
      <w:pPr>
        <w:spacing w:after="60"/>
        <w:rPr>
          <w:rFonts w:hint="eastAsia"/>
        </w:rPr>
      </w:pPr>
      <w:r>
        <w:rPr>
          <w:b/>
          <w:color w:val="245A78"/>
          <w:sz w:val="18"/>
        </w:rPr>
        <w:t>Initial Semantic Modality Instance</w:t>
      </w:r>
    </w:p>
    <w:tbl>
      <w:tblPr>
        <w:tblW w:w="0" w:type="auto"/>
        <w:jc w:val="center"/>
        <w:tblLayout w:type="fixed"/>
        <w:tblLook w:val="04A0" w:firstRow="1" w:lastRow="0" w:firstColumn="1" w:lastColumn="0" w:noHBand="0" w:noVBand="1"/>
      </w:tblPr>
      <w:tblGrid>
        <w:gridCol w:w="9432"/>
      </w:tblGrid>
      <w:tr w:rsidR="001F63A5" w14:paraId="59944CCF"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1EA275F7" w14:textId="77777777" w:rsidR="001F63A5" w:rsidRDefault="00DF29F6">
            <w:pPr>
              <w:spacing w:after="0" w:line="240" w:lineRule="auto"/>
              <w:rPr>
                <w:rFonts w:hint="eastAsia"/>
              </w:rPr>
            </w:pPr>
            <w:r>
              <w:rPr>
                <w:rFonts w:ascii="Aptos Mono" w:hAnsi="Aptos Mono"/>
                <w:color w:val="23313F"/>
                <w:sz w:val="17"/>
              </w:rPr>
              <w:t>Parent Object: Onion</w:t>
            </w:r>
            <w:r>
              <w:br/>
            </w:r>
            <w:r>
              <w:rPr>
                <w:rFonts w:ascii="Aptos Mono" w:hAnsi="Aptos Mono"/>
                <w:color w:val="23313F"/>
                <w:sz w:val="17"/>
              </w:rPr>
              <w:t>Kernel: COOKING-128 v1</w:t>
            </w:r>
            <w:r>
              <w:br/>
            </w:r>
            <w:r>
              <w:br/>
            </w:r>
            <w:r>
              <w:rPr>
                <w:rFonts w:ascii="Aptos Mono" w:hAnsi="Aptos Mono"/>
                <w:color w:val="23313F"/>
                <w:sz w:val="17"/>
              </w:rPr>
              <w:t>Temperature</w:t>
            </w:r>
            <w:r>
              <w:br/>
            </w:r>
            <w:r>
              <w:rPr>
                <w:rFonts w:ascii="Aptos Mono" w:hAnsi="Aptos Mono"/>
                <w:color w:val="23313F"/>
                <w:sz w:val="17"/>
              </w:rPr>
              <w:t xml:space="preserve">  Frozen          = 0</w:t>
            </w:r>
            <w:r>
              <w:br/>
            </w:r>
            <w:r>
              <w:rPr>
                <w:rFonts w:ascii="Aptos Mono" w:hAnsi="Aptos Mono"/>
                <w:color w:val="23313F"/>
                <w:sz w:val="17"/>
              </w:rPr>
              <w:t xml:space="preserve">  Refrigerated    = 1</w:t>
            </w:r>
            <w:r>
              <w:br/>
            </w:r>
            <w:r>
              <w:rPr>
                <w:rFonts w:ascii="Aptos Mono" w:hAnsi="Aptos Mono"/>
                <w:color w:val="23313F"/>
                <w:sz w:val="17"/>
              </w:rPr>
              <w:t xml:space="preserve">  Room Temperature= 0</w:t>
            </w:r>
            <w:r>
              <w:br/>
            </w:r>
            <w:r>
              <w:br/>
            </w:r>
            <w:r>
              <w:rPr>
                <w:rFonts w:ascii="Aptos Mono" w:hAnsi="Aptos Mono"/>
                <w:color w:val="23313F"/>
                <w:sz w:val="17"/>
              </w:rPr>
              <w:t>Cut State</w:t>
            </w:r>
            <w:r>
              <w:br/>
            </w:r>
            <w:r>
              <w:rPr>
                <w:rFonts w:ascii="Aptos Mono" w:hAnsi="Aptos Mono"/>
                <w:color w:val="23313F"/>
                <w:sz w:val="17"/>
              </w:rPr>
              <w:t xml:space="preserve">  Whole           = 1   (illustrative unnumbered state)</w:t>
            </w:r>
            <w:r>
              <w:br/>
            </w:r>
            <w:r>
              <w:rPr>
                <w:rFonts w:ascii="Aptos Mono" w:hAnsi="Aptos Mono"/>
                <w:color w:val="23313F"/>
                <w:sz w:val="17"/>
              </w:rPr>
              <w:t xml:space="preserve">  Dice            = 0   (B000)</w:t>
            </w:r>
            <w:r>
              <w:br/>
            </w:r>
            <w:r>
              <w:rPr>
                <w:rFonts w:ascii="Aptos Mono" w:hAnsi="Aptos Mono"/>
                <w:color w:val="23313F"/>
                <w:sz w:val="17"/>
              </w:rPr>
              <w:t xml:space="preserve">  Fine Dice       = 0   (B001)</w:t>
            </w:r>
            <w:r>
              <w:br/>
            </w:r>
            <w:r>
              <w:rPr>
                <w:rFonts w:ascii="Aptos Mono" w:hAnsi="Aptos Mono"/>
                <w:color w:val="23313F"/>
                <w:sz w:val="17"/>
              </w:rPr>
              <w:t xml:space="preserve">  Mince           = 0   (B002)</w:t>
            </w:r>
            <w:r>
              <w:br/>
            </w:r>
            <w:r>
              <w:rPr>
                <w:rFonts w:ascii="Aptos Mono" w:hAnsi="Aptos Mono"/>
                <w:color w:val="23313F"/>
                <w:sz w:val="17"/>
              </w:rPr>
              <w:t xml:space="preserve">  Fine Mince      = 0   (B003)</w:t>
            </w:r>
            <w:r>
              <w:br/>
            </w:r>
            <w:r>
              <w:br/>
            </w:r>
            <w:r>
              <w:rPr>
                <w:rFonts w:ascii="Aptos Mono" w:hAnsi="Aptos Mono"/>
                <w:color w:val="23313F"/>
                <w:sz w:val="17"/>
              </w:rPr>
              <w:t>Cooking</w:t>
            </w:r>
            <w:r>
              <w:br/>
            </w:r>
            <w:r>
              <w:rPr>
                <w:rFonts w:ascii="Aptos Mono" w:hAnsi="Aptos Mono"/>
                <w:color w:val="23313F"/>
                <w:sz w:val="17"/>
              </w:rPr>
              <w:t xml:space="preserve">  Burnt           = 0   (B060)</w:t>
            </w:r>
          </w:p>
        </w:tc>
      </w:tr>
    </w:tbl>
    <w:p w14:paraId="2953975D" w14:textId="77777777" w:rsidR="001F63A5" w:rsidRDefault="001F63A5">
      <w:pPr>
        <w:spacing w:after="40"/>
        <w:rPr>
          <w:rFonts w:hint="eastAsia"/>
        </w:rPr>
      </w:pPr>
    </w:p>
    <w:p w14:paraId="06E28F6C" w14:textId="77777777" w:rsidR="001F63A5" w:rsidRDefault="00DF29F6">
      <w:pPr>
        <w:pStyle w:val="Heading2"/>
        <w:spacing w:before="140" w:after="60"/>
      </w:pPr>
      <w:r>
        <w:rPr>
          <w:rFonts w:ascii="Aptos" w:hAnsi="Aptos"/>
        </w:rPr>
        <w:t>13.3. DICE Operator</w:t>
      </w:r>
    </w:p>
    <w:tbl>
      <w:tblPr>
        <w:tblW w:w="0" w:type="auto"/>
        <w:jc w:val="center"/>
        <w:tblLayout w:type="fixed"/>
        <w:tblLook w:val="04A0" w:firstRow="1" w:lastRow="0" w:firstColumn="1" w:lastColumn="0" w:noHBand="0" w:noVBand="1"/>
      </w:tblPr>
      <w:tblGrid>
        <w:gridCol w:w="2376"/>
        <w:gridCol w:w="7056"/>
      </w:tblGrid>
      <w:tr w:rsidR="001F63A5" w14:paraId="13BAC958"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CA4E466"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CDADF72" w14:textId="77777777" w:rsidR="001F63A5" w:rsidRDefault="00DF29F6">
            <w:pPr>
              <w:jc w:val="center"/>
              <w:rPr>
                <w:rFonts w:hint="eastAsia"/>
              </w:rPr>
            </w:pPr>
            <w:r>
              <w:rPr>
                <w:b/>
                <w:color w:val="FFFFFF"/>
                <w:sz w:val="17"/>
              </w:rPr>
              <w:t>Specification</w:t>
            </w:r>
          </w:p>
        </w:tc>
      </w:tr>
      <w:tr w:rsidR="001F63A5" w14:paraId="74E6B03B"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FCAFFE5" w14:textId="77777777" w:rsidR="001F63A5" w:rsidRDefault="00DF29F6">
            <w:pPr>
              <w:rPr>
                <w:rFonts w:hint="eastAsia"/>
              </w:rPr>
            </w:pPr>
            <w:r>
              <w:rPr>
                <w:b/>
                <w:sz w:val="17"/>
              </w:rPr>
              <w:t>Operator</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C7E69C" w14:textId="77777777" w:rsidR="001F63A5" w:rsidRDefault="00DF29F6">
            <w:pPr>
              <w:rPr>
                <w:rFonts w:hint="eastAsia"/>
              </w:rPr>
            </w:pPr>
            <w:r>
              <w:rPr>
                <w:sz w:val="17"/>
              </w:rPr>
              <w:t>DICE</w:t>
            </w:r>
          </w:p>
        </w:tc>
      </w:tr>
      <w:tr w:rsidR="001F63A5" w14:paraId="26B8FC77"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03C52A" w14:textId="77777777" w:rsidR="001F63A5" w:rsidRDefault="00DF29F6">
            <w:pPr>
              <w:rPr>
                <w:rFonts w:hint="eastAsia"/>
              </w:rPr>
            </w:pPr>
            <w:r>
              <w:rPr>
                <w:b/>
                <w:sz w:val="17"/>
              </w:rPr>
              <w:t>Kernel</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8AFAE28" w14:textId="77777777" w:rsidR="001F63A5" w:rsidRDefault="00DF29F6">
            <w:pPr>
              <w:rPr>
                <w:rFonts w:hint="eastAsia"/>
              </w:rPr>
            </w:pPr>
            <w:r>
              <w:rPr>
                <w:sz w:val="17"/>
              </w:rPr>
              <w:t>COOKING-128 v1</w:t>
            </w:r>
          </w:p>
        </w:tc>
      </w:tr>
      <w:tr w:rsidR="001F63A5" w14:paraId="6312DAFE"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BA2318" w14:textId="77777777" w:rsidR="001F63A5" w:rsidRDefault="00DF29F6">
            <w:pPr>
              <w:rPr>
                <w:rFonts w:hint="eastAsia"/>
              </w:rPr>
            </w:pPr>
            <w:r>
              <w:rPr>
                <w:b/>
                <w:sz w:val="17"/>
              </w:rPr>
              <w:t>Target Group</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CE11C97" w14:textId="77777777" w:rsidR="001F63A5" w:rsidRDefault="00DF29F6">
            <w:pPr>
              <w:rPr>
                <w:rFonts w:hint="eastAsia"/>
              </w:rPr>
            </w:pPr>
            <w:r>
              <w:rPr>
                <w:sz w:val="17"/>
              </w:rPr>
              <w:t>Cut State</w:t>
            </w:r>
          </w:p>
        </w:tc>
      </w:tr>
      <w:tr w:rsidR="001F63A5" w14:paraId="00D4A48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683224" w14:textId="77777777" w:rsidR="001F63A5" w:rsidRDefault="00DF29F6">
            <w:pPr>
              <w:rPr>
                <w:rFonts w:hint="eastAsia"/>
              </w:rPr>
            </w:pPr>
            <w:r>
              <w:rPr>
                <w:b/>
                <w:sz w:val="17"/>
              </w:rPr>
              <w:t>Reads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58702F" w14:textId="77777777" w:rsidR="001F63A5" w:rsidRDefault="00DF29F6">
            <w:pPr>
              <w:rPr>
                <w:rFonts w:hint="eastAsia"/>
              </w:rPr>
            </w:pPr>
            <w:r>
              <w:rPr>
                <w:sz w:val="17"/>
              </w:rPr>
              <w:t>Current Cut State and applicable object Rules.</w:t>
            </w:r>
          </w:p>
        </w:tc>
      </w:tr>
      <w:tr w:rsidR="001F63A5" w14:paraId="518A29C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8B78BC7" w14:textId="77777777" w:rsidR="001F63A5" w:rsidRDefault="00DF29F6">
            <w:pPr>
              <w:rPr>
                <w:rFonts w:hint="eastAsia"/>
              </w:rPr>
            </w:pPr>
            <w:r>
              <w:rPr>
                <w:b/>
                <w:sz w:val="17"/>
              </w:rPr>
              <w:t>Writes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47A43DC" w14:textId="77777777" w:rsidR="001F63A5" w:rsidRDefault="00DF29F6">
            <w:pPr>
              <w:rPr>
                <w:rFonts w:hint="eastAsia"/>
              </w:rPr>
            </w:pPr>
            <w:r>
              <w:rPr>
                <w:sz w:val="17"/>
              </w:rPr>
              <w:t>Cut State group only.</w:t>
            </w:r>
          </w:p>
        </w:tc>
      </w:tr>
      <w:tr w:rsidR="001F63A5" w14:paraId="489DC23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72D0B4" w14:textId="77777777" w:rsidR="001F63A5" w:rsidRDefault="00DF29F6">
            <w:pPr>
              <w:rPr>
                <w:rFonts w:hint="eastAsia"/>
              </w:rPr>
            </w:pPr>
            <w:r>
              <w:rPr>
                <w:b/>
                <w:sz w:val="17"/>
              </w:rPr>
              <w:t>Precondition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BD4F73" w14:textId="77777777" w:rsidR="001F63A5" w:rsidRDefault="00DF29F6">
            <w:pPr>
              <w:rPr>
                <w:rFonts w:hint="eastAsia"/>
              </w:rPr>
            </w:pPr>
            <w:r>
              <w:rPr>
                <w:sz w:val="17"/>
              </w:rPr>
              <w:t>Current state is allowed to transition to Dice.</w:t>
            </w:r>
          </w:p>
        </w:tc>
      </w:tr>
      <w:tr w:rsidR="001F63A5" w14:paraId="2FE0F57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31D210" w14:textId="77777777" w:rsidR="001F63A5" w:rsidRDefault="00DF29F6">
            <w:pPr>
              <w:rPr>
                <w:rFonts w:hint="eastAsia"/>
              </w:rPr>
            </w:pPr>
            <w:r>
              <w:rPr>
                <w:b/>
                <w:sz w:val="17"/>
              </w:rPr>
              <w:t>Mutation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D548E38" w14:textId="77777777" w:rsidR="001F63A5" w:rsidRDefault="00DF29F6">
            <w:pPr>
              <w:rPr>
                <w:rFonts w:hint="eastAsia"/>
              </w:rPr>
            </w:pPr>
            <w:r>
              <w:rPr>
                <w:sz w:val="17"/>
              </w:rPr>
              <w:t>Clear current exclusive Cut State; set B000 Dice = 1.</w:t>
            </w:r>
          </w:p>
        </w:tc>
      </w:tr>
      <w:tr w:rsidR="001F63A5" w14:paraId="28B49C7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352766" w14:textId="77777777" w:rsidR="001F63A5" w:rsidRDefault="00DF29F6">
            <w:pPr>
              <w:rPr>
                <w:rFonts w:hint="eastAsia"/>
              </w:rPr>
            </w:pPr>
            <w:r>
              <w:rPr>
                <w:b/>
                <w:sz w:val="17"/>
              </w:rPr>
              <w:t>Postcondition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6356019" w14:textId="77777777" w:rsidR="001F63A5" w:rsidRDefault="00DF29F6">
            <w:pPr>
              <w:rPr>
                <w:rFonts w:hint="eastAsia"/>
              </w:rPr>
            </w:pPr>
            <w:r>
              <w:rPr>
                <w:sz w:val="17"/>
              </w:rPr>
              <w:t>Exactly one valid Cut State remains active.</w:t>
            </w:r>
          </w:p>
        </w:tc>
      </w:tr>
      <w:tr w:rsidR="001F63A5" w14:paraId="75FC785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E24A1B" w14:textId="77777777" w:rsidR="001F63A5" w:rsidRDefault="00DF29F6">
            <w:pPr>
              <w:rPr>
                <w:rFonts w:hint="eastAsia"/>
              </w:rPr>
            </w:pPr>
            <w:r>
              <w:rPr>
                <w:b/>
                <w:sz w:val="17"/>
              </w:rPr>
              <w:t>Forbidden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B41CA59" w14:textId="77777777" w:rsidR="001F63A5" w:rsidRDefault="00DF29F6">
            <w:pPr>
              <w:rPr>
                <w:rFonts w:hint="eastAsia"/>
              </w:rPr>
            </w:pPr>
            <w:r>
              <w:rPr>
                <w:sz w:val="17"/>
              </w:rPr>
              <w:t>No Temperature or Cooking State bits may be altered by DICE unless a separate Operator explicitly owns them.</w:t>
            </w:r>
          </w:p>
        </w:tc>
      </w:tr>
    </w:tbl>
    <w:p w14:paraId="71A0C045" w14:textId="77777777" w:rsidR="001F63A5" w:rsidRDefault="001F63A5">
      <w:pPr>
        <w:spacing w:after="40"/>
        <w:rPr>
          <w:rFonts w:hint="eastAsia"/>
        </w:rPr>
      </w:pPr>
    </w:p>
    <w:p w14:paraId="3EFD1938" w14:textId="77777777" w:rsidR="001F63A5" w:rsidRDefault="00DF29F6">
      <w:pPr>
        <w:pStyle w:val="Heading2"/>
        <w:spacing w:before="140" w:after="60"/>
      </w:pPr>
      <w:r>
        <w:rPr>
          <w:rFonts w:ascii="Aptos" w:hAnsi="Aptos"/>
        </w:rPr>
        <w:t>13.4. Multi-Modal Response to Dice 0→1</w:t>
      </w:r>
    </w:p>
    <w:p w14:paraId="0EBD4074" w14:textId="77777777" w:rsidR="001F63A5" w:rsidRDefault="00DF29F6">
      <w:pPr>
        <w:spacing w:after="80"/>
        <w:rPr>
          <w:rFonts w:hint="eastAsia"/>
        </w:rPr>
      </w:pPr>
      <w:r>
        <w:rPr>
          <w:b/>
          <w:color w:val="245A78"/>
          <w:sz w:val="18"/>
        </w:rPr>
        <w:t>Figure 3. DICE transition drives a reusable Bitlink stack</w:t>
      </w:r>
    </w:p>
    <w:tbl>
      <w:tblPr>
        <w:tblW w:w="0" w:type="auto"/>
        <w:jc w:val="center"/>
        <w:tblLayout w:type="fixed"/>
        <w:tblLook w:val="04A0" w:firstRow="1" w:lastRow="0" w:firstColumn="1" w:lastColumn="0" w:noHBand="0" w:noVBand="1"/>
      </w:tblPr>
      <w:tblGrid>
        <w:gridCol w:w="1347"/>
        <w:gridCol w:w="1347"/>
        <w:gridCol w:w="1347"/>
        <w:gridCol w:w="1347"/>
        <w:gridCol w:w="1347"/>
        <w:gridCol w:w="1347"/>
        <w:gridCol w:w="1347"/>
      </w:tblGrid>
      <w:tr w:rsidR="001F63A5" w14:paraId="42EA5387" w14:textId="77777777">
        <w:trPr>
          <w:cantSplit/>
          <w:jc w:val="center"/>
        </w:trPr>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0D5E6415" w14:textId="77777777" w:rsidR="001F63A5" w:rsidRDefault="00DF29F6">
            <w:pPr>
              <w:jc w:val="center"/>
              <w:rPr>
                <w:rFonts w:hint="eastAsia"/>
              </w:rPr>
            </w:pPr>
            <w:r>
              <w:rPr>
                <w:b/>
                <w:color w:val="17365D"/>
                <w:sz w:val="17"/>
              </w:rPr>
              <w:t>DICE()</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7932271B" w14:textId="77777777" w:rsidR="001F63A5" w:rsidRDefault="00DF29F6">
            <w:pPr>
              <w:jc w:val="center"/>
              <w:rPr>
                <w:rFonts w:hint="eastAsia"/>
              </w:rPr>
            </w:pPr>
            <w:r>
              <w:rPr>
                <w:b/>
                <w:color w:val="17365D"/>
                <w:sz w:val="17"/>
              </w:rPr>
              <w:t>Rule Pass</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141340D4" w14:textId="77777777" w:rsidR="001F63A5" w:rsidRDefault="00DF29F6">
            <w:pPr>
              <w:jc w:val="center"/>
              <w:rPr>
                <w:rFonts w:hint="eastAsia"/>
              </w:rPr>
            </w:pPr>
            <w:r>
              <w:rPr>
                <w:b/>
                <w:color w:val="17365D"/>
                <w:sz w:val="17"/>
              </w:rPr>
              <w:t>Cut-State Commit</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41AACED2" w14:textId="77777777" w:rsidR="001F63A5" w:rsidRDefault="00DF29F6">
            <w:pPr>
              <w:jc w:val="center"/>
              <w:rPr>
                <w:rFonts w:hint="eastAsia"/>
              </w:rPr>
            </w:pPr>
            <w:r>
              <w:rPr>
                <w:b/>
                <w:color w:val="17365D"/>
                <w:sz w:val="17"/>
              </w:rPr>
              <w:t>B000 0→1</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50CD24E8" w14:textId="77777777" w:rsidR="001F63A5" w:rsidRDefault="00DF29F6">
            <w:pPr>
              <w:jc w:val="center"/>
              <w:rPr>
                <w:rFonts w:hint="eastAsia"/>
              </w:rPr>
            </w:pPr>
            <w:r>
              <w:rPr>
                <w:b/>
                <w:color w:val="17365D"/>
                <w:sz w:val="17"/>
              </w:rPr>
              <w:t>Semantic Delta</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690DB138" w14:textId="77777777" w:rsidR="001F63A5" w:rsidRDefault="00DF29F6">
            <w:pPr>
              <w:jc w:val="center"/>
              <w:rPr>
                <w:rFonts w:hint="eastAsia"/>
              </w:rPr>
            </w:pPr>
            <w:r>
              <w:rPr>
                <w:b/>
                <w:color w:val="17365D"/>
                <w:sz w:val="17"/>
              </w:rPr>
              <w:t>Bitlink Stack</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4D54A27C" w14:textId="77777777" w:rsidR="001F63A5" w:rsidRDefault="00DF29F6">
            <w:pPr>
              <w:jc w:val="center"/>
              <w:rPr>
                <w:rFonts w:hint="eastAsia"/>
              </w:rPr>
            </w:pPr>
            <w:r>
              <w:rPr>
                <w:b/>
                <w:color w:val="17365D"/>
                <w:sz w:val="17"/>
              </w:rPr>
              <w:t>Perceptual + Operational Response</w:t>
            </w:r>
          </w:p>
        </w:tc>
      </w:tr>
    </w:tbl>
    <w:p w14:paraId="32932BC6" w14:textId="77777777" w:rsidR="001F63A5" w:rsidRDefault="001F63A5">
      <w:pPr>
        <w:spacing w:after="40"/>
        <w:rPr>
          <w:rFonts w:hint="eastAsia"/>
        </w:rPr>
      </w:pPr>
    </w:p>
    <w:tbl>
      <w:tblPr>
        <w:tblW w:w="0" w:type="auto"/>
        <w:jc w:val="center"/>
        <w:tblLayout w:type="fixed"/>
        <w:tblLook w:val="04A0" w:firstRow="1" w:lastRow="0" w:firstColumn="1" w:lastColumn="0" w:noHBand="0" w:noVBand="1"/>
      </w:tblPr>
      <w:tblGrid>
        <w:gridCol w:w="2016"/>
        <w:gridCol w:w="7416"/>
      </w:tblGrid>
      <w:tr w:rsidR="001F63A5" w14:paraId="08049B6C" w14:textId="77777777">
        <w:trPr>
          <w:tblHeader/>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3031A94" w14:textId="77777777" w:rsidR="001F63A5" w:rsidRDefault="00DF29F6">
            <w:pPr>
              <w:jc w:val="center"/>
              <w:rPr>
                <w:rFonts w:hint="eastAsia"/>
              </w:rPr>
            </w:pPr>
            <w:r>
              <w:rPr>
                <w:b/>
                <w:color w:val="FFFFFF"/>
                <w:sz w:val="17"/>
              </w:rPr>
              <w:t>Consumer</w:t>
            </w:r>
          </w:p>
        </w:tc>
        <w:tc>
          <w:tcPr>
            <w:tcW w:w="741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91F7CD4" w14:textId="77777777" w:rsidR="001F63A5" w:rsidRDefault="00DF29F6">
            <w:pPr>
              <w:jc w:val="center"/>
              <w:rPr>
                <w:rFonts w:hint="eastAsia"/>
              </w:rPr>
            </w:pPr>
            <w:r>
              <w:rPr>
                <w:b/>
                <w:color w:val="FFFFFF"/>
                <w:sz w:val="17"/>
              </w:rPr>
              <w:t>Bitlink Behavior</w:t>
            </w:r>
          </w:p>
        </w:tc>
      </w:tr>
      <w:tr w:rsidR="001F63A5" w14:paraId="12D8201C"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CB3FDF" w14:textId="77777777" w:rsidR="001F63A5" w:rsidRDefault="00DF29F6">
            <w:pPr>
              <w:jc w:val="center"/>
              <w:rPr>
                <w:rFonts w:hint="eastAsia"/>
              </w:rPr>
            </w:pPr>
            <w:r>
              <w:rPr>
                <w:b/>
                <w:sz w:val="17"/>
              </w:rPr>
              <w:t>Skene Animation</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75E2C59" w14:textId="77777777" w:rsidR="001F63A5" w:rsidRDefault="00DF29F6">
            <w:pPr>
              <w:rPr>
                <w:rFonts w:hint="eastAsia"/>
              </w:rPr>
            </w:pPr>
            <w:r>
              <w:rPr>
                <w:sz w:val="17"/>
              </w:rPr>
              <w:t>Play the registered chopping movement chain during Operator execution.</w:t>
            </w:r>
          </w:p>
        </w:tc>
      </w:tr>
      <w:tr w:rsidR="001F63A5" w14:paraId="7C2E07D0"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8549A7B" w14:textId="77777777" w:rsidR="001F63A5" w:rsidRDefault="00DF29F6">
            <w:pPr>
              <w:jc w:val="center"/>
              <w:rPr>
                <w:rFonts w:hint="eastAsia"/>
              </w:rPr>
            </w:pPr>
            <w:r>
              <w:rPr>
                <w:b/>
                <w:sz w:val="17"/>
              </w:rPr>
              <w:t>Ingredient Visual</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0B71F06" w14:textId="77777777" w:rsidR="001F63A5" w:rsidRDefault="00DF29F6">
            <w:pPr>
              <w:rPr>
                <w:rFonts w:hint="eastAsia"/>
              </w:rPr>
            </w:pPr>
            <w:r>
              <w:rPr>
                <w:sz w:val="17"/>
              </w:rPr>
              <w:t>After commit, render a diced Onion representation.</w:t>
            </w:r>
          </w:p>
        </w:tc>
      </w:tr>
      <w:tr w:rsidR="001F63A5" w14:paraId="41A23FAD"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CEEA037" w14:textId="77777777" w:rsidR="001F63A5" w:rsidRDefault="00DF29F6">
            <w:pPr>
              <w:jc w:val="center"/>
              <w:rPr>
                <w:rFonts w:hint="eastAsia"/>
              </w:rPr>
            </w:pPr>
            <w:r>
              <w:rPr>
                <w:b/>
                <w:sz w:val="17"/>
              </w:rPr>
              <w:t>Audio</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98515CE" w14:textId="77777777" w:rsidR="001F63A5" w:rsidRDefault="00DF29F6">
            <w:pPr>
              <w:rPr>
                <w:rFonts w:hint="eastAsia"/>
              </w:rPr>
            </w:pPr>
            <w:r>
              <w:rPr>
                <w:sz w:val="17"/>
              </w:rPr>
              <w:t>Play chopping events synchronized with the movement package.</w:t>
            </w:r>
          </w:p>
        </w:tc>
      </w:tr>
      <w:tr w:rsidR="001F63A5" w14:paraId="018E6DA0"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871A066" w14:textId="77777777" w:rsidR="001F63A5" w:rsidRDefault="00DF29F6">
            <w:pPr>
              <w:jc w:val="center"/>
              <w:rPr>
                <w:rFonts w:hint="eastAsia"/>
              </w:rPr>
            </w:pPr>
            <w:r>
              <w:rPr>
                <w:b/>
                <w:sz w:val="17"/>
              </w:rPr>
              <w:t>UI</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2326A6" w14:textId="77777777" w:rsidR="001F63A5" w:rsidRDefault="00DF29F6">
            <w:pPr>
              <w:rPr>
                <w:rFonts w:hint="eastAsia"/>
              </w:rPr>
            </w:pPr>
            <w:r>
              <w:rPr>
                <w:sz w:val="17"/>
              </w:rPr>
              <w:t>Mark Dice active; reveal legal next cut Operators such as Fine Dice where permitted.</w:t>
            </w:r>
          </w:p>
        </w:tc>
      </w:tr>
      <w:tr w:rsidR="001F63A5" w14:paraId="1B4AF003"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1032E5" w14:textId="77777777" w:rsidR="001F63A5" w:rsidRDefault="00DF29F6">
            <w:pPr>
              <w:jc w:val="center"/>
              <w:rPr>
                <w:rFonts w:hint="eastAsia"/>
              </w:rPr>
            </w:pPr>
            <w:r>
              <w:rPr>
                <w:b/>
                <w:sz w:val="17"/>
              </w:rPr>
              <w:t>Tutorial</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87D55A2" w14:textId="77777777" w:rsidR="001F63A5" w:rsidRDefault="00DF29F6">
            <w:pPr>
              <w:rPr>
                <w:rFonts w:hint="eastAsia"/>
              </w:rPr>
            </w:pPr>
            <w:r>
              <w:rPr>
                <w:sz w:val="17"/>
              </w:rPr>
              <w:t>Show Whole → Dice and explain the Rule that permits the transition.</w:t>
            </w:r>
          </w:p>
        </w:tc>
      </w:tr>
      <w:tr w:rsidR="001F63A5" w14:paraId="1E7F9C35"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E6537F" w14:textId="77777777" w:rsidR="001F63A5" w:rsidRDefault="00DF29F6">
            <w:pPr>
              <w:jc w:val="center"/>
              <w:rPr>
                <w:rFonts w:hint="eastAsia"/>
              </w:rPr>
            </w:pPr>
            <w:r>
              <w:rPr>
                <w:b/>
                <w:sz w:val="17"/>
              </w:rPr>
              <w:t>MRMM</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1DEFA7" w14:textId="77777777" w:rsidR="001F63A5" w:rsidRDefault="00DF29F6">
            <w:pPr>
              <w:rPr>
                <w:rFonts w:hint="eastAsia"/>
              </w:rPr>
            </w:pPr>
            <w:r>
              <w:rPr>
                <w:sz w:val="17"/>
              </w:rPr>
              <w:t>Optionally map cut progression to color/geometry for a perceptual learning view.</w:t>
            </w:r>
          </w:p>
        </w:tc>
      </w:tr>
      <w:tr w:rsidR="001F63A5" w14:paraId="3D59DE14"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985C1F" w14:textId="77777777" w:rsidR="001F63A5" w:rsidRDefault="00DF29F6">
            <w:pPr>
              <w:jc w:val="center"/>
              <w:rPr>
                <w:rFonts w:hint="eastAsia"/>
              </w:rPr>
            </w:pPr>
            <w:r>
              <w:rPr>
                <w:b/>
                <w:sz w:val="17"/>
              </w:rPr>
              <w:t>Audit</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12D3F3" w14:textId="77777777" w:rsidR="001F63A5" w:rsidRDefault="00DF29F6">
            <w:pPr>
              <w:rPr>
                <w:rFonts w:hint="eastAsia"/>
              </w:rPr>
            </w:pPr>
            <w:r>
              <w:rPr>
                <w:sz w:val="17"/>
              </w:rPr>
              <w:t>Record Before, After, Operator, Ruleset, parent Onion, and TIME-128.</w:t>
            </w:r>
          </w:p>
        </w:tc>
      </w:tr>
      <w:tr w:rsidR="001F63A5" w14:paraId="3C79BFE8" w14:textId="77777777">
        <w:trPr>
          <w:cantSplit/>
          <w:jc w:val="center"/>
        </w:trPr>
        <w:tc>
          <w:tcPr>
            <w:tcW w:w="20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BA98613" w14:textId="77777777" w:rsidR="001F63A5" w:rsidRDefault="00DF29F6">
            <w:pPr>
              <w:jc w:val="center"/>
              <w:rPr>
                <w:rFonts w:hint="eastAsia"/>
              </w:rPr>
            </w:pPr>
            <w:r>
              <w:rPr>
                <w:b/>
                <w:sz w:val="17"/>
              </w:rPr>
              <w:t>Other Kernels</w:t>
            </w:r>
          </w:p>
        </w:tc>
        <w:tc>
          <w:tcPr>
            <w:tcW w:w="741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895473" w14:textId="77777777" w:rsidR="001F63A5" w:rsidRDefault="00DF29F6">
            <w:pPr>
              <w:rPr>
                <w:rFonts w:hint="eastAsia"/>
              </w:rPr>
            </w:pPr>
            <w:r>
              <w:rPr>
                <w:sz w:val="17"/>
              </w:rPr>
              <w:t>Evaluate only registered translations/dependencies; do not infer unrelated state writes.</w:t>
            </w:r>
          </w:p>
        </w:tc>
      </w:tr>
    </w:tbl>
    <w:p w14:paraId="25C3F1FD" w14:textId="77777777" w:rsidR="001F63A5" w:rsidRDefault="001F63A5">
      <w:pPr>
        <w:spacing w:after="40"/>
        <w:rPr>
          <w:rFonts w:hint="eastAsia"/>
        </w:rPr>
      </w:pPr>
    </w:p>
    <w:p w14:paraId="69272E0E" w14:textId="77777777" w:rsidR="001F63A5" w:rsidRDefault="00DF29F6">
      <w:pPr>
        <w:pStyle w:val="Heading2"/>
        <w:spacing w:before="140" w:after="60"/>
      </w:pPr>
      <w:r>
        <w:rPr>
          <w:rFonts w:ascii="Aptos" w:hAnsi="Aptos"/>
        </w:rPr>
        <w:t>13.5. Irreversibility Example</w:t>
      </w:r>
    </w:p>
    <w:p w14:paraId="1F1EC34D" w14:textId="77777777" w:rsidR="001F63A5" w:rsidRDefault="00DF29F6">
      <w:pPr>
        <w:pStyle w:val="BodyText"/>
        <w:rPr>
          <w:rFonts w:hint="eastAsia"/>
        </w:rPr>
      </w:pPr>
      <w:r>
        <w:t>If the Onion later reaches Fine Mince, a request to DICE should fail under the directional Cut Progression Rule. The runtime can preserve the current state and emit a Rule-Failed event. A tutorial modality may explain that cutting cannot normally reconstruct larger pieces, while a fantasy simulation could intentionally attach a different Ruleset that permits reversal.</w:t>
      </w:r>
    </w:p>
    <w:p w14:paraId="7A37303E" w14:textId="77777777" w:rsidR="001F63A5" w:rsidRDefault="00DF29F6">
      <w:pPr>
        <w:pStyle w:val="Heading1"/>
        <w:spacing w:before="200" w:after="100"/>
      </w:pPr>
      <w:r>
        <w:rPr>
          <w:rFonts w:ascii="Aptos" w:hAnsi="Aptos"/>
        </w:rPr>
        <w:t>14. Worked Example: FIT-128 and Atomic Editing</w:t>
      </w:r>
    </w:p>
    <w:p w14:paraId="3242C178" w14:textId="77777777" w:rsidR="001F63A5" w:rsidRDefault="00DF29F6">
      <w:pPr>
        <w:pStyle w:val="BodyText"/>
        <w:rPr>
          <w:rFonts w:hint="eastAsia"/>
        </w:rPr>
      </w:pPr>
      <w:r>
        <w:t>FIT-128 illustrates scalar and presence-bit mutation rather than only Boolean state transitions. A recurring workout record can be cloned from the previous pattern, then exact Operators edit the performed values while unchanged bits remain intact.</w:t>
      </w:r>
    </w:p>
    <w:p w14:paraId="4604F7AD" w14:textId="77777777" w:rsidR="001F63A5" w:rsidRDefault="00DF29F6">
      <w:pPr>
        <w:pStyle w:val="Heading2"/>
        <w:spacing w:before="140" w:after="60"/>
      </w:pPr>
      <w:r>
        <w:rPr>
          <w:rFonts w:ascii="Aptos" w:hAnsi="Aptos"/>
        </w:rPr>
        <w:t>14.1. Copy-on-Write Workout State</w:t>
      </w:r>
    </w:p>
    <w:p w14:paraId="479E94F1" w14:textId="77777777" w:rsidR="001F63A5" w:rsidRDefault="00DF29F6">
      <w:pPr>
        <w:spacing w:after="60"/>
        <w:rPr>
          <w:rFonts w:hint="eastAsia"/>
        </w:rPr>
      </w:pPr>
      <w:r>
        <w:rPr>
          <w:b/>
          <w:color w:val="245A78"/>
          <w:sz w:val="18"/>
        </w:rPr>
        <w:t>FIT-128 copy-on-write example</w:t>
      </w:r>
    </w:p>
    <w:tbl>
      <w:tblPr>
        <w:tblW w:w="0" w:type="auto"/>
        <w:jc w:val="center"/>
        <w:tblLayout w:type="fixed"/>
        <w:tblLook w:val="04A0" w:firstRow="1" w:lastRow="0" w:firstColumn="1" w:lastColumn="0" w:noHBand="0" w:noVBand="1"/>
      </w:tblPr>
      <w:tblGrid>
        <w:gridCol w:w="9432"/>
      </w:tblGrid>
      <w:tr w:rsidR="001F63A5" w14:paraId="7E079DF5"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29C4CD60" w14:textId="77777777" w:rsidR="001F63A5" w:rsidRDefault="00DF29F6">
            <w:pPr>
              <w:spacing w:after="0" w:line="240" w:lineRule="auto"/>
              <w:rPr>
                <w:rFonts w:hint="eastAsia"/>
              </w:rPr>
            </w:pPr>
            <w:r>
              <w:rPr>
                <w:rFonts w:ascii="Aptos Mono" w:hAnsi="Aptos Mono"/>
                <w:color w:val="23313F"/>
                <w:sz w:val="17"/>
              </w:rPr>
              <w:t>Previous Pattern</w:t>
            </w:r>
            <w:r>
              <w:br/>
            </w:r>
            <w:r>
              <w:rPr>
                <w:rFonts w:ascii="Aptos Mono" w:hAnsi="Aptos Mono"/>
                <w:color w:val="23313F"/>
                <w:sz w:val="17"/>
              </w:rPr>
              <w:t>Bench Press</w:t>
            </w:r>
            <w:r>
              <w:br/>
            </w:r>
            <w:r>
              <w:rPr>
                <w:rFonts w:ascii="Aptos Mono" w:hAnsi="Aptos Mono"/>
                <w:color w:val="23313F"/>
                <w:sz w:val="17"/>
              </w:rPr>
              <w:t>Sets = 4</w:t>
            </w:r>
            <w:r>
              <w:br/>
            </w:r>
            <w:r>
              <w:rPr>
                <w:rFonts w:ascii="Aptos Mono" w:hAnsi="Aptos Mono"/>
                <w:color w:val="23313F"/>
                <w:sz w:val="17"/>
              </w:rPr>
              <w:t>Reps = 8</w:t>
            </w:r>
            <w:r>
              <w:br/>
            </w:r>
            <w:r>
              <w:rPr>
                <w:rFonts w:ascii="Aptos Mono" w:hAnsi="Aptos Mono"/>
                <w:color w:val="23313F"/>
                <w:sz w:val="17"/>
              </w:rPr>
              <w:t>Weight = 100.0 kg</w:t>
            </w:r>
            <w:r>
              <w:br/>
            </w:r>
            <w:r>
              <w:br/>
            </w:r>
            <w:r>
              <w:rPr>
                <w:rFonts w:ascii="Aptos Mono" w:hAnsi="Aptos Mono"/>
                <w:color w:val="23313F"/>
                <w:sz w:val="17"/>
              </w:rPr>
              <w:t>Clone → Planned Instance</w:t>
            </w:r>
            <w:r>
              <w:br/>
            </w:r>
            <w:r>
              <w:br/>
            </w:r>
            <w:r>
              <w:rPr>
                <w:rFonts w:ascii="Aptos Mono" w:hAnsi="Aptos Mono"/>
                <w:color w:val="23313F"/>
                <w:sz w:val="17"/>
              </w:rPr>
              <w:t>Operator: ADD_LOAD(+2.5 kg)</w:t>
            </w:r>
            <w:r>
              <w:br/>
            </w:r>
            <w:r>
              <w:rPr>
                <w:rFonts w:ascii="Aptos Mono" w:hAnsi="Aptos Mono"/>
                <w:color w:val="23313F"/>
                <w:sz w:val="17"/>
              </w:rPr>
              <w:t xml:space="preserve">  Weight field only</w:t>
            </w:r>
            <w:r>
              <w:br/>
            </w:r>
            <w:r>
              <w:br/>
            </w:r>
            <w:r>
              <w:rPr>
                <w:rFonts w:ascii="Aptos Mono" w:hAnsi="Aptos Mono"/>
                <w:color w:val="23313F"/>
                <w:sz w:val="17"/>
              </w:rPr>
              <w:t>Performed Instance</w:t>
            </w:r>
            <w:r>
              <w:br/>
            </w:r>
            <w:r>
              <w:rPr>
                <w:rFonts w:ascii="Aptos Mono" w:hAnsi="Aptos Mono"/>
                <w:color w:val="23313F"/>
                <w:sz w:val="17"/>
              </w:rPr>
              <w:t>Sets = 4</w:t>
            </w:r>
            <w:r>
              <w:br/>
            </w:r>
            <w:r>
              <w:rPr>
                <w:rFonts w:ascii="Aptos Mono" w:hAnsi="Aptos Mono"/>
                <w:color w:val="23313F"/>
                <w:sz w:val="17"/>
              </w:rPr>
              <w:t>Reps = 7</w:t>
            </w:r>
            <w:r>
              <w:br/>
            </w:r>
            <w:r>
              <w:rPr>
                <w:rFonts w:ascii="Aptos Mono" w:hAnsi="Aptos Mono"/>
                <w:color w:val="23313F"/>
                <w:sz w:val="17"/>
              </w:rPr>
              <w:t>Weight = 102.5 kg</w:t>
            </w:r>
          </w:p>
        </w:tc>
      </w:tr>
    </w:tbl>
    <w:p w14:paraId="0543C827" w14:textId="77777777" w:rsidR="001F63A5" w:rsidRDefault="001F63A5">
      <w:pPr>
        <w:spacing w:after="40"/>
        <w:rPr>
          <w:rFonts w:hint="eastAsia"/>
        </w:rPr>
      </w:pPr>
    </w:p>
    <w:p w14:paraId="1462354C" w14:textId="77777777" w:rsidR="001F63A5" w:rsidRDefault="00DF29F6">
      <w:pPr>
        <w:pStyle w:val="Heading2"/>
        <w:spacing w:before="140" w:after="60"/>
      </w:pPr>
      <w:r>
        <w:rPr>
          <w:rFonts w:ascii="Aptos" w:hAnsi="Aptos"/>
        </w:rPr>
        <w:t>14.2. Linked Feedback</w:t>
      </w:r>
    </w:p>
    <w:p w14:paraId="16A34FC5" w14:textId="77777777" w:rsidR="001F63A5" w:rsidRDefault="00DF29F6">
      <w:pPr>
        <w:pStyle w:val="BodyText"/>
        <w:rPr>
          <w:rFonts w:hint="eastAsia"/>
        </w:rPr>
      </w:pPr>
      <w:r>
        <w:t>The same weight-field delta can update the workout UI, animate a plate-loading visualization, speak the new target through an accessibility modality, create a progress marker, and compare the performed value against the planned instance. TIME-128 can timestamp the actual training event without FIT-128 needing to encode calendar identity.</w:t>
      </w:r>
    </w:p>
    <w:tbl>
      <w:tblPr>
        <w:tblW w:w="0" w:type="auto"/>
        <w:jc w:val="center"/>
        <w:tblLayout w:type="fixed"/>
        <w:tblLook w:val="04A0" w:firstRow="1" w:lastRow="0" w:firstColumn="1" w:lastColumn="0" w:noHBand="0" w:noVBand="1"/>
      </w:tblPr>
      <w:tblGrid>
        <w:gridCol w:w="9432"/>
      </w:tblGrid>
      <w:tr w:rsidR="001F63A5" w14:paraId="183A5D87" w14:textId="77777777">
        <w:trPr>
          <w:jc w:val="center"/>
        </w:trPr>
        <w:tc>
          <w:tcPr>
            <w:tcW w:w="9432" w:type="dxa"/>
            <w:tcBorders>
              <w:top w:val="nil"/>
              <w:left w:val="single" w:sz="16" w:space="0" w:color="2E7D7D"/>
              <w:bottom w:val="nil"/>
              <w:right w:val="nil"/>
            </w:tcBorders>
            <w:shd w:val="clear" w:color="auto" w:fill="EAF5EE"/>
            <w:tcMar>
              <w:top w:w="150" w:type="dxa"/>
              <w:left w:w="180" w:type="dxa"/>
              <w:bottom w:w="150" w:type="dxa"/>
              <w:right w:w="180" w:type="dxa"/>
            </w:tcMar>
          </w:tcPr>
          <w:p w14:paraId="12380406" w14:textId="77777777" w:rsidR="001F63A5" w:rsidRDefault="00DF29F6">
            <w:pPr>
              <w:spacing w:after="60"/>
              <w:rPr>
                <w:rFonts w:hint="eastAsia"/>
              </w:rPr>
            </w:pPr>
            <w:r>
              <w:rPr>
                <w:b/>
                <w:color w:val="17365D"/>
                <w:sz w:val="21"/>
              </w:rPr>
              <w:t>Atomic Editing Principle</w:t>
            </w:r>
          </w:p>
          <w:p w14:paraId="09FF0A4A" w14:textId="77777777" w:rsidR="001F63A5" w:rsidRDefault="00DF29F6">
            <w:pPr>
              <w:spacing w:after="0"/>
              <w:rPr>
                <w:rFonts w:hint="eastAsia"/>
              </w:rPr>
            </w:pPr>
            <w:r>
              <w:rPr>
                <w:sz w:val="19"/>
              </w:rPr>
              <w:t>Clone a known valid state, mutate only declared fields, validate, and save a new state with lineage. The language and Rules are referenced, not duplicated.</w:t>
            </w:r>
          </w:p>
        </w:tc>
      </w:tr>
    </w:tbl>
    <w:p w14:paraId="1222B0B4" w14:textId="77777777" w:rsidR="001F63A5" w:rsidRDefault="001F63A5">
      <w:pPr>
        <w:spacing w:after="40"/>
        <w:rPr>
          <w:rFonts w:hint="eastAsia"/>
        </w:rPr>
      </w:pPr>
    </w:p>
    <w:p w14:paraId="57E1A6C1" w14:textId="77777777" w:rsidR="001F63A5" w:rsidRDefault="00DF29F6">
      <w:pPr>
        <w:pStyle w:val="Heading1"/>
        <w:spacing w:before="200" w:after="100"/>
      </w:pPr>
      <w:r>
        <w:rPr>
          <w:rFonts w:ascii="Aptos" w:hAnsi="Aptos"/>
        </w:rPr>
        <w:t>15. MUSIC-128, TIME-128, FOOD-128, and Other Kernel Examples</w:t>
      </w:r>
    </w:p>
    <w:p w14:paraId="06C73141" w14:textId="77777777" w:rsidR="001F63A5" w:rsidRDefault="00DF29F6">
      <w:pPr>
        <w:pStyle w:val="Heading2"/>
        <w:spacing w:before="140" w:after="60"/>
      </w:pPr>
      <w:r>
        <w:rPr>
          <w:rFonts w:ascii="Aptos" w:hAnsi="Aptos"/>
        </w:rPr>
        <w:t>15.1. MUSIC-128</w:t>
      </w:r>
    </w:p>
    <w:p w14:paraId="22B936C0" w14:textId="77777777" w:rsidR="001F63A5" w:rsidRDefault="00DF29F6">
      <w:pPr>
        <w:pStyle w:val="BodyText"/>
        <w:rPr>
          <w:rFonts w:hint="eastAsia"/>
        </w:rPr>
      </w:pPr>
      <w:r>
        <w:t>A MUSIC-128 articulation or pitch-state change can act as a trigger for lighting, spatial routing, haptic impacts, dance cues, visual geometry, or a synchronized MRMM projection. The music word remains the musical semantic atom; the linked modalities are independent renderers of the same event.</w:t>
      </w:r>
    </w:p>
    <w:p w14:paraId="367616B4" w14:textId="77777777" w:rsidR="001F63A5" w:rsidRDefault="00DF29F6">
      <w:pPr>
        <w:pStyle w:val="Heading2"/>
        <w:spacing w:before="140" w:after="60"/>
      </w:pPr>
      <w:r>
        <w:rPr>
          <w:rFonts w:ascii="Aptos" w:hAnsi="Aptos"/>
        </w:rPr>
        <w:t>15.2. TIME-128</w:t>
      </w:r>
    </w:p>
    <w:p w14:paraId="6B51BEA5" w14:textId="77777777" w:rsidR="001F63A5" w:rsidRDefault="00DF29F6">
      <w:pPr>
        <w:pStyle w:val="BodyText"/>
        <w:rPr>
          <w:rFonts w:hint="eastAsia"/>
        </w:rPr>
      </w:pPr>
      <w:r>
        <w:t>TIME-128 can trigger scenes, scheduled Operators, program activations, or synchronized remote venue states. Its temporal state can also timestamp every Kernel transition, allowing the system to reconstruct exact before/after histories and coordinate distributed events.</w:t>
      </w:r>
    </w:p>
    <w:p w14:paraId="3A0BB62E" w14:textId="77777777" w:rsidR="001F63A5" w:rsidRDefault="00DF29F6">
      <w:pPr>
        <w:pStyle w:val="Heading2"/>
        <w:spacing w:before="140" w:after="60"/>
      </w:pPr>
      <w:r>
        <w:rPr>
          <w:rFonts w:ascii="Aptos" w:hAnsi="Aptos"/>
        </w:rPr>
        <w:t>15.3. FOOD-128</w:t>
      </w:r>
    </w:p>
    <w:p w14:paraId="6E58CE50" w14:textId="77777777" w:rsidR="001F63A5" w:rsidRDefault="00DF29F6">
      <w:pPr>
        <w:pStyle w:val="BodyText"/>
        <w:rPr>
          <w:rFonts w:hint="eastAsia"/>
        </w:rPr>
      </w:pPr>
      <w:r>
        <w:t>FOOD-128 can provide stable nutritional, Flavor8, classification, and basis fields. Those values may feed recipe Models, substitution search, MRMM taste visualizations, or cooking simulations. A cooking-state change should not silently overwrite FOOD-128 unless a declared translation/model establishes the relationship and the target mutation is valid.</w:t>
      </w:r>
    </w:p>
    <w:p w14:paraId="5FEFB777" w14:textId="77777777" w:rsidR="001F63A5" w:rsidRDefault="00DF29F6">
      <w:pPr>
        <w:pStyle w:val="Heading2"/>
        <w:spacing w:before="140" w:after="60"/>
      </w:pPr>
      <w:r>
        <w:rPr>
          <w:rFonts w:ascii="Aptos" w:hAnsi="Aptos"/>
        </w:rPr>
        <w:t>15.4. Companion and Domain-Specific Kernels</w:t>
      </w:r>
    </w:p>
    <w:p w14:paraId="0A5E395C" w14:textId="77777777" w:rsidR="001F63A5" w:rsidRDefault="00DF29F6">
      <w:pPr>
        <w:pStyle w:val="BodyText"/>
        <w:rPr>
          <w:rFonts w:hint="eastAsia"/>
        </w:rPr>
      </w:pPr>
      <w:r>
        <w:t>New 128-bit or 256-bit Domain Languages can be attached as additional Semantic Modalities. An object can therefore gain operational dimensions over time: FOOD-128 for food composition, COOKING-128 for mutable preparation state, AGRICULTURE-128 for cultivation, ECONOMICS-128 for market state, and other Kernels as useful. The object identity remains stable while its interpretable dimensionality expands.</w:t>
      </w:r>
    </w:p>
    <w:p w14:paraId="5BCB2BD4" w14:textId="77777777" w:rsidR="001F63A5" w:rsidRDefault="00DF29F6">
      <w:pPr>
        <w:pStyle w:val="Heading1"/>
        <w:spacing w:before="200" w:after="100"/>
      </w:pPr>
      <w:r>
        <w:rPr>
          <w:rFonts w:ascii="Aptos" w:hAnsi="Aptos"/>
        </w:rPr>
        <w:t>16. Complexity from Modular Semantic Mechanics</w:t>
      </w:r>
    </w:p>
    <w:p w14:paraId="1C5D40B4" w14:textId="77777777" w:rsidR="001F63A5" w:rsidRDefault="00DF29F6">
      <w:pPr>
        <w:pStyle w:val="Heading2"/>
        <w:spacing w:before="140" w:after="60"/>
      </w:pPr>
      <w:r>
        <w:rPr>
          <w:rFonts w:ascii="Aptos" w:hAnsi="Aptos"/>
        </w:rPr>
        <w:t>16.1. Local Simplicity, Global Complexity</w:t>
      </w:r>
    </w:p>
    <w:p w14:paraId="40880751" w14:textId="77777777" w:rsidR="001F63A5" w:rsidRDefault="00DF29F6">
      <w:pPr>
        <w:pStyle w:val="BodyText"/>
        <w:rPr>
          <w:rFonts w:hint="eastAsia"/>
        </w:rPr>
      </w:pPr>
      <w:r>
        <w:t>Each atomic Operator can remain simple even when the resulting system becomes highly complex. Complexity emerges through composition: many Kernel states, many Operators, many Rules, and many Bitlinks interact through explicit dependency graphs. This is preferable to encoding the entire behavior of a domain inside one monolithic function.</w:t>
      </w:r>
    </w:p>
    <w:p w14:paraId="3D8D84AB" w14:textId="77777777" w:rsidR="001F63A5" w:rsidRDefault="00DF29F6">
      <w:pPr>
        <w:spacing w:after="60"/>
        <w:rPr>
          <w:rFonts w:hint="eastAsia"/>
        </w:rPr>
      </w:pPr>
      <w:r>
        <w:rPr>
          <w:b/>
          <w:color w:val="245A78"/>
          <w:sz w:val="18"/>
        </w:rPr>
        <w:t>Complexity by composition</w:t>
      </w:r>
    </w:p>
    <w:tbl>
      <w:tblPr>
        <w:tblW w:w="0" w:type="auto"/>
        <w:jc w:val="center"/>
        <w:tblLayout w:type="fixed"/>
        <w:tblLook w:val="04A0" w:firstRow="1" w:lastRow="0" w:firstColumn="1" w:lastColumn="0" w:noHBand="0" w:noVBand="1"/>
      </w:tblPr>
      <w:tblGrid>
        <w:gridCol w:w="9432"/>
      </w:tblGrid>
      <w:tr w:rsidR="001F63A5" w14:paraId="7916E382"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79277094" w14:textId="77777777" w:rsidR="001F63A5" w:rsidRDefault="00DF29F6">
            <w:pPr>
              <w:spacing w:after="0" w:line="240" w:lineRule="auto"/>
              <w:rPr>
                <w:rFonts w:hint="eastAsia"/>
              </w:rPr>
            </w:pPr>
            <w:r>
              <w:rPr>
                <w:rFonts w:ascii="Aptos Mono" w:hAnsi="Aptos Mono"/>
                <w:color w:val="23313F"/>
                <w:sz w:val="17"/>
              </w:rPr>
              <w:t>Atomic mechanic:</w:t>
            </w:r>
            <w:r>
              <w:br/>
            </w:r>
            <w:r>
              <w:rPr>
                <w:rFonts w:ascii="Aptos Mono" w:hAnsi="Aptos Mono"/>
                <w:color w:val="23313F"/>
                <w:sz w:val="17"/>
              </w:rPr>
              <w:t xml:space="preserve">  DICE() → Cut State change</w:t>
            </w:r>
            <w:r>
              <w:br/>
            </w:r>
            <w:r>
              <w:br/>
            </w:r>
            <w:r>
              <w:rPr>
                <w:rFonts w:ascii="Aptos Mono" w:hAnsi="Aptos Mono"/>
                <w:color w:val="23313F"/>
                <w:sz w:val="17"/>
              </w:rPr>
              <w:t>Linked consequences:</w:t>
            </w:r>
            <w:r>
              <w:br/>
            </w:r>
            <w:r>
              <w:rPr>
                <w:rFonts w:ascii="Aptos Mono" w:hAnsi="Aptos Mono"/>
                <w:color w:val="23313F"/>
                <w:sz w:val="17"/>
              </w:rPr>
              <w:t xml:space="preserve">  state validation</w:t>
            </w:r>
            <w:r>
              <w:br/>
            </w:r>
            <w:r>
              <w:rPr>
                <w:rFonts w:ascii="Aptos Mono" w:hAnsi="Aptos Mono"/>
                <w:color w:val="23313F"/>
                <w:sz w:val="17"/>
              </w:rPr>
              <w:t xml:space="preserve">  visual update</w:t>
            </w:r>
            <w:r>
              <w:br/>
            </w:r>
            <w:r>
              <w:rPr>
                <w:rFonts w:ascii="Aptos Mono" w:hAnsi="Aptos Mono"/>
                <w:color w:val="23313F"/>
                <w:sz w:val="17"/>
              </w:rPr>
              <w:t xml:space="preserve">  animation</w:t>
            </w:r>
            <w:r>
              <w:br/>
            </w:r>
            <w:r>
              <w:rPr>
                <w:rFonts w:ascii="Aptos Mono" w:hAnsi="Aptos Mono"/>
                <w:color w:val="23313F"/>
                <w:sz w:val="17"/>
              </w:rPr>
              <w:t xml:space="preserve">  audio</w:t>
            </w:r>
            <w:r>
              <w:br/>
            </w:r>
            <w:r>
              <w:rPr>
                <w:rFonts w:ascii="Aptos Mono" w:hAnsi="Aptos Mono"/>
                <w:color w:val="23313F"/>
                <w:sz w:val="17"/>
              </w:rPr>
              <w:t xml:space="preserve">  tutorial</w:t>
            </w:r>
            <w:r>
              <w:br/>
            </w:r>
            <w:r>
              <w:rPr>
                <w:rFonts w:ascii="Aptos Mono" w:hAnsi="Aptos Mono"/>
                <w:color w:val="23313F"/>
                <w:sz w:val="17"/>
              </w:rPr>
              <w:t xml:space="preserve">  model recalculation</w:t>
            </w:r>
            <w:r>
              <w:br/>
            </w:r>
            <w:r>
              <w:rPr>
                <w:rFonts w:ascii="Aptos Mono" w:hAnsi="Aptos Mono"/>
                <w:color w:val="23313F"/>
                <w:sz w:val="17"/>
              </w:rPr>
              <w:t xml:space="preserve">  translated dependencies</w:t>
            </w:r>
            <w:r>
              <w:br/>
            </w:r>
            <w:r>
              <w:rPr>
                <w:rFonts w:ascii="Aptos Mono" w:hAnsi="Aptos Mono"/>
                <w:color w:val="23313F"/>
                <w:sz w:val="17"/>
              </w:rPr>
              <w:t xml:space="preserve">  history logging</w:t>
            </w:r>
            <w:r>
              <w:br/>
            </w:r>
            <w:r>
              <w:br/>
            </w:r>
            <w:r>
              <w:rPr>
                <w:rFonts w:ascii="Aptos Mono" w:hAnsi="Aptos Mono"/>
                <w:color w:val="23313F"/>
                <w:sz w:val="17"/>
              </w:rPr>
              <w:t>Complex behavior = composition of many small explicit mechanics</w:t>
            </w:r>
          </w:p>
        </w:tc>
      </w:tr>
    </w:tbl>
    <w:p w14:paraId="7E22FB44" w14:textId="77777777" w:rsidR="001F63A5" w:rsidRDefault="001F63A5">
      <w:pPr>
        <w:spacing w:after="40"/>
        <w:rPr>
          <w:rFonts w:hint="eastAsia"/>
        </w:rPr>
      </w:pPr>
    </w:p>
    <w:p w14:paraId="1F0E6873" w14:textId="77777777" w:rsidR="001F63A5" w:rsidRDefault="00DF29F6">
      <w:pPr>
        <w:pStyle w:val="Heading2"/>
        <w:spacing w:before="140" w:after="60"/>
      </w:pPr>
      <w:r>
        <w:rPr>
          <w:rFonts w:ascii="Aptos" w:hAnsi="Aptos"/>
        </w:rPr>
        <w:t>16.2. Semantic Plasticity</w:t>
      </w:r>
    </w:p>
    <w:p w14:paraId="06C9CA4A" w14:textId="77777777" w:rsidR="001F63A5" w:rsidRDefault="00DF29F6">
      <w:pPr>
        <w:pStyle w:val="BodyText"/>
        <w:rPr>
          <w:rFonts w:hint="eastAsia"/>
        </w:rPr>
      </w:pPr>
      <w:r>
        <w:t>Semantic plasticity means that an object's formal dimensionality is not permanently fixed by its original table schema. Additional Kernel languages can be attached as needed. Each Kernel remains bounded; the set of Kernel combinations, versions, translations, Models, and Bitlinks can continue expanding.</w:t>
      </w:r>
    </w:p>
    <w:p w14:paraId="06622971" w14:textId="77777777" w:rsidR="001F63A5" w:rsidRDefault="00DF29F6">
      <w:pPr>
        <w:pStyle w:val="Heading2"/>
        <w:spacing w:before="140" w:after="60"/>
      </w:pPr>
      <w:r>
        <w:rPr>
          <w:rFonts w:ascii="Aptos" w:hAnsi="Aptos"/>
        </w:rPr>
        <w:t>16.3. Reuse Across Systems</w:t>
      </w:r>
    </w:p>
    <w:p w14:paraId="7EDC7C22" w14:textId="77777777" w:rsidR="001F63A5" w:rsidRDefault="00DF29F6">
      <w:pPr>
        <w:pStyle w:val="BodyText"/>
        <w:rPr>
          <w:rFonts w:hint="eastAsia"/>
        </w:rPr>
      </w:pPr>
      <w:r>
        <w:t>Because the Operator targets canonical semantics rather than a particular application screen, the same DICE or ADD_LOAD Operator can be reused by a game, simulator, educational interface, automation, voice assistant, AR environment, Skene Scene, or database tool so long as each system conforms to the same Kernel contract and permissions.</w:t>
      </w:r>
    </w:p>
    <w:p w14:paraId="6B932B5F" w14:textId="77777777" w:rsidR="001F63A5" w:rsidRDefault="00DF29F6">
      <w:pPr>
        <w:pStyle w:val="Heading1"/>
        <w:spacing w:before="200" w:after="100"/>
      </w:pPr>
      <w:r>
        <w:rPr>
          <w:rFonts w:ascii="Aptos" w:hAnsi="Aptos"/>
        </w:rPr>
        <w:t>17. Cybernetic Multi-Modal Learning</w:t>
      </w:r>
    </w:p>
    <w:p w14:paraId="07F3C17E" w14:textId="77777777" w:rsidR="001F63A5" w:rsidRDefault="00DF29F6">
      <w:pPr>
        <w:pStyle w:val="Heading2"/>
        <w:spacing w:before="140" w:after="60"/>
      </w:pPr>
      <w:r>
        <w:rPr>
          <w:rFonts w:ascii="Aptos" w:hAnsi="Aptos"/>
        </w:rPr>
        <w:t>17.1. Learning Loop</w:t>
      </w:r>
    </w:p>
    <w:p w14:paraId="2D52BA7E" w14:textId="77777777" w:rsidR="001F63A5" w:rsidRDefault="00DF29F6">
      <w:pPr>
        <w:spacing w:after="80"/>
        <w:rPr>
          <w:rFonts w:hint="eastAsia"/>
        </w:rPr>
      </w:pPr>
      <w:r>
        <w:rPr>
          <w:b/>
          <w:color w:val="245A78"/>
          <w:sz w:val="18"/>
        </w:rPr>
        <w:t>Figure 4. Cybernetic learning loop</w:t>
      </w:r>
    </w:p>
    <w:tbl>
      <w:tblPr>
        <w:tblW w:w="0" w:type="auto"/>
        <w:jc w:val="center"/>
        <w:tblLayout w:type="fixed"/>
        <w:tblLook w:val="04A0" w:firstRow="1" w:lastRow="0" w:firstColumn="1" w:lastColumn="0" w:noHBand="0" w:noVBand="1"/>
      </w:tblPr>
      <w:tblGrid>
        <w:gridCol w:w="1347"/>
        <w:gridCol w:w="1347"/>
        <w:gridCol w:w="1347"/>
        <w:gridCol w:w="1347"/>
        <w:gridCol w:w="1347"/>
        <w:gridCol w:w="1347"/>
        <w:gridCol w:w="1347"/>
      </w:tblGrid>
      <w:tr w:rsidR="001F63A5" w14:paraId="659D9C6F" w14:textId="77777777">
        <w:trPr>
          <w:cantSplit/>
          <w:jc w:val="center"/>
        </w:trPr>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59C944B2" w14:textId="77777777" w:rsidR="001F63A5" w:rsidRDefault="00DF29F6">
            <w:pPr>
              <w:jc w:val="center"/>
              <w:rPr>
                <w:rFonts w:hint="eastAsia"/>
              </w:rPr>
            </w:pPr>
            <w:r>
              <w:rPr>
                <w:b/>
                <w:color w:val="17365D"/>
                <w:sz w:val="17"/>
              </w:rPr>
              <w:t>Intent</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195D4119" w14:textId="77777777" w:rsidR="001F63A5" w:rsidRDefault="00DF29F6">
            <w:pPr>
              <w:jc w:val="center"/>
              <w:rPr>
                <w:rFonts w:hint="eastAsia"/>
              </w:rPr>
            </w:pPr>
            <w:r>
              <w:rPr>
                <w:b/>
                <w:color w:val="17365D"/>
                <w:sz w:val="17"/>
              </w:rPr>
              <w:t>Operator</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29972D28" w14:textId="77777777" w:rsidR="001F63A5" w:rsidRDefault="00DF29F6">
            <w:pPr>
              <w:jc w:val="center"/>
              <w:rPr>
                <w:rFonts w:hint="eastAsia"/>
              </w:rPr>
            </w:pPr>
            <w:r>
              <w:rPr>
                <w:b/>
                <w:color w:val="17365D"/>
                <w:sz w:val="17"/>
              </w:rPr>
              <w:t>Rule</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27AC1F8A" w14:textId="77777777" w:rsidR="001F63A5" w:rsidRDefault="00DF29F6">
            <w:pPr>
              <w:jc w:val="center"/>
              <w:rPr>
                <w:rFonts w:hint="eastAsia"/>
              </w:rPr>
            </w:pPr>
            <w:r>
              <w:rPr>
                <w:b/>
                <w:color w:val="17365D"/>
                <w:sz w:val="17"/>
              </w:rPr>
              <w:t>State Change</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1142B9F7" w14:textId="77777777" w:rsidR="001F63A5" w:rsidRDefault="00DF29F6">
            <w:pPr>
              <w:jc w:val="center"/>
              <w:rPr>
                <w:rFonts w:hint="eastAsia"/>
              </w:rPr>
            </w:pPr>
            <w:r>
              <w:rPr>
                <w:b/>
                <w:color w:val="17365D"/>
                <w:sz w:val="17"/>
              </w:rPr>
              <w:t>Perceptual Feedback</w:t>
            </w:r>
          </w:p>
        </w:tc>
        <w:tc>
          <w:tcPr>
            <w:tcW w:w="1347" w:type="dxa"/>
            <w:tcBorders>
              <w:top w:val="single" w:sz="6" w:space="0" w:color="CBD5E1"/>
              <w:left w:val="single" w:sz="6" w:space="0" w:color="CBD5E1"/>
              <w:bottom w:val="single" w:sz="6" w:space="0" w:color="CBD5E1"/>
              <w:right w:val="single" w:sz="6" w:space="0" w:color="CBD5E1"/>
            </w:tcBorders>
            <w:shd w:val="clear" w:color="auto" w:fill="F6F8FA"/>
            <w:tcMar>
              <w:top w:w="140" w:type="dxa"/>
              <w:left w:w="90" w:type="dxa"/>
              <w:bottom w:w="140" w:type="dxa"/>
              <w:right w:w="90" w:type="dxa"/>
            </w:tcMar>
            <w:vAlign w:val="center"/>
          </w:tcPr>
          <w:p w14:paraId="47E5017C" w14:textId="77777777" w:rsidR="001F63A5" w:rsidRDefault="00DF29F6">
            <w:pPr>
              <w:jc w:val="center"/>
              <w:rPr>
                <w:rFonts w:hint="eastAsia"/>
              </w:rPr>
            </w:pPr>
            <w:r>
              <w:rPr>
                <w:b/>
                <w:color w:val="17365D"/>
                <w:sz w:val="17"/>
              </w:rPr>
              <w:t>Interpret</w:t>
            </w:r>
          </w:p>
        </w:tc>
        <w:tc>
          <w:tcPr>
            <w:tcW w:w="1347" w:type="dxa"/>
            <w:tcBorders>
              <w:top w:val="single" w:sz="6" w:space="0" w:color="CBD5E1"/>
              <w:left w:val="single" w:sz="6" w:space="0" w:color="CBD5E1"/>
              <w:bottom w:val="single" w:sz="6" w:space="0" w:color="CBD5E1"/>
              <w:right w:val="single" w:sz="6" w:space="0" w:color="CBD5E1"/>
            </w:tcBorders>
            <w:shd w:val="clear" w:color="auto" w:fill="EEF3F7"/>
            <w:tcMar>
              <w:top w:w="140" w:type="dxa"/>
              <w:left w:w="90" w:type="dxa"/>
              <w:bottom w:w="140" w:type="dxa"/>
              <w:right w:w="90" w:type="dxa"/>
            </w:tcMar>
            <w:vAlign w:val="center"/>
          </w:tcPr>
          <w:p w14:paraId="3776DA33" w14:textId="77777777" w:rsidR="001F63A5" w:rsidRDefault="00DF29F6">
            <w:pPr>
              <w:jc w:val="center"/>
              <w:rPr>
                <w:rFonts w:hint="eastAsia"/>
              </w:rPr>
            </w:pPr>
            <w:r>
              <w:rPr>
                <w:b/>
                <w:color w:val="17365D"/>
                <w:sz w:val="17"/>
              </w:rPr>
              <w:t>Next Action</w:t>
            </w:r>
          </w:p>
        </w:tc>
      </w:tr>
    </w:tbl>
    <w:p w14:paraId="6A873A38" w14:textId="77777777" w:rsidR="001F63A5" w:rsidRDefault="001F63A5">
      <w:pPr>
        <w:spacing w:after="40"/>
        <w:rPr>
          <w:rFonts w:hint="eastAsia"/>
        </w:rPr>
      </w:pPr>
    </w:p>
    <w:p w14:paraId="60D165C3" w14:textId="77777777" w:rsidR="001F63A5" w:rsidRDefault="00DF29F6">
      <w:pPr>
        <w:pStyle w:val="BodyText"/>
        <w:rPr>
          <w:rFonts w:hint="eastAsia"/>
        </w:rPr>
      </w:pPr>
      <w:r>
        <w:t>The learning model is cybernetic in the literal systems sense: the learner acts on a state, receives feedback about the resulting state and constraints, updates their internal model, and acts again. Bitlinking makes that feedback unusually explicit because the same atomic semantic change can be shown symbolically and rendered through multiple perceptual modalities at once.</w:t>
      </w:r>
    </w:p>
    <w:p w14:paraId="5C39C780" w14:textId="77777777" w:rsidR="001F63A5" w:rsidRDefault="00DF29F6">
      <w:pPr>
        <w:pStyle w:val="Heading2"/>
        <w:spacing w:before="140" w:after="60"/>
      </w:pPr>
      <w:r>
        <w:rPr>
          <w:rFonts w:ascii="Aptos" w:hAnsi="Aptos"/>
        </w:rPr>
        <w:t>17.2. Atomic Operator Literacy</w:t>
      </w:r>
    </w:p>
    <w:p w14:paraId="2FA7554A" w14:textId="77777777" w:rsidR="001F63A5" w:rsidRDefault="00DF29F6">
      <w:pPr>
        <w:pStyle w:val="BodyText"/>
        <w:rPr>
          <w:rFonts w:hint="eastAsia"/>
        </w:rPr>
      </w:pPr>
      <w:r>
        <w:t>A learner does not need to understand the full software architecture before using it. They can first learn a domain Operator such as DICE, ADD_LOAD, ACCENT_ON, or SET_PHASE. The interface can expose the exact state transition, next legal Operators, and linked consequences. As the same grammar repeats across Kernels, the learner gradually internalizes a general programming pattern: identify state, choose an Operator, evaluate Rules, observe the delta, and compose the next action.</w:t>
      </w:r>
    </w:p>
    <w:p w14:paraId="417FBEEA" w14:textId="77777777" w:rsidR="001F63A5" w:rsidRDefault="00DF29F6">
      <w:pPr>
        <w:pStyle w:val="Heading2"/>
        <w:spacing w:before="140" w:after="60"/>
      </w:pPr>
      <w:r>
        <w:rPr>
          <w:rFonts w:ascii="Aptos" w:hAnsi="Aptos"/>
        </w:rPr>
        <w:t>17.3. Multi-Modal Reinforcement</w:t>
      </w:r>
    </w:p>
    <w:tbl>
      <w:tblPr>
        <w:tblW w:w="0" w:type="auto"/>
        <w:jc w:val="center"/>
        <w:tblLayout w:type="fixed"/>
        <w:tblLook w:val="04A0" w:firstRow="1" w:lastRow="0" w:firstColumn="1" w:lastColumn="0" w:noHBand="0" w:noVBand="1"/>
      </w:tblPr>
      <w:tblGrid>
        <w:gridCol w:w="2088"/>
        <w:gridCol w:w="7344"/>
      </w:tblGrid>
      <w:tr w:rsidR="001F63A5" w14:paraId="452D3952" w14:textId="77777777">
        <w:trPr>
          <w:tblHeader/>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CCBF857" w14:textId="77777777" w:rsidR="001F63A5" w:rsidRDefault="00DF29F6">
            <w:pPr>
              <w:jc w:val="center"/>
              <w:rPr>
                <w:rFonts w:hint="eastAsia"/>
              </w:rPr>
            </w:pPr>
            <w:r>
              <w:rPr>
                <w:b/>
                <w:color w:val="FFFFFF"/>
                <w:sz w:val="17"/>
              </w:rPr>
              <w:t>Learning Channel</w:t>
            </w:r>
          </w:p>
        </w:tc>
        <w:tc>
          <w:tcPr>
            <w:tcW w:w="734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1802F993" w14:textId="77777777" w:rsidR="001F63A5" w:rsidRDefault="00DF29F6">
            <w:pPr>
              <w:jc w:val="center"/>
              <w:rPr>
                <w:rFonts w:hint="eastAsia"/>
              </w:rPr>
            </w:pPr>
            <w:r>
              <w:rPr>
                <w:b/>
                <w:color w:val="FFFFFF"/>
                <w:sz w:val="17"/>
              </w:rPr>
              <w:t>What It Can Reinforce</w:t>
            </w:r>
          </w:p>
        </w:tc>
      </w:tr>
      <w:tr w:rsidR="001F63A5" w14:paraId="1F796C9F"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2FCCC1D" w14:textId="77777777" w:rsidR="001F63A5" w:rsidRDefault="00DF29F6">
            <w:pPr>
              <w:jc w:val="center"/>
              <w:rPr>
                <w:rFonts w:hint="eastAsia"/>
              </w:rPr>
            </w:pPr>
            <w:r>
              <w:rPr>
                <w:b/>
                <w:sz w:val="17"/>
              </w:rPr>
              <w:t>Visual Bit View</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2F5FC1" w14:textId="77777777" w:rsidR="001F63A5" w:rsidRDefault="00DF29F6">
            <w:pPr>
              <w:rPr>
                <w:rFonts w:hint="eastAsia"/>
              </w:rPr>
            </w:pPr>
            <w:r>
              <w:rPr>
                <w:sz w:val="17"/>
              </w:rPr>
              <w:t>Which exact bit/group changed.</w:t>
            </w:r>
          </w:p>
        </w:tc>
      </w:tr>
      <w:tr w:rsidR="001F63A5" w14:paraId="678B68E1"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48CCC2" w14:textId="77777777" w:rsidR="001F63A5" w:rsidRDefault="00DF29F6">
            <w:pPr>
              <w:jc w:val="center"/>
              <w:rPr>
                <w:rFonts w:hint="eastAsia"/>
              </w:rPr>
            </w:pPr>
            <w:r>
              <w:rPr>
                <w:b/>
                <w:sz w:val="17"/>
              </w:rPr>
              <w:t>Animation</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3E3DC68" w14:textId="77777777" w:rsidR="001F63A5" w:rsidRDefault="00DF29F6">
            <w:pPr>
              <w:rPr>
                <w:rFonts w:hint="eastAsia"/>
              </w:rPr>
            </w:pPr>
            <w:r>
              <w:rPr>
                <w:sz w:val="17"/>
              </w:rPr>
              <w:t>The physical or procedural meaning of the Operator.</w:t>
            </w:r>
          </w:p>
        </w:tc>
      </w:tr>
      <w:tr w:rsidR="001F63A5" w14:paraId="7B4AB198"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A437D8A" w14:textId="77777777" w:rsidR="001F63A5" w:rsidRDefault="00DF29F6">
            <w:pPr>
              <w:jc w:val="center"/>
              <w:rPr>
                <w:rFonts w:hint="eastAsia"/>
              </w:rPr>
            </w:pPr>
            <w:r>
              <w:rPr>
                <w:b/>
                <w:sz w:val="17"/>
              </w:rPr>
              <w:t>Audio</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A34165D" w14:textId="77777777" w:rsidR="001F63A5" w:rsidRDefault="00DF29F6">
            <w:pPr>
              <w:rPr>
                <w:rFonts w:hint="eastAsia"/>
              </w:rPr>
            </w:pPr>
            <w:r>
              <w:rPr>
                <w:sz w:val="17"/>
              </w:rPr>
              <w:t>Timing, state entry, error, rhythm, or category.</w:t>
            </w:r>
          </w:p>
        </w:tc>
      </w:tr>
      <w:tr w:rsidR="001F63A5" w14:paraId="69D4062F"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8BFCD1" w14:textId="77777777" w:rsidR="001F63A5" w:rsidRDefault="00DF29F6">
            <w:pPr>
              <w:jc w:val="center"/>
              <w:rPr>
                <w:rFonts w:hint="eastAsia"/>
              </w:rPr>
            </w:pPr>
            <w:r>
              <w:rPr>
                <w:b/>
                <w:sz w:val="17"/>
              </w:rPr>
              <w:t>Haptic</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46ECDA5" w14:textId="77777777" w:rsidR="001F63A5" w:rsidRDefault="00DF29F6">
            <w:pPr>
              <w:rPr>
                <w:rFonts w:hint="eastAsia"/>
              </w:rPr>
            </w:pPr>
            <w:r>
              <w:rPr>
                <w:sz w:val="17"/>
              </w:rPr>
              <w:t>Impact, transition, intensity, spatial movement.</w:t>
            </w:r>
          </w:p>
        </w:tc>
      </w:tr>
      <w:tr w:rsidR="001F63A5" w14:paraId="57EA29A9"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5FE31B6" w14:textId="77777777" w:rsidR="001F63A5" w:rsidRDefault="00DF29F6">
            <w:pPr>
              <w:jc w:val="center"/>
              <w:rPr>
                <w:rFonts w:hint="eastAsia"/>
              </w:rPr>
            </w:pPr>
            <w:r>
              <w:rPr>
                <w:b/>
                <w:sz w:val="17"/>
              </w:rPr>
              <w:t>Color / Geometry</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3C5D788" w14:textId="77777777" w:rsidR="001F63A5" w:rsidRDefault="00DF29F6">
            <w:pPr>
              <w:rPr>
                <w:rFonts w:hint="eastAsia"/>
              </w:rPr>
            </w:pPr>
            <w:r>
              <w:rPr>
                <w:sz w:val="17"/>
              </w:rPr>
              <w:t>Categories, gradients, topology, sequence, thresholds.</w:t>
            </w:r>
          </w:p>
        </w:tc>
      </w:tr>
      <w:tr w:rsidR="001F63A5" w14:paraId="00B0BA30"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4D2D82" w14:textId="77777777" w:rsidR="001F63A5" w:rsidRDefault="00DF29F6">
            <w:pPr>
              <w:jc w:val="center"/>
              <w:rPr>
                <w:rFonts w:hint="eastAsia"/>
              </w:rPr>
            </w:pPr>
            <w:r>
              <w:rPr>
                <w:b/>
                <w:sz w:val="17"/>
              </w:rPr>
              <w:t>Language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D7AA65" w14:textId="77777777" w:rsidR="001F63A5" w:rsidRDefault="00DF29F6">
            <w:pPr>
              <w:rPr>
                <w:rFonts w:hint="eastAsia"/>
              </w:rPr>
            </w:pPr>
            <w:r>
              <w:rPr>
                <w:sz w:val="17"/>
              </w:rPr>
              <w:t>Human-readable definition and Rule explanation.</w:t>
            </w:r>
          </w:p>
        </w:tc>
      </w:tr>
      <w:tr w:rsidR="001F63A5" w14:paraId="19491400"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6E38095" w14:textId="77777777" w:rsidR="001F63A5" w:rsidRDefault="00DF29F6">
            <w:pPr>
              <w:jc w:val="center"/>
              <w:rPr>
                <w:rFonts w:hint="eastAsia"/>
              </w:rPr>
            </w:pPr>
            <w:r>
              <w:rPr>
                <w:b/>
                <w:sz w:val="17"/>
              </w:rPr>
              <w:t>State Graph</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0C89000" w14:textId="77777777" w:rsidR="001F63A5" w:rsidRDefault="00DF29F6">
            <w:pPr>
              <w:rPr>
                <w:rFonts w:hint="eastAsia"/>
              </w:rPr>
            </w:pPr>
            <w:r>
              <w:rPr>
                <w:sz w:val="17"/>
              </w:rPr>
              <w:t>Allowed neighbors and prohibited transitions.</w:t>
            </w:r>
          </w:p>
        </w:tc>
      </w:tr>
      <w:tr w:rsidR="001F63A5" w14:paraId="0C1AB1B2"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91047A" w14:textId="77777777" w:rsidR="001F63A5" w:rsidRDefault="00DF29F6">
            <w:pPr>
              <w:jc w:val="center"/>
              <w:rPr>
                <w:rFonts w:hint="eastAsia"/>
              </w:rPr>
            </w:pPr>
            <w:r>
              <w:rPr>
                <w:b/>
                <w:sz w:val="17"/>
              </w:rPr>
              <w:t>History</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D658E8F" w14:textId="77777777" w:rsidR="001F63A5" w:rsidRDefault="00DF29F6">
            <w:pPr>
              <w:rPr>
                <w:rFonts w:hint="eastAsia"/>
              </w:rPr>
            </w:pPr>
            <w:r>
              <w:rPr>
                <w:sz w:val="17"/>
              </w:rPr>
              <w:t>How the current state was reached over time.</w:t>
            </w:r>
          </w:p>
        </w:tc>
      </w:tr>
    </w:tbl>
    <w:p w14:paraId="771FBC29" w14:textId="77777777" w:rsidR="001F63A5" w:rsidRDefault="001F63A5">
      <w:pPr>
        <w:spacing w:after="40"/>
        <w:rPr>
          <w:rFonts w:hint="eastAsia"/>
        </w:rPr>
      </w:pPr>
    </w:p>
    <w:p w14:paraId="178265D3" w14:textId="77777777" w:rsidR="001F63A5" w:rsidRDefault="00DF29F6">
      <w:pPr>
        <w:pStyle w:val="Heading2"/>
        <w:spacing w:before="140" w:after="60"/>
      </w:pPr>
      <w:r>
        <w:rPr>
          <w:rFonts w:ascii="Aptos" w:hAnsi="Aptos"/>
        </w:rPr>
        <w:t>17.4. Learning Programming Through Domain Practice</w:t>
      </w:r>
    </w:p>
    <w:p w14:paraId="0089012F" w14:textId="77777777" w:rsidR="001F63A5" w:rsidRDefault="00DF29F6">
      <w:pPr>
        <w:pStyle w:val="BodyText"/>
        <w:rPr>
          <w:rFonts w:hint="eastAsia"/>
        </w:rPr>
      </w:pPr>
      <w:r>
        <w:t>Because domain actions are already Operators over explicit state, ordinary practice can become programming education. A person learning cooking through COOKING-128 is also learning state machines, irreversible transitions, constraints, event triggers, and deterministic mutation. A person building multimodal MUSIC-128 performances is learning event routing, synchronization, translation, and projection. Mastery of several Kernel grammars therefore teaches reusable cybernetic and systems-engineering concepts t</w:t>
      </w:r>
      <w:r>
        <w:t>hrough activities that remain meaningful in their native domains.</w:t>
      </w:r>
    </w:p>
    <w:p w14:paraId="22FF1E06" w14:textId="77777777" w:rsidR="001F63A5" w:rsidRDefault="00DF29F6">
      <w:pPr>
        <w:pStyle w:val="Heading1"/>
        <w:spacing w:before="200" w:after="100"/>
      </w:pPr>
      <w:r>
        <w:rPr>
          <w:rFonts w:ascii="Aptos" w:hAnsi="Aptos"/>
        </w:rPr>
        <w:t>18. AI-Assisted Operator and Bitlink Authoring</w:t>
      </w:r>
    </w:p>
    <w:p w14:paraId="302F9DA1" w14:textId="77777777" w:rsidR="001F63A5" w:rsidRDefault="00DF29F6">
      <w:pPr>
        <w:pStyle w:val="Heading2"/>
        <w:spacing w:before="140" w:after="60"/>
      </w:pPr>
      <w:r>
        <w:rPr>
          <w:rFonts w:ascii="Aptos" w:hAnsi="Aptos"/>
        </w:rPr>
        <w:t>18.1. AI as Semantic Router</w:t>
      </w:r>
    </w:p>
    <w:p w14:paraId="2DBEF97A" w14:textId="77777777" w:rsidR="001F63A5" w:rsidRDefault="00DF29F6">
      <w:pPr>
        <w:pStyle w:val="BodyText"/>
        <w:rPr>
          <w:rFonts w:hint="eastAsia"/>
        </w:rPr>
      </w:pPr>
      <w:r>
        <w:t>AI is well suited to translating natural language into registered semantic addresses and candidate Operators. The preferred architecture is not "AI edits arbitrary database state." It is "AI resolves intent to a small allowed command vocabulary, supplies typed parameters, and the deterministic runtime validates and commits."</w:t>
      </w:r>
    </w:p>
    <w:p w14:paraId="12758032" w14:textId="77777777" w:rsidR="001F63A5" w:rsidRDefault="00DF29F6">
      <w:pPr>
        <w:spacing w:after="60"/>
        <w:rPr>
          <w:rFonts w:hint="eastAsia"/>
        </w:rPr>
      </w:pPr>
      <w:r>
        <w:rPr>
          <w:b/>
          <w:color w:val="245A78"/>
          <w:sz w:val="18"/>
        </w:rPr>
        <w:t>Natural language to deterministic command</w:t>
      </w:r>
    </w:p>
    <w:tbl>
      <w:tblPr>
        <w:tblW w:w="0" w:type="auto"/>
        <w:jc w:val="center"/>
        <w:tblLayout w:type="fixed"/>
        <w:tblLook w:val="04A0" w:firstRow="1" w:lastRow="0" w:firstColumn="1" w:lastColumn="0" w:noHBand="0" w:noVBand="1"/>
      </w:tblPr>
      <w:tblGrid>
        <w:gridCol w:w="9432"/>
      </w:tblGrid>
      <w:tr w:rsidR="001F63A5" w14:paraId="320AB994"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40C3C934" w14:textId="77777777" w:rsidR="001F63A5" w:rsidRDefault="00DF29F6">
            <w:pPr>
              <w:spacing w:after="0" w:line="240" w:lineRule="auto"/>
              <w:rPr>
                <w:rFonts w:hint="eastAsia"/>
              </w:rPr>
            </w:pPr>
            <w:r>
              <w:rPr>
                <w:rFonts w:ascii="Aptos Mono" w:hAnsi="Aptos Mono"/>
                <w:color w:val="23313F"/>
                <w:sz w:val="17"/>
              </w:rPr>
              <w:t>User: "Fine dice the onions."</w:t>
            </w:r>
            <w:r>
              <w:br/>
            </w:r>
            <w:r>
              <w:br/>
            </w:r>
            <w:r>
              <w:rPr>
                <w:rFonts w:ascii="Aptos Mono" w:hAnsi="Aptos Mono"/>
                <w:color w:val="23313F"/>
                <w:sz w:val="17"/>
              </w:rPr>
              <w:t>AI resolution:</w:t>
            </w:r>
            <w:r>
              <w:br/>
            </w:r>
            <w:r>
              <w:rPr>
                <w:rFonts w:ascii="Aptos Mono" w:hAnsi="Aptos Mono"/>
                <w:color w:val="23313F"/>
                <w:sz w:val="17"/>
              </w:rPr>
              <w:t xml:space="preserve">  Object → Onion</w:t>
            </w:r>
            <w:r>
              <w:br/>
            </w:r>
            <w:r>
              <w:rPr>
                <w:rFonts w:ascii="Aptos Mono" w:hAnsi="Aptos Mono"/>
                <w:color w:val="23313F"/>
                <w:sz w:val="17"/>
              </w:rPr>
              <w:t xml:space="preserve">  Kernel → COOKING-128 v1</w:t>
            </w:r>
            <w:r>
              <w:br/>
            </w:r>
            <w:r>
              <w:rPr>
                <w:rFonts w:ascii="Aptos Mono" w:hAnsi="Aptos Mono"/>
                <w:color w:val="23313F"/>
                <w:sz w:val="17"/>
              </w:rPr>
              <w:t xml:space="preserve">  Operator → FINE_DICE</w:t>
            </w:r>
            <w:r>
              <w:br/>
            </w:r>
            <w:r>
              <w:rPr>
                <w:rFonts w:ascii="Aptos Mono" w:hAnsi="Aptos Mono"/>
                <w:color w:val="23313F"/>
                <w:sz w:val="17"/>
              </w:rPr>
              <w:t xml:space="preserve">  Parameters → none</w:t>
            </w:r>
            <w:r>
              <w:br/>
            </w:r>
            <w:r>
              <w:br/>
            </w:r>
            <w:r>
              <w:rPr>
                <w:rFonts w:ascii="Aptos Mono" w:hAnsi="Aptos Mono"/>
                <w:color w:val="23313F"/>
                <w:sz w:val="17"/>
              </w:rPr>
              <w:t>Runtime:</w:t>
            </w:r>
            <w:r>
              <w:br/>
            </w:r>
            <w:r>
              <w:rPr>
                <w:rFonts w:ascii="Aptos Mono" w:hAnsi="Aptos Mono"/>
                <w:color w:val="23313F"/>
                <w:sz w:val="17"/>
              </w:rPr>
              <w:t xml:space="preserve">  load state</w:t>
            </w:r>
            <w:r>
              <w:br/>
            </w:r>
            <w:r>
              <w:rPr>
                <w:rFonts w:ascii="Aptos Mono" w:hAnsi="Aptos Mono"/>
                <w:color w:val="23313F"/>
                <w:sz w:val="17"/>
              </w:rPr>
              <w:t xml:space="preserve">  validate Rules</w:t>
            </w:r>
            <w:r>
              <w:br/>
            </w:r>
            <w:r>
              <w:rPr>
                <w:rFonts w:ascii="Aptos Mono" w:hAnsi="Aptos Mono"/>
                <w:color w:val="23313F"/>
                <w:sz w:val="17"/>
              </w:rPr>
              <w:t xml:space="preserve">  apply exact write mask</w:t>
            </w:r>
            <w:r>
              <w:br/>
            </w:r>
            <w:r>
              <w:rPr>
                <w:rFonts w:ascii="Aptos Mono" w:hAnsi="Aptos Mono"/>
                <w:color w:val="23313F"/>
                <w:sz w:val="17"/>
              </w:rPr>
              <w:t xml:space="preserve">  commit</w:t>
            </w:r>
            <w:r>
              <w:br/>
            </w:r>
            <w:r>
              <w:rPr>
                <w:rFonts w:ascii="Aptos Mono" w:hAnsi="Aptos Mono"/>
                <w:color w:val="23313F"/>
                <w:sz w:val="17"/>
              </w:rPr>
              <w:t xml:space="preserve">  emit delta</w:t>
            </w:r>
            <w:r>
              <w:br/>
            </w:r>
            <w:r>
              <w:rPr>
                <w:rFonts w:ascii="Aptos Mono" w:hAnsi="Aptos Mono"/>
                <w:color w:val="23313F"/>
                <w:sz w:val="17"/>
              </w:rPr>
              <w:t xml:space="preserve">  trigger Bitlinks</w:t>
            </w:r>
          </w:p>
        </w:tc>
      </w:tr>
    </w:tbl>
    <w:p w14:paraId="607E314A" w14:textId="77777777" w:rsidR="001F63A5" w:rsidRDefault="001F63A5">
      <w:pPr>
        <w:spacing w:after="40"/>
        <w:rPr>
          <w:rFonts w:hint="eastAsia"/>
        </w:rPr>
      </w:pPr>
    </w:p>
    <w:p w14:paraId="6435CB82" w14:textId="77777777" w:rsidR="001F63A5" w:rsidRDefault="00DF29F6">
      <w:pPr>
        <w:pStyle w:val="Heading2"/>
        <w:spacing w:before="140" w:after="60"/>
      </w:pPr>
      <w:r>
        <w:rPr>
          <w:rFonts w:ascii="Aptos" w:hAnsi="Aptos"/>
        </w:rPr>
        <w:t>18.2. AI-Assisted Contract Generation</w:t>
      </w:r>
    </w:p>
    <w:p w14:paraId="7ECD1C14" w14:textId="77777777" w:rsidR="001F63A5" w:rsidRDefault="00DF29F6">
      <w:pPr>
        <w:pStyle w:val="BodyText"/>
        <w:rPr>
          <w:rFonts w:hint="eastAsia"/>
        </w:rPr>
      </w:pPr>
      <w:r>
        <w:t>AI can help domain experts enumerate recurring states, identify candidate bit groups, generate Operator contracts, propose transition graphs, search for contradictions, and draft translation manifests. Proposed contracts SHOULD remain reviewable and testable. The domain expert decides which distinctions are meaningful enough to earn bits and which irregularities should remain in Models, graph relations, or prose.</w:t>
      </w:r>
    </w:p>
    <w:p w14:paraId="1DBB3403" w14:textId="77777777" w:rsidR="001F63A5" w:rsidRDefault="00DF29F6">
      <w:pPr>
        <w:pStyle w:val="Heading2"/>
        <w:spacing w:before="140" w:after="60"/>
      </w:pPr>
      <w:r>
        <w:rPr>
          <w:rFonts w:ascii="Aptos" w:hAnsi="Aptos"/>
        </w:rPr>
        <w:t>18.3. AI Safety Boundary</w:t>
      </w:r>
    </w:p>
    <w:p w14:paraId="31C71D99" w14:textId="77777777" w:rsidR="001F63A5" w:rsidRDefault="00DF29F6">
      <w:pPr>
        <w:pStyle w:val="BodyText"/>
        <w:rPr>
          <w:rFonts w:hint="eastAsia"/>
        </w:rPr>
      </w:pPr>
      <w:r>
        <w:t>The runtime MUST treat AI output as a proposal. Bit permissions, Rule checks, unit conversion, range validation, Kernel versioning, transactionality, and audit logging remain deterministic. This boundary makes natural-language programming more flexible without turning generated text into unbounded state authority.</w:t>
      </w:r>
    </w:p>
    <w:p w14:paraId="3EC74D80" w14:textId="77777777" w:rsidR="001F63A5" w:rsidRDefault="00DF29F6">
      <w:pPr>
        <w:pStyle w:val="Heading1"/>
        <w:spacing w:before="200" w:after="100"/>
      </w:pPr>
      <w:r>
        <w:rPr>
          <w:rFonts w:ascii="Aptos" w:hAnsi="Aptos"/>
        </w:rPr>
        <w:t>19. Simple Programming Model</w:t>
      </w:r>
    </w:p>
    <w:p w14:paraId="7EF4F5F2" w14:textId="77777777" w:rsidR="001F63A5" w:rsidRDefault="00DF29F6">
      <w:pPr>
        <w:pStyle w:val="Heading2"/>
        <w:spacing w:before="140" w:after="60"/>
      </w:pPr>
      <w:r>
        <w:rPr>
          <w:rFonts w:ascii="Aptos" w:hAnsi="Aptos"/>
        </w:rPr>
        <w:t>19.1. Generic Kernel Runtime</w:t>
      </w:r>
    </w:p>
    <w:p w14:paraId="168C4BF0" w14:textId="77777777" w:rsidR="001F63A5" w:rsidRDefault="00DF29F6">
      <w:pPr>
        <w:spacing w:after="60"/>
        <w:rPr>
          <w:rFonts w:hint="eastAsia"/>
        </w:rPr>
      </w:pPr>
      <w:r>
        <w:rPr>
          <w:b/>
          <w:color w:val="245A78"/>
          <w:sz w:val="18"/>
        </w:rPr>
        <w:t>Reference runtime pseudocode</w:t>
      </w:r>
    </w:p>
    <w:tbl>
      <w:tblPr>
        <w:tblW w:w="0" w:type="auto"/>
        <w:jc w:val="center"/>
        <w:tblLayout w:type="fixed"/>
        <w:tblLook w:val="04A0" w:firstRow="1" w:lastRow="0" w:firstColumn="1" w:lastColumn="0" w:noHBand="0" w:noVBand="1"/>
      </w:tblPr>
      <w:tblGrid>
        <w:gridCol w:w="9432"/>
      </w:tblGrid>
      <w:tr w:rsidR="001F63A5" w14:paraId="73679B7A" w14:textId="77777777">
        <w:trPr>
          <w:jc w:val="center"/>
        </w:trPr>
        <w:tc>
          <w:tcPr>
            <w:tcW w:w="9432" w:type="dxa"/>
            <w:tcBorders>
              <w:top w:val="single" w:sz="5" w:space="0" w:color="D8E1E8"/>
              <w:left w:val="single" w:sz="5" w:space="0" w:color="D8E1E8"/>
              <w:bottom w:val="single" w:sz="5" w:space="0" w:color="D8E1E8"/>
              <w:right w:val="single" w:sz="5" w:space="0" w:color="D8E1E8"/>
            </w:tcBorders>
            <w:shd w:val="clear" w:color="auto" w:fill="F3F6F8"/>
            <w:tcMar>
              <w:top w:w="120" w:type="dxa"/>
              <w:left w:w="150" w:type="dxa"/>
              <w:bottom w:w="120" w:type="dxa"/>
              <w:right w:w="150" w:type="dxa"/>
            </w:tcMar>
          </w:tcPr>
          <w:p w14:paraId="1F49F5CE" w14:textId="77777777" w:rsidR="001F63A5" w:rsidRDefault="00DF29F6">
            <w:pPr>
              <w:spacing w:after="0" w:line="240" w:lineRule="auto"/>
              <w:rPr>
                <w:rFonts w:hint="eastAsia"/>
              </w:rPr>
            </w:pPr>
            <w:r>
              <w:rPr>
                <w:rFonts w:ascii="Aptos Mono" w:hAnsi="Aptos Mono"/>
                <w:color w:val="23313F"/>
                <w:sz w:val="17"/>
              </w:rPr>
              <w:t>applyOperator(objectID, operatorID, params):</w:t>
            </w:r>
            <w:r>
              <w:br/>
            </w:r>
            <w:r>
              <w:rPr>
                <w:rFonts w:ascii="Aptos Mono" w:hAnsi="Aptos Mono"/>
                <w:color w:val="23313F"/>
                <w:sz w:val="17"/>
              </w:rPr>
              <w:t xml:space="preserve">    state      = loadSemanticModality(objectID, operator.kernel)</w:t>
            </w:r>
            <w:r>
              <w:br/>
            </w:r>
            <w:r>
              <w:rPr>
                <w:rFonts w:ascii="Aptos Mono" w:hAnsi="Aptos Mono"/>
                <w:color w:val="23313F"/>
                <w:sz w:val="17"/>
              </w:rPr>
              <w:t xml:space="preserve">    contract   = loadKernelContract(state.kernel, state.version)</w:t>
            </w:r>
            <w:r>
              <w:br/>
            </w:r>
            <w:r>
              <w:rPr>
                <w:rFonts w:ascii="Aptos Mono" w:hAnsi="Aptos Mono"/>
                <w:color w:val="23313F"/>
                <w:sz w:val="17"/>
              </w:rPr>
              <w:t xml:space="preserve">    authorize(caller, operator, state)</w:t>
            </w:r>
            <w:r>
              <w:br/>
            </w:r>
            <w:r>
              <w:rPr>
                <w:rFonts w:ascii="Aptos Mono" w:hAnsi="Aptos Mono"/>
                <w:color w:val="23313F"/>
                <w:sz w:val="17"/>
              </w:rPr>
              <w:t xml:space="preserve">    candidate  = operator.transform(state.word, params)</w:t>
            </w:r>
            <w:r>
              <w:br/>
            </w:r>
            <w:r>
              <w:rPr>
                <w:rFonts w:ascii="Aptos Mono" w:hAnsi="Aptos Mono"/>
                <w:color w:val="23313F"/>
                <w:sz w:val="17"/>
              </w:rPr>
              <w:t xml:space="preserve">    assertWithinWriteMask(state.word, candidate, operator.writeMask)</w:t>
            </w:r>
            <w:r>
              <w:br/>
            </w:r>
            <w:r>
              <w:rPr>
                <w:rFonts w:ascii="Aptos Mono" w:hAnsi="Aptos Mono"/>
                <w:color w:val="23313F"/>
                <w:sz w:val="17"/>
              </w:rPr>
              <w:t xml:space="preserve">    validateRules(state, candidate, operator.rules)</w:t>
            </w:r>
            <w:r>
              <w:br/>
            </w:r>
            <w:r>
              <w:rPr>
                <w:rFonts w:ascii="Aptos Mono" w:hAnsi="Aptos Mono"/>
                <w:color w:val="23313F"/>
                <w:sz w:val="17"/>
              </w:rPr>
              <w:t xml:space="preserve">    commitAtomically(candidate)</w:t>
            </w:r>
            <w:r>
              <w:br/>
            </w:r>
            <w:r>
              <w:rPr>
                <w:rFonts w:ascii="Aptos Mono" w:hAnsi="Aptos Mono"/>
                <w:color w:val="23313F"/>
                <w:sz w:val="17"/>
              </w:rPr>
              <w:t xml:space="preserve">    delta      = computeTypedDelta(state.word, candidate, contract)</w:t>
            </w:r>
            <w:r>
              <w:br/>
            </w:r>
            <w:r>
              <w:rPr>
                <w:rFonts w:ascii="Aptos Mono" w:hAnsi="Aptos Mono"/>
                <w:color w:val="23313F"/>
                <w:sz w:val="17"/>
              </w:rPr>
              <w:t xml:space="preserve">    emitSemanticEvent(delta, operator, TIME128.now())</w:t>
            </w:r>
            <w:r>
              <w:br/>
            </w:r>
            <w:r>
              <w:rPr>
                <w:rFonts w:ascii="Aptos Mono" w:hAnsi="Aptos Mono"/>
                <w:color w:val="23313F"/>
                <w:sz w:val="17"/>
              </w:rPr>
              <w:t xml:space="preserve">    resolveBitlinks(delta)</w:t>
            </w:r>
          </w:p>
        </w:tc>
      </w:tr>
    </w:tbl>
    <w:p w14:paraId="68C487A3" w14:textId="77777777" w:rsidR="001F63A5" w:rsidRDefault="001F63A5">
      <w:pPr>
        <w:spacing w:after="40"/>
        <w:rPr>
          <w:rFonts w:hint="eastAsia"/>
        </w:rPr>
      </w:pPr>
    </w:p>
    <w:p w14:paraId="56945CD8" w14:textId="77777777" w:rsidR="001F63A5" w:rsidRDefault="00DF29F6">
      <w:pPr>
        <w:pStyle w:val="Heading2"/>
        <w:spacing w:before="140" w:after="60"/>
      </w:pPr>
      <w:r>
        <w:rPr>
          <w:rFonts w:ascii="Aptos" w:hAnsi="Aptos"/>
        </w:rPr>
        <w:t>19.2. Content-Structured Intelligence</w:t>
      </w:r>
    </w:p>
    <w:p w14:paraId="14BAA223" w14:textId="77777777" w:rsidR="001F63A5" w:rsidRDefault="00DF29F6">
      <w:pPr>
        <w:pStyle w:val="BodyText"/>
        <w:rPr>
          <w:rFonts w:hint="eastAsia"/>
        </w:rPr>
      </w:pPr>
      <w:r>
        <w:t>The generic runtime can remain relatively small because most domain intelligence is represented in content: the Kernel Registry, Bit Registry, Operator Registry, Rules, Models, Translation Manifests, and Bitlinks. New domains expand capability primarily by adding formal semantic content rather than rewriting the runtime architecture.</w:t>
      </w:r>
    </w:p>
    <w:p w14:paraId="56EAE01F" w14:textId="77777777" w:rsidR="001F63A5" w:rsidRDefault="00DF29F6">
      <w:pPr>
        <w:pStyle w:val="Heading2"/>
        <w:spacing w:before="140" w:after="60"/>
      </w:pPr>
      <w:r>
        <w:rPr>
          <w:rFonts w:ascii="Aptos" w:hAnsi="Aptos"/>
        </w:rPr>
        <w:t>19.3. Portable Operator Semantics</w:t>
      </w:r>
    </w:p>
    <w:p w14:paraId="0BA4E313" w14:textId="77777777" w:rsidR="001F63A5" w:rsidRDefault="00DF29F6">
      <w:pPr>
        <w:pStyle w:val="BodyText"/>
        <w:rPr>
          <w:rFonts w:hint="eastAsia"/>
        </w:rPr>
      </w:pPr>
      <w:r>
        <w:t>An Operator should be portable across storage implementations. Airtable may represent bits as checkboxes during prototyping; a production runtime may pack them into native 16-byte values. The Operator still targets the same semantic addresses. This allows the architecture to evolve from transparent reference implementation to compact execution without changing the conceptual programming language.</w:t>
      </w:r>
    </w:p>
    <w:p w14:paraId="4FA81343" w14:textId="77777777" w:rsidR="001F63A5" w:rsidRDefault="00DF29F6">
      <w:pPr>
        <w:pStyle w:val="Heading1"/>
        <w:spacing w:before="200" w:after="100"/>
      </w:pPr>
      <w:r>
        <w:rPr>
          <w:rFonts w:ascii="Aptos" w:hAnsi="Aptos"/>
        </w:rPr>
        <w:t>20. Versioning, Evolution, and Dataset Migration</w:t>
      </w:r>
    </w:p>
    <w:p w14:paraId="7DF7D67D" w14:textId="77777777" w:rsidR="001F63A5" w:rsidRDefault="00DF29F6">
      <w:pPr>
        <w:pStyle w:val="Heading2"/>
        <w:spacing w:before="140" w:after="60"/>
      </w:pPr>
      <w:r>
        <w:rPr>
          <w:rFonts w:ascii="Aptos" w:hAnsi="Aptos"/>
        </w:rPr>
        <w:t>20.1. Immutable Versions, Evolvable Families</w:t>
      </w:r>
    </w:p>
    <w:p w14:paraId="27EC81DB" w14:textId="77777777" w:rsidR="001F63A5" w:rsidRDefault="00DF29F6">
      <w:pPr>
        <w:pStyle w:val="BodyText"/>
        <w:rPr>
          <w:rFonts w:hint="eastAsia"/>
        </w:rPr>
      </w:pPr>
      <w:r>
        <w:t>A published Kernel version MUST retain stable meanings. Evolution occurs by publishing another version, a larger extension such as 256 bits, a companion Kernel, or a community fork. Translation manifests then describe how datasets move or interoperate across those contracts.</w:t>
      </w:r>
    </w:p>
    <w:p w14:paraId="373E7F8F" w14:textId="77777777" w:rsidR="001F63A5" w:rsidRDefault="00DF29F6">
      <w:pPr>
        <w:pStyle w:val="Heading2"/>
        <w:spacing w:before="140" w:after="60"/>
      </w:pPr>
      <w:r>
        <w:rPr>
          <w:rFonts w:ascii="Aptos" w:hAnsi="Aptos"/>
        </w:rPr>
        <w:t>20.2. Prefix-Compatible Extension</w:t>
      </w:r>
    </w:p>
    <w:p w14:paraId="73B051FC" w14:textId="77777777" w:rsidR="001F63A5" w:rsidRDefault="00DF29F6">
      <w:pPr>
        <w:pStyle w:val="BodyText"/>
        <w:rPr>
          <w:rFonts w:hint="eastAsia"/>
        </w:rPr>
      </w:pPr>
      <w:r>
        <w:t>A 256-bit Kernel may preserve an existing 128-bit specification in B000-B127 and add new semantics in B128-B255. Older software can continue to interpret the preserved prefix while newer systems consume the extension. This is the simplest migration path when the original layout remains useful.</w:t>
      </w:r>
    </w:p>
    <w:p w14:paraId="4E4623DC" w14:textId="77777777" w:rsidR="001F63A5" w:rsidRDefault="00DF29F6">
      <w:pPr>
        <w:pStyle w:val="Heading2"/>
        <w:spacing w:before="140" w:after="60"/>
      </w:pPr>
      <w:r>
        <w:rPr>
          <w:rFonts w:ascii="Aptos" w:hAnsi="Aptos"/>
        </w:rPr>
        <w:t>20.3. Layout-Changing Evolution</w:t>
      </w:r>
    </w:p>
    <w:p w14:paraId="73DA9DBD" w14:textId="77777777" w:rsidR="001F63A5" w:rsidRDefault="00DF29F6">
      <w:pPr>
        <w:pStyle w:val="BodyText"/>
        <w:rPr>
          <w:rFonts w:hint="eastAsia"/>
        </w:rPr>
      </w:pPr>
      <w:r>
        <w:t>If a new Kernel places concepts at different addresses, changes units, or removes fields, the difference becomes a translation problem. The migration must explicitly map old addresses to new addresses, declare transforms, preserve provenance, and mark information loss rather than pretending that incompatible words are directly interchangeable.</w:t>
      </w:r>
    </w:p>
    <w:p w14:paraId="24E24E4D" w14:textId="77777777" w:rsidR="001F63A5" w:rsidRDefault="00DF29F6">
      <w:pPr>
        <w:pStyle w:val="Heading2"/>
        <w:spacing w:before="140" w:after="60"/>
      </w:pPr>
      <w:r>
        <w:rPr>
          <w:rFonts w:ascii="Aptos" w:hAnsi="Aptos"/>
        </w:rPr>
        <w:t>20.4. Dataset Coexistence</w:t>
      </w:r>
    </w:p>
    <w:p w14:paraId="18E2B65E" w14:textId="77777777" w:rsidR="001F63A5" w:rsidRDefault="00DF29F6">
      <w:pPr>
        <w:pStyle w:val="BodyText"/>
        <w:rPr>
          <w:rFonts w:hint="eastAsia"/>
        </w:rPr>
      </w:pPr>
      <w:r>
        <w:t>A CERBERUS dataset may contain multiple Kernel versions simultaneously. Each Semantic Modality Instance declares its Kernel and version. Query and UI layers can translate on demand, migrate in batches, or intentionally preserve historical dialects. Version identity is therefore part of semantic meaning, not disposable metadata.</w:t>
      </w:r>
    </w:p>
    <w:p w14:paraId="4C7AF82F" w14:textId="77777777" w:rsidR="001F63A5" w:rsidRDefault="00DF29F6">
      <w:pPr>
        <w:pStyle w:val="Heading1"/>
        <w:spacing w:before="200" w:after="100"/>
      </w:pPr>
      <w:r>
        <w:rPr>
          <w:rFonts w:ascii="Aptos" w:hAnsi="Aptos"/>
        </w:rPr>
        <w:t>21. Applications</w:t>
      </w:r>
    </w:p>
    <w:p w14:paraId="248FFA38" w14:textId="77777777" w:rsidR="001F63A5" w:rsidRDefault="00DF29F6">
      <w:pPr>
        <w:pStyle w:val="Heading2"/>
        <w:spacing w:before="140" w:after="60"/>
      </w:pPr>
      <w:r>
        <w:rPr>
          <w:rFonts w:ascii="Aptos" w:hAnsi="Aptos"/>
        </w:rPr>
        <w:t>21.1. Games and Simulation</w:t>
      </w:r>
    </w:p>
    <w:p w14:paraId="427EF356" w14:textId="77777777" w:rsidR="001F63A5" w:rsidRDefault="00DF29F6">
      <w:pPr>
        <w:pStyle w:val="BodyText"/>
        <w:rPr>
          <w:rFonts w:hint="eastAsia"/>
        </w:rPr>
      </w:pPr>
      <w:r>
        <w:t>Game and simulation objects can instantiate real-world Kernel data while the Ruleset determines the world. A realistic cooking simulation may enforce irreversible cut progression and thermodynamic constraints; a fantasy game may deliberately allow reverse transitions. The same semantic object can therefore participate in different worlds without losing its canonical identity or source data.</w:t>
      </w:r>
    </w:p>
    <w:p w14:paraId="1B49FE8A" w14:textId="77777777" w:rsidR="001F63A5" w:rsidRDefault="00DF29F6">
      <w:pPr>
        <w:pStyle w:val="Heading2"/>
        <w:spacing w:before="140" w:after="60"/>
      </w:pPr>
      <w:r>
        <w:rPr>
          <w:rFonts w:ascii="Aptos" w:hAnsi="Aptos"/>
        </w:rPr>
        <w:t>21.2. Food and Cooking</w:t>
      </w:r>
    </w:p>
    <w:p w14:paraId="00B6B4E0" w14:textId="77777777" w:rsidR="001F63A5" w:rsidRDefault="00DF29F6">
      <w:pPr>
        <w:pStyle w:val="BodyText"/>
        <w:rPr>
          <w:rFonts w:hint="eastAsia"/>
        </w:rPr>
      </w:pPr>
      <w:r>
        <w:t>FOOD-128 and COOKING-128 can separate relatively stable food composition from live preparation state. Exact cooking transitions can drive visuals, movement, sound, recipe progression, educational feedback, and derived Models while maintaining clear provenance between measured food data and simulated cooking outcomes.</w:t>
      </w:r>
    </w:p>
    <w:p w14:paraId="7C45A673" w14:textId="77777777" w:rsidR="001F63A5" w:rsidRDefault="00DF29F6">
      <w:pPr>
        <w:pStyle w:val="Heading2"/>
        <w:spacing w:before="140" w:after="60"/>
      </w:pPr>
      <w:r>
        <w:rPr>
          <w:rFonts w:ascii="Aptos" w:hAnsi="Aptos"/>
        </w:rPr>
        <w:t>21.3. Fitness and Training</w:t>
      </w:r>
    </w:p>
    <w:p w14:paraId="170F8902" w14:textId="77777777" w:rsidR="001F63A5" w:rsidRDefault="00DF29F6">
      <w:pPr>
        <w:pStyle w:val="BodyText"/>
        <w:rPr>
          <w:rFonts w:hint="eastAsia"/>
        </w:rPr>
      </w:pPr>
      <w:r>
        <w:t>FIT-128 Operators can clone a prior workout pattern, adjust load/reps/sets/distance/time, save planned and performed instances, and trigger progress feedback. Combined with TIME-128, the same compact records support exact historical logging and recurring program schedules.</w:t>
      </w:r>
    </w:p>
    <w:p w14:paraId="4A07E113" w14:textId="77777777" w:rsidR="001F63A5" w:rsidRDefault="00DF29F6">
      <w:pPr>
        <w:pStyle w:val="Heading2"/>
        <w:spacing w:before="140" w:after="60"/>
      </w:pPr>
      <w:r>
        <w:rPr>
          <w:rFonts w:ascii="Aptos" w:hAnsi="Aptos"/>
        </w:rPr>
        <w:t>21.4. Music and Performance</w:t>
      </w:r>
    </w:p>
    <w:p w14:paraId="2B527D74" w14:textId="77777777" w:rsidR="001F63A5" w:rsidRDefault="00DF29F6">
      <w:pPr>
        <w:pStyle w:val="BodyText"/>
        <w:rPr>
          <w:rFonts w:hint="eastAsia"/>
        </w:rPr>
      </w:pPr>
      <w:r>
        <w:t>MUSIC-128 events can trigger MRMM color, spatial sound, haptics, geometry, lighting, and choreography through shared Bitlinks. The semantic music event remains separate from its venue-specific renderings, enabling the same composition to adapt across restaurants, dance floors, private studios, and synchronized global venues.</w:t>
      </w:r>
    </w:p>
    <w:p w14:paraId="16A3A608" w14:textId="77777777" w:rsidR="001F63A5" w:rsidRDefault="00DF29F6">
      <w:pPr>
        <w:pStyle w:val="Heading2"/>
        <w:spacing w:before="140" w:after="60"/>
      </w:pPr>
      <w:r>
        <w:rPr>
          <w:rFonts w:ascii="Aptos" w:hAnsi="Aptos"/>
        </w:rPr>
        <w:t>21.5. Robotics and Physical Systems</w:t>
      </w:r>
    </w:p>
    <w:p w14:paraId="1F25410C" w14:textId="77777777" w:rsidR="001F63A5" w:rsidRDefault="00DF29F6">
      <w:pPr>
        <w:pStyle w:val="BodyText"/>
        <w:rPr>
          <w:rFonts w:hint="eastAsia"/>
        </w:rPr>
      </w:pPr>
      <w:r>
        <w:t>A machine or robot can expose state and capabilities as Kernels whose Operators are permitted transitions. Bitlinks can connect those changes to physical actuators, diagnostic visuals, alarms, simulation twins, and safety Rules. Safety-critical implementations require engineering-grade validation beyond the conceptual contract, but the addressing and mutation model remains applicable.</w:t>
      </w:r>
    </w:p>
    <w:p w14:paraId="733D2F6A" w14:textId="77777777" w:rsidR="001F63A5" w:rsidRDefault="00DF29F6">
      <w:pPr>
        <w:pStyle w:val="Heading2"/>
        <w:spacing w:before="140" w:after="60"/>
      </w:pPr>
      <w:r>
        <w:rPr>
          <w:rFonts w:ascii="Aptos" w:hAnsi="Aptos"/>
        </w:rPr>
        <w:t>21.6. Education and Accessibility</w:t>
      </w:r>
    </w:p>
    <w:p w14:paraId="0D50EF58" w14:textId="77777777" w:rsidR="001F63A5" w:rsidRDefault="00DF29F6">
      <w:pPr>
        <w:pStyle w:val="BodyText"/>
        <w:rPr>
          <w:rFonts w:hint="eastAsia"/>
        </w:rPr>
      </w:pPr>
      <w:r>
        <w:t>Because one semantic change can be projected simultaneously through text, diagrams, sound, color, geometry, haptics, and motion, Bitlinking supports multimodal education and alternative access pathways. A learner can attach to whichever modality is most legible while the shared Kernel state keeps all views synchronized.</w:t>
      </w:r>
    </w:p>
    <w:p w14:paraId="74FAC3C7" w14:textId="77777777" w:rsidR="001F63A5" w:rsidRDefault="00DF29F6">
      <w:pPr>
        <w:pStyle w:val="Heading1"/>
        <w:spacing w:before="200" w:after="100"/>
      </w:pPr>
      <w:r>
        <w:rPr>
          <w:rFonts w:ascii="Aptos" w:hAnsi="Aptos"/>
        </w:rPr>
        <w:t>22. Runtime and Data Architecture</w:t>
      </w:r>
    </w:p>
    <w:p w14:paraId="5335AE11" w14:textId="77777777" w:rsidR="001F63A5" w:rsidRDefault="00DF29F6">
      <w:pPr>
        <w:pStyle w:val="Heading2"/>
        <w:spacing w:before="140" w:after="60"/>
      </w:pPr>
      <w:r>
        <w:rPr>
          <w:rFonts w:ascii="Aptos" w:hAnsi="Aptos"/>
        </w:rPr>
        <w:t>22.1. Core Runtime Services</w:t>
      </w:r>
    </w:p>
    <w:tbl>
      <w:tblPr>
        <w:tblW w:w="0" w:type="auto"/>
        <w:jc w:val="center"/>
        <w:tblLayout w:type="fixed"/>
        <w:tblLook w:val="04A0" w:firstRow="1" w:lastRow="0" w:firstColumn="1" w:lastColumn="0" w:noHBand="0" w:noVBand="1"/>
      </w:tblPr>
      <w:tblGrid>
        <w:gridCol w:w="2088"/>
        <w:gridCol w:w="7344"/>
      </w:tblGrid>
      <w:tr w:rsidR="001F63A5" w14:paraId="5380DF73" w14:textId="77777777">
        <w:trPr>
          <w:tblHeader/>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D6396EB" w14:textId="77777777" w:rsidR="001F63A5" w:rsidRDefault="00DF29F6">
            <w:pPr>
              <w:jc w:val="center"/>
              <w:rPr>
                <w:rFonts w:hint="eastAsia"/>
              </w:rPr>
            </w:pPr>
            <w:r>
              <w:rPr>
                <w:b/>
                <w:color w:val="FFFFFF"/>
                <w:sz w:val="17"/>
              </w:rPr>
              <w:t>Service</w:t>
            </w:r>
          </w:p>
        </w:tc>
        <w:tc>
          <w:tcPr>
            <w:tcW w:w="7344"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00A19FEC" w14:textId="77777777" w:rsidR="001F63A5" w:rsidRDefault="00DF29F6">
            <w:pPr>
              <w:jc w:val="center"/>
              <w:rPr>
                <w:rFonts w:hint="eastAsia"/>
              </w:rPr>
            </w:pPr>
            <w:r>
              <w:rPr>
                <w:b/>
                <w:color w:val="FFFFFF"/>
                <w:sz w:val="17"/>
              </w:rPr>
              <w:t>Responsibility</w:t>
            </w:r>
          </w:p>
        </w:tc>
      </w:tr>
      <w:tr w:rsidR="001F63A5" w14:paraId="7E6C5B48"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20919E5" w14:textId="77777777" w:rsidR="001F63A5" w:rsidRDefault="00DF29F6">
            <w:pPr>
              <w:jc w:val="center"/>
              <w:rPr>
                <w:rFonts w:hint="eastAsia"/>
              </w:rPr>
            </w:pPr>
            <w:r>
              <w:rPr>
                <w:b/>
                <w:sz w:val="16"/>
              </w:rPr>
              <w:t>Kernel Resolver</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332057" w14:textId="77777777" w:rsidR="001F63A5" w:rsidRDefault="00DF29F6">
            <w:pPr>
              <w:rPr>
                <w:rFonts w:hint="eastAsia"/>
              </w:rPr>
            </w:pPr>
            <w:r>
              <w:rPr>
                <w:sz w:val="16"/>
              </w:rPr>
              <w:t>Resolve Kernel ID/version and bit semantics.</w:t>
            </w:r>
          </w:p>
        </w:tc>
      </w:tr>
      <w:tr w:rsidR="001F63A5" w14:paraId="5F9A8892"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F6C369" w14:textId="77777777" w:rsidR="001F63A5" w:rsidRDefault="00DF29F6">
            <w:pPr>
              <w:jc w:val="center"/>
              <w:rPr>
                <w:rFonts w:hint="eastAsia"/>
              </w:rPr>
            </w:pPr>
            <w:r>
              <w:rPr>
                <w:b/>
                <w:sz w:val="16"/>
              </w:rPr>
              <w:t>State Store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EB34CEB" w14:textId="77777777" w:rsidR="001F63A5" w:rsidRDefault="00DF29F6">
            <w:pPr>
              <w:rPr>
                <w:rFonts w:hint="eastAsia"/>
              </w:rPr>
            </w:pPr>
            <w:r>
              <w:rPr>
                <w:sz w:val="16"/>
              </w:rPr>
              <w:t>Load and atomically persist Semantic Modality Instances.</w:t>
            </w:r>
          </w:p>
        </w:tc>
      </w:tr>
      <w:tr w:rsidR="001F63A5" w14:paraId="0A419A81"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6762188" w14:textId="77777777" w:rsidR="001F63A5" w:rsidRDefault="00DF29F6">
            <w:pPr>
              <w:jc w:val="center"/>
              <w:rPr>
                <w:rFonts w:hint="eastAsia"/>
              </w:rPr>
            </w:pPr>
            <w:r>
              <w:rPr>
                <w:b/>
                <w:sz w:val="16"/>
              </w:rPr>
              <w:t>Operator Engine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F125BD" w14:textId="77777777" w:rsidR="001F63A5" w:rsidRDefault="00DF29F6">
            <w:pPr>
              <w:rPr>
                <w:rFonts w:hint="eastAsia"/>
              </w:rPr>
            </w:pPr>
            <w:r>
              <w:rPr>
                <w:sz w:val="16"/>
              </w:rPr>
              <w:t>Execute typed candidate mutations within write masks.</w:t>
            </w:r>
          </w:p>
        </w:tc>
      </w:tr>
      <w:tr w:rsidR="001F63A5" w14:paraId="1914C6FE"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1D10E59" w14:textId="77777777" w:rsidR="001F63A5" w:rsidRDefault="00DF29F6">
            <w:pPr>
              <w:jc w:val="center"/>
              <w:rPr>
                <w:rFonts w:hint="eastAsia"/>
              </w:rPr>
            </w:pPr>
            <w:r>
              <w:rPr>
                <w:b/>
                <w:sz w:val="16"/>
              </w:rPr>
              <w:t>Rule Engine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C202AC0" w14:textId="77777777" w:rsidR="001F63A5" w:rsidRDefault="00DF29F6">
            <w:pPr>
              <w:rPr>
                <w:rFonts w:hint="eastAsia"/>
              </w:rPr>
            </w:pPr>
            <w:r>
              <w:rPr>
                <w:sz w:val="16"/>
              </w:rPr>
              <w:t>Evaluate invariants, transition graphs, object Rules, and environment Rulesets.</w:t>
            </w:r>
          </w:p>
        </w:tc>
      </w:tr>
      <w:tr w:rsidR="001F63A5" w14:paraId="14756392"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22BD70" w14:textId="77777777" w:rsidR="001F63A5" w:rsidRDefault="00DF29F6">
            <w:pPr>
              <w:jc w:val="center"/>
              <w:rPr>
                <w:rFonts w:hint="eastAsia"/>
              </w:rPr>
            </w:pPr>
            <w:r>
              <w:rPr>
                <w:b/>
                <w:sz w:val="16"/>
              </w:rPr>
              <w:t>Model Engine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8CA503F" w14:textId="77777777" w:rsidR="001F63A5" w:rsidRDefault="00DF29F6">
            <w:pPr>
              <w:rPr>
                <w:rFonts w:hint="eastAsia"/>
              </w:rPr>
            </w:pPr>
            <w:r>
              <w:rPr>
                <w:sz w:val="16"/>
              </w:rPr>
              <w:t>Calculate derived interpretations and model-mediated mappings.</w:t>
            </w:r>
          </w:p>
        </w:tc>
      </w:tr>
      <w:tr w:rsidR="001F63A5" w14:paraId="6FD4493B"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67993FB" w14:textId="77777777" w:rsidR="001F63A5" w:rsidRDefault="00DF29F6">
            <w:pPr>
              <w:jc w:val="center"/>
              <w:rPr>
                <w:rFonts w:hint="eastAsia"/>
              </w:rPr>
            </w:pPr>
            <w:r>
              <w:rPr>
                <w:b/>
                <w:sz w:val="16"/>
              </w:rPr>
              <w:t>Delta Engine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12EEA03" w14:textId="77777777" w:rsidR="001F63A5" w:rsidRDefault="00DF29F6">
            <w:pPr>
              <w:rPr>
                <w:rFonts w:hint="eastAsia"/>
              </w:rPr>
            </w:pPr>
            <w:r>
              <w:rPr>
                <w:sz w:val="16"/>
              </w:rPr>
              <w:t>Compute Boolean and scalar before/after deltas.</w:t>
            </w:r>
          </w:p>
        </w:tc>
      </w:tr>
      <w:tr w:rsidR="001F63A5" w14:paraId="1E7EE6D7"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E0A5BF6" w14:textId="77777777" w:rsidR="001F63A5" w:rsidRDefault="00DF29F6">
            <w:pPr>
              <w:jc w:val="center"/>
              <w:rPr>
                <w:rFonts w:hint="eastAsia"/>
              </w:rPr>
            </w:pPr>
            <w:r>
              <w:rPr>
                <w:b/>
                <w:sz w:val="16"/>
              </w:rPr>
              <w:t>Bitlink Resolver</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E76CC0D" w14:textId="77777777" w:rsidR="001F63A5" w:rsidRDefault="00DF29F6">
            <w:pPr>
              <w:rPr>
                <w:rFonts w:hint="eastAsia"/>
              </w:rPr>
            </w:pPr>
            <w:r>
              <w:rPr>
                <w:sz w:val="16"/>
              </w:rPr>
              <w:t>Resolve downstream consumers from the dependency index.</w:t>
            </w:r>
          </w:p>
        </w:tc>
      </w:tr>
      <w:tr w:rsidR="001F63A5" w14:paraId="372D11C0"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56A90F6" w14:textId="77777777" w:rsidR="001F63A5" w:rsidRDefault="00DF29F6">
            <w:pPr>
              <w:jc w:val="center"/>
              <w:rPr>
                <w:rFonts w:hint="eastAsia"/>
              </w:rPr>
            </w:pPr>
            <w:r>
              <w:rPr>
                <w:b/>
                <w:sz w:val="16"/>
              </w:rPr>
              <w:t>Translation Engine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47F273" w14:textId="77777777" w:rsidR="001F63A5" w:rsidRDefault="00DF29F6">
            <w:pPr>
              <w:rPr>
                <w:rFonts w:hint="eastAsia"/>
              </w:rPr>
            </w:pPr>
            <w:r>
              <w:rPr>
                <w:sz w:val="16"/>
              </w:rPr>
              <w:t>Propose validated cross-Kernel mutations.</w:t>
            </w:r>
          </w:p>
        </w:tc>
      </w:tr>
      <w:tr w:rsidR="001F63A5" w14:paraId="471F7AC1"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70EC2C6" w14:textId="77777777" w:rsidR="001F63A5" w:rsidRDefault="00DF29F6">
            <w:pPr>
              <w:jc w:val="center"/>
              <w:rPr>
                <w:rFonts w:hint="eastAsia"/>
              </w:rPr>
            </w:pPr>
            <w:r>
              <w:rPr>
                <w:b/>
                <w:sz w:val="16"/>
              </w:rPr>
              <w:t>Perceptual Router</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C52FF77" w14:textId="77777777" w:rsidR="001F63A5" w:rsidRDefault="00DF29F6">
            <w:pPr>
              <w:rPr>
                <w:rFonts w:hint="eastAsia"/>
              </w:rPr>
            </w:pPr>
            <w:r>
              <w:rPr>
                <w:sz w:val="16"/>
              </w:rPr>
              <w:t>Send committed events to Skene/MRMM/audio/haptic/UI consumers.</w:t>
            </w:r>
          </w:p>
        </w:tc>
      </w:tr>
      <w:tr w:rsidR="001F63A5" w14:paraId="2D9C040E"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B527FD" w14:textId="77777777" w:rsidR="001F63A5" w:rsidRDefault="00DF29F6">
            <w:pPr>
              <w:jc w:val="center"/>
              <w:rPr>
                <w:rFonts w:hint="eastAsia"/>
              </w:rPr>
            </w:pPr>
            <w:r>
              <w:rPr>
                <w:b/>
                <w:sz w:val="16"/>
              </w:rPr>
              <w:t>Audit / Lineage Store</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9CBE1A3" w14:textId="77777777" w:rsidR="001F63A5" w:rsidRDefault="00DF29F6">
            <w:pPr>
              <w:rPr>
                <w:rFonts w:hint="eastAsia"/>
              </w:rPr>
            </w:pPr>
            <w:r>
              <w:rPr>
                <w:sz w:val="16"/>
              </w:rPr>
              <w:t>Record causality, Operators, Rules, TIME-128, provenance, and before/after state.</w:t>
            </w:r>
          </w:p>
        </w:tc>
      </w:tr>
      <w:tr w:rsidR="001F63A5" w14:paraId="1CEE3FE0" w14:textId="77777777">
        <w:trPr>
          <w:cantSplit/>
          <w:jc w:val="center"/>
        </w:trPr>
        <w:tc>
          <w:tcPr>
            <w:tcW w:w="2088"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5545EC2" w14:textId="77777777" w:rsidR="001F63A5" w:rsidRDefault="00DF29F6">
            <w:pPr>
              <w:jc w:val="center"/>
              <w:rPr>
                <w:rFonts w:hint="eastAsia"/>
              </w:rPr>
            </w:pPr>
            <w:r>
              <w:rPr>
                <w:b/>
                <w:sz w:val="16"/>
              </w:rPr>
              <w:t>AI Router</w:t>
            </w:r>
          </w:p>
        </w:tc>
        <w:tc>
          <w:tcPr>
            <w:tcW w:w="7344"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0C411DE" w14:textId="77777777" w:rsidR="001F63A5" w:rsidRDefault="00DF29F6">
            <w:pPr>
              <w:rPr>
                <w:rFonts w:hint="eastAsia"/>
              </w:rPr>
            </w:pPr>
            <w:r>
              <w:rPr>
                <w:sz w:val="16"/>
              </w:rPr>
              <w:t>Map natural-language intent to registered objects, Operators, parameters, and Bitlinks.</w:t>
            </w:r>
          </w:p>
        </w:tc>
      </w:tr>
    </w:tbl>
    <w:p w14:paraId="7B154020" w14:textId="77777777" w:rsidR="001F63A5" w:rsidRDefault="001F63A5">
      <w:pPr>
        <w:spacing w:after="40"/>
        <w:rPr>
          <w:rFonts w:hint="eastAsia"/>
        </w:rPr>
      </w:pPr>
    </w:p>
    <w:p w14:paraId="7949FDF6" w14:textId="77777777" w:rsidR="001F63A5" w:rsidRDefault="00DF29F6">
      <w:pPr>
        <w:pStyle w:val="Heading2"/>
        <w:spacing w:before="140" w:after="60"/>
      </w:pPr>
      <w:r>
        <w:rPr>
          <w:rFonts w:ascii="Aptos" w:hAnsi="Aptos"/>
        </w:rPr>
        <w:t>22.2. Performance Characteristics</w:t>
      </w:r>
    </w:p>
    <w:p w14:paraId="26A0CD9D" w14:textId="77777777" w:rsidR="001F63A5" w:rsidRDefault="00DF29F6">
      <w:pPr>
        <w:pStyle w:val="BodyText"/>
        <w:rPr>
          <w:rFonts w:hint="eastAsia"/>
        </w:rPr>
      </w:pPr>
      <w:r>
        <w:t>The architecture is amenable to efficient execution because fixed-width state comparisons, bit masks, XOR change detection, and indexed Bitlink lookup are inexpensive. Richness is held in reusable Registry records and dependency graphs rather than repeated inside every live object. Performance optimization must not remove semantic validation or version checks.</w:t>
      </w:r>
    </w:p>
    <w:p w14:paraId="01FCD4A2" w14:textId="77777777" w:rsidR="001F63A5" w:rsidRDefault="00DF29F6">
      <w:pPr>
        <w:pStyle w:val="Heading2"/>
        <w:spacing w:before="140" w:after="60"/>
      </w:pPr>
      <w:r>
        <w:rPr>
          <w:rFonts w:ascii="Aptos" w:hAnsi="Aptos"/>
        </w:rPr>
        <w:t>22.3. Storage Transparency</w:t>
      </w:r>
    </w:p>
    <w:p w14:paraId="5B760119" w14:textId="77777777" w:rsidR="001F63A5" w:rsidRDefault="00DF29F6">
      <w:pPr>
        <w:pStyle w:val="BodyText"/>
        <w:rPr>
          <w:rFonts w:hint="eastAsia"/>
        </w:rPr>
      </w:pPr>
      <w:r>
        <w:t>Transparent prototype storage and packed runtime storage are compatible approaches. A reference implementation may expose one field per bit for inspection and AI authoring. A production runtime may use a 16-byte or 32-byte packed word. Both represent the same contract if canonical bit numbering and serialization are preserved.</w:t>
      </w:r>
    </w:p>
    <w:p w14:paraId="59150967" w14:textId="77777777" w:rsidR="001F63A5" w:rsidRDefault="00DF29F6">
      <w:pPr>
        <w:pStyle w:val="Heading1"/>
        <w:spacing w:before="200" w:after="100"/>
      </w:pPr>
      <w:r>
        <w:rPr>
          <w:rFonts w:ascii="Aptos" w:hAnsi="Aptos"/>
        </w:rPr>
        <w:t>23. Conformance, Validation, and Testing</w:t>
      </w:r>
    </w:p>
    <w:p w14:paraId="1716A5CA" w14:textId="77777777" w:rsidR="001F63A5" w:rsidRDefault="00DF29F6">
      <w:pPr>
        <w:pStyle w:val="Heading2"/>
        <w:spacing w:before="140" w:after="60"/>
      </w:pPr>
      <w:r>
        <w:rPr>
          <w:rFonts w:ascii="Aptos" w:hAnsi="Aptos"/>
        </w:rPr>
        <w:t>23.1. Kernel Conformance</w:t>
      </w:r>
    </w:p>
    <w:p w14:paraId="5AE2E30A" w14:textId="77777777" w:rsidR="001F63A5" w:rsidRDefault="00DF29F6">
      <w:pPr>
        <w:pStyle w:val="ListBullet"/>
        <w:rPr>
          <w:rFonts w:hint="eastAsia"/>
        </w:rPr>
      </w:pPr>
      <w:r>
        <w:t>Every bit and bitfield has exactly one declared meaning per Kernel version.</w:t>
      </w:r>
    </w:p>
    <w:p w14:paraId="4D2CDA5D" w14:textId="77777777" w:rsidR="001F63A5" w:rsidRDefault="00DF29F6">
      <w:pPr>
        <w:pStyle w:val="ListBullet"/>
        <w:rPr>
          <w:rFonts w:hint="eastAsia"/>
        </w:rPr>
      </w:pPr>
      <w:r>
        <w:t>Reserved bits follow the Kernel specification and are not silently repurposed.</w:t>
      </w:r>
    </w:p>
    <w:p w14:paraId="4CC1F28F" w14:textId="77777777" w:rsidR="001F63A5" w:rsidRDefault="00DF29F6">
      <w:pPr>
        <w:pStyle w:val="ListBullet"/>
        <w:rPr>
          <w:rFonts w:hint="eastAsia"/>
        </w:rPr>
      </w:pPr>
      <w:r>
        <w:t>Scalar boundaries, signedness, units, bases, and precision are explicit.</w:t>
      </w:r>
    </w:p>
    <w:p w14:paraId="47832A72" w14:textId="77777777" w:rsidR="001F63A5" w:rsidRDefault="00DF29F6">
      <w:pPr>
        <w:pStyle w:val="ListBullet"/>
        <w:rPr>
          <w:rFonts w:hint="eastAsia"/>
        </w:rPr>
      </w:pPr>
      <w:r>
        <w:t>Bit Group invariants are testable.</w:t>
      </w:r>
    </w:p>
    <w:p w14:paraId="0E0030BB" w14:textId="77777777" w:rsidR="001F63A5" w:rsidRDefault="00DF29F6">
      <w:pPr>
        <w:pStyle w:val="ListBullet"/>
        <w:rPr>
          <w:rFonts w:hint="eastAsia"/>
        </w:rPr>
      </w:pPr>
      <w:r>
        <w:t>Serialization and bit numbering are unambiguous.</w:t>
      </w:r>
    </w:p>
    <w:p w14:paraId="385A3D31" w14:textId="77777777" w:rsidR="001F63A5" w:rsidRDefault="00DF29F6">
      <w:pPr>
        <w:pStyle w:val="Heading2"/>
        <w:spacing w:before="140" w:after="60"/>
      </w:pPr>
      <w:r>
        <w:rPr>
          <w:rFonts w:ascii="Aptos" w:hAnsi="Aptos"/>
        </w:rPr>
        <w:t>23.2. Operator Conformance</w:t>
      </w:r>
    </w:p>
    <w:p w14:paraId="78EA50AC" w14:textId="77777777" w:rsidR="001F63A5" w:rsidRDefault="00DF29F6">
      <w:pPr>
        <w:pStyle w:val="ListBullet"/>
        <w:rPr>
          <w:rFonts w:hint="eastAsia"/>
        </w:rPr>
      </w:pPr>
      <w:r>
        <w:t>Operator writes remain entirely inside the declared write set.</w:t>
      </w:r>
    </w:p>
    <w:p w14:paraId="5025C873" w14:textId="77777777" w:rsidR="001F63A5" w:rsidRDefault="00DF29F6">
      <w:pPr>
        <w:pStyle w:val="ListBullet"/>
        <w:rPr>
          <w:rFonts w:hint="eastAsia"/>
        </w:rPr>
      </w:pPr>
      <w:r>
        <w:t>Equivalent inputs produce deterministic candidate outputs under the same state and Ruleset.</w:t>
      </w:r>
    </w:p>
    <w:p w14:paraId="5487C841" w14:textId="77777777" w:rsidR="001F63A5" w:rsidRDefault="00DF29F6">
      <w:pPr>
        <w:pStyle w:val="ListBullet"/>
        <w:rPr>
          <w:rFonts w:hint="eastAsia"/>
        </w:rPr>
      </w:pPr>
      <w:r>
        <w:t>Out-of-range scalar values are rejected or handled according to an explicit policy.</w:t>
      </w:r>
    </w:p>
    <w:p w14:paraId="781A55B4" w14:textId="77777777" w:rsidR="001F63A5" w:rsidRDefault="00DF29F6">
      <w:pPr>
        <w:pStyle w:val="ListBullet"/>
        <w:rPr>
          <w:rFonts w:hint="eastAsia"/>
        </w:rPr>
      </w:pPr>
      <w:r>
        <w:t>Preconditions and postconditions are testable.</w:t>
      </w:r>
    </w:p>
    <w:p w14:paraId="2556D068" w14:textId="77777777" w:rsidR="001F63A5" w:rsidRDefault="00DF29F6">
      <w:pPr>
        <w:pStyle w:val="ListBullet"/>
        <w:rPr>
          <w:rFonts w:hint="eastAsia"/>
        </w:rPr>
      </w:pPr>
      <w:r>
        <w:t>Rule failure does not partially mutate authoritative state.</w:t>
      </w:r>
    </w:p>
    <w:p w14:paraId="0E85DC8F" w14:textId="77777777" w:rsidR="001F63A5" w:rsidRDefault="00DF29F6">
      <w:pPr>
        <w:pStyle w:val="Heading2"/>
        <w:spacing w:before="140" w:after="60"/>
      </w:pPr>
      <w:r>
        <w:rPr>
          <w:rFonts w:ascii="Aptos" w:hAnsi="Aptos"/>
        </w:rPr>
        <w:t>23.3. Bitlink Conformance</w:t>
      </w:r>
    </w:p>
    <w:p w14:paraId="406B04F5" w14:textId="77777777" w:rsidR="001F63A5" w:rsidRDefault="00DF29F6">
      <w:pPr>
        <w:pStyle w:val="ListBullet"/>
        <w:rPr>
          <w:rFonts w:hint="eastAsia"/>
        </w:rPr>
      </w:pPr>
      <w:r>
        <w:t>Bitlinks reference canonical Kernel/version/address identities.</w:t>
      </w:r>
    </w:p>
    <w:p w14:paraId="64AA0EE2" w14:textId="77777777" w:rsidR="001F63A5" w:rsidRDefault="00DF29F6">
      <w:pPr>
        <w:pStyle w:val="ListBullet"/>
        <w:rPr>
          <w:rFonts w:hint="eastAsia"/>
        </w:rPr>
      </w:pPr>
      <w:r>
        <w:t>Persistent-state bindings and transition triggers are not conflated.</w:t>
      </w:r>
    </w:p>
    <w:p w14:paraId="6B09D2CF" w14:textId="77777777" w:rsidR="001F63A5" w:rsidRDefault="00DF29F6">
      <w:pPr>
        <w:pStyle w:val="ListBullet"/>
        <w:rPr>
          <w:rFonts w:hint="eastAsia"/>
        </w:rPr>
      </w:pPr>
      <w:r>
        <w:t>Cross-Kernel writes use target Operators and target Rules rather than direct uncontrolled memory writes.</w:t>
      </w:r>
    </w:p>
    <w:p w14:paraId="72E93FD0" w14:textId="77777777" w:rsidR="001F63A5" w:rsidRDefault="00DF29F6">
      <w:pPr>
        <w:pStyle w:val="ListBullet"/>
        <w:rPr>
          <w:rFonts w:hint="eastAsia"/>
        </w:rPr>
      </w:pPr>
      <w:r>
        <w:t>Causal-chain and cycle policies prevent runaway propagation.</w:t>
      </w:r>
    </w:p>
    <w:p w14:paraId="79420F10" w14:textId="77777777" w:rsidR="001F63A5" w:rsidRDefault="00DF29F6">
      <w:pPr>
        <w:pStyle w:val="ListBullet"/>
        <w:rPr>
          <w:rFonts w:hint="eastAsia"/>
        </w:rPr>
      </w:pPr>
      <w:r>
        <w:t>Perceptual outputs are identifiable as interpretations/projections rather than alternate truth stores.</w:t>
      </w:r>
    </w:p>
    <w:p w14:paraId="7648C66E" w14:textId="77777777" w:rsidR="001F63A5" w:rsidRDefault="00DF29F6">
      <w:pPr>
        <w:pStyle w:val="Heading2"/>
        <w:spacing w:before="140" w:after="60"/>
      </w:pPr>
      <w:r>
        <w:rPr>
          <w:rFonts w:ascii="Aptos" w:hAnsi="Aptos"/>
        </w:rPr>
        <w:t>23.4. Translation Conformance</w:t>
      </w:r>
    </w:p>
    <w:p w14:paraId="60F16045" w14:textId="77777777" w:rsidR="001F63A5" w:rsidRDefault="00DF29F6">
      <w:pPr>
        <w:pStyle w:val="BodyText"/>
        <w:rPr>
          <w:rFonts w:hint="eastAsia"/>
        </w:rPr>
      </w:pPr>
      <w:r>
        <w:t>Translation tests should include round-trip tests where lossless mapping is claimed, explicit loss reports where lossy projection is expected, unit/scale edge cases, unmapped values, version mismatches, and cycle-propagation tests.</w:t>
      </w:r>
    </w:p>
    <w:p w14:paraId="27073014" w14:textId="77777777" w:rsidR="001F63A5" w:rsidRDefault="00DF29F6">
      <w:pPr>
        <w:pStyle w:val="Heading1"/>
        <w:spacing w:before="200" w:after="100"/>
      </w:pPr>
      <w:r>
        <w:rPr>
          <w:rFonts w:ascii="Aptos" w:hAnsi="Aptos"/>
        </w:rPr>
        <w:t>24. Permissions, Safety, and Governance</w:t>
      </w:r>
    </w:p>
    <w:p w14:paraId="59CC3027" w14:textId="77777777" w:rsidR="001F63A5" w:rsidRDefault="00DF29F6">
      <w:pPr>
        <w:pStyle w:val="Heading2"/>
        <w:spacing w:before="140" w:after="60"/>
      </w:pPr>
      <w:r>
        <w:rPr>
          <w:rFonts w:ascii="Aptos" w:hAnsi="Aptos"/>
        </w:rPr>
        <w:t>24.1. Mutation Authority</w:t>
      </w:r>
    </w:p>
    <w:p w14:paraId="09602D8D" w14:textId="77777777" w:rsidR="001F63A5" w:rsidRDefault="00DF29F6">
      <w:pPr>
        <w:pStyle w:val="BodyText"/>
        <w:rPr>
          <w:rFonts w:hint="eastAsia"/>
        </w:rPr>
      </w:pPr>
      <w:r>
        <w:t>An Operator may be semantically valid yet unauthorized for a particular caller, object, or environment. Permission checks are distinct from state Rules and SHOULD be evaluated before mutation. High-impact Kernels may require stronger authentication, audit, approval, or hardware interlocks.</w:t>
      </w:r>
    </w:p>
    <w:p w14:paraId="49C0247B" w14:textId="77777777" w:rsidR="001F63A5" w:rsidRDefault="00DF29F6">
      <w:pPr>
        <w:pStyle w:val="Heading2"/>
        <w:spacing w:before="140" w:after="60"/>
      </w:pPr>
      <w:r>
        <w:rPr>
          <w:rFonts w:ascii="Aptos" w:hAnsi="Aptos"/>
        </w:rPr>
        <w:t>24.2. Simulation and Reality Separation</w:t>
      </w:r>
    </w:p>
    <w:p w14:paraId="6B446D9B" w14:textId="77777777" w:rsidR="001F63A5" w:rsidRDefault="00DF29F6">
      <w:pPr>
        <w:pStyle w:val="BodyText"/>
        <w:rPr>
          <w:rFonts w:hint="eastAsia"/>
        </w:rPr>
      </w:pPr>
      <w:r>
        <w:t>Observed, simulated, predicted, planned, and template states must remain distinguishable. A simulation may copy real data and apply experimental Rules, but the resulting state must not overwrite canonical observed reality without an explicit promotion or measurement process.</w:t>
      </w:r>
    </w:p>
    <w:p w14:paraId="3B2DB4DE" w14:textId="77777777" w:rsidR="001F63A5" w:rsidRDefault="00DF29F6">
      <w:pPr>
        <w:pStyle w:val="Heading2"/>
        <w:spacing w:before="140" w:after="60"/>
      </w:pPr>
      <w:r>
        <w:rPr>
          <w:rFonts w:ascii="Aptos" w:hAnsi="Aptos"/>
        </w:rPr>
        <w:t>24.3. Fail-Closed Behavior</w:t>
      </w:r>
    </w:p>
    <w:p w14:paraId="63806F27" w14:textId="77777777" w:rsidR="001F63A5" w:rsidRDefault="00DF29F6">
      <w:pPr>
        <w:pStyle w:val="BodyText"/>
        <w:rPr>
          <w:rFonts w:hint="eastAsia"/>
        </w:rPr>
      </w:pPr>
      <w:r>
        <w:t>When the Kernel version, Rule contract, translation, or required unit semantics cannot be resolved safely, the runtime SHOULD reject the mutation or quarantine it for review rather than guessing.</w:t>
      </w:r>
    </w:p>
    <w:p w14:paraId="51352873" w14:textId="77777777" w:rsidR="001F63A5" w:rsidRDefault="00DF29F6">
      <w:pPr>
        <w:pStyle w:val="Heading1"/>
        <w:spacing w:before="200" w:after="100"/>
      </w:pPr>
      <w:r>
        <w:rPr>
          <w:rFonts w:ascii="Aptos" w:hAnsi="Aptos"/>
        </w:rPr>
        <w:t>25. Implementation Templates</w:t>
      </w:r>
    </w:p>
    <w:p w14:paraId="7F5D9239" w14:textId="77777777" w:rsidR="001F63A5" w:rsidRDefault="00DF29F6">
      <w:pPr>
        <w:pStyle w:val="Heading2"/>
        <w:spacing w:before="140" w:after="60"/>
      </w:pPr>
      <w:r>
        <w:rPr>
          <w:rFonts w:ascii="Aptos" w:hAnsi="Aptos"/>
        </w:rPr>
        <w:t>25.1. Bit Registry Record Template</w:t>
      </w:r>
    </w:p>
    <w:tbl>
      <w:tblPr>
        <w:tblW w:w="0" w:type="auto"/>
        <w:jc w:val="center"/>
        <w:tblLayout w:type="fixed"/>
        <w:tblLook w:val="04A0" w:firstRow="1" w:lastRow="0" w:firstColumn="1" w:lastColumn="0" w:noHBand="0" w:noVBand="1"/>
      </w:tblPr>
      <w:tblGrid>
        <w:gridCol w:w="2232"/>
        <w:gridCol w:w="7200"/>
      </w:tblGrid>
      <w:tr w:rsidR="001F63A5" w14:paraId="520F20DD" w14:textId="77777777">
        <w:trPr>
          <w:tblHeader/>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3BF9BBA" w14:textId="77777777" w:rsidR="001F63A5" w:rsidRDefault="00DF29F6">
            <w:pPr>
              <w:jc w:val="center"/>
              <w:rPr>
                <w:rFonts w:hint="eastAsia"/>
              </w:rPr>
            </w:pPr>
            <w:r>
              <w:rPr>
                <w:b/>
                <w:color w:val="FFFFFF"/>
                <w:sz w:val="17"/>
              </w:rPr>
              <w:t>Field</w:t>
            </w:r>
          </w:p>
        </w:tc>
        <w:tc>
          <w:tcPr>
            <w:tcW w:w="720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28C6148D" w14:textId="77777777" w:rsidR="001F63A5" w:rsidRDefault="00DF29F6">
            <w:pPr>
              <w:jc w:val="center"/>
              <w:rPr>
                <w:rFonts w:hint="eastAsia"/>
              </w:rPr>
            </w:pPr>
            <w:r>
              <w:rPr>
                <w:b/>
                <w:color w:val="FFFFFF"/>
                <w:sz w:val="17"/>
              </w:rPr>
              <w:t>Example / Guidance</w:t>
            </w:r>
          </w:p>
        </w:tc>
      </w:tr>
      <w:tr w:rsidR="001F63A5" w14:paraId="62CBB532"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6CAE9B" w14:textId="77777777" w:rsidR="001F63A5" w:rsidRDefault="00DF29F6">
            <w:pPr>
              <w:jc w:val="center"/>
              <w:rPr>
                <w:rFonts w:hint="eastAsia"/>
              </w:rPr>
            </w:pPr>
            <w:r>
              <w:rPr>
                <w:b/>
                <w:sz w:val="16"/>
              </w:rPr>
              <w:t>Kernel</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9732E80" w14:textId="77777777" w:rsidR="001F63A5" w:rsidRDefault="00DF29F6">
            <w:pPr>
              <w:rPr>
                <w:rFonts w:hint="eastAsia"/>
              </w:rPr>
            </w:pPr>
            <w:r>
              <w:rPr>
                <w:sz w:val="16"/>
              </w:rPr>
              <w:t>COOKING-128</w:t>
            </w:r>
          </w:p>
        </w:tc>
      </w:tr>
      <w:tr w:rsidR="001F63A5" w14:paraId="5432B290"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BF3310E" w14:textId="77777777" w:rsidR="001F63A5" w:rsidRDefault="00DF29F6">
            <w:pPr>
              <w:jc w:val="center"/>
              <w:rPr>
                <w:rFonts w:hint="eastAsia"/>
              </w:rPr>
            </w:pPr>
            <w:r>
              <w:rPr>
                <w:b/>
                <w:sz w:val="16"/>
              </w:rPr>
              <w:t>Version</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BADC385" w14:textId="77777777" w:rsidR="001F63A5" w:rsidRDefault="00DF29F6">
            <w:pPr>
              <w:rPr>
                <w:rFonts w:hint="eastAsia"/>
              </w:rPr>
            </w:pPr>
            <w:r>
              <w:rPr>
                <w:sz w:val="16"/>
              </w:rPr>
              <w:t>1</w:t>
            </w:r>
          </w:p>
        </w:tc>
      </w:tr>
      <w:tr w:rsidR="001F63A5" w14:paraId="6BAEBBE5"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7F911B5" w14:textId="77777777" w:rsidR="001F63A5" w:rsidRDefault="00DF29F6">
            <w:pPr>
              <w:jc w:val="center"/>
              <w:rPr>
                <w:rFonts w:hint="eastAsia"/>
              </w:rPr>
            </w:pPr>
            <w:r>
              <w:rPr>
                <w:b/>
                <w:sz w:val="16"/>
              </w:rPr>
              <w:t>Address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292CF6" w14:textId="77777777" w:rsidR="001F63A5" w:rsidRDefault="00DF29F6">
            <w:pPr>
              <w:rPr>
                <w:rFonts w:hint="eastAsia"/>
              </w:rPr>
            </w:pPr>
            <w:r>
              <w:rPr>
                <w:sz w:val="16"/>
              </w:rPr>
              <w:t>B000</w:t>
            </w:r>
          </w:p>
        </w:tc>
      </w:tr>
      <w:tr w:rsidR="001F63A5" w14:paraId="1BDB7B29"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6B3AED" w14:textId="77777777" w:rsidR="001F63A5" w:rsidRDefault="00DF29F6">
            <w:pPr>
              <w:jc w:val="center"/>
              <w:rPr>
                <w:rFonts w:hint="eastAsia"/>
              </w:rPr>
            </w:pPr>
            <w:r>
              <w:rPr>
                <w:b/>
                <w:sz w:val="16"/>
              </w:rPr>
              <w:t>Name</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1C05DCF" w14:textId="77777777" w:rsidR="001F63A5" w:rsidRDefault="00DF29F6">
            <w:pPr>
              <w:rPr>
                <w:rFonts w:hint="eastAsia"/>
              </w:rPr>
            </w:pPr>
            <w:r>
              <w:rPr>
                <w:sz w:val="16"/>
              </w:rPr>
              <w:t>Dice</w:t>
            </w:r>
          </w:p>
        </w:tc>
      </w:tr>
      <w:tr w:rsidR="001F63A5" w14:paraId="3D6DAA57"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E1086C5" w14:textId="77777777" w:rsidR="001F63A5" w:rsidRDefault="00DF29F6">
            <w:pPr>
              <w:jc w:val="center"/>
              <w:rPr>
                <w:rFonts w:hint="eastAsia"/>
              </w:rPr>
            </w:pPr>
            <w:r>
              <w:rPr>
                <w:b/>
                <w:sz w:val="16"/>
              </w:rPr>
              <w:t>Group</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B0F1A37" w14:textId="77777777" w:rsidR="001F63A5" w:rsidRDefault="00DF29F6">
            <w:pPr>
              <w:rPr>
                <w:rFonts w:hint="eastAsia"/>
              </w:rPr>
            </w:pPr>
            <w:r>
              <w:rPr>
                <w:sz w:val="16"/>
              </w:rPr>
              <w:t>Cut State</w:t>
            </w:r>
          </w:p>
        </w:tc>
      </w:tr>
      <w:tr w:rsidR="001F63A5" w14:paraId="12B95E99"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32C96E9" w14:textId="77777777" w:rsidR="001F63A5" w:rsidRDefault="00DF29F6">
            <w:pPr>
              <w:jc w:val="center"/>
              <w:rPr>
                <w:rFonts w:hint="eastAsia"/>
              </w:rPr>
            </w:pPr>
            <w:r>
              <w:rPr>
                <w:b/>
                <w:sz w:val="16"/>
              </w:rPr>
              <w:t>Type</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A6312D" w14:textId="77777777" w:rsidR="001F63A5" w:rsidRDefault="00DF29F6">
            <w:pPr>
              <w:rPr>
                <w:rFonts w:hint="eastAsia"/>
              </w:rPr>
            </w:pPr>
            <w:r>
              <w:rPr>
                <w:sz w:val="16"/>
              </w:rPr>
              <w:t>Exclusive ordered state</w:t>
            </w:r>
          </w:p>
        </w:tc>
      </w:tr>
      <w:tr w:rsidR="001F63A5" w14:paraId="0F2E23C6"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C6EBF7D" w14:textId="77777777" w:rsidR="001F63A5" w:rsidRDefault="00DF29F6">
            <w:pPr>
              <w:jc w:val="center"/>
              <w:rPr>
                <w:rFonts w:hint="eastAsia"/>
              </w:rPr>
            </w:pPr>
            <w:r>
              <w:rPr>
                <w:b/>
                <w:sz w:val="16"/>
              </w:rPr>
              <w:t>Meaning</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FB5092E" w14:textId="77777777" w:rsidR="001F63A5" w:rsidRDefault="00DF29F6">
            <w:pPr>
              <w:rPr>
                <w:rFonts w:hint="eastAsia"/>
              </w:rPr>
            </w:pPr>
            <w:r>
              <w:rPr>
                <w:sz w:val="16"/>
              </w:rPr>
              <w:t>Ingredient currently occupies the Dice cut state.</w:t>
            </w:r>
          </w:p>
        </w:tc>
      </w:tr>
      <w:tr w:rsidR="001F63A5" w14:paraId="16859670"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81F125B" w14:textId="77777777" w:rsidR="001F63A5" w:rsidRDefault="00DF29F6">
            <w:pPr>
              <w:jc w:val="center"/>
              <w:rPr>
                <w:rFonts w:hint="eastAsia"/>
              </w:rPr>
            </w:pPr>
            <w:r>
              <w:rPr>
                <w:b/>
                <w:sz w:val="16"/>
              </w:rPr>
              <w:t>Null / Zero</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102C6F" w14:textId="77777777" w:rsidR="001F63A5" w:rsidRDefault="00DF29F6">
            <w:pPr>
              <w:rPr>
                <w:rFonts w:hint="eastAsia"/>
              </w:rPr>
            </w:pPr>
            <w:r>
              <w:rPr>
                <w:sz w:val="16"/>
              </w:rPr>
              <w:t>Dice is not the active cut state.</w:t>
            </w:r>
          </w:p>
        </w:tc>
      </w:tr>
      <w:tr w:rsidR="001F63A5" w14:paraId="43B5F657"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DE900AF" w14:textId="77777777" w:rsidR="001F63A5" w:rsidRDefault="00DF29F6">
            <w:pPr>
              <w:jc w:val="center"/>
              <w:rPr>
                <w:rFonts w:hint="eastAsia"/>
              </w:rPr>
            </w:pPr>
            <w:r>
              <w:rPr>
                <w:b/>
                <w:sz w:val="16"/>
              </w:rPr>
              <w:t>Allowed Operators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ECC03AE" w14:textId="77777777" w:rsidR="001F63A5" w:rsidRDefault="00DF29F6">
            <w:pPr>
              <w:rPr>
                <w:rFonts w:hint="eastAsia"/>
              </w:rPr>
            </w:pPr>
            <w:r>
              <w:rPr>
                <w:sz w:val="16"/>
              </w:rPr>
              <w:t>DICE, FINE_DICE, other registered transitions.</w:t>
            </w:r>
          </w:p>
        </w:tc>
      </w:tr>
      <w:tr w:rsidR="001F63A5" w14:paraId="730F22BF"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B83010" w14:textId="77777777" w:rsidR="001F63A5" w:rsidRDefault="00DF29F6">
            <w:pPr>
              <w:jc w:val="center"/>
              <w:rPr>
                <w:rFonts w:hint="eastAsia"/>
              </w:rPr>
            </w:pPr>
            <w:r>
              <w:rPr>
                <w:b/>
                <w:sz w:val="16"/>
              </w:rPr>
              <w:t>Rules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318A217" w14:textId="77777777" w:rsidR="001F63A5" w:rsidRDefault="00DF29F6">
            <w:pPr>
              <w:rPr>
                <w:rFonts w:hint="eastAsia"/>
              </w:rPr>
            </w:pPr>
            <w:r>
              <w:rPr>
                <w:sz w:val="16"/>
              </w:rPr>
              <w:t>Cut Progression Rules.</w:t>
            </w:r>
          </w:p>
        </w:tc>
      </w:tr>
      <w:tr w:rsidR="001F63A5" w14:paraId="26CFA140"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B4E3C9" w14:textId="77777777" w:rsidR="001F63A5" w:rsidRDefault="00DF29F6">
            <w:pPr>
              <w:jc w:val="center"/>
              <w:rPr>
                <w:rFonts w:hint="eastAsia"/>
              </w:rPr>
            </w:pPr>
            <w:r>
              <w:rPr>
                <w:b/>
                <w:sz w:val="16"/>
              </w:rPr>
              <w:t>Bitlinks</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4936D2A" w14:textId="77777777" w:rsidR="001F63A5" w:rsidRDefault="00DF29F6">
            <w:pPr>
              <w:rPr>
                <w:rFonts w:hint="eastAsia"/>
              </w:rPr>
            </w:pPr>
            <w:r>
              <w:rPr>
                <w:sz w:val="16"/>
              </w:rPr>
              <w:t>Visual, audio, animation, tutorial, translation, Model links.</w:t>
            </w:r>
          </w:p>
        </w:tc>
      </w:tr>
      <w:tr w:rsidR="001F63A5" w14:paraId="4995DC06" w14:textId="77777777">
        <w:trPr>
          <w:cantSplit/>
          <w:jc w:val="center"/>
        </w:trPr>
        <w:tc>
          <w:tcPr>
            <w:tcW w:w="223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669E88C" w14:textId="77777777" w:rsidR="001F63A5" w:rsidRDefault="00DF29F6">
            <w:pPr>
              <w:jc w:val="center"/>
              <w:rPr>
                <w:rFonts w:hint="eastAsia"/>
              </w:rPr>
            </w:pPr>
            <w:r>
              <w:rPr>
                <w:b/>
                <w:sz w:val="16"/>
              </w:rPr>
              <w:t>Introduced</w:t>
            </w:r>
          </w:p>
        </w:tc>
        <w:tc>
          <w:tcPr>
            <w:tcW w:w="720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80B0399" w14:textId="77777777" w:rsidR="001F63A5" w:rsidRDefault="00DF29F6">
            <w:pPr>
              <w:rPr>
                <w:rFonts w:hint="eastAsia"/>
              </w:rPr>
            </w:pPr>
            <w:r>
              <w:rPr>
                <w:sz w:val="16"/>
              </w:rPr>
              <w:t>COOKING-128 v1</w:t>
            </w:r>
          </w:p>
        </w:tc>
      </w:tr>
    </w:tbl>
    <w:p w14:paraId="1526AB0C" w14:textId="77777777" w:rsidR="001F63A5" w:rsidRDefault="001F63A5">
      <w:pPr>
        <w:spacing w:after="40"/>
        <w:rPr>
          <w:rFonts w:hint="eastAsia"/>
        </w:rPr>
      </w:pPr>
    </w:p>
    <w:p w14:paraId="077CAF2C" w14:textId="77777777" w:rsidR="001F63A5" w:rsidRDefault="00DF29F6">
      <w:pPr>
        <w:pStyle w:val="Heading2"/>
        <w:spacing w:before="140" w:after="60"/>
      </w:pPr>
      <w:r>
        <w:rPr>
          <w:rFonts w:ascii="Aptos" w:hAnsi="Aptos"/>
        </w:rPr>
        <w:t>25.2. Operator Contract Template</w:t>
      </w:r>
    </w:p>
    <w:tbl>
      <w:tblPr>
        <w:tblW w:w="0" w:type="auto"/>
        <w:jc w:val="center"/>
        <w:tblLayout w:type="fixed"/>
        <w:tblLook w:val="04A0" w:firstRow="1" w:lastRow="0" w:firstColumn="1" w:lastColumn="0" w:noHBand="0" w:noVBand="1"/>
      </w:tblPr>
      <w:tblGrid>
        <w:gridCol w:w="2376"/>
        <w:gridCol w:w="7056"/>
      </w:tblGrid>
      <w:tr w:rsidR="001F63A5" w14:paraId="1911D1FC"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558ED38"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F916D10" w14:textId="77777777" w:rsidR="001F63A5" w:rsidRDefault="00DF29F6">
            <w:pPr>
              <w:jc w:val="center"/>
              <w:rPr>
                <w:rFonts w:hint="eastAsia"/>
              </w:rPr>
            </w:pPr>
            <w:r>
              <w:rPr>
                <w:b/>
                <w:color w:val="FFFFFF"/>
                <w:sz w:val="17"/>
              </w:rPr>
              <w:t>Specification</w:t>
            </w:r>
          </w:p>
        </w:tc>
      </w:tr>
      <w:tr w:rsidR="001F63A5" w14:paraId="04E60CD2"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B17BD9" w14:textId="77777777" w:rsidR="001F63A5" w:rsidRDefault="00DF29F6">
            <w:pPr>
              <w:rPr>
                <w:rFonts w:hint="eastAsia"/>
              </w:rPr>
            </w:pPr>
            <w:r>
              <w:rPr>
                <w:b/>
                <w:sz w:val="17"/>
              </w:rPr>
              <w:t>Operator ID</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2E922BA" w14:textId="77777777" w:rsidR="001F63A5" w:rsidRDefault="001F63A5">
            <w:pPr>
              <w:rPr>
                <w:rFonts w:hint="eastAsia"/>
              </w:rPr>
            </w:pPr>
          </w:p>
        </w:tc>
      </w:tr>
      <w:tr w:rsidR="001F63A5" w14:paraId="772512CE"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8868033" w14:textId="77777777" w:rsidR="001F63A5" w:rsidRDefault="00DF29F6">
            <w:pPr>
              <w:rPr>
                <w:rFonts w:hint="eastAsia"/>
              </w:rPr>
            </w:pPr>
            <w:r>
              <w:rPr>
                <w:b/>
                <w:sz w:val="17"/>
              </w:rPr>
              <w:t>Kernel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AF0E8F0" w14:textId="77777777" w:rsidR="001F63A5" w:rsidRDefault="001F63A5">
            <w:pPr>
              <w:rPr>
                <w:rFonts w:hint="eastAsia"/>
              </w:rPr>
            </w:pPr>
          </w:p>
        </w:tc>
      </w:tr>
      <w:tr w:rsidR="001F63A5" w14:paraId="087E0FC8"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4F5DF2" w14:textId="77777777" w:rsidR="001F63A5" w:rsidRDefault="00DF29F6">
            <w:pPr>
              <w:rPr>
                <w:rFonts w:hint="eastAsia"/>
              </w:rPr>
            </w:pPr>
            <w:r>
              <w:rPr>
                <w:b/>
                <w:sz w:val="17"/>
              </w:rPr>
              <w:t>Target Group / Field</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3D40985" w14:textId="77777777" w:rsidR="001F63A5" w:rsidRDefault="001F63A5">
            <w:pPr>
              <w:rPr>
                <w:rFonts w:hint="eastAsia"/>
              </w:rPr>
            </w:pPr>
          </w:p>
        </w:tc>
      </w:tr>
      <w:tr w:rsidR="001F63A5" w14:paraId="2651B47B"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3024AD" w14:textId="77777777" w:rsidR="001F63A5" w:rsidRDefault="00DF29F6">
            <w:pPr>
              <w:rPr>
                <w:rFonts w:hint="eastAsia"/>
              </w:rPr>
            </w:pPr>
            <w:r>
              <w:rPr>
                <w:b/>
                <w:sz w:val="17"/>
              </w:rPr>
              <w:t>Read Set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FBE374" w14:textId="77777777" w:rsidR="001F63A5" w:rsidRDefault="001F63A5">
            <w:pPr>
              <w:rPr>
                <w:rFonts w:hint="eastAsia"/>
              </w:rPr>
            </w:pPr>
          </w:p>
        </w:tc>
      </w:tr>
      <w:tr w:rsidR="001F63A5" w14:paraId="7471168E"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7859645" w14:textId="77777777" w:rsidR="001F63A5" w:rsidRDefault="00DF29F6">
            <w:pPr>
              <w:rPr>
                <w:rFonts w:hint="eastAsia"/>
              </w:rPr>
            </w:pPr>
            <w:r>
              <w:rPr>
                <w:b/>
                <w:sz w:val="17"/>
              </w:rPr>
              <w:t>Write Set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AE2A8C3" w14:textId="77777777" w:rsidR="001F63A5" w:rsidRDefault="001F63A5">
            <w:pPr>
              <w:rPr>
                <w:rFonts w:hint="eastAsia"/>
              </w:rPr>
            </w:pPr>
          </w:p>
        </w:tc>
      </w:tr>
      <w:tr w:rsidR="001F63A5" w14:paraId="694255B7"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17B3DFF" w14:textId="77777777" w:rsidR="001F63A5" w:rsidRDefault="00DF29F6">
            <w:pPr>
              <w:rPr>
                <w:rFonts w:hint="eastAsia"/>
              </w:rPr>
            </w:pPr>
            <w:r>
              <w:rPr>
                <w:b/>
                <w:sz w:val="17"/>
              </w:rPr>
              <w:t>Parameters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0063594" w14:textId="77777777" w:rsidR="001F63A5" w:rsidRDefault="001F63A5">
            <w:pPr>
              <w:rPr>
                <w:rFonts w:hint="eastAsia"/>
              </w:rPr>
            </w:pPr>
          </w:p>
        </w:tc>
      </w:tr>
      <w:tr w:rsidR="001F63A5" w14:paraId="0A1D921D"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0DF3D5A" w14:textId="77777777" w:rsidR="001F63A5" w:rsidRDefault="00DF29F6">
            <w:pPr>
              <w:rPr>
                <w:rFonts w:hint="eastAsia"/>
              </w:rPr>
            </w:pPr>
            <w:r>
              <w:rPr>
                <w:b/>
                <w:sz w:val="17"/>
              </w:rPr>
              <w:t>Preconditions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F416070" w14:textId="77777777" w:rsidR="001F63A5" w:rsidRDefault="001F63A5">
            <w:pPr>
              <w:rPr>
                <w:rFonts w:hint="eastAsia"/>
              </w:rPr>
            </w:pPr>
          </w:p>
        </w:tc>
      </w:tr>
      <w:tr w:rsidR="001F63A5" w14:paraId="1C46D44E"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B7B2BE4" w14:textId="77777777" w:rsidR="001F63A5" w:rsidRDefault="00DF29F6">
            <w:pPr>
              <w:rPr>
                <w:rFonts w:hint="eastAsia"/>
              </w:rPr>
            </w:pPr>
            <w:r>
              <w:rPr>
                <w:b/>
                <w:sz w:val="17"/>
              </w:rPr>
              <w:t>Mutation Function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F4F9D00" w14:textId="77777777" w:rsidR="001F63A5" w:rsidRDefault="001F63A5">
            <w:pPr>
              <w:rPr>
                <w:rFonts w:hint="eastAsia"/>
              </w:rPr>
            </w:pPr>
          </w:p>
        </w:tc>
      </w:tr>
      <w:tr w:rsidR="001F63A5" w14:paraId="5027DA76"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4B7CDD" w14:textId="77777777" w:rsidR="001F63A5" w:rsidRDefault="00DF29F6">
            <w:pPr>
              <w:rPr>
                <w:rFonts w:hint="eastAsia"/>
              </w:rPr>
            </w:pPr>
            <w:r>
              <w:rPr>
                <w:b/>
                <w:sz w:val="17"/>
              </w:rPr>
              <w:t>Rules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F0223E5" w14:textId="77777777" w:rsidR="001F63A5" w:rsidRDefault="001F63A5">
            <w:pPr>
              <w:rPr>
                <w:rFonts w:hint="eastAsia"/>
              </w:rPr>
            </w:pPr>
          </w:p>
        </w:tc>
      </w:tr>
      <w:tr w:rsidR="001F63A5" w14:paraId="6F074146"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3F4CBA4" w14:textId="77777777" w:rsidR="001F63A5" w:rsidRDefault="00DF29F6">
            <w:pPr>
              <w:rPr>
                <w:rFonts w:hint="eastAsia"/>
              </w:rPr>
            </w:pPr>
            <w:r>
              <w:rPr>
                <w:b/>
                <w:sz w:val="17"/>
              </w:rPr>
              <w:t>Postconditions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352634" w14:textId="77777777" w:rsidR="001F63A5" w:rsidRDefault="001F63A5">
            <w:pPr>
              <w:rPr>
                <w:rFonts w:hint="eastAsia"/>
              </w:rPr>
            </w:pPr>
          </w:p>
        </w:tc>
      </w:tr>
      <w:tr w:rsidR="001F63A5" w14:paraId="28117783"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46016F7" w14:textId="77777777" w:rsidR="001F63A5" w:rsidRDefault="00DF29F6">
            <w:pPr>
              <w:rPr>
                <w:rFonts w:hint="eastAsia"/>
              </w:rPr>
            </w:pPr>
            <w:r>
              <w:rPr>
                <w:b/>
                <w:sz w:val="17"/>
              </w:rPr>
              <w:t>Forbidden Writes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55DBC65" w14:textId="77777777" w:rsidR="001F63A5" w:rsidRDefault="001F63A5">
            <w:pPr>
              <w:rPr>
                <w:rFonts w:hint="eastAsia"/>
              </w:rPr>
            </w:pPr>
          </w:p>
        </w:tc>
      </w:tr>
      <w:tr w:rsidR="001F63A5" w14:paraId="5B2E556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122A9FE" w14:textId="77777777" w:rsidR="001F63A5" w:rsidRDefault="00DF29F6">
            <w:pPr>
              <w:rPr>
                <w:rFonts w:hint="eastAsia"/>
              </w:rPr>
            </w:pPr>
            <w:r>
              <w:rPr>
                <w:b/>
                <w:sz w:val="17"/>
              </w:rPr>
              <w:t>Lifecycle Triggers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E04119" w14:textId="77777777" w:rsidR="001F63A5" w:rsidRDefault="001F63A5">
            <w:pPr>
              <w:rPr>
                <w:rFonts w:hint="eastAsia"/>
              </w:rPr>
            </w:pPr>
          </w:p>
        </w:tc>
      </w:tr>
      <w:tr w:rsidR="001F63A5" w14:paraId="22EC3E6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8EBA18" w14:textId="77777777" w:rsidR="001F63A5" w:rsidRDefault="00DF29F6">
            <w:pPr>
              <w:rPr>
                <w:rFonts w:hint="eastAsia"/>
              </w:rPr>
            </w:pPr>
            <w:r>
              <w:rPr>
                <w:b/>
                <w:sz w:val="17"/>
              </w:rPr>
              <w:t>Inverse / Adjacent Operators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85D940" w14:textId="77777777" w:rsidR="001F63A5" w:rsidRDefault="001F63A5">
            <w:pPr>
              <w:rPr>
                <w:rFonts w:hint="eastAsia"/>
              </w:rPr>
            </w:pPr>
          </w:p>
        </w:tc>
      </w:tr>
    </w:tbl>
    <w:p w14:paraId="5C219F59" w14:textId="77777777" w:rsidR="001F63A5" w:rsidRDefault="001F63A5">
      <w:pPr>
        <w:spacing w:after="40"/>
        <w:rPr>
          <w:rFonts w:hint="eastAsia"/>
        </w:rPr>
      </w:pPr>
    </w:p>
    <w:p w14:paraId="10EAF533" w14:textId="77777777" w:rsidR="001F63A5" w:rsidRDefault="00DF29F6">
      <w:pPr>
        <w:pStyle w:val="Heading2"/>
        <w:spacing w:before="140" w:after="60"/>
      </w:pPr>
      <w:r>
        <w:rPr>
          <w:rFonts w:ascii="Aptos" w:hAnsi="Aptos"/>
        </w:rPr>
        <w:t>25.3. Bitlink Contract Template</w:t>
      </w:r>
    </w:p>
    <w:tbl>
      <w:tblPr>
        <w:tblW w:w="0" w:type="auto"/>
        <w:jc w:val="center"/>
        <w:tblLayout w:type="fixed"/>
        <w:tblLook w:val="04A0" w:firstRow="1" w:lastRow="0" w:firstColumn="1" w:lastColumn="0" w:noHBand="0" w:noVBand="1"/>
      </w:tblPr>
      <w:tblGrid>
        <w:gridCol w:w="2376"/>
        <w:gridCol w:w="7056"/>
      </w:tblGrid>
      <w:tr w:rsidR="001F63A5" w14:paraId="0F0ED0F0"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20CD4D2B"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7F162177" w14:textId="77777777" w:rsidR="001F63A5" w:rsidRDefault="00DF29F6">
            <w:pPr>
              <w:jc w:val="center"/>
              <w:rPr>
                <w:rFonts w:hint="eastAsia"/>
              </w:rPr>
            </w:pPr>
            <w:r>
              <w:rPr>
                <w:b/>
                <w:color w:val="FFFFFF"/>
                <w:sz w:val="17"/>
              </w:rPr>
              <w:t>Specification</w:t>
            </w:r>
          </w:p>
        </w:tc>
      </w:tr>
      <w:tr w:rsidR="001F63A5" w14:paraId="07AB359B"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67240A8" w14:textId="77777777" w:rsidR="001F63A5" w:rsidRDefault="00DF29F6">
            <w:pPr>
              <w:rPr>
                <w:rFonts w:hint="eastAsia"/>
              </w:rPr>
            </w:pPr>
            <w:r>
              <w:rPr>
                <w:b/>
                <w:sz w:val="17"/>
              </w:rPr>
              <w:t>Bitlink ID</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8275316" w14:textId="77777777" w:rsidR="001F63A5" w:rsidRDefault="001F63A5">
            <w:pPr>
              <w:rPr>
                <w:rFonts w:hint="eastAsia"/>
              </w:rPr>
            </w:pPr>
          </w:p>
        </w:tc>
      </w:tr>
      <w:tr w:rsidR="001F63A5" w14:paraId="21B204E8"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E344124" w14:textId="77777777" w:rsidR="001F63A5" w:rsidRDefault="00DF29F6">
            <w:pPr>
              <w:rPr>
                <w:rFonts w:hint="eastAsia"/>
              </w:rPr>
            </w:pPr>
            <w:r>
              <w:rPr>
                <w:b/>
                <w:sz w:val="17"/>
              </w:rPr>
              <w:t>Source Kernel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5B3E702" w14:textId="77777777" w:rsidR="001F63A5" w:rsidRDefault="001F63A5">
            <w:pPr>
              <w:rPr>
                <w:rFonts w:hint="eastAsia"/>
              </w:rPr>
            </w:pPr>
          </w:p>
        </w:tc>
      </w:tr>
      <w:tr w:rsidR="001F63A5" w14:paraId="3582E92A"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572EF34" w14:textId="77777777" w:rsidR="001F63A5" w:rsidRDefault="00DF29F6">
            <w:pPr>
              <w:rPr>
                <w:rFonts w:hint="eastAsia"/>
              </w:rPr>
            </w:pPr>
            <w:r>
              <w:rPr>
                <w:b/>
                <w:sz w:val="17"/>
              </w:rPr>
              <w:t>Source Address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4F7D33" w14:textId="77777777" w:rsidR="001F63A5" w:rsidRDefault="001F63A5">
            <w:pPr>
              <w:rPr>
                <w:rFonts w:hint="eastAsia"/>
              </w:rPr>
            </w:pPr>
          </w:p>
        </w:tc>
      </w:tr>
      <w:tr w:rsidR="001F63A5" w14:paraId="101EB56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A37CFB7" w14:textId="77777777" w:rsidR="001F63A5" w:rsidRDefault="00DF29F6">
            <w:pPr>
              <w:rPr>
                <w:rFonts w:hint="eastAsia"/>
              </w:rPr>
            </w:pPr>
            <w:r>
              <w:rPr>
                <w:b/>
                <w:sz w:val="17"/>
              </w:rPr>
              <w:t>Trigger Type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A28890E" w14:textId="77777777" w:rsidR="001F63A5" w:rsidRDefault="001F63A5">
            <w:pPr>
              <w:rPr>
                <w:rFonts w:hint="eastAsia"/>
              </w:rPr>
            </w:pPr>
          </w:p>
        </w:tc>
      </w:tr>
      <w:tr w:rsidR="001F63A5" w14:paraId="6AAC5455"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521152C" w14:textId="77777777" w:rsidR="001F63A5" w:rsidRDefault="00DF29F6">
            <w:pPr>
              <w:rPr>
                <w:rFonts w:hint="eastAsia"/>
              </w:rPr>
            </w:pPr>
            <w:r>
              <w:rPr>
                <w:b/>
                <w:sz w:val="17"/>
              </w:rPr>
              <w:t>Condition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35DEAC" w14:textId="77777777" w:rsidR="001F63A5" w:rsidRDefault="001F63A5">
            <w:pPr>
              <w:rPr>
                <w:rFonts w:hint="eastAsia"/>
              </w:rPr>
            </w:pPr>
          </w:p>
        </w:tc>
      </w:tr>
      <w:tr w:rsidR="001F63A5" w14:paraId="45A30923"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02C37A3" w14:textId="77777777" w:rsidR="001F63A5" w:rsidRDefault="00DF29F6">
            <w:pPr>
              <w:rPr>
                <w:rFonts w:hint="eastAsia"/>
              </w:rPr>
            </w:pPr>
            <w:r>
              <w:rPr>
                <w:b/>
                <w:sz w:val="17"/>
              </w:rPr>
              <w:t>Target System</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B5F6498" w14:textId="77777777" w:rsidR="001F63A5" w:rsidRDefault="001F63A5">
            <w:pPr>
              <w:rPr>
                <w:rFonts w:hint="eastAsia"/>
              </w:rPr>
            </w:pPr>
          </w:p>
        </w:tc>
      </w:tr>
      <w:tr w:rsidR="001F63A5" w14:paraId="13571D2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AA26F8A" w14:textId="77777777" w:rsidR="001F63A5" w:rsidRDefault="00DF29F6">
            <w:pPr>
              <w:rPr>
                <w:rFonts w:hint="eastAsia"/>
              </w:rPr>
            </w:pPr>
            <w:r>
              <w:rPr>
                <w:b/>
                <w:sz w:val="17"/>
              </w:rPr>
              <w:t>Target Resource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9DC338" w14:textId="77777777" w:rsidR="001F63A5" w:rsidRDefault="001F63A5">
            <w:pPr>
              <w:rPr>
                <w:rFonts w:hint="eastAsia"/>
              </w:rPr>
            </w:pPr>
          </w:p>
        </w:tc>
      </w:tr>
      <w:tr w:rsidR="001F63A5" w14:paraId="46C39303"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005300A" w14:textId="77777777" w:rsidR="001F63A5" w:rsidRDefault="00DF29F6">
            <w:pPr>
              <w:rPr>
                <w:rFonts w:hint="eastAsia"/>
              </w:rPr>
            </w:pPr>
            <w:r>
              <w:rPr>
                <w:b/>
                <w:sz w:val="17"/>
              </w:rPr>
              <w:t>Action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210BA30" w14:textId="77777777" w:rsidR="001F63A5" w:rsidRDefault="001F63A5">
            <w:pPr>
              <w:rPr>
                <w:rFonts w:hint="eastAsia"/>
              </w:rPr>
            </w:pPr>
          </w:p>
        </w:tc>
      </w:tr>
      <w:tr w:rsidR="001F63A5" w14:paraId="3C8CDA35"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7EBB02E" w14:textId="77777777" w:rsidR="001F63A5" w:rsidRDefault="00DF29F6">
            <w:pPr>
              <w:rPr>
                <w:rFonts w:hint="eastAsia"/>
              </w:rPr>
            </w:pPr>
            <w:r>
              <w:rPr>
                <w:b/>
                <w:sz w:val="17"/>
              </w:rPr>
              <w:t>Parameters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7D2C99A" w14:textId="77777777" w:rsidR="001F63A5" w:rsidRDefault="001F63A5">
            <w:pPr>
              <w:rPr>
                <w:rFonts w:hint="eastAsia"/>
              </w:rPr>
            </w:pPr>
          </w:p>
        </w:tc>
      </w:tr>
      <w:tr w:rsidR="001F63A5" w14:paraId="707F3F05"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9C051D" w14:textId="77777777" w:rsidR="001F63A5" w:rsidRDefault="00DF29F6">
            <w:pPr>
              <w:rPr>
                <w:rFonts w:hint="eastAsia"/>
              </w:rPr>
            </w:pPr>
            <w:r>
              <w:rPr>
                <w:b/>
                <w:sz w:val="17"/>
              </w:rPr>
              <w:t>Priority</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7CE58E" w14:textId="77777777" w:rsidR="001F63A5" w:rsidRDefault="001F63A5">
            <w:pPr>
              <w:rPr>
                <w:rFonts w:hint="eastAsia"/>
              </w:rPr>
            </w:pPr>
          </w:p>
        </w:tc>
      </w:tr>
      <w:tr w:rsidR="001F63A5" w14:paraId="7521D7A5"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A189C4" w14:textId="77777777" w:rsidR="001F63A5" w:rsidRDefault="00DF29F6">
            <w:pPr>
              <w:rPr>
                <w:rFonts w:hint="eastAsia"/>
              </w:rPr>
            </w:pPr>
            <w:r>
              <w:rPr>
                <w:b/>
                <w:sz w:val="17"/>
              </w:rPr>
              <w:t>Rules / Permissions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C2F1412" w14:textId="77777777" w:rsidR="001F63A5" w:rsidRDefault="001F63A5">
            <w:pPr>
              <w:rPr>
                <w:rFonts w:hint="eastAsia"/>
              </w:rPr>
            </w:pPr>
          </w:p>
        </w:tc>
      </w:tr>
      <w:tr w:rsidR="001F63A5" w14:paraId="16825909"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E5ABE5E" w14:textId="77777777" w:rsidR="001F63A5" w:rsidRDefault="00DF29F6">
            <w:pPr>
              <w:rPr>
                <w:rFonts w:hint="eastAsia"/>
              </w:rPr>
            </w:pPr>
            <w:r>
              <w:rPr>
                <w:b/>
                <w:sz w:val="17"/>
              </w:rPr>
              <w:t>Causal Policy</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A45E580" w14:textId="77777777" w:rsidR="001F63A5" w:rsidRDefault="001F63A5">
            <w:pPr>
              <w:rPr>
                <w:rFonts w:hint="eastAsia"/>
              </w:rPr>
            </w:pPr>
          </w:p>
        </w:tc>
      </w:tr>
    </w:tbl>
    <w:p w14:paraId="219E7993" w14:textId="77777777" w:rsidR="001F63A5" w:rsidRDefault="001F63A5">
      <w:pPr>
        <w:spacing w:after="40"/>
        <w:rPr>
          <w:rFonts w:hint="eastAsia"/>
        </w:rPr>
      </w:pPr>
    </w:p>
    <w:p w14:paraId="57AAC4EF" w14:textId="77777777" w:rsidR="001F63A5" w:rsidRDefault="00DF29F6">
      <w:pPr>
        <w:pStyle w:val="Heading2"/>
        <w:spacing w:before="140" w:after="60"/>
      </w:pPr>
      <w:r>
        <w:rPr>
          <w:rFonts w:ascii="Aptos" w:hAnsi="Aptos"/>
        </w:rPr>
        <w:t>25.4. Translation Manifest Template</w:t>
      </w:r>
    </w:p>
    <w:tbl>
      <w:tblPr>
        <w:tblW w:w="0" w:type="auto"/>
        <w:jc w:val="center"/>
        <w:tblLayout w:type="fixed"/>
        <w:tblLook w:val="04A0" w:firstRow="1" w:lastRow="0" w:firstColumn="1" w:lastColumn="0" w:noHBand="0" w:noVBand="1"/>
      </w:tblPr>
      <w:tblGrid>
        <w:gridCol w:w="2376"/>
        <w:gridCol w:w="7056"/>
      </w:tblGrid>
      <w:tr w:rsidR="001F63A5" w14:paraId="07217BFA"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4D51D812"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7DAFCCF" w14:textId="77777777" w:rsidR="001F63A5" w:rsidRDefault="00DF29F6">
            <w:pPr>
              <w:jc w:val="center"/>
              <w:rPr>
                <w:rFonts w:hint="eastAsia"/>
              </w:rPr>
            </w:pPr>
            <w:r>
              <w:rPr>
                <w:b/>
                <w:color w:val="FFFFFF"/>
                <w:sz w:val="17"/>
              </w:rPr>
              <w:t>Specification</w:t>
            </w:r>
          </w:p>
        </w:tc>
      </w:tr>
      <w:tr w:rsidR="001F63A5" w14:paraId="3010F09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A9DD314" w14:textId="77777777" w:rsidR="001F63A5" w:rsidRDefault="00DF29F6">
            <w:pPr>
              <w:rPr>
                <w:rFonts w:hint="eastAsia"/>
              </w:rPr>
            </w:pPr>
            <w:r>
              <w:rPr>
                <w:b/>
                <w:sz w:val="17"/>
              </w:rPr>
              <w:t>Source Kernel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3B77505" w14:textId="77777777" w:rsidR="001F63A5" w:rsidRDefault="001F63A5">
            <w:pPr>
              <w:rPr>
                <w:rFonts w:hint="eastAsia"/>
              </w:rPr>
            </w:pPr>
          </w:p>
        </w:tc>
      </w:tr>
      <w:tr w:rsidR="001F63A5" w14:paraId="41923F2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4EBD942" w14:textId="77777777" w:rsidR="001F63A5" w:rsidRDefault="00DF29F6">
            <w:pPr>
              <w:rPr>
                <w:rFonts w:hint="eastAsia"/>
              </w:rPr>
            </w:pPr>
            <w:r>
              <w:rPr>
                <w:b/>
                <w:sz w:val="17"/>
              </w:rPr>
              <w:t>Source Address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36FA761E" w14:textId="77777777" w:rsidR="001F63A5" w:rsidRDefault="001F63A5">
            <w:pPr>
              <w:rPr>
                <w:rFonts w:hint="eastAsia"/>
              </w:rPr>
            </w:pPr>
          </w:p>
        </w:tc>
      </w:tr>
      <w:tr w:rsidR="001F63A5" w14:paraId="43F60C0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28CB3DA" w14:textId="77777777" w:rsidR="001F63A5" w:rsidRDefault="00DF29F6">
            <w:pPr>
              <w:rPr>
                <w:rFonts w:hint="eastAsia"/>
              </w:rPr>
            </w:pPr>
            <w:r>
              <w:rPr>
                <w:b/>
                <w:sz w:val="17"/>
              </w:rPr>
              <w:t>Target Kernel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DC6407" w14:textId="77777777" w:rsidR="001F63A5" w:rsidRDefault="001F63A5">
            <w:pPr>
              <w:rPr>
                <w:rFonts w:hint="eastAsia"/>
              </w:rPr>
            </w:pPr>
          </w:p>
        </w:tc>
      </w:tr>
      <w:tr w:rsidR="001F63A5" w14:paraId="44D9020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1374353" w14:textId="77777777" w:rsidR="001F63A5" w:rsidRDefault="00DF29F6">
            <w:pPr>
              <w:rPr>
                <w:rFonts w:hint="eastAsia"/>
              </w:rPr>
            </w:pPr>
            <w:r>
              <w:rPr>
                <w:b/>
                <w:sz w:val="17"/>
              </w:rPr>
              <w:t>Target Address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1EB37F" w14:textId="77777777" w:rsidR="001F63A5" w:rsidRDefault="001F63A5">
            <w:pPr>
              <w:rPr>
                <w:rFonts w:hint="eastAsia"/>
              </w:rPr>
            </w:pPr>
          </w:p>
        </w:tc>
      </w:tr>
      <w:tr w:rsidR="001F63A5" w14:paraId="300BBC35"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42EA54C" w14:textId="77777777" w:rsidR="001F63A5" w:rsidRDefault="00DF29F6">
            <w:pPr>
              <w:rPr>
                <w:rFonts w:hint="eastAsia"/>
              </w:rPr>
            </w:pPr>
            <w:r>
              <w:rPr>
                <w:b/>
                <w:sz w:val="17"/>
              </w:rPr>
              <w:t>Translation Class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C8832A6" w14:textId="77777777" w:rsidR="001F63A5" w:rsidRDefault="001F63A5">
            <w:pPr>
              <w:rPr>
                <w:rFonts w:hint="eastAsia"/>
              </w:rPr>
            </w:pPr>
          </w:p>
        </w:tc>
      </w:tr>
      <w:tr w:rsidR="001F63A5" w14:paraId="79419C3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40160B" w14:textId="77777777" w:rsidR="001F63A5" w:rsidRDefault="00DF29F6">
            <w:pPr>
              <w:rPr>
                <w:rFonts w:hint="eastAsia"/>
              </w:rPr>
            </w:pPr>
            <w:r>
              <w:rPr>
                <w:b/>
                <w:sz w:val="17"/>
              </w:rPr>
              <w:t>Transform / Model</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E9A8734" w14:textId="77777777" w:rsidR="001F63A5" w:rsidRDefault="001F63A5">
            <w:pPr>
              <w:rPr>
                <w:rFonts w:hint="eastAsia"/>
              </w:rPr>
            </w:pPr>
          </w:p>
        </w:tc>
      </w:tr>
      <w:tr w:rsidR="001F63A5" w14:paraId="475F4D88"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140C3A" w14:textId="77777777" w:rsidR="001F63A5" w:rsidRDefault="00DF29F6">
            <w:pPr>
              <w:rPr>
                <w:rFonts w:hint="eastAsia"/>
              </w:rPr>
            </w:pPr>
            <w:r>
              <w:rPr>
                <w:b/>
                <w:sz w:val="17"/>
              </w:rPr>
              <w:t>Target Operator</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D260A20" w14:textId="77777777" w:rsidR="001F63A5" w:rsidRDefault="001F63A5">
            <w:pPr>
              <w:rPr>
                <w:rFonts w:hint="eastAsia"/>
              </w:rPr>
            </w:pPr>
          </w:p>
        </w:tc>
      </w:tr>
      <w:tr w:rsidR="001F63A5" w14:paraId="3118F95A"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E2E476E" w14:textId="77777777" w:rsidR="001F63A5" w:rsidRDefault="00DF29F6">
            <w:pPr>
              <w:rPr>
                <w:rFonts w:hint="eastAsia"/>
              </w:rPr>
            </w:pPr>
            <w:r>
              <w:rPr>
                <w:b/>
                <w:sz w:val="17"/>
              </w:rPr>
              <w:t>Rules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0770574" w14:textId="77777777" w:rsidR="001F63A5" w:rsidRDefault="001F63A5">
            <w:pPr>
              <w:rPr>
                <w:rFonts w:hint="eastAsia"/>
              </w:rPr>
            </w:pPr>
          </w:p>
        </w:tc>
      </w:tr>
      <w:tr w:rsidR="001F63A5" w14:paraId="74957F60"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22ACBE" w14:textId="77777777" w:rsidR="001F63A5" w:rsidRDefault="00DF29F6">
            <w:pPr>
              <w:rPr>
                <w:rFonts w:hint="eastAsia"/>
              </w:rPr>
            </w:pPr>
            <w:r>
              <w:rPr>
                <w:b/>
                <w:sz w:val="17"/>
              </w:rPr>
              <w:t>Information Loss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B49AD99" w14:textId="77777777" w:rsidR="001F63A5" w:rsidRDefault="001F63A5">
            <w:pPr>
              <w:rPr>
                <w:rFonts w:hint="eastAsia"/>
              </w:rPr>
            </w:pPr>
          </w:p>
        </w:tc>
      </w:tr>
      <w:tr w:rsidR="001F63A5" w14:paraId="1CFE742A"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64479F1" w14:textId="77777777" w:rsidR="001F63A5" w:rsidRDefault="00DF29F6">
            <w:pPr>
              <w:rPr>
                <w:rFonts w:hint="eastAsia"/>
              </w:rPr>
            </w:pPr>
            <w:r>
              <w:rPr>
                <w:b/>
                <w:sz w:val="17"/>
              </w:rPr>
              <w:t>Provenance Policy</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C06D3F7" w14:textId="77777777" w:rsidR="001F63A5" w:rsidRDefault="001F63A5">
            <w:pPr>
              <w:rPr>
                <w:rFonts w:hint="eastAsia"/>
              </w:rPr>
            </w:pPr>
          </w:p>
        </w:tc>
      </w:tr>
      <w:tr w:rsidR="001F63A5" w14:paraId="08C5460D"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8BB2308" w14:textId="77777777" w:rsidR="001F63A5" w:rsidRDefault="00DF29F6">
            <w:pPr>
              <w:rPr>
                <w:rFonts w:hint="eastAsia"/>
              </w:rPr>
            </w:pPr>
            <w:r>
              <w:rPr>
                <w:b/>
                <w:sz w:val="17"/>
              </w:rPr>
              <w:t>Cycle Policy</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3BD773" w14:textId="77777777" w:rsidR="001F63A5" w:rsidRDefault="001F63A5">
            <w:pPr>
              <w:rPr>
                <w:rFonts w:hint="eastAsia"/>
              </w:rPr>
            </w:pPr>
          </w:p>
        </w:tc>
      </w:tr>
      <w:tr w:rsidR="001F63A5" w14:paraId="27C4A292"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31D0A29" w14:textId="77777777" w:rsidR="001F63A5" w:rsidRDefault="00DF29F6">
            <w:pPr>
              <w:rPr>
                <w:rFonts w:hint="eastAsia"/>
              </w:rPr>
            </w:pPr>
            <w:r>
              <w:rPr>
                <w:b/>
                <w:sz w:val="17"/>
              </w:rPr>
              <w:t>Tests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1B8B87" w14:textId="77777777" w:rsidR="001F63A5" w:rsidRDefault="001F63A5">
            <w:pPr>
              <w:rPr>
                <w:rFonts w:hint="eastAsia"/>
              </w:rPr>
            </w:pPr>
          </w:p>
        </w:tc>
      </w:tr>
    </w:tbl>
    <w:p w14:paraId="3D9D7D6D" w14:textId="77777777" w:rsidR="001F63A5" w:rsidRDefault="001F63A5">
      <w:pPr>
        <w:spacing w:after="40"/>
        <w:rPr>
          <w:rFonts w:hint="eastAsia"/>
        </w:rPr>
      </w:pPr>
    </w:p>
    <w:p w14:paraId="5DE195E3" w14:textId="77777777" w:rsidR="001F63A5" w:rsidRDefault="00DF29F6">
      <w:pPr>
        <w:pStyle w:val="Heading2"/>
        <w:spacing w:before="140" w:after="60"/>
      </w:pPr>
      <w:r>
        <w:rPr>
          <w:rFonts w:ascii="Aptos" w:hAnsi="Aptos"/>
        </w:rPr>
        <w:t>25.5. Semantic Modality Instance Template</w:t>
      </w:r>
    </w:p>
    <w:tbl>
      <w:tblPr>
        <w:tblW w:w="0" w:type="auto"/>
        <w:jc w:val="center"/>
        <w:tblLayout w:type="fixed"/>
        <w:tblLook w:val="04A0" w:firstRow="1" w:lastRow="0" w:firstColumn="1" w:lastColumn="0" w:noHBand="0" w:noVBand="1"/>
      </w:tblPr>
      <w:tblGrid>
        <w:gridCol w:w="2376"/>
        <w:gridCol w:w="7056"/>
      </w:tblGrid>
      <w:tr w:rsidR="001F63A5" w14:paraId="5EDA0EE4" w14:textId="77777777">
        <w:trPr>
          <w:tblHeader/>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324016C2" w14:textId="77777777" w:rsidR="001F63A5" w:rsidRDefault="00DF29F6">
            <w:pPr>
              <w:jc w:val="center"/>
              <w:rPr>
                <w:rFonts w:hint="eastAsia"/>
              </w:rPr>
            </w:pPr>
            <w:r>
              <w:rPr>
                <w:b/>
                <w:color w:val="FFFFFF"/>
                <w:sz w:val="17"/>
              </w:rPr>
              <w:t>Field</w:t>
            </w:r>
          </w:p>
        </w:tc>
        <w:tc>
          <w:tcPr>
            <w:tcW w:w="7056"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5FB5DC87" w14:textId="77777777" w:rsidR="001F63A5" w:rsidRDefault="00DF29F6">
            <w:pPr>
              <w:jc w:val="center"/>
              <w:rPr>
                <w:rFonts w:hint="eastAsia"/>
              </w:rPr>
            </w:pPr>
            <w:r>
              <w:rPr>
                <w:b/>
                <w:color w:val="FFFFFF"/>
                <w:sz w:val="17"/>
              </w:rPr>
              <w:t>Specification</w:t>
            </w:r>
          </w:p>
        </w:tc>
      </w:tr>
      <w:tr w:rsidR="001F63A5" w14:paraId="3C2465E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7A3796" w14:textId="77777777" w:rsidR="001F63A5" w:rsidRDefault="00DF29F6">
            <w:pPr>
              <w:rPr>
                <w:rFonts w:hint="eastAsia"/>
              </w:rPr>
            </w:pPr>
            <w:r>
              <w:rPr>
                <w:b/>
                <w:sz w:val="17"/>
              </w:rPr>
              <w:t>Parent Object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B371DF" w14:textId="77777777" w:rsidR="001F63A5" w:rsidRDefault="001F63A5">
            <w:pPr>
              <w:rPr>
                <w:rFonts w:hint="eastAsia"/>
              </w:rPr>
            </w:pPr>
          </w:p>
        </w:tc>
      </w:tr>
      <w:tr w:rsidR="001F63A5" w14:paraId="05671B3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B674735" w14:textId="77777777" w:rsidR="001F63A5" w:rsidRDefault="00DF29F6">
            <w:pPr>
              <w:rPr>
                <w:rFonts w:hint="eastAsia"/>
              </w:rPr>
            </w:pPr>
            <w:r>
              <w:rPr>
                <w:b/>
                <w:sz w:val="17"/>
              </w:rPr>
              <w:t>Kernel / Version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239DBD" w14:textId="77777777" w:rsidR="001F63A5" w:rsidRDefault="001F63A5">
            <w:pPr>
              <w:rPr>
                <w:rFonts w:hint="eastAsia"/>
              </w:rPr>
            </w:pPr>
          </w:p>
        </w:tc>
      </w:tr>
      <w:tr w:rsidR="001F63A5" w14:paraId="25DB4FEE"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F8B4E90" w14:textId="77777777" w:rsidR="001F63A5" w:rsidRDefault="00DF29F6">
            <w:pPr>
              <w:rPr>
                <w:rFonts w:hint="eastAsia"/>
              </w:rPr>
            </w:pPr>
            <w:r>
              <w:rPr>
                <w:b/>
                <w:sz w:val="17"/>
              </w:rPr>
              <w:t>Current Word</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E51DEBF" w14:textId="77777777" w:rsidR="001F63A5" w:rsidRDefault="001F63A5">
            <w:pPr>
              <w:rPr>
                <w:rFonts w:hint="eastAsia"/>
              </w:rPr>
            </w:pPr>
          </w:p>
        </w:tc>
      </w:tr>
      <w:tr w:rsidR="001F63A5" w14:paraId="06B2356D"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99631C1" w14:textId="77777777" w:rsidR="001F63A5" w:rsidRDefault="00DF29F6">
            <w:pPr>
              <w:rPr>
                <w:rFonts w:hint="eastAsia"/>
              </w:rPr>
            </w:pPr>
            <w:r>
              <w:rPr>
                <w:b/>
                <w:sz w:val="17"/>
              </w:rPr>
              <w:t>State Class</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1FFA037" w14:textId="77777777" w:rsidR="001F63A5" w:rsidRDefault="00DF29F6">
            <w:pPr>
              <w:rPr>
                <w:rFonts w:hint="eastAsia"/>
              </w:rPr>
            </w:pPr>
            <w:r>
              <w:rPr>
                <w:sz w:val="17"/>
              </w:rPr>
              <w:t>Observed / Simulated / Predicted / Planned / Template</w:t>
            </w:r>
          </w:p>
        </w:tc>
      </w:tr>
      <w:tr w:rsidR="001F63A5" w14:paraId="23D05C4A"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DB84919" w14:textId="77777777" w:rsidR="001F63A5" w:rsidRDefault="00DF29F6">
            <w:pPr>
              <w:rPr>
                <w:rFonts w:hint="eastAsia"/>
              </w:rPr>
            </w:pPr>
            <w:r>
              <w:rPr>
                <w:b/>
                <w:sz w:val="17"/>
              </w:rPr>
              <w:t>Ruleset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1D92E42" w14:textId="77777777" w:rsidR="001F63A5" w:rsidRDefault="001F63A5">
            <w:pPr>
              <w:rPr>
                <w:rFonts w:hint="eastAsia"/>
              </w:rPr>
            </w:pPr>
          </w:p>
        </w:tc>
      </w:tr>
      <w:tr w:rsidR="001F63A5" w14:paraId="19636704"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B715336" w14:textId="77777777" w:rsidR="001F63A5" w:rsidRDefault="00DF29F6">
            <w:pPr>
              <w:rPr>
                <w:rFonts w:hint="eastAsia"/>
              </w:rPr>
            </w:pPr>
            <w:r>
              <w:rPr>
                <w:b/>
                <w:sz w:val="17"/>
              </w:rPr>
              <w:t>Model Set</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591E74E" w14:textId="77777777" w:rsidR="001F63A5" w:rsidRDefault="001F63A5">
            <w:pPr>
              <w:rPr>
                <w:rFonts w:hint="eastAsia"/>
              </w:rPr>
            </w:pPr>
          </w:p>
        </w:tc>
      </w:tr>
      <w:tr w:rsidR="001F63A5" w14:paraId="49697728"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573C977" w14:textId="77777777" w:rsidR="001F63A5" w:rsidRDefault="00DF29F6">
            <w:pPr>
              <w:rPr>
                <w:rFonts w:hint="eastAsia"/>
              </w:rPr>
            </w:pPr>
            <w:r>
              <w:rPr>
                <w:b/>
                <w:sz w:val="17"/>
              </w:rPr>
              <w:t>Source / Evidence</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160498E0" w14:textId="77777777" w:rsidR="001F63A5" w:rsidRDefault="001F63A5">
            <w:pPr>
              <w:rPr>
                <w:rFonts w:hint="eastAsia"/>
              </w:rPr>
            </w:pPr>
          </w:p>
        </w:tc>
      </w:tr>
      <w:tr w:rsidR="001F63A5" w14:paraId="53CD2C86"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E0D12B2" w14:textId="77777777" w:rsidR="001F63A5" w:rsidRDefault="00DF29F6">
            <w:pPr>
              <w:rPr>
                <w:rFonts w:hint="eastAsia"/>
              </w:rPr>
            </w:pPr>
            <w:r>
              <w:rPr>
                <w:b/>
                <w:sz w:val="17"/>
              </w:rPr>
              <w:t>Last Operator</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693165A" w14:textId="77777777" w:rsidR="001F63A5" w:rsidRDefault="001F63A5">
            <w:pPr>
              <w:rPr>
                <w:rFonts w:hint="eastAsia"/>
              </w:rPr>
            </w:pPr>
          </w:p>
        </w:tc>
      </w:tr>
      <w:tr w:rsidR="001F63A5" w14:paraId="1AF69E01"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131E281" w14:textId="77777777" w:rsidR="001F63A5" w:rsidRDefault="00DF29F6">
            <w:pPr>
              <w:rPr>
                <w:rFonts w:hint="eastAsia"/>
              </w:rPr>
            </w:pPr>
            <w:r>
              <w:rPr>
                <w:b/>
                <w:sz w:val="17"/>
              </w:rPr>
              <w:t>Last Causal Chain</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1CB2FD3" w14:textId="77777777" w:rsidR="001F63A5" w:rsidRDefault="001F63A5">
            <w:pPr>
              <w:rPr>
                <w:rFonts w:hint="eastAsia"/>
              </w:rPr>
            </w:pPr>
          </w:p>
        </w:tc>
      </w:tr>
      <w:tr w:rsidR="001F63A5" w14:paraId="5FCF7A4F" w14:textId="77777777">
        <w:trPr>
          <w:cantSplit/>
          <w:jc w:val="center"/>
        </w:trPr>
        <w:tc>
          <w:tcPr>
            <w:tcW w:w="237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183E0B" w14:textId="77777777" w:rsidR="001F63A5" w:rsidRDefault="00DF29F6">
            <w:pPr>
              <w:rPr>
                <w:rFonts w:hint="eastAsia"/>
              </w:rPr>
            </w:pPr>
            <w:r>
              <w:rPr>
                <w:b/>
                <w:sz w:val="17"/>
              </w:rPr>
              <w:t>TIME-128</w:t>
            </w:r>
          </w:p>
        </w:tc>
        <w:tc>
          <w:tcPr>
            <w:tcW w:w="7056"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710EFE1" w14:textId="77777777" w:rsidR="001F63A5" w:rsidRDefault="001F63A5">
            <w:pPr>
              <w:rPr>
                <w:rFonts w:hint="eastAsia"/>
              </w:rPr>
            </w:pPr>
          </w:p>
        </w:tc>
      </w:tr>
    </w:tbl>
    <w:p w14:paraId="359404F0" w14:textId="77777777" w:rsidR="001F63A5" w:rsidRDefault="001F63A5">
      <w:pPr>
        <w:spacing w:after="40"/>
        <w:rPr>
          <w:rFonts w:hint="eastAsia"/>
        </w:rPr>
      </w:pPr>
    </w:p>
    <w:p w14:paraId="0A8E35AB" w14:textId="77777777" w:rsidR="001F63A5" w:rsidRDefault="00DF29F6">
      <w:pPr>
        <w:pStyle w:val="Heading1"/>
        <w:spacing w:before="200" w:after="100"/>
      </w:pPr>
      <w:r>
        <w:rPr>
          <w:rFonts w:ascii="Aptos" w:hAnsi="Aptos"/>
        </w:rPr>
        <w:t>26. Design Principles</w:t>
      </w:r>
    </w:p>
    <w:tbl>
      <w:tblPr>
        <w:tblW w:w="0" w:type="auto"/>
        <w:jc w:val="center"/>
        <w:tblLayout w:type="fixed"/>
        <w:tblLook w:val="04A0" w:firstRow="1" w:lastRow="0" w:firstColumn="1" w:lastColumn="0" w:noHBand="0" w:noVBand="1"/>
      </w:tblPr>
      <w:tblGrid>
        <w:gridCol w:w="2592"/>
        <w:gridCol w:w="6840"/>
      </w:tblGrid>
      <w:tr w:rsidR="001F63A5" w14:paraId="458AD32B" w14:textId="77777777">
        <w:trPr>
          <w:tblHeader/>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0CADA9BB" w14:textId="77777777" w:rsidR="001F63A5" w:rsidRDefault="00DF29F6">
            <w:pPr>
              <w:jc w:val="center"/>
              <w:rPr>
                <w:rFonts w:hint="eastAsia"/>
              </w:rPr>
            </w:pPr>
            <w:r>
              <w:rPr>
                <w:b/>
                <w:color w:val="FFFFFF"/>
                <w:sz w:val="17"/>
              </w:rPr>
              <w:t>Principle</w:t>
            </w:r>
          </w:p>
        </w:tc>
        <w:tc>
          <w:tcPr>
            <w:tcW w:w="6840" w:type="dxa"/>
            <w:tcBorders>
              <w:top w:val="single" w:sz="6" w:space="0" w:color="CBD5E1"/>
              <w:left w:val="single" w:sz="6" w:space="0" w:color="CBD5E1"/>
              <w:bottom w:val="single" w:sz="6" w:space="0" w:color="CBD5E1"/>
              <w:right w:val="single" w:sz="6" w:space="0" w:color="CBD5E1"/>
            </w:tcBorders>
            <w:shd w:val="clear" w:color="auto" w:fill="17365D"/>
            <w:tcMar>
              <w:top w:w="115" w:type="dxa"/>
              <w:left w:w="110" w:type="dxa"/>
              <w:bottom w:w="115" w:type="dxa"/>
              <w:right w:w="110" w:type="dxa"/>
            </w:tcMar>
            <w:vAlign w:val="center"/>
          </w:tcPr>
          <w:p w14:paraId="7D551EC8" w14:textId="77777777" w:rsidR="001F63A5" w:rsidRDefault="00DF29F6">
            <w:pPr>
              <w:jc w:val="center"/>
              <w:rPr>
                <w:rFonts w:hint="eastAsia"/>
              </w:rPr>
            </w:pPr>
            <w:r>
              <w:rPr>
                <w:b/>
                <w:color w:val="FFFFFF"/>
                <w:sz w:val="17"/>
              </w:rPr>
              <w:t>Meaning</w:t>
            </w:r>
          </w:p>
        </w:tc>
      </w:tr>
      <w:tr w:rsidR="001F63A5" w14:paraId="1B190029"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9D403D7" w14:textId="77777777" w:rsidR="001F63A5" w:rsidRDefault="00DF29F6">
            <w:pPr>
              <w:jc w:val="center"/>
              <w:rPr>
                <w:rFonts w:hint="eastAsia"/>
              </w:rPr>
            </w:pPr>
            <w:r>
              <w:rPr>
                <w:b/>
                <w:sz w:val="17"/>
              </w:rPr>
              <w:t>State Small, Contract Rich</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5A44C89" w14:textId="77777777" w:rsidR="001F63A5" w:rsidRDefault="00DF29F6">
            <w:pPr>
              <w:rPr>
                <w:rFonts w:hint="eastAsia"/>
              </w:rPr>
            </w:pPr>
            <w:r>
              <w:rPr>
                <w:sz w:val="17"/>
              </w:rPr>
              <w:t>Keep live state compact; place meaning, Rules, Operators, Models, and bindings in reusable Registries.</w:t>
            </w:r>
          </w:p>
        </w:tc>
      </w:tr>
      <w:tr w:rsidR="001F63A5" w14:paraId="2B82B68B"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927D6F3" w14:textId="77777777" w:rsidR="001F63A5" w:rsidRDefault="00DF29F6">
            <w:pPr>
              <w:jc w:val="center"/>
              <w:rPr>
                <w:rFonts w:hint="eastAsia"/>
              </w:rPr>
            </w:pPr>
            <w:r>
              <w:rPr>
                <w:b/>
                <w:sz w:val="17"/>
              </w:rPr>
              <w:t>Semantic Address Before Storage Address</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786DE8A3" w14:textId="77777777" w:rsidR="001F63A5" w:rsidRDefault="00DF29F6">
            <w:pPr>
              <w:rPr>
                <w:rFonts w:hint="eastAsia"/>
              </w:rPr>
            </w:pPr>
            <w:r>
              <w:rPr>
                <w:sz w:val="17"/>
              </w:rPr>
              <w:t>Target canonical Kernel bits/fields, not incidental database columns.</w:t>
            </w:r>
          </w:p>
        </w:tc>
      </w:tr>
      <w:tr w:rsidR="001F63A5" w14:paraId="0A2011BC"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0A1B99A" w14:textId="77777777" w:rsidR="001F63A5" w:rsidRDefault="00DF29F6">
            <w:pPr>
              <w:jc w:val="center"/>
              <w:rPr>
                <w:rFonts w:hint="eastAsia"/>
              </w:rPr>
            </w:pPr>
            <w:r>
              <w:rPr>
                <w:b/>
                <w:sz w:val="17"/>
              </w:rPr>
              <w:t>Exact Mutation Boundaries</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75A313E" w14:textId="77777777" w:rsidR="001F63A5" w:rsidRDefault="00DF29F6">
            <w:pPr>
              <w:rPr>
                <w:rFonts w:hint="eastAsia"/>
              </w:rPr>
            </w:pPr>
            <w:r>
              <w:rPr>
                <w:sz w:val="17"/>
              </w:rPr>
              <w:t>Operators change only what they explicitly own.</w:t>
            </w:r>
          </w:p>
        </w:tc>
      </w:tr>
      <w:tr w:rsidR="001F63A5" w14:paraId="59CBF203"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B551697" w14:textId="77777777" w:rsidR="001F63A5" w:rsidRDefault="00DF29F6">
            <w:pPr>
              <w:jc w:val="center"/>
              <w:rPr>
                <w:rFonts w:hint="eastAsia"/>
              </w:rPr>
            </w:pPr>
            <w:r>
              <w:rPr>
                <w:b/>
                <w:sz w:val="17"/>
              </w:rPr>
              <w:t>Rules Before Commit</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A5068A9" w14:textId="77777777" w:rsidR="001F63A5" w:rsidRDefault="00DF29F6">
            <w:pPr>
              <w:rPr>
                <w:rFonts w:hint="eastAsia"/>
              </w:rPr>
            </w:pPr>
            <w:r>
              <w:rPr>
                <w:sz w:val="17"/>
              </w:rPr>
              <w:t>Validity is evaluated before authoritative state changes.</w:t>
            </w:r>
          </w:p>
        </w:tc>
      </w:tr>
      <w:tr w:rsidR="001F63A5" w14:paraId="51626D0E"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0103609" w14:textId="77777777" w:rsidR="001F63A5" w:rsidRDefault="00DF29F6">
            <w:pPr>
              <w:jc w:val="center"/>
              <w:rPr>
                <w:rFonts w:hint="eastAsia"/>
              </w:rPr>
            </w:pPr>
            <w:r>
              <w:rPr>
                <w:b/>
                <w:sz w:val="17"/>
              </w:rPr>
              <w:t>One Truth, Many Modalities</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8F59BB0" w14:textId="77777777" w:rsidR="001F63A5" w:rsidRDefault="00DF29F6">
            <w:pPr>
              <w:rPr>
                <w:rFonts w:hint="eastAsia"/>
              </w:rPr>
            </w:pPr>
            <w:r>
              <w:rPr>
                <w:sz w:val="17"/>
              </w:rPr>
              <w:t>Visual, audio, haptic, UI, and learning systems subscribe to canonical semantic state.</w:t>
            </w:r>
          </w:p>
        </w:tc>
      </w:tr>
      <w:tr w:rsidR="001F63A5" w14:paraId="354E9F12"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7FE8979" w14:textId="77777777" w:rsidR="001F63A5" w:rsidRDefault="00DF29F6">
            <w:pPr>
              <w:jc w:val="center"/>
              <w:rPr>
                <w:rFonts w:hint="eastAsia"/>
              </w:rPr>
            </w:pPr>
            <w:r>
              <w:rPr>
                <w:b/>
                <w:sz w:val="17"/>
              </w:rPr>
              <w:t>Translate Explicitly</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AECB0FD" w14:textId="77777777" w:rsidR="001F63A5" w:rsidRDefault="00DF29F6">
            <w:pPr>
              <w:rPr>
                <w:rFonts w:hint="eastAsia"/>
              </w:rPr>
            </w:pPr>
            <w:r>
              <w:rPr>
                <w:sz w:val="17"/>
              </w:rPr>
              <w:t>Cross-Kernel equivalence and transformation must be declared, testable, and version-aware.</w:t>
            </w:r>
          </w:p>
        </w:tc>
      </w:tr>
      <w:tr w:rsidR="001F63A5" w14:paraId="761E4662"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39421E" w14:textId="77777777" w:rsidR="001F63A5" w:rsidRDefault="00DF29F6">
            <w:pPr>
              <w:jc w:val="center"/>
              <w:rPr>
                <w:rFonts w:hint="eastAsia"/>
              </w:rPr>
            </w:pPr>
            <w:r>
              <w:rPr>
                <w:b/>
                <w:sz w:val="17"/>
              </w:rPr>
              <w:t>Complexity by Composition</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3AA44CD" w14:textId="77777777" w:rsidR="001F63A5" w:rsidRDefault="00DF29F6">
            <w:pPr>
              <w:rPr>
                <w:rFonts w:hint="eastAsia"/>
              </w:rPr>
            </w:pPr>
            <w:r>
              <w:rPr>
                <w:sz w:val="17"/>
              </w:rPr>
              <w:t>Build complex behavior from many small semantic mechanics rather than monolithic logic.</w:t>
            </w:r>
          </w:p>
        </w:tc>
      </w:tr>
      <w:tr w:rsidR="001F63A5" w14:paraId="02F24B3E"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27F1C9C" w14:textId="77777777" w:rsidR="001F63A5" w:rsidRDefault="00DF29F6">
            <w:pPr>
              <w:jc w:val="center"/>
              <w:rPr>
                <w:rFonts w:hint="eastAsia"/>
              </w:rPr>
            </w:pPr>
            <w:r>
              <w:rPr>
                <w:b/>
                <w:sz w:val="17"/>
              </w:rPr>
              <w:t>Immutable Versions, Evolvable Families</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1793BA6" w14:textId="77777777" w:rsidR="001F63A5" w:rsidRDefault="00DF29F6">
            <w:pPr>
              <w:rPr>
                <w:rFonts w:hint="eastAsia"/>
              </w:rPr>
            </w:pPr>
            <w:r>
              <w:rPr>
                <w:sz w:val="17"/>
              </w:rPr>
              <w:t>Preserve dataset meaning while allowing endless experimentation and improvement.</w:t>
            </w:r>
          </w:p>
        </w:tc>
      </w:tr>
      <w:tr w:rsidR="001F63A5" w14:paraId="559F9104"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43D3E46" w14:textId="77777777" w:rsidR="001F63A5" w:rsidRDefault="00DF29F6">
            <w:pPr>
              <w:jc w:val="center"/>
              <w:rPr>
                <w:rFonts w:hint="eastAsia"/>
              </w:rPr>
            </w:pPr>
            <w:r>
              <w:rPr>
                <w:b/>
                <w:sz w:val="17"/>
              </w:rPr>
              <w:t>Simulation Has Provenance</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5C8AD879" w14:textId="77777777" w:rsidR="001F63A5" w:rsidRDefault="00DF29F6">
            <w:pPr>
              <w:rPr>
                <w:rFonts w:hint="eastAsia"/>
              </w:rPr>
            </w:pPr>
            <w:r>
              <w:rPr>
                <w:sz w:val="17"/>
              </w:rPr>
              <w:t>Real-world source data and simulated outcomes may interact without being confused.</w:t>
            </w:r>
          </w:p>
        </w:tc>
      </w:tr>
      <w:tr w:rsidR="001F63A5" w14:paraId="1C280DAA"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58B3858" w14:textId="77777777" w:rsidR="001F63A5" w:rsidRDefault="00DF29F6">
            <w:pPr>
              <w:jc w:val="center"/>
              <w:rPr>
                <w:rFonts w:hint="eastAsia"/>
              </w:rPr>
            </w:pPr>
            <w:r>
              <w:rPr>
                <w:b/>
                <w:sz w:val="17"/>
              </w:rPr>
              <w:t>AI Proposes, Runtime Governs</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28FD6568" w14:textId="77777777" w:rsidR="001F63A5" w:rsidRDefault="00DF29F6">
            <w:pPr>
              <w:rPr>
                <w:rFonts w:hint="eastAsia"/>
              </w:rPr>
            </w:pPr>
            <w:r>
              <w:rPr>
                <w:sz w:val="17"/>
              </w:rPr>
              <w:t>Natural language expands usability; deterministic contracts retain mutation authority.</w:t>
            </w:r>
          </w:p>
        </w:tc>
      </w:tr>
      <w:tr w:rsidR="001F63A5" w14:paraId="5113D368"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47A10627" w14:textId="77777777" w:rsidR="001F63A5" w:rsidRDefault="00DF29F6">
            <w:pPr>
              <w:jc w:val="center"/>
              <w:rPr>
                <w:rFonts w:hint="eastAsia"/>
              </w:rPr>
            </w:pPr>
            <w:r>
              <w:rPr>
                <w:b/>
                <w:sz w:val="17"/>
              </w:rPr>
              <w:t>Learning Is a First-Class Projection</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775E661" w14:textId="77777777" w:rsidR="001F63A5" w:rsidRDefault="00DF29F6">
            <w:pPr>
              <w:rPr>
                <w:rFonts w:hint="eastAsia"/>
              </w:rPr>
            </w:pPr>
            <w:r>
              <w:rPr>
                <w:sz w:val="17"/>
              </w:rPr>
              <w:t>Use the same semantic events to teach state, Operators, Rules, and system behavior.</w:t>
            </w:r>
          </w:p>
        </w:tc>
      </w:tr>
      <w:tr w:rsidR="001F63A5" w14:paraId="095880B3" w14:textId="77777777">
        <w:trPr>
          <w:cantSplit/>
          <w:jc w:val="center"/>
        </w:trPr>
        <w:tc>
          <w:tcPr>
            <w:tcW w:w="2592"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00A21128" w14:textId="77777777" w:rsidR="001F63A5" w:rsidRDefault="00DF29F6">
            <w:pPr>
              <w:jc w:val="center"/>
              <w:rPr>
                <w:rFonts w:hint="eastAsia"/>
              </w:rPr>
            </w:pPr>
            <w:r>
              <w:rPr>
                <w:b/>
                <w:sz w:val="17"/>
              </w:rPr>
              <w:t>Preserve the Long Tail Outside the Word</w:t>
            </w:r>
          </w:p>
        </w:tc>
        <w:tc>
          <w:tcPr>
            <w:tcW w:w="6840" w:type="dxa"/>
            <w:tcBorders>
              <w:top w:val="single" w:sz="6" w:space="0" w:color="CBD5E1"/>
              <w:left w:val="single" w:sz="6" w:space="0" w:color="CBD5E1"/>
              <w:bottom w:val="single" w:sz="6" w:space="0" w:color="CBD5E1"/>
              <w:right w:val="single" w:sz="6" w:space="0" w:color="CBD5E1"/>
            </w:tcBorders>
            <w:shd w:val="clear" w:color="auto" w:fill="FFFFFF"/>
            <w:tcMar>
              <w:top w:w="100" w:type="dxa"/>
              <w:left w:w="110" w:type="dxa"/>
              <w:bottom w:w="100" w:type="dxa"/>
              <w:right w:w="110" w:type="dxa"/>
            </w:tcMar>
            <w:vAlign w:val="center"/>
          </w:tcPr>
          <w:p w14:paraId="6478CCDF" w14:textId="77777777" w:rsidR="001F63A5" w:rsidRDefault="00DF29F6">
            <w:pPr>
              <w:rPr>
                <w:rFonts w:hint="eastAsia"/>
              </w:rPr>
            </w:pPr>
            <w:r>
              <w:rPr>
                <w:sz w:val="17"/>
              </w:rPr>
              <w:t>Do not force irregular prose, reflection, narrative, or exceptional meaning into bits merely to achieve compression.</w:t>
            </w:r>
          </w:p>
        </w:tc>
      </w:tr>
    </w:tbl>
    <w:p w14:paraId="234E115F" w14:textId="77777777" w:rsidR="001F63A5" w:rsidRDefault="001F63A5">
      <w:pPr>
        <w:spacing w:after="40"/>
        <w:rPr>
          <w:rFonts w:hint="eastAsia"/>
        </w:rPr>
      </w:pPr>
    </w:p>
    <w:p w14:paraId="04FD21C9" w14:textId="77777777" w:rsidR="001F63A5" w:rsidRDefault="00DF29F6">
      <w:pPr>
        <w:pStyle w:val="Heading1"/>
        <w:spacing w:before="200" w:after="100"/>
      </w:pPr>
      <w:r>
        <w:rPr>
          <w:rFonts w:ascii="Aptos" w:hAnsi="Aptos"/>
        </w:rPr>
        <w:t>27. Conclusion</w:t>
      </w:r>
    </w:p>
    <w:p w14:paraId="7E05DF4D" w14:textId="77777777" w:rsidR="001F63A5" w:rsidRDefault="00DF29F6">
      <w:pPr>
        <w:pStyle w:val="BodyText"/>
        <w:rPr>
          <w:rFonts w:hint="eastAsia"/>
        </w:rPr>
      </w:pPr>
      <w:r>
        <w:t xml:space="preserve">Semantic Kernel Bitlinking converts fixed-width Semantic Kernels from compact data representations into modular state contracts that can drive deterministic programming, cross-domain interoperability, multimodal rendering, simulation, and learning. A registered bit is a stable semantic address. An Operator moves an instantiated object through that state-space. Rules determine legal movement. Models calculate meaning and consequences. Translation manifests connect compatible semantic languages. Bitlinks let </w:t>
      </w:r>
      <w:r>
        <w:t>the same state or transition drive many perceptual and operational modalities without duplicating truth.</w:t>
      </w:r>
    </w:p>
    <w:p w14:paraId="42549185" w14:textId="77777777" w:rsidR="001F63A5" w:rsidRDefault="00DF29F6">
      <w:pPr>
        <w:pStyle w:val="BodyText"/>
        <w:rPr>
          <w:rFonts w:hint="eastAsia"/>
        </w:rPr>
      </w:pPr>
      <w:r>
        <w:t>The result is a programming model in which atomic domain mechanics are easy to understand and exact to execute, while large-scale complexity emerges from composition. A person can learn a domain action, see the corresponding bit transition, understand the Rule, experience the effect through multiple modalities, and reuse the same programming grammar elsewhere. CERBERUS therefore gains both computational modularity and an educational pathway into cybernetic systems thinking.</w:t>
      </w:r>
    </w:p>
    <w:tbl>
      <w:tblPr>
        <w:tblW w:w="0" w:type="auto"/>
        <w:jc w:val="center"/>
        <w:tblLayout w:type="fixed"/>
        <w:tblLook w:val="04A0" w:firstRow="1" w:lastRow="0" w:firstColumn="1" w:lastColumn="0" w:noHBand="0" w:noVBand="1"/>
      </w:tblPr>
      <w:tblGrid>
        <w:gridCol w:w="9432"/>
      </w:tblGrid>
      <w:tr w:rsidR="001F63A5" w14:paraId="55C6BB21" w14:textId="77777777">
        <w:trPr>
          <w:jc w:val="center"/>
        </w:trPr>
        <w:tc>
          <w:tcPr>
            <w:tcW w:w="9432" w:type="dxa"/>
            <w:tcBorders>
              <w:top w:val="nil"/>
              <w:left w:val="single" w:sz="16" w:space="0" w:color="2E7D7D"/>
              <w:bottom w:val="nil"/>
              <w:right w:val="nil"/>
            </w:tcBorders>
            <w:shd w:val="clear" w:color="auto" w:fill="EAF5EE"/>
            <w:tcMar>
              <w:top w:w="150" w:type="dxa"/>
              <w:left w:w="180" w:type="dxa"/>
              <w:bottom w:w="150" w:type="dxa"/>
              <w:right w:w="180" w:type="dxa"/>
            </w:tcMar>
          </w:tcPr>
          <w:p w14:paraId="415F8198" w14:textId="77777777" w:rsidR="001F63A5" w:rsidRDefault="00DF29F6">
            <w:pPr>
              <w:spacing w:after="60"/>
              <w:rPr>
                <w:rFonts w:hint="eastAsia"/>
              </w:rPr>
            </w:pPr>
            <w:r>
              <w:rPr>
                <w:b/>
                <w:color w:val="17365D"/>
                <w:sz w:val="21"/>
              </w:rPr>
              <w:t>Formal Summary</w:t>
            </w:r>
          </w:p>
          <w:p w14:paraId="07FB7BBD" w14:textId="77777777" w:rsidR="001F63A5" w:rsidRDefault="00DF29F6">
            <w:pPr>
              <w:spacing w:after="0"/>
              <w:rPr>
                <w:rFonts w:hint="eastAsia"/>
              </w:rPr>
            </w:pPr>
            <w:r>
              <w:rPr>
                <w:sz w:val="19"/>
              </w:rPr>
              <w:t>Semantic Kernel Bitlinking = versioned semantic state + exact Operators + Rule-governed transitions + typed deltas + explicit translations + reusable multi-modal bindings.</w:t>
            </w:r>
          </w:p>
        </w:tc>
      </w:tr>
    </w:tbl>
    <w:p w14:paraId="4405C70A" w14:textId="77777777" w:rsidR="001F63A5" w:rsidRDefault="001F63A5">
      <w:pPr>
        <w:spacing w:after="40"/>
        <w:rPr>
          <w:rFonts w:hint="eastAsia"/>
        </w:rPr>
      </w:pPr>
    </w:p>
    <w:p w14:paraId="2CB1B39C" w14:textId="77777777" w:rsidR="001F63A5" w:rsidRDefault="00DF29F6">
      <w:pPr>
        <w:pStyle w:val="Heading1"/>
        <w:spacing w:before="200" w:after="100"/>
      </w:pPr>
      <w:r>
        <w:rPr>
          <w:rFonts w:ascii="Aptos" w:hAnsi="Aptos"/>
        </w:rPr>
        <w:t>Glossary</w:t>
      </w:r>
    </w:p>
    <w:p w14:paraId="38442D81" w14:textId="77777777" w:rsidR="001F63A5" w:rsidRDefault="00DF29F6">
      <w:pPr>
        <w:spacing w:after="80"/>
        <w:rPr>
          <w:rFonts w:hint="eastAsia"/>
        </w:rPr>
      </w:pPr>
      <w:r>
        <w:rPr>
          <w:b/>
          <w:color w:val="245A78"/>
          <w:sz w:val="18"/>
        </w:rPr>
        <w:t xml:space="preserve">Atomic Commit. </w:t>
      </w:r>
      <w:r>
        <w:rPr>
          <w:sz w:val="18"/>
        </w:rPr>
        <w:t>A state write in which the validated candidate becomes authoritative as one indivisible transaction.</w:t>
      </w:r>
    </w:p>
    <w:p w14:paraId="2A9292CB" w14:textId="77777777" w:rsidR="001F63A5" w:rsidRDefault="00DF29F6">
      <w:pPr>
        <w:spacing w:after="80"/>
        <w:rPr>
          <w:rFonts w:hint="eastAsia"/>
        </w:rPr>
      </w:pPr>
      <w:r>
        <w:rPr>
          <w:b/>
          <w:color w:val="245A78"/>
          <w:sz w:val="18"/>
        </w:rPr>
        <w:t xml:space="preserve">Bit Group. </w:t>
      </w:r>
      <w:r>
        <w:rPr>
          <w:sz w:val="18"/>
        </w:rPr>
        <w:t>A named set of bits or bitfield governed by shared semantics such as exclusivity, ordering, cumulative membership, or scalar encoding.</w:t>
      </w:r>
    </w:p>
    <w:p w14:paraId="541642EC" w14:textId="77777777" w:rsidR="001F63A5" w:rsidRDefault="00DF29F6">
      <w:pPr>
        <w:spacing w:after="80"/>
        <w:rPr>
          <w:rFonts w:hint="eastAsia"/>
        </w:rPr>
      </w:pPr>
      <w:r>
        <w:rPr>
          <w:b/>
          <w:color w:val="245A78"/>
          <w:sz w:val="18"/>
        </w:rPr>
        <w:t xml:space="preserve">Bit Registry. </w:t>
      </w:r>
      <w:r>
        <w:rPr>
          <w:sz w:val="18"/>
        </w:rPr>
        <w:t>The authoritative registry assigning semantic meaning and metadata to each bit or bitfield in a Kernel version.</w:t>
      </w:r>
    </w:p>
    <w:p w14:paraId="75123504" w14:textId="77777777" w:rsidR="001F63A5" w:rsidRDefault="00DF29F6">
      <w:pPr>
        <w:spacing w:after="80"/>
        <w:rPr>
          <w:rFonts w:hint="eastAsia"/>
        </w:rPr>
      </w:pPr>
      <w:r>
        <w:rPr>
          <w:b/>
          <w:color w:val="245A78"/>
          <w:sz w:val="18"/>
        </w:rPr>
        <w:t xml:space="preserve">Bitlink. </w:t>
      </w:r>
      <w:r>
        <w:rPr>
          <w:sz w:val="18"/>
        </w:rPr>
        <w:t>A declared connection from semantic state or semantic change to another semantic, operational, interpretive, or perceptual consumer.</w:t>
      </w:r>
    </w:p>
    <w:p w14:paraId="5688E020" w14:textId="77777777" w:rsidR="001F63A5" w:rsidRDefault="00DF29F6">
      <w:pPr>
        <w:spacing w:after="80"/>
        <w:rPr>
          <w:rFonts w:hint="eastAsia"/>
        </w:rPr>
      </w:pPr>
      <w:r>
        <w:rPr>
          <w:b/>
          <w:color w:val="245A78"/>
          <w:sz w:val="18"/>
        </w:rPr>
        <w:t xml:space="preserve">Bitlink Resolver. </w:t>
      </w:r>
      <w:r>
        <w:rPr>
          <w:sz w:val="18"/>
        </w:rPr>
        <w:t>Runtime service that looks up and evaluates registered consumers for a committed semantic delta.</w:t>
      </w:r>
    </w:p>
    <w:p w14:paraId="5C0B0743" w14:textId="77777777" w:rsidR="001F63A5" w:rsidRDefault="00DF29F6">
      <w:pPr>
        <w:spacing w:after="80"/>
        <w:rPr>
          <w:rFonts w:hint="eastAsia"/>
        </w:rPr>
      </w:pPr>
      <w:r>
        <w:rPr>
          <w:b/>
          <w:color w:val="245A78"/>
          <w:sz w:val="18"/>
        </w:rPr>
        <w:t xml:space="preserve">Causal Chain ID. </w:t>
      </w:r>
      <w:r>
        <w:rPr>
          <w:sz w:val="18"/>
        </w:rPr>
        <w:t>Identifier shared across related propagated events so lineage can be traced and recursive loops controlled.</w:t>
      </w:r>
    </w:p>
    <w:p w14:paraId="2E2274CD" w14:textId="77777777" w:rsidR="001F63A5" w:rsidRDefault="00DF29F6">
      <w:pPr>
        <w:spacing w:after="80"/>
        <w:rPr>
          <w:rFonts w:hint="eastAsia"/>
        </w:rPr>
      </w:pPr>
      <w:r>
        <w:rPr>
          <w:b/>
          <w:color w:val="245A78"/>
          <w:sz w:val="18"/>
        </w:rPr>
        <w:t xml:space="preserve">COOKING-128. </w:t>
      </w:r>
      <w:r>
        <w:rPr>
          <w:sz w:val="18"/>
        </w:rPr>
        <w:t>Illustrative 128-bit mutable cooking-state language used throughout this specification.</w:t>
      </w:r>
    </w:p>
    <w:p w14:paraId="7AE79FAE" w14:textId="77777777" w:rsidR="001F63A5" w:rsidRDefault="00DF29F6">
      <w:pPr>
        <w:spacing w:after="80"/>
        <w:rPr>
          <w:rFonts w:hint="eastAsia"/>
        </w:rPr>
      </w:pPr>
      <w:r>
        <w:rPr>
          <w:b/>
          <w:color w:val="245A78"/>
          <w:sz w:val="18"/>
        </w:rPr>
        <w:t xml:space="preserve">Cybernetic Learning. </w:t>
      </w:r>
      <w:r>
        <w:rPr>
          <w:sz w:val="18"/>
        </w:rPr>
        <w:t>Learning through repeated action, state feedback, interpretation, and next action within a controlled feedback loop.</w:t>
      </w:r>
    </w:p>
    <w:p w14:paraId="22E5D3CB" w14:textId="77777777" w:rsidR="001F63A5" w:rsidRDefault="00DF29F6">
      <w:pPr>
        <w:spacing w:after="80"/>
        <w:rPr>
          <w:rFonts w:hint="eastAsia"/>
        </w:rPr>
      </w:pPr>
      <w:r>
        <w:rPr>
          <w:b/>
          <w:color w:val="245A78"/>
          <w:sz w:val="18"/>
        </w:rPr>
        <w:t xml:space="preserve">Delta Engine. </w:t>
      </w:r>
      <w:r>
        <w:rPr>
          <w:sz w:val="18"/>
        </w:rPr>
        <w:t>Runtime service that calculates typed differences between Before and After states.</w:t>
      </w:r>
    </w:p>
    <w:p w14:paraId="65FAD6B4" w14:textId="77777777" w:rsidR="001F63A5" w:rsidRDefault="00DF29F6">
      <w:pPr>
        <w:spacing w:after="80"/>
        <w:rPr>
          <w:rFonts w:hint="eastAsia"/>
        </w:rPr>
      </w:pPr>
      <w:r>
        <w:rPr>
          <w:b/>
          <w:color w:val="245A78"/>
          <w:sz w:val="18"/>
        </w:rPr>
        <w:t xml:space="preserve">Direct Bit Translation. </w:t>
      </w:r>
      <w:r>
        <w:rPr>
          <w:sz w:val="18"/>
        </w:rPr>
        <w:t>Explicit mapping between semantically equivalent source and target Kernel addresses, usually executed through a target Operator.</w:t>
      </w:r>
    </w:p>
    <w:p w14:paraId="630BADED" w14:textId="77777777" w:rsidR="001F63A5" w:rsidRDefault="00DF29F6">
      <w:pPr>
        <w:spacing w:after="80"/>
        <w:rPr>
          <w:rFonts w:hint="eastAsia"/>
        </w:rPr>
      </w:pPr>
      <w:r>
        <w:rPr>
          <w:b/>
          <w:color w:val="245A78"/>
          <w:sz w:val="18"/>
        </w:rPr>
        <w:t xml:space="preserve">Entered Bit. </w:t>
      </w:r>
      <w:r>
        <w:rPr>
          <w:sz w:val="18"/>
        </w:rPr>
        <w:t>A Boolean bit that changed from 0 to 1 during a committed mutation.</w:t>
      </w:r>
    </w:p>
    <w:p w14:paraId="521C4493" w14:textId="77777777" w:rsidR="001F63A5" w:rsidRDefault="00DF29F6">
      <w:pPr>
        <w:spacing w:after="80"/>
        <w:rPr>
          <w:rFonts w:hint="eastAsia"/>
        </w:rPr>
      </w:pPr>
      <w:r>
        <w:rPr>
          <w:b/>
          <w:color w:val="245A78"/>
          <w:sz w:val="18"/>
        </w:rPr>
        <w:t xml:space="preserve">Exited Bit. </w:t>
      </w:r>
      <w:r>
        <w:rPr>
          <w:sz w:val="18"/>
        </w:rPr>
        <w:t>A Boolean bit that changed from 1 to 0 during a committed mutation.</w:t>
      </w:r>
    </w:p>
    <w:p w14:paraId="217F8F53" w14:textId="77777777" w:rsidR="001F63A5" w:rsidRDefault="00DF29F6">
      <w:pPr>
        <w:spacing w:after="80"/>
        <w:rPr>
          <w:rFonts w:hint="eastAsia"/>
        </w:rPr>
      </w:pPr>
      <w:r>
        <w:rPr>
          <w:b/>
          <w:color w:val="245A78"/>
          <w:sz w:val="18"/>
        </w:rPr>
        <w:t xml:space="preserve">FIT-128. </w:t>
      </w:r>
      <w:r>
        <w:rPr>
          <w:sz w:val="18"/>
        </w:rPr>
        <w:t>128-bit fitness semantic kernel for classifications and sets/reps/load/distance/time fields.</w:t>
      </w:r>
    </w:p>
    <w:p w14:paraId="35AA276A" w14:textId="77777777" w:rsidR="001F63A5" w:rsidRDefault="00DF29F6">
      <w:pPr>
        <w:spacing w:after="80"/>
        <w:rPr>
          <w:rFonts w:hint="eastAsia"/>
        </w:rPr>
      </w:pPr>
      <w:r>
        <w:rPr>
          <w:b/>
          <w:color w:val="245A78"/>
          <w:sz w:val="18"/>
        </w:rPr>
        <w:t xml:space="preserve">FOOD-128. </w:t>
      </w:r>
      <w:r>
        <w:rPr>
          <w:sz w:val="18"/>
        </w:rPr>
        <w:t>128-bit food semantic kernel for nutrition, Flavor8, common classifications, basis, and version.</w:t>
      </w:r>
    </w:p>
    <w:p w14:paraId="5BB6D331" w14:textId="77777777" w:rsidR="001F63A5" w:rsidRDefault="00DF29F6">
      <w:pPr>
        <w:spacing w:after="80"/>
        <w:rPr>
          <w:rFonts w:hint="eastAsia"/>
        </w:rPr>
      </w:pPr>
      <w:r>
        <w:rPr>
          <w:b/>
          <w:color w:val="245A78"/>
          <w:sz w:val="18"/>
        </w:rPr>
        <w:t xml:space="preserve">Interpretive Bitlink. </w:t>
      </w:r>
      <w:r>
        <w:rPr>
          <w:sz w:val="18"/>
        </w:rPr>
        <w:t>A Bitlink that changes presentation or derived interpretation without mutating another authoritative Kernel state.</w:t>
      </w:r>
    </w:p>
    <w:p w14:paraId="0FD0D5CC" w14:textId="77777777" w:rsidR="001F63A5" w:rsidRDefault="00DF29F6">
      <w:pPr>
        <w:spacing w:after="80"/>
        <w:rPr>
          <w:rFonts w:hint="eastAsia"/>
        </w:rPr>
      </w:pPr>
      <w:r>
        <w:rPr>
          <w:b/>
          <w:color w:val="245A78"/>
          <w:sz w:val="18"/>
        </w:rPr>
        <w:t xml:space="preserve">Kernel Contract. </w:t>
      </w:r>
      <w:r>
        <w:rPr>
          <w:sz w:val="18"/>
        </w:rPr>
        <w:t>The complete versioned specification defining bit meanings, group semantics, encodings, invariants, and serialization.</w:t>
      </w:r>
    </w:p>
    <w:p w14:paraId="59A6A22A" w14:textId="77777777" w:rsidR="001F63A5" w:rsidRDefault="00DF29F6">
      <w:pPr>
        <w:spacing w:after="80"/>
        <w:rPr>
          <w:rFonts w:hint="eastAsia"/>
        </w:rPr>
      </w:pPr>
      <w:r>
        <w:rPr>
          <w:b/>
          <w:color w:val="245A78"/>
          <w:sz w:val="18"/>
        </w:rPr>
        <w:t xml:space="preserve">Kernel Family. </w:t>
      </w:r>
      <w:r>
        <w:rPr>
          <w:sz w:val="18"/>
        </w:rPr>
        <w:t>The evolvable lineage of related Kernel versions, extensions, and forks.</w:t>
      </w:r>
    </w:p>
    <w:p w14:paraId="68A801CB" w14:textId="77777777" w:rsidR="001F63A5" w:rsidRDefault="00DF29F6">
      <w:pPr>
        <w:spacing w:after="80"/>
        <w:rPr>
          <w:rFonts w:hint="eastAsia"/>
        </w:rPr>
      </w:pPr>
      <w:r>
        <w:rPr>
          <w:b/>
          <w:color w:val="245A78"/>
          <w:sz w:val="18"/>
        </w:rPr>
        <w:t xml:space="preserve">Kernel Registry. </w:t>
      </w:r>
      <w:r>
        <w:rPr>
          <w:sz w:val="18"/>
        </w:rPr>
        <w:t>Registry of Kernel identities, versions, word sizes, specifications, lineage, and translations.</w:t>
      </w:r>
    </w:p>
    <w:p w14:paraId="1059AF1A" w14:textId="77777777" w:rsidR="001F63A5" w:rsidRDefault="00DF29F6">
      <w:pPr>
        <w:spacing w:after="80"/>
        <w:rPr>
          <w:rFonts w:hint="eastAsia"/>
        </w:rPr>
      </w:pPr>
      <w:r>
        <w:rPr>
          <w:b/>
          <w:color w:val="245A78"/>
          <w:sz w:val="18"/>
        </w:rPr>
        <w:t xml:space="preserve">Learning Bitlink. </w:t>
      </w:r>
      <w:r>
        <w:rPr>
          <w:sz w:val="18"/>
        </w:rPr>
        <w:t>A Bitlink intended to explain or reinforce a semantic action/state through one or more learning modalities.</w:t>
      </w:r>
    </w:p>
    <w:p w14:paraId="5B9F3091" w14:textId="77777777" w:rsidR="001F63A5" w:rsidRDefault="00DF29F6">
      <w:pPr>
        <w:spacing w:after="80"/>
        <w:rPr>
          <w:rFonts w:hint="eastAsia"/>
        </w:rPr>
      </w:pPr>
      <w:r>
        <w:rPr>
          <w:b/>
          <w:color w:val="245A78"/>
          <w:sz w:val="18"/>
        </w:rPr>
        <w:t xml:space="preserve">Linked Cognitive Modality. </w:t>
      </w:r>
      <w:r>
        <w:rPr>
          <w:sz w:val="18"/>
        </w:rPr>
        <w:t>A structured semantic perspective attached to an object through a Kernel instance and capable of being interpreted through multiple perceptual or operational views.</w:t>
      </w:r>
    </w:p>
    <w:p w14:paraId="05170664" w14:textId="77777777" w:rsidR="001F63A5" w:rsidRDefault="00DF29F6">
      <w:pPr>
        <w:spacing w:after="80"/>
        <w:rPr>
          <w:rFonts w:hint="eastAsia"/>
        </w:rPr>
      </w:pPr>
      <w:r>
        <w:rPr>
          <w:b/>
          <w:color w:val="245A78"/>
          <w:sz w:val="18"/>
        </w:rPr>
        <w:t xml:space="preserve">Lossless Translation. </w:t>
      </w:r>
      <w:r>
        <w:rPr>
          <w:sz w:val="18"/>
        </w:rPr>
        <w:t>Translation that preserves all represented source meaning required by the mapping.</w:t>
      </w:r>
    </w:p>
    <w:p w14:paraId="5F5CEA64" w14:textId="77777777" w:rsidR="001F63A5" w:rsidRDefault="00DF29F6">
      <w:pPr>
        <w:spacing w:after="80"/>
        <w:rPr>
          <w:rFonts w:hint="eastAsia"/>
        </w:rPr>
      </w:pPr>
      <w:r>
        <w:rPr>
          <w:b/>
          <w:color w:val="245A78"/>
          <w:sz w:val="18"/>
        </w:rPr>
        <w:t xml:space="preserve">Lossy Projection. </w:t>
      </w:r>
      <w:r>
        <w:rPr>
          <w:sz w:val="18"/>
        </w:rPr>
        <w:t>Translation into a representation that intentionally omits precision or dimensions.</w:t>
      </w:r>
    </w:p>
    <w:p w14:paraId="0A98E3C9" w14:textId="77777777" w:rsidR="001F63A5" w:rsidRDefault="00DF29F6">
      <w:pPr>
        <w:spacing w:after="80"/>
        <w:rPr>
          <w:rFonts w:hint="eastAsia"/>
        </w:rPr>
      </w:pPr>
      <w:r>
        <w:rPr>
          <w:b/>
          <w:color w:val="245A78"/>
          <w:sz w:val="18"/>
        </w:rPr>
        <w:t xml:space="preserve">Model. </w:t>
      </w:r>
      <w:r>
        <w:rPr>
          <w:sz w:val="18"/>
        </w:rPr>
        <w:t>A declared interpretive or computational structure that derives meaning, predicts consequences, or transforms representation.</w:t>
      </w:r>
    </w:p>
    <w:p w14:paraId="26674740" w14:textId="77777777" w:rsidR="001F63A5" w:rsidRDefault="00DF29F6">
      <w:pPr>
        <w:spacing w:after="80"/>
        <w:rPr>
          <w:rFonts w:hint="eastAsia"/>
        </w:rPr>
      </w:pPr>
      <w:r>
        <w:rPr>
          <w:b/>
          <w:color w:val="245A78"/>
          <w:sz w:val="18"/>
        </w:rPr>
        <w:t xml:space="preserve">Model-Mediated Translation. </w:t>
      </w:r>
      <w:r>
        <w:rPr>
          <w:sz w:val="18"/>
        </w:rPr>
        <w:t>Cross-Kernel mapping that requires computation or contextual interpretation rather than direct semantic equivalence.</w:t>
      </w:r>
    </w:p>
    <w:p w14:paraId="632522B0" w14:textId="77777777" w:rsidR="001F63A5" w:rsidRDefault="00DF29F6">
      <w:pPr>
        <w:spacing w:after="80"/>
        <w:rPr>
          <w:rFonts w:hint="eastAsia"/>
        </w:rPr>
      </w:pPr>
      <w:r>
        <w:rPr>
          <w:b/>
          <w:color w:val="245A78"/>
          <w:sz w:val="18"/>
        </w:rPr>
        <w:t xml:space="preserve">MRMM. </w:t>
      </w:r>
      <w:r>
        <w:rPr>
          <w:sz w:val="18"/>
        </w:rPr>
        <w:t>Mathematical Relationship Modality Modeling; deterministic projection of data relationships into perceptual modalities such as color, sound, geometry, motion, or haptics.</w:t>
      </w:r>
    </w:p>
    <w:p w14:paraId="22B09BDF" w14:textId="77777777" w:rsidR="001F63A5" w:rsidRDefault="00DF29F6">
      <w:pPr>
        <w:spacing w:after="80"/>
        <w:rPr>
          <w:rFonts w:hint="eastAsia"/>
        </w:rPr>
      </w:pPr>
      <w:r>
        <w:rPr>
          <w:b/>
          <w:color w:val="245A78"/>
          <w:sz w:val="18"/>
        </w:rPr>
        <w:t xml:space="preserve">MUSIC-128. </w:t>
      </w:r>
      <w:r>
        <w:rPr>
          <w:sz w:val="18"/>
        </w:rPr>
        <w:t>128-bit musical event semantic kernel used for pitch, octave, duration, dynamics, articulation, and related event state.</w:t>
      </w:r>
    </w:p>
    <w:p w14:paraId="6C587CFF" w14:textId="77777777" w:rsidR="001F63A5" w:rsidRDefault="00DF29F6">
      <w:pPr>
        <w:spacing w:after="80"/>
        <w:rPr>
          <w:rFonts w:hint="eastAsia"/>
        </w:rPr>
      </w:pPr>
      <w:r>
        <w:rPr>
          <w:b/>
          <w:color w:val="245A78"/>
          <w:sz w:val="18"/>
        </w:rPr>
        <w:t xml:space="preserve">Operator. </w:t>
      </w:r>
      <w:r>
        <w:rPr>
          <w:sz w:val="18"/>
        </w:rPr>
        <w:t>A deterministic command that proposes an exact, bounded state change under declared preconditions, write authority, Rules, and postconditions.</w:t>
      </w:r>
    </w:p>
    <w:p w14:paraId="19C02B50" w14:textId="77777777" w:rsidR="001F63A5" w:rsidRDefault="00DF29F6">
      <w:pPr>
        <w:spacing w:after="80"/>
        <w:rPr>
          <w:rFonts w:hint="eastAsia"/>
        </w:rPr>
      </w:pPr>
      <w:r>
        <w:rPr>
          <w:b/>
          <w:color w:val="245A78"/>
          <w:sz w:val="18"/>
        </w:rPr>
        <w:t xml:space="preserve">Operator Lifecycle Event. </w:t>
      </w:r>
      <w:r>
        <w:rPr>
          <w:sz w:val="18"/>
        </w:rPr>
        <w:t>Start, progress, commit, complete, or failure event associated with an Operator execution.</w:t>
      </w:r>
    </w:p>
    <w:p w14:paraId="7C4A6C75" w14:textId="77777777" w:rsidR="001F63A5" w:rsidRDefault="00DF29F6">
      <w:pPr>
        <w:spacing w:after="80"/>
        <w:rPr>
          <w:rFonts w:hint="eastAsia"/>
        </w:rPr>
      </w:pPr>
      <w:r>
        <w:rPr>
          <w:b/>
          <w:color w:val="245A78"/>
          <w:sz w:val="18"/>
        </w:rPr>
        <w:t xml:space="preserve">Parent Object. </w:t>
      </w:r>
      <w:r>
        <w:rPr>
          <w:sz w:val="18"/>
        </w:rPr>
        <w:t>Stable object identity to which one or more Semantic Modality Instances are attached.</w:t>
      </w:r>
    </w:p>
    <w:p w14:paraId="4E2FC0E2" w14:textId="77777777" w:rsidR="001F63A5" w:rsidRDefault="00DF29F6">
      <w:pPr>
        <w:spacing w:after="80"/>
        <w:rPr>
          <w:rFonts w:hint="eastAsia"/>
        </w:rPr>
      </w:pPr>
      <w:r>
        <w:rPr>
          <w:b/>
          <w:color w:val="245A78"/>
          <w:sz w:val="18"/>
        </w:rPr>
        <w:t xml:space="preserve">Perceptual Bitlink. </w:t>
      </w:r>
      <w:r>
        <w:rPr>
          <w:sz w:val="18"/>
        </w:rPr>
        <w:t>Binding from semantic state/change to animation, audio, color, geometry, haptic, UI, or other experiential output.</w:t>
      </w:r>
    </w:p>
    <w:p w14:paraId="19078C06" w14:textId="77777777" w:rsidR="001F63A5" w:rsidRDefault="00DF29F6">
      <w:pPr>
        <w:spacing w:after="80"/>
        <w:rPr>
          <w:rFonts w:hint="eastAsia"/>
        </w:rPr>
      </w:pPr>
      <w:r>
        <w:rPr>
          <w:b/>
          <w:color w:val="245A78"/>
          <w:sz w:val="18"/>
        </w:rPr>
        <w:t xml:space="preserve">Planned State. </w:t>
      </w:r>
      <w:r>
        <w:rPr>
          <w:sz w:val="18"/>
        </w:rPr>
        <w:t>State describing an intended future condition rather than an observed fact.</w:t>
      </w:r>
    </w:p>
    <w:p w14:paraId="51938790" w14:textId="77777777" w:rsidR="001F63A5" w:rsidRDefault="00DF29F6">
      <w:pPr>
        <w:spacing w:after="80"/>
        <w:rPr>
          <w:rFonts w:hint="eastAsia"/>
        </w:rPr>
      </w:pPr>
      <w:r>
        <w:rPr>
          <w:b/>
          <w:color w:val="245A78"/>
          <w:sz w:val="18"/>
        </w:rPr>
        <w:t xml:space="preserve">Predicted State. </w:t>
      </w:r>
      <w:r>
        <w:rPr>
          <w:sz w:val="18"/>
        </w:rPr>
        <w:t>State calculated as an expected outcome by a Model.</w:t>
      </w:r>
    </w:p>
    <w:p w14:paraId="23C480CC" w14:textId="77777777" w:rsidR="001F63A5" w:rsidRDefault="00DF29F6">
      <w:pPr>
        <w:spacing w:after="80"/>
        <w:rPr>
          <w:rFonts w:hint="eastAsia"/>
        </w:rPr>
      </w:pPr>
      <w:r>
        <w:rPr>
          <w:b/>
          <w:color w:val="245A78"/>
          <w:sz w:val="18"/>
        </w:rPr>
        <w:t xml:space="preserve">Provenance. </w:t>
      </w:r>
      <w:r>
        <w:rPr>
          <w:sz w:val="18"/>
        </w:rPr>
        <w:t>Information describing where a state or transition came from and whether it is observed, simulated, predicted, planned, imported, or otherwise derived.</w:t>
      </w:r>
    </w:p>
    <w:p w14:paraId="448DD1A6" w14:textId="77777777" w:rsidR="001F63A5" w:rsidRDefault="00DF29F6">
      <w:pPr>
        <w:spacing w:after="80"/>
        <w:rPr>
          <w:rFonts w:hint="eastAsia"/>
        </w:rPr>
      </w:pPr>
      <w:r>
        <w:rPr>
          <w:b/>
          <w:color w:val="245A78"/>
          <w:sz w:val="18"/>
        </w:rPr>
        <w:t xml:space="preserve">Rule. </w:t>
      </w:r>
      <w:r>
        <w:rPr>
          <w:sz w:val="18"/>
        </w:rPr>
        <w:t>A validity or transition constraint evaluated before or around state changes.</w:t>
      </w:r>
    </w:p>
    <w:p w14:paraId="0FB0A859" w14:textId="77777777" w:rsidR="001F63A5" w:rsidRDefault="00DF29F6">
      <w:pPr>
        <w:spacing w:after="80"/>
        <w:rPr>
          <w:rFonts w:hint="eastAsia"/>
        </w:rPr>
      </w:pPr>
      <w:r>
        <w:rPr>
          <w:b/>
          <w:color w:val="245A78"/>
          <w:sz w:val="18"/>
        </w:rPr>
        <w:t xml:space="preserve">Semantic Address. </w:t>
      </w:r>
      <w:r>
        <w:rPr>
          <w:sz w:val="18"/>
        </w:rPr>
        <w:t>Stable Kernel/version/bit or bitfield identity used for linking and mutation.</w:t>
      </w:r>
    </w:p>
    <w:p w14:paraId="0737060C" w14:textId="77777777" w:rsidR="001F63A5" w:rsidRDefault="00DF29F6">
      <w:pPr>
        <w:spacing w:after="80"/>
        <w:rPr>
          <w:rFonts w:hint="eastAsia"/>
        </w:rPr>
      </w:pPr>
      <w:r>
        <w:rPr>
          <w:b/>
          <w:color w:val="245A78"/>
          <w:sz w:val="18"/>
        </w:rPr>
        <w:t xml:space="preserve">Semantic Delta. </w:t>
      </w:r>
      <w:r>
        <w:rPr>
          <w:sz w:val="18"/>
        </w:rPr>
        <w:t>Typed Before-versus-After difference produced by a committed state change.</w:t>
      </w:r>
    </w:p>
    <w:p w14:paraId="64EFB82C" w14:textId="77777777" w:rsidR="001F63A5" w:rsidRDefault="00DF29F6">
      <w:pPr>
        <w:spacing w:after="80"/>
        <w:rPr>
          <w:rFonts w:hint="eastAsia"/>
        </w:rPr>
      </w:pPr>
      <w:r>
        <w:rPr>
          <w:b/>
          <w:color w:val="245A78"/>
          <w:sz w:val="18"/>
        </w:rPr>
        <w:t xml:space="preserve">Semantic Event. </w:t>
      </w:r>
      <w:r>
        <w:rPr>
          <w:sz w:val="18"/>
        </w:rPr>
        <w:t>Event envelope carrying object, Kernel, delta, Operator, Rules, time, provenance, and causality.</w:t>
      </w:r>
    </w:p>
    <w:p w14:paraId="5B796A91" w14:textId="77777777" w:rsidR="001F63A5" w:rsidRDefault="00DF29F6">
      <w:pPr>
        <w:spacing w:after="80"/>
        <w:rPr>
          <w:rFonts w:hint="eastAsia"/>
        </w:rPr>
      </w:pPr>
      <w:r>
        <w:rPr>
          <w:b/>
          <w:color w:val="245A78"/>
          <w:sz w:val="18"/>
        </w:rPr>
        <w:t xml:space="preserve">Semantic Kernel. </w:t>
      </w:r>
      <w:r>
        <w:rPr>
          <w:sz w:val="18"/>
        </w:rPr>
        <w:t>Versioned fixed-width semantic contract assigning meaning to bits or bitfields.</w:t>
      </w:r>
    </w:p>
    <w:p w14:paraId="5BFA1CCF" w14:textId="77777777" w:rsidR="001F63A5" w:rsidRDefault="00DF29F6">
      <w:pPr>
        <w:spacing w:after="80"/>
        <w:rPr>
          <w:rFonts w:hint="eastAsia"/>
        </w:rPr>
      </w:pPr>
      <w:r>
        <w:rPr>
          <w:b/>
          <w:color w:val="245A78"/>
          <w:sz w:val="18"/>
        </w:rPr>
        <w:t xml:space="preserve">Semantic Kernel Bitlinking. </w:t>
      </w:r>
      <w:r>
        <w:rPr>
          <w:sz w:val="18"/>
        </w:rPr>
        <w:t>Architecture defined by this specification for connecting bit-level semantic state and state change to Operators, Rules, translations, interpretations, and multiple modalities.</w:t>
      </w:r>
    </w:p>
    <w:p w14:paraId="25300CC3" w14:textId="77777777" w:rsidR="001F63A5" w:rsidRDefault="00DF29F6">
      <w:pPr>
        <w:spacing w:after="80"/>
        <w:rPr>
          <w:rFonts w:hint="eastAsia"/>
        </w:rPr>
      </w:pPr>
      <w:r>
        <w:rPr>
          <w:b/>
          <w:color w:val="245A78"/>
          <w:sz w:val="18"/>
        </w:rPr>
        <w:t xml:space="preserve">Semantic Modality Instance. </w:t>
      </w:r>
      <w:r>
        <w:rPr>
          <w:sz w:val="18"/>
        </w:rPr>
        <w:t>Live application of a Semantic Kernel to a parent object, including current state and provenance.</w:t>
      </w:r>
    </w:p>
    <w:p w14:paraId="3F666D55" w14:textId="77777777" w:rsidR="001F63A5" w:rsidRDefault="00DF29F6">
      <w:pPr>
        <w:spacing w:after="80"/>
        <w:rPr>
          <w:rFonts w:hint="eastAsia"/>
        </w:rPr>
      </w:pPr>
      <w:r>
        <w:rPr>
          <w:b/>
          <w:color w:val="245A78"/>
          <w:sz w:val="18"/>
        </w:rPr>
        <w:t xml:space="preserve">Semantic Plasticity. </w:t>
      </w:r>
      <w:r>
        <w:rPr>
          <w:sz w:val="18"/>
        </w:rPr>
        <w:t>Ability of a stable object identity to gain additional formally defined semantic dimensions through attached Kernel languages.</w:t>
      </w:r>
    </w:p>
    <w:p w14:paraId="577D1D36" w14:textId="77777777" w:rsidR="001F63A5" w:rsidRDefault="00DF29F6">
      <w:pPr>
        <w:spacing w:after="80"/>
        <w:rPr>
          <w:rFonts w:hint="eastAsia"/>
        </w:rPr>
      </w:pPr>
      <w:r>
        <w:rPr>
          <w:b/>
          <w:color w:val="245A78"/>
          <w:sz w:val="18"/>
        </w:rPr>
        <w:t xml:space="preserve">Simulated State. </w:t>
      </w:r>
      <w:r>
        <w:rPr>
          <w:sz w:val="18"/>
        </w:rPr>
        <w:t>State generated inside a simulation or model rather than directly observed.</w:t>
      </w:r>
    </w:p>
    <w:p w14:paraId="75D67775" w14:textId="77777777" w:rsidR="001F63A5" w:rsidRDefault="00DF29F6">
      <w:pPr>
        <w:spacing w:after="80"/>
        <w:rPr>
          <w:rFonts w:hint="eastAsia"/>
        </w:rPr>
      </w:pPr>
      <w:r>
        <w:rPr>
          <w:b/>
          <w:color w:val="245A78"/>
          <w:sz w:val="18"/>
        </w:rPr>
        <w:t xml:space="preserve">Skene. </w:t>
      </w:r>
      <w:r>
        <w:rPr>
          <w:sz w:val="18"/>
        </w:rPr>
        <w:t>CERBERUS visual/staging layer that can render state, assets, scenes, characters, animations, and other perceptual responses.</w:t>
      </w:r>
    </w:p>
    <w:p w14:paraId="3FB1B159" w14:textId="77777777" w:rsidR="001F63A5" w:rsidRDefault="00DF29F6">
      <w:pPr>
        <w:spacing w:after="80"/>
        <w:rPr>
          <w:rFonts w:hint="eastAsia"/>
        </w:rPr>
      </w:pPr>
      <w:r>
        <w:rPr>
          <w:b/>
          <w:color w:val="245A78"/>
          <w:sz w:val="18"/>
        </w:rPr>
        <w:t xml:space="preserve">State Binding. </w:t>
      </w:r>
      <w:r>
        <w:rPr>
          <w:sz w:val="18"/>
        </w:rPr>
        <w:t>Binding that remains active while a semantic state condition remains true.</w:t>
      </w:r>
    </w:p>
    <w:p w14:paraId="1EED881D" w14:textId="77777777" w:rsidR="001F63A5" w:rsidRDefault="00DF29F6">
      <w:pPr>
        <w:spacing w:after="80"/>
        <w:rPr>
          <w:rFonts w:hint="eastAsia"/>
        </w:rPr>
      </w:pPr>
      <w:r>
        <w:rPr>
          <w:b/>
          <w:color w:val="245A78"/>
          <w:sz w:val="18"/>
        </w:rPr>
        <w:t xml:space="preserve">State Class. </w:t>
      </w:r>
      <w:r>
        <w:rPr>
          <w:sz w:val="18"/>
        </w:rPr>
        <w:t>Provenance category such as observed, simulated, predicted, planned, or template.</w:t>
      </w:r>
    </w:p>
    <w:p w14:paraId="198B7FC7" w14:textId="77777777" w:rsidR="001F63A5" w:rsidRDefault="00DF29F6">
      <w:pPr>
        <w:spacing w:after="80"/>
        <w:rPr>
          <w:rFonts w:hint="eastAsia"/>
        </w:rPr>
      </w:pPr>
      <w:r>
        <w:rPr>
          <w:b/>
          <w:color w:val="245A78"/>
          <w:sz w:val="18"/>
        </w:rPr>
        <w:t xml:space="preserve">TIME-128. </w:t>
      </w:r>
      <w:r>
        <w:rPr>
          <w:sz w:val="18"/>
        </w:rPr>
        <w:t>128-bit temporal semantic kernel used to represent temporal coordinates, sets, precision, year, reference basis, and related timing semantics.</w:t>
      </w:r>
    </w:p>
    <w:p w14:paraId="17B1B476" w14:textId="77777777" w:rsidR="001F63A5" w:rsidRDefault="00DF29F6">
      <w:pPr>
        <w:spacing w:after="80"/>
        <w:rPr>
          <w:rFonts w:hint="eastAsia"/>
        </w:rPr>
      </w:pPr>
      <w:r>
        <w:rPr>
          <w:b/>
          <w:color w:val="245A78"/>
          <w:sz w:val="18"/>
        </w:rPr>
        <w:t xml:space="preserve">Translation Manifest. </w:t>
      </w:r>
      <w:r>
        <w:rPr>
          <w:sz w:val="18"/>
        </w:rPr>
        <w:t>Version-aware specification mapping source Kernel semantics to target Kernel semantics.</w:t>
      </w:r>
    </w:p>
    <w:p w14:paraId="1764CB11" w14:textId="77777777" w:rsidR="001F63A5" w:rsidRDefault="00DF29F6">
      <w:pPr>
        <w:spacing w:after="80"/>
        <w:rPr>
          <w:rFonts w:hint="eastAsia"/>
        </w:rPr>
      </w:pPr>
      <w:r>
        <w:rPr>
          <w:b/>
          <w:color w:val="245A78"/>
          <w:sz w:val="18"/>
        </w:rPr>
        <w:t xml:space="preserve">Translation Operator. </w:t>
      </w:r>
      <w:r>
        <w:rPr>
          <w:sz w:val="18"/>
        </w:rPr>
        <w:t>Target-side registered Operator invoked by a translation rather than bypassing target Rules.</w:t>
      </w:r>
    </w:p>
    <w:p w14:paraId="10CF077F" w14:textId="77777777" w:rsidR="001F63A5" w:rsidRDefault="00DF29F6">
      <w:pPr>
        <w:spacing w:after="80"/>
        <w:rPr>
          <w:rFonts w:hint="eastAsia"/>
        </w:rPr>
      </w:pPr>
      <w:r>
        <w:rPr>
          <w:b/>
          <w:color w:val="245A78"/>
          <w:sz w:val="18"/>
        </w:rPr>
        <w:t xml:space="preserve">Trigger Registry. </w:t>
      </w:r>
      <w:r>
        <w:rPr>
          <w:sz w:val="18"/>
        </w:rPr>
        <w:t>Registry of state, transition, Operator, and Rule events bound to downstream consumers.</w:t>
      </w:r>
    </w:p>
    <w:p w14:paraId="715F4F14" w14:textId="77777777" w:rsidR="001F63A5" w:rsidRDefault="00DF29F6">
      <w:pPr>
        <w:spacing w:after="80"/>
        <w:rPr>
          <w:rFonts w:hint="eastAsia"/>
        </w:rPr>
      </w:pPr>
      <w:r>
        <w:rPr>
          <w:b/>
          <w:color w:val="245A78"/>
          <w:sz w:val="18"/>
        </w:rPr>
        <w:t xml:space="preserve">Typed Delta. </w:t>
      </w:r>
      <w:r>
        <w:rPr>
          <w:sz w:val="18"/>
        </w:rPr>
        <w:t>Delta interpreted according to the source field type, such as a Boolean enter/exit event or a scalar before/after change.</w:t>
      </w:r>
    </w:p>
    <w:p w14:paraId="70699817" w14:textId="77777777" w:rsidR="001F63A5" w:rsidRDefault="00DF29F6">
      <w:pPr>
        <w:spacing w:after="80"/>
        <w:rPr>
          <w:rFonts w:hint="eastAsia"/>
        </w:rPr>
      </w:pPr>
      <w:r>
        <w:rPr>
          <w:b/>
          <w:color w:val="245A78"/>
          <w:sz w:val="18"/>
        </w:rPr>
        <w:t xml:space="preserve">Write Mask. </w:t>
      </w:r>
      <w:r>
        <w:rPr>
          <w:sz w:val="18"/>
        </w:rPr>
        <w:t>Declared set of bits or fields an Operator is authorized to modify.</w:t>
      </w:r>
    </w:p>
    <w:p w14:paraId="1DFCA4DE" w14:textId="77777777" w:rsidR="001F63A5" w:rsidRDefault="00DF29F6">
      <w:pPr>
        <w:spacing w:after="80"/>
        <w:rPr>
          <w:rFonts w:hint="eastAsia"/>
        </w:rPr>
      </w:pPr>
      <w:r>
        <w:rPr>
          <w:b/>
          <w:color w:val="245A78"/>
          <w:sz w:val="18"/>
        </w:rPr>
        <w:t xml:space="preserve">XOR Change Mask. </w:t>
      </w:r>
      <w:r>
        <w:rPr>
          <w:sz w:val="18"/>
        </w:rPr>
        <w:t>Boolean mask produced by XORing Before and After words to identify changed independent bits.</w:t>
      </w:r>
    </w:p>
    <w:p w14:paraId="004D8B87" w14:textId="77777777" w:rsidR="001F63A5" w:rsidRDefault="00DF29F6">
      <w:pPr>
        <w:pStyle w:val="Heading1"/>
        <w:spacing w:before="200" w:after="100"/>
      </w:pPr>
      <w:r>
        <w:rPr>
          <w:rFonts w:ascii="Aptos" w:hAnsi="Aptos"/>
        </w:rPr>
        <w:t>Subject Index</w:t>
      </w:r>
    </w:p>
    <w:tbl>
      <w:tblPr>
        <w:tblW w:w="0" w:type="auto"/>
        <w:jc w:val="center"/>
        <w:tblLayout w:type="fixed"/>
        <w:tblLook w:val="04A0" w:firstRow="1" w:lastRow="0" w:firstColumn="1" w:lastColumn="0" w:noHBand="0" w:noVBand="1"/>
      </w:tblPr>
      <w:tblGrid>
        <w:gridCol w:w="4997"/>
        <w:gridCol w:w="4997"/>
      </w:tblGrid>
      <w:tr w:rsidR="001F63A5" w14:paraId="512784FD"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9EE7A55" w14:textId="77777777" w:rsidR="001F63A5" w:rsidRDefault="00DF29F6">
            <w:pPr>
              <w:spacing w:after="0"/>
              <w:rPr>
                <w:rFonts w:hint="eastAsia"/>
              </w:rPr>
            </w:pPr>
            <w:r>
              <w:rPr>
                <w:sz w:val="17"/>
              </w:rPr>
              <w:t>AI-assisted authoring</w:t>
            </w:r>
          </w:p>
        </w:tc>
        <w:tc>
          <w:tcPr>
            <w:tcW w:w="4997" w:type="dxa"/>
            <w:tcBorders>
              <w:top w:val="nil"/>
              <w:left w:val="nil"/>
              <w:bottom w:val="nil"/>
              <w:right w:val="nil"/>
            </w:tcBorders>
            <w:tcMar>
              <w:top w:w="55" w:type="dxa"/>
              <w:left w:w="40" w:type="dxa"/>
              <w:bottom w:w="55" w:type="dxa"/>
              <w:right w:w="40" w:type="dxa"/>
            </w:tcMar>
          </w:tcPr>
          <w:p w14:paraId="0CD7E2E1" w14:textId="77777777" w:rsidR="001F63A5" w:rsidRDefault="00DF29F6">
            <w:pPr>
              <w:spacing w:after="0"/>
              <w:jc w:val="right"/>
              <w:rPr>
                <w:rFonts w:hint="eastAsia"/>
              </w:rPr>
            </w:pPr>
            <w:r>
              <w:rPr>
                <w:color w:val="52606D"/>
                <w:sz w:val="17"/>
              </w:rPr>
              <w:t>28, 29</w:t>
            </w:r>
          </w:p>
        </w:tc>
      </w:tr>
      <w:tr w:rsidR="001F63A5" w14:paraId="2275DD11"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425C10A" w14:textId="77777777" w:rsidR="001F63A5" w:rsidRDefault="00DF29F6">
            <w:pPr>
              <w:spacing w:after="0"/>
              <w:rPr>
                <w:rFonts w:hint="eastAsia"/>
              </w:rPr>
            </w:pPr>
            <w:r>
              <w:rPr>
                <w:sz w:val="17"/>
              </w:rPr>
              <w:t>AI safety boundary</w:t>
            </w:r>
          </w:p>
        </w:tc>
        <w:tc>
          <w:tcPr>
            <w:tcW w:w="4997" w:type="dxa"/>
            <w:tcBorders>
              <w:top w:val="nil"/>
              <w:left w:val="nil"/>
              <w:bottom w:val="nil"/>
              <w:right w:val="nil"/>
            </w:tcBorders>
            <w:tcMar>
              <w:top w:w="55" w:type="dxa"/>
              <w:left w:w="40" w:type="dxa"/>
              <w:bottom w:w="55" w:type="dxa"/>
              <w:right w:w="40" w:type="dxa"/>
            </w:tcMar>
          </w:tcPr>
          <w:p w14:paraId="676B8262" w14:textId="77777777" w:rsidR="001F63A5" w:rsidRDefault="00DF29F6">
            <w:pPr>
              <w:spacing w:after="0"/>
              <w:jc w:val="right"/>
              <w:rPr>
                <w:rFonts w:hint="eastAsia"/>
              </w:rPr>
            </w:pPr>
            <w:r>
              <w:rPr>
                <w:color w:val="52606D"/>
                <w:sz w:val="17"/>
              </w:rPr>
              <w:t>29</w:t>
            </w:r>
          </w:p>
        </w:tc>
      </w:tr>
      <w:tr w:rsidR="001F63A5" w14:paraId="4D407A27"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EAEAB7F" w14:textId="77777777" w:rsidR="001F63A5" w:rsidRDefault="00DF29F6">
            <w:pPr>
              <w:spacing w:after="0"/>
              <w:rPr>
                <w:rFonts w:hint="eastAsia"/>
              </w:rPr>
            </w:pPr>
            <w:r>
              <w:rPr>
                <w:sz w:val="17"/>
              </w:rPr>
              <w:t>Atomic commit</w:t>
            </w:r>
          </w:p>
        </w:tc>
        <w:tc>
          <w:tcPr>
            <w:tcW w:w="4997" w:type="dxa"/>
            <w:tcBorders>
              <w:top w:val="nil"/>
              <w:left w:val="nil"/>
              <w:bottom w:val="nil"/>
              <w:right w:val="nil"/>
            </w:tcBorders>
            <w:tcMar>
              <w:top w:w="55" w:type="dxa"/>
              <w:left w:w="40" w:type="dxa"/>
              <w:bottom w:w="55" w:type="dxa"/>
              <w:right w:w="40" w:type="dxa"/>
            </w:tcMar>
          </w:tcPr>
          <w:p w14:paraId="2DF5E434" w14:textId="77777777" w:rsidR="001F63A5" w:rsidRDefault="00DF29F6">
            <w:pPr>
              <w:spacing w:after="0"/>
              <w:jc w:val="right"/>
              <w:rPr>
                <w:rFonts w:hint="eastAsia"/>
              </w:rPr>
            </w:pPr>
            <w:r>
              <w:rPr>
                <w:color w:val="52606D"/>
                <w:sz w:val="17"/>
              </w:rPr>
              <w:t>14, 16</w:t>
            </w:r>
          </w:p>
        </w:tc>
      </w:tr>
      <w:tr w:rsidR="001F63A5" w14:paraId="3B8CA31B"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D9B0D26" w14:textId="77777777" w:rsidR="001F63A5" w:rsidRDefault="00DF29F6">
            <w:pPr>
              <w:spacing w:after="0"/>
              <w:rPr>
                <w:rFonts w:hint="eastAsia"/>
              </w:rPr>
            </w:pPr>
            <w:r>
              <w:rPr>
                <w:sz w:val="17"/>
              </w:rPr>
              <w:t>Bit Group</w:t>
            </w:r>
          </w:p>
        </w:tc>
        <w:tc>
          <w:tcPr>
            <w:tcW w:w="4997" w:type="dxa"/>
            <w:tcBorders>
              <w:top w:val="nil"/>
              <w:left w:val="nil"/>
              <w:bottom w:val="nil"/>
              <w:right w:val="nil"/>
            </w:tcBorders>
            <w:tcMar>
              <w:top w:w="55" w:type="dxa"/>
              <w:left w:w="40" w:type="dxa"/>
              <w:bottom w:w="55" w:type="dxa"/>
              <w:right w:w="40" w:type="dxa"/>
            </w:tcMar>
          </w:tcPr>
          <w:p w14:paraId="005442A0" w14:textId="77777777" w:rsidR="001F63A5" w:rsidRDefault="00DF29F6">
            <w:pPr>
              <w:spacing w:after="0"/>
              <w:jc w:val="right"/>
              <w:rPr>
                <w:rFonts w:hint="eastAsia"/>
              </w:rPr>
            </w:pPr>
            <w:r>
              <w:rPr>
                <w:color w:val="52606D"/>
                <w:sz w:val="17"/>
              </w:rPr>
              <w:t>8, 11</w:t>
            </w:r>
          </w:p>
        </w:tc>
      </w:tr>
      <w:tr w:rsidR="001F63A5" w14:paraId="7B0FEC9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D5A1861" w14:textId="77777777" w:rsidR="001F63A5" w:rsidRDefault="00DF29F6">
            <w:pPr>
              <w:spacing w:after="0"/>
              <w:rPr>
                <w:rFonts w:hint="eastAsia"/>
              </w:rPr>
            </w:pPr>
            <w:r>
              <w:rPr>
                <w:sz w:val="17"/>
              </w:rPr>
              <w:t>Bit Registry</w:t>
            </w:r>
          </w:p>
        </w:tc>
        <w:tc>
          <w:tcPr>
            <w:tcW w:w="4997" w:type="dxa"/>
            <w:tcBorders>
              <w:top w:val="nil"/>
              <w:left w:val="nil"/>
              <w:bottom w:val="nil"/>
              <w:right w:val="nil"/>
            </w:tcBorders>
            <w:tcMar>
              <w:top w:w="55" w:type="dxa"/>
              <w:left w:w="40" w:type="dxa"/>
              <w:bottom w:w="55" w:type="dxa"/>
              <w:right w:w="40" w:type="dxa"/>
            </w:tcMar>
          </w:tcPr>
          <w:p w14:paraId="246613BD" w14:textId="77777777" w:rsidR="001F63A5" w:rsidRDefault="00DF29F6">
            <w:pPr>
              <w:spacing w:after="0"/>
              <w:jc w:val="right"/>
              <w:rPr>
                <w:rFonts w:hint="eastAsia"/>
              </w:rPr>
            </w:pPr>
            <w:r>
              <w:rPr>
                <w:color w:val="52606D"/>
                <w:sz w:val="17"/>
              </w:rPr>
              <w:t>11, 33</w:t>
            </w:r>
          </w:p>
        </w:tc>
      </w:tr>
      <w:tr w:rsidR="001F63A5" w14:paraId="2F85E3BD"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2CF50A4B" w14:textId="77777777" w:rsidR="001F63A5" w:rsidRDefault="00DF29F6">
            <w:pPr>
              <w:spacing w:after="0"/>
              <w:rPr>
                <w:rFonts w:hint="eastAsia"/>
              </w:rPr>
            </w:pPr>
            <w:r>
              <w:rPr>
                <w:sz w:val="17"/>
              </w:rPr>
              <w:t>Bit change interdependency</w:t>
            </w:r>
          </w:p>
        </w:tc>
        <w:tc>
          <w:tcPr>
            <w:tcW w:w="4997" w:type="dxa"/>
            <w:tcBorders>
              <w:top w:val="nil"/>
              <w:left w:val="nil"/>
              <w:bottom w:val="nil"/>
              <w:right w:val="nil"/>
            </w:tcBorders>
            <w:tcMar>
              <w:top w:w="55" w:type="dxa"/>
              <w:left w:w="40" w:type="dxa"/>
              <w:bottom w:w="55" w:type="dxa"/>
              <w:right w:w="40" w:type="dxa"/>
            </w:tcMar>
          </w:tcPr>
          <w:p w14:paraId="4F98AF32" w14:textId="77777777" w:rsidR="001F63A5" w:rsidRDefault="00DF29F6">
            <w:pPr>
              <w:spacing w:after="0"/>
              <w:jc w:val="right"/>
              <w:rPr>
                <w:rFonts w:hint="eastAsia"/>
              </w:rPr>
            </w:pPr>
            <w:r>
              <w:rPr>
                <w:color w:val="52606D"/>
                <w:sz w:val="17"/>
              </w:rPr>
              <w:t>21</w:t>
            </w:r>
          </w:p>
        </w:tc>
      </w:tr>
      <w:tr w:rsidR="001F63A5" w14:paraId="614C36F3"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E7E8395" w14:textId="77777777" w:rsidR="001F63A5" w:rsidRDefault="00DF29F6">
            <w:pPr>
              <w:spacing w:after="0"/>
              <w:rPr>
                <w:rFonts w:hint="eastAsia"/>
              </w:rPr>
            </w:pPr>
            <w:r>
              <w:rPr>
                <w:sz w:val="17"/>
              </w:rPr>
              <w:t>Bitlink</w:t>
            </w:r>
          </w:p>
        </w:tc>
        <w:tc>
          <w:tcPr>
            <w:tcW w:w="4997" w:type="dxa"/>
            <w:tcBorders>
              <w:top w:val="nil"/>
              <w:left w:val="nil"/>
              <w:bottom w:val="nil"/>
              <w:right w:val="nil"/>
            </w:tcBorders>
            <w:tcMar>
              <w:top w:w="55" w:type="dxa"/>
              <w:left w:w="40" w:type="dxa"/>
              <w:bottom w:w="55" w:type="dxa"/>
              <w:right w:w="40" w:type="dxa"/>
            </w:tcMar>
          </w:tcPr>
          <w:p w14:paraId="168AAE44" w14:textId="77777777" w:rsidR="001F63A5" w:rsidRDefault="00DF29F6">
            <w:pPr>
              <w:spacing w:after="0"/>
              <w:jc w:val="right"/>
              <w:rPr>
                <w:rFonts w:hint="eastAsia"/>
              </w:rPr>
            </w:pPr>
            <w:r>
              <w:rPr>
                <w:color w:val="52606D"/>
                <w:sz w:val="17"/>
              </w:rPr>
              <w:t>8, 17</w:t>
            </w:r>
          </w:p>
        </w:tc>
      </w:tr>
      <w:tr w:rsidR="001F63A5" w14:paraId="5F7FFC5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3E4F6B9" w14:textId="77777777" w:rsidR="001F63A5" w:rsidRDefault="00DF29F6">
            <w:pPr>
              <w:spacing w:after="0"/>
              <w:rPr>
                <w:rFonts w:hint="eastAsia"/>
              </w:rPr>
            </w:pPr>
            <w:r>
              <w:rPr>
                <w:sz w:val="17"/>
              </w:rPr>
              <w:t>Bitlink Resolver</w:t>
            </w:r>
          </w:p>
        </w:tc>
        <w:tc>
          <w:tcPr>
            <w:tcW w:w="4997" w:type="dxa"/>
            <w:tcBorders>
              <w:top w:val="nil"/>
              <w:left w:val="nil"/>
              <w:bottom w:val="nil"/>
              <w:right w:val="nil"/>
            </w:tcBorders>
            <w:tcMar>
              <w:top w:w="55" w:type="dxa"/>
              <w:left w:w="40" w:type="dxa"/>
              <w:bottom w:w="55" w:type="dxa"/>
              <w:right w:w="40" w:type="dxa"/>
            </w:tcMar>
          </w:tcPr>
          <w:p w14:paraId="41D9E702" w14:textId="77777777" w:rsidR="001F63A5" w:rsidRDefault="00DF29F6">
            <w:pPr>
              <w:spacing w:after="0"/>
              <w:jc w:val="right"/>
              <w:rPr>
                <w:rFonts w:hint="eastAsia"/>
              </w:rPr>
            </w:pPr>
            <w:r>
              <w:rPr>
                <w:color w:val="52606D"/>
                <w:sz w:val="17"/>
              </w:rPr>
              <w:t>18, 31</w:t>
            </w:r>
          </w:p>
        </w:tc>
      </w:tr>
      <w:tr w:rsidR="001F63A5" w14:paraId="628D320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C013DF2" w14:textId="77777777" w:rsidR="001F63A5" w:rsidRDefault="00DF29F6">
            <w:pPr>
              <w:spacing w:after="0"/>
              <w:rPr>
                <w:rFonts w:hint="eastAsia"/>
              </w:rPr>
            </w:pPr>
            <w:r>
              <w:rPr>
                <w:sz w:val="17"/>
              </w:rPr>
              <w:t>Boolean mutation</w:t>
            </w:r>
          </w:p>
        </w:tc>
        <w:tc>
          <w:tcPr>
            <w:tcW w:w="4997" w:type="dxa"/>
            <w:tcBorders>
              <w:top w:val="nil"/>
              <w:left w:val="nil"/>
              <w:bottom w:val="nil"/>
              <w:right w:val="nil"/>
            </w:tcBorders>
            <w:tcMar>
              <w:top w:w="55" w:type="dxa"/>
              <w:left w:w="40" w:type="dxa"/>
              <w:bottom w:w="55" w:type="dxa"/>
              <w:right w:w="40" w:type="dxa"/>
            </w:tcMar>
          </w:tcPr>
          <w:p w14:paraId="66B255A9" w14:textId="77777777" w:rsidR="001F63A5" w:rsidRDefault="00DF29F6">
            <w:pPr>
              <w:spacing w:after="0"/>
              <w:jc w:val="right"/>
              <w:rPr>
                <w:rFonts w:hint="eastAsia"/>
              </w:rPr>
            </w:pPr>
            <w:r>
              <w:rPr>
                <w:color w:val="52606D"/>
                <w:sz w:val="17"/>
              </w:rPr>
              <w:t>13, 16</w:t>
            </w:r>
          </w:p>
        </w:tc>
      </w:tr>
      <w:tr w:rsidR="001F63A5" w14:paraId="29FF23B2"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DC5E7A6" w14:textId="77777777" w:rsidR="001F63A5" w:rsidRDefault="00DF29F6">
            <w:pPr>
              <w:spacing w:after="0"/>
              <w:rPr>
                <w:rFonts w:hint="eastAsia"/>
              </w:rPr>
            </w:pPr>
            <w:r>
              <w:rPr>
                <w:sz w:val="17"/>
              </w:rPr>
              <w:t>COOKING-128</w:t>
            </w:r>
          </w:p>
        </w:tc>
        <w:tc>
          <w:tcPr>
            <w:tcW w:w="4997" w:type="dxa"/>
            <w:tcBorders>
              <w:top w:val="nil"/>
              <w:left w:val="nil"/>
              <w:bottom w:val="nil"/>
              <w:right w:val="nil"/>
            </w:tcBorders>
            <w:tcMar>
              <w:top w:w="55" w:type="dxa"/>
              <w:left w:w="40" w:type="dxa"/>
              <w:bottom w:w="55" w:type="dxa"/>
              <w:right w:w="40" w:type="dxa"/>
            </w:tcMar>
          </w:tcPr>
          <w:p w14:paraId="0C54BDB9" w14:textId="77777777" w:rsidR="001F63A5" w:rsidRDefault="00DF29F6">
            <w:pPr>
              <w:spacing w:after="0"/>
              <w:jc w:val="right"/>
              <w:rPr>
                <w:rFonts w:hint="eastAsia"/>
              </w:rPr>
            </w:pPr>
            <w:r>
              <w:rPr>
                <w:color w:val="52606D"/>
                <w:sz w:val="17"/>
              </w:rPr>
              <w:t>22</w:t>
            </w:r>
          </w:p>
        </w:tc>
      </w:tr>
      <w:tr w:rsidR="001F63A5" w14:paraId="6D14F5EF"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C093410" w14:textId="77777777" w:rsidR="001F63A5" w:rsidRDefault="00DF29F6">
            <w:pPr>
              <w:spacing w:after="0"/>
              <w:rPr>
                <w:rFonts w:hint="eastAsia"/>
              </w:rPr>
            </w:pPr>
            <w:r>
              <w:rPr>
                <w:sz w:val="17"/>
              </w:rPr>
              <w:t>Causal Chain ID</w:t>
            </w:r>
          </w:p>
        </w:tc>
        <w:tc>
          <w:tcPr>
            <w:tcW w:w="4997" w:type="dxa"/>
            <w:tcBorders>
              <w:top w:val="nil"/>
              <w:left w:val="nil"/>
              <w:bottom w:val="nil"/>
              <w:right w:val="nil"/>
            </w:tcBorders>
            <w:tcMar>
              <w:top w:w="55" w:type="dxa"/>
              <w:left w:w="40" w:type="dxa"/>
              <w:bottom w:w="55" w:type="dxa"/>
              <w:right w:w="40" w:type="dxa"/>
            </w:tcMar>
          </w:tcPr>
          <w:p w14:paraId="481F1FD4" w14:textId="77777777" w:rsidR="001F63A5" w:rsidRDefault="00DF29F6">
            <w:pPr>
              <w:spacing w:after="0"/>
              <w:jc w:val="right"/>
              <w:rPr>
                <w:rFonts w:hint="eastAsia"/>
              </w:rPr>
            </w:pPr>
            <w:r>
              <w:rPr>
                <w:color w:val="52606D"/>
                <w:sz w:val="17"/>
              </w:rPr>
              <w:t>16, 21</w:t>
            </w:r>
          </w:p>
        </w:tc>
      </w:tr>
      <w:tr w:rsidR="001F63A5" w14:paraId="276DB339"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82BBD92" w14:textId="77777777" w:rsidR="001F63A5" w:rsidRDefault="00DF29F6">
            <w:pPr>
              <w:spacing w:after="0"/>
              <w:rPr>
                <w:rFonts w:hint="eastAsia"/>
              </w:rPr>
            </w:pPr>
            <w:r>
              <w:rPr>
                <w:sz w:val="17"/>
              </w:rPr>
              <w:t>Complexity by composition</w:t>
            </w:r>
          </w:p>
        </w:tc>
        <w:tc>
          <w:tcPr>
            <w:tcW w:w="4997" w:type="dxa"/>
            <w:tcBorders>
              <w:top w:val="nil"/>
              <w:left w:val="nil"/>
              <w:bottom w:val="nil"/>
              <w:right w:val="nil"/>
            </w:tcBorders>
            <w:tcMar>
              <w:top w:w="55" w:type="dxa"/>
              <w:left w:w="40" w:type="dxa"/>
              <w:bottom w:w="55" w:type="dxa"/>
              <w:right w:w="40" w:type="dxa"/>
            </w:tcMar>
          </w:tcPr>
          <w:p w14:paraId="21146B86" w14:textId="77777777" w:rsidR="001F63A5" w:rsidRDefault="00DF29F6">
            <w:pPr>
              <w:spacing w:after="0"/>
              <w:jc w:val="right"/>
              <w:rPr>
                <w:rFonts w:hint="eastAsia"/>
              </w:rPr>
            </w:pPr>
            <w:r>
              <w:rPr>
                <w:color w:val="52606D"/>
                <w:sz w:val="17"/>
              </w:rPr>
              <w:t>26</w:t>
            </w:r>
          </w:p>
        </w:tc>
      </w:tr>
      <w:tr w:rsidR="001F63A5" w14:paraId="7EDF3006"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6814662" w14:textId="77777777" w:rsidR="001F63A5" w:rsidRDefault="00DF29F6">
            <w:pPr>
              <w:spacing w:after="0"/>
              <w:rPr>
                <w:rFonts w:hint="eastAsia"/>
              </w:rPr>
            </w:pPr>
            <w:r>
              <w:rPr>
                <w:sz w:val="17"/>
              </w:rPr>
              <w:t>Conformance</w:t>
            </w:r>
          </w:p>
        </w:tc>
        <w:tc>
          <w:tcPr>
            <w:tcW w:w="4997" w:type="dxa"/>
            <w:tcBorders>
              <w:top w:val="nil"/>
              <w:left w:val="nil"/>
              <w:bottom w:val="nil"/>
              <w:right w:val="nil"/>
            </w:tcBorders>
            <w:tcMar>
              <w:top w:w="55" w:type="dxa"/>
              <w:left w:w="40" w:type="dxa"/>
              <w:bottom w:w="55" w:type="dxa"/>
              <w:right w:w="40" w:type="dxa"/>
            </w:tcMar>
          </w:tcPr>
          <w:p w14:paraId="1875EBAE" w14:textId="77777777" w:rsidR="001F63A5" w:rsidRDefault="00DF29F6">
            <w:pPr>
              <w:spacing w:after="0"/>
              <w:jc w:val="right"/>
              <w:rPr>
                <w:rFonts w:hint="eastAsia"/>
              </w:rPr>
            </w:pPr>
            <w:r>
              <w:rPr>
                <w:color w:val="52606D"/>
                <w:sz w:val="17"/>
              </w:rPr>
              <w:t>32</w:t>
            </w:r>
          </w:p>
        </w:tc>
      </w:tr>
      <w:tr w:rsidR="001F63A5" w14:paraId="3D2DB405"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34250C3" w14:textId="77777777" w:rsidR="001F63A5" w:rsidRDefault="00DF29F6">
            <w:pPr>
              <w:spacing w:after="0"/>
              <w:rPr>
                <w:rFonts w:hint="eastAsia"/>
              </w:rPr>
            </w:pPr>
            <w:r>
              <w:rPr>
                <w:sz w:val="17"/>
              </w:rPr>
              <w:t>Copy-on-write</w:t>
            </w:r>
          </w:p>
        </w:tc>
        <w:tc>
          <w:tcPr>
            <w:tcW w:w="4997" w:type="dxa"/>
            <w:tcBorders>
              <w:top w:val="nil"/>
              <w:left w:val="nil"/>
              <w:bottom w:val="nil"/>
              <w:right w:val="nil"/>
            </w:tcBorders>
            <w:tcMar>
              <w:top w:w="55" w:type="dxa"/>
              <w:left w:w="40" w:type="dxa"/>
              <w:bottom w:w="55" w:type="dxa"/>
              <w:right w:w="40" w:type="dxa"/>
            </w:tcMar>
          </w:tcPr>
          <w:p w14:paraId="322128F9" w14:textId="77777777" w:rsidR="001F63A5" w:rsidRDefault="00DF29F6">
            <w:pPr>
              <w:spacing w:after="0"/>
              <w:jc w:val="right"/>
              <w:rPr>
                <w:rFonts w:hint="eastAsia"/>
              </w:rPr>
            </w:pPr>
            <w:r>
              <w:rPr>
                <w:color w:val="52606D"/>
                <w:sz w:val="17"/>
              </w:rPr>
              <w:t>25</w:t>
            </w:r>
          </w:p>
        </w:tc>
      </w:tr>
      <w:tr w:rsidR="001F63A5" w14:paraId="0BDC4BC0"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D5FFC4F" w14:textId="77777777" w:rsidR="001F63A5" w:rsidRDefault="00DF29F6">
            <w:pPr>
              <w:spacing w:after="0"/>
              <w:rPr>
                <w:rFonts w:hint="eastAsia"/>
              </w:rPr>
            </w:pPr>
            <w:r>
              <w:rPr>
                <w:sz w:val="17"/>
              </w:rPr>
              <w:t>Cross-Kernel translation</w:t>
            </w:r>
          </w:p>
        </w:tc>
        <w:tc>
          <w:tcPr>
            <w:tcW w:w="4997" w:type="dxa"/>
            <w:tcBorders>
              <w:top w:val="nil"/>
              <w:left w:val="nil"/>
              <w:bottom w:val="nil"/>
              <w:right w:val="nil"/>
            </w:tcBorders>
            <w:tcMar>
              <w:top w:w="55" w:type="dxa"/>
              <w:left w:w="40" w:type="dxa"/>
              <w:bottom w:w="55" w:type="dxa"/>
              <w:right w:w="40" w:type="dxa"/>
            </w:tcMar>
          </w:tcPr>
          <w:p w14:paraId="065F2A09" w14:textId="77777777" w:rsidR="001F63A5" w:rsidRDefault="00DF29F6">
            <w:pPr>
              <w:spacing w:after="0"/>
              <w:jc w:val="right"/>
              <w:rPr>
                <w:rFonts w:hint="eastAsia"/>
              </w:rPr>
            </w:pPr>
            <w:r>
              <w:rPr>
                <w:color w:val="52606D"/>
                <w:sz w:val="17"/>
              </w:rPr>
              <w:t>19, 20</w:t>
            </w:r>
          </w:p>
        </w:tc>
      </w:tr>
      <w:tr w:rsidR="001F63A5" w14:paraId="06807539"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D52CC3C" w14:textId="77777777" w:rsidR="001F63A5" w:rsidRDefault="00DF29F6">
            <w:pPr>
              <w:spacing w:after="0"/>
              <w:rPr>
                <w:rFonts w:hint="eastAsia"/>
              </w:rPr>
            </w:pPr>
            <w:r>
              <w:rPr>
                <w:sz w:val="17"/>
              </w:rPr>
              <w:t>Cybernetic multi-modal learning</w:t>
            </w:r>
          </w:p>
        </w:tc>
        <w:tc>
          <w:tcPr>
            <w:tcW w:w="4997" w:type="dxa"/>
            <w:tcBorders>
              <w:top w:val="nil"/>
              <w:left w:val="nil"/>
              <w:bottom w:val="nil"/>
              <w:right w:val="nil"/>
            </w:tcBorders>
            <w:tcMar>
              <w:top w:w="55" w:type="dxa"/>
              <w:left w:w="40" w:type="dxa"/>
              <w:bottom w:w="55" w:type="dxa"/>
              <w:right w:w="40" w:type="dxa"/>
            </w:tcMar>
          </w:tcPr>
          <w:p w14:paraId="0C71D837" w14:textId="77777777" w:rsidR="001F63A5" w:rsidRDefault="00DF29F6">
            <w:pPr>
              <w:spacing w:after="0"/>
              <w:jc w:val="right"/>
              <w:rPr>
                <w:rFonts w:hint="eastAsia"/>
              </w:rPr>
            </w:pPr>
            <w:r>
              <w:rPr>
                <w:color w:val="52606D"/>
                <w:sz w:val="17"/>
              </w:rPr>
              <w:t>27</w:t>
            </w:r>
          </w:p>
        </w:tc>
      </w:tr>
      <w:tr w:rsidR="001F63A5" w14:paraId="364EE2B8"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91DCAE0" w14:textId="77777777" w:rsidR="001F63A5" w:rsidRDefault="00DF29F6">
            <w:pPr>
              <w:spacing w:after="0"/>
              <w:rPr>
                <w:rFonts w:hint="eastAsia"/>
              </w:rPr>
            </w:pPr>
            <w:r>
              <w:rPr>
                <w:sz w:val="17"/>
              </w:rPr>
              <w:t>Delta Engine</w:t>
            </w:r>
          </w:p>
        </w:tc>
        <w:tc>
          <w:tcPr>
            <w:tcW w:w="4997" w:type="dxa"/>
            <w:tcBorders>
              <w:top w:val="nil"/>
              <w:left w:val="nil"/>
              <w:bottom w:val="nil"/>
              <w:right w:val="nil"/>
            </w:tcBorders>
            <w:tcMar>
              <w:top w:w="55" w:type="dxa"/>
              <w:left w:w="40" w:type="dxa"/>
              <w:bottom w:w="55" w:type="dxa"/>
              <w:right w:w="40" w:type="dxa"/>
            </w:tcMar>
          </w:tcPr>
          <w:p w14:paraId="56FCAB92" w14:textId="77777777" w:rsidR="001F63A5" w:rsidRDefault="00DF29F6">
            <w:pPr>
              <w:spacing w:after="0"/>
              <w:jc w:val="right"/>
              <w:rPr>
                <w:rFonts w:hint="eastAsia"/>
              </w:rPr>
            </w:pPr>
            <w:r>
              <w:rPr>
                <w:color w:val="52606D"/>
                <w:sz w:val="17"/>
              </w:rPr>
              <w:t>16, 31</w:t>
            </w:r>
          </w:p>
        </w:tc>
      </w:tr>
      <w:tr w:rsidR="001F63A5" w14:paraId="258F3CE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B5C8F27" w14:textId="77777777" w:rsidR="001F63A5" w:rsidRDefault="00DF29F6">
            <w:pPr>
              <w:spacing w:after="0"/>
              <w:rPr>
                <w:rFonts w:hint="eastAsia"/>
              </w:rPr>
            </w:pPr>
            <w:r>
              <w:rPr>
                <w:sz w:val="17"/>
              </w:rPr>
              <w:t>Direct bit translation</w:t>
            </w:r>
          </w:p>
        </w:tc>
        <w:tc>
          <w:tcPr>
            <w:tcW w:w="4997" w:type="dxa"/>
            <w:tcBorders>
              <w:top w:val="nil"/>
              <w:left w:val="nil"/>
              <w:bottom w:val="nil"/>
              <w:right w:val="nil"/>
            </w:tcBorders>
            <w:tcMar>
              <w:top w:w="55" w:type="dxa"/>
              <w:left w:w="40" w:type="dxa"/>
              <w:bottom w:w="55" w:type="dxa"/>
              <w:right w:w="40" w:type="dxa"/>
            </w:tcMar>
          </w:tcPr>
          <w:p w14:paraId="78EC8AA1" w14:textId="77777777" w:rsidR="001F63A5" w:rsidRDefault="00DF29F6">
            <w:pPr>
              <w:spacing w:after="0"/>
              <w:jc w:val="right"/>
              <w:rPr>
                <w:rFonts w:hint="eastAsia"/>
              </w:rPr>
            </w:pPr>
            <w:r>
              <w:rPr>
                <w:color w:val="52606D"/>
                <w:sz w:val="17"/>
              </w:rPr>
              <w:t>20</w:t>
            </w:r>
          </w:p>
        </w:tc>
      </w:tr>
      <w:tr w:rsidR="001F63A5" w14:paraId="4402B172"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320FBEF" w14:textId="77777777" w:rsidR="001F63A5" w:rsidRDefault="00DF29F6">
            <w:pPr>
              <w:spacing w:after="0"/>
              <w:rPr>
                <w:rFonts w:hint="eastAsia"/>
              </w:rPr>
            </w:pPr>
            <w:r>
              <w:rPr>
                <w:sz w:val="17"/>
              </w:rPr>
              <w:t>Entered / exited bits</w:t>
            </w:r>
          </w:p>
        </w:tc>
        <w:tc>
          <w:tcPr>
            <w:tcW w:w="4997" w:type="dxa"/>
            <w:tcBorders>
              <w:top w:val="nil"/>
              <w:left w:val="nil"/>
              <w:bottom w:val="nil"/>
              <w:right w:val="nil"/>
            </w:tcBorders>
            <w:tcMar>
              <w:top w:w="55" w:type="dxa"/>
              <w:left w:w="40" w:type="dxa"/>
              <w:bottom w:w="55" w:type="dxa"/>
              <w:right w:w="40" w:type="dxa"/>
            </w:tcMar>
          </w:tcPr>
          <w:p w14:paraId="236DBD44" w14:textId="77777777" w:rsidR="001F63A5" w:rsidRDefault="00DF29F6">
            <w:pPr>
              <w:spacing w:after="0"/>
              <w:jc w:val="right"/>
              <w:rPr>
                <w:rFonts w:hint="eastAsia"/>
              </w:rPr>
            </w:pPr>
            <w:r>
              <w:rPr>
                <w:color w:val="52606D"/>
                <w:sz w:val="17"/>
              </w:rPr>
              <w:t>16</w:t>
            </w:r>
          </w:p>
        </w:tc>
      </w:tr>
      <w:tr w:rsidR="001F63A5" w14:paraId="28288C13"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65E47CB" w14:textId="77777777" w:rsidR="001F63A5" w:rsidRDefault="00DF29F6">
            <w:pPr>
              <w:spacing w:after="0"/>
              <w:rPr>
                <w:rFonts w:hint="eastAsia"/>
              </w:rPr>
            </w:pPr>
            <w:r>
              <w:rPr>
                <w:sz w:val="17"/>
              </w:rPr>
              <w:t>Event envelope</w:t>
            </w:r>
          </w:p>
        </w:tc>
        <w:tc>
          <w:tcPr>
            <w:tcW w:w="4997" w:type="dxa"/>
            <w:tcBorders>
              <w:top w:val="nil"/>
              <w:left w:val="nil"/>
              <w:bottom w:val="nil"/>
              <w:right w:val="nil"/>
            </w:tcBorders>
            <w:tcMar>
              <w:top w:w="55" w:type="dxa"/>
              <w:left w:w="40" w:type="dxa"/>
              <w:bottom w:w="55" w:type="dxa"/>
              <w:right w:w="40" w:type="dxa"/>
            </w:tcMar>
          </w:tcPr>
          <w:p w14:paraId="59F5075E" w14:textId="77777777" w:rsidR="001F63A5" w:rsidRDefault="00DF29F6">
            <w:pPr>
              <w:spacing w:after="0"/>
              <w:jc w:val="right"/>
              <w:rPr>
                <w:rFonts w:hint="eastAsia"/>
              </w:rPr>
            </w:pPr>
            <w:r>
              <w:rPr>
                <w:color w:val="52606D"/>
                <w:sz w:val="17"/>
              </w:rPr>
              <w:t>16</w:t>
            </w:r>
          </w:p>
        </w:tc>
      </w:tr>
      <w:tr w:rsidR="001F63A5" w14:paraId="698BB8C5"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6927019" w14:textId="77777777" w:rsidR="001F63A5" w:rsidRDefault="00DF29F6">
            <w:pPr>
              <w:spacing w:after="0"/>
              <w:rPr>
                <w:rFonts w:hint="eastAsia"/>
              </w:rPr>
            </w:pPr>
            <w:r>
              <w:rPr>
                <w:sz w:val="17"/>
              </w:rPr>
              <w:t>FIT-128</w:t>
            </w:r>
          </w:p>
        </w:tc>
        <w:tc>
          <w:tcPr>
            <w:tcW w:w="4997" w:type="dxa"/>
            <w:tcBorders>
              <w:top w:val="nil"/>
              <w:left w:val="nil"/>
              <w:bottom w:val="nil"/>
              <w:right w:val="nil"/>
            </w:tcBorders>
            <w:tcMar>
              <w:top w:w="55" w:type="dxa"/>
              <w:left w:w="40" w:type="dxa"/>
              <w:bottom w:w="55" w:type="dxa"/>
              <w:right w:w="40" w:type="dxa"/>
            </w:tcMar>
          </w:tcPr>
          <w:p w14:paraId="2AE33597" w14:textId="77777777" w:rsidR="001F63A5" w:rsidRDefault="00DF29F6">
            <w:pPr>
              <w:spacing w:after="0"/>
              <w:jc w:val="right"/>
              <w:rPr>
                <w:rFonts w:hint="eastAsia"/>
              </w:rPr>
            </w:pPr>
            <w:r>
              <w:rPr>
                <w:color w:val="52606D"/>
                <w:sz w:val="17"/>
              </w:rPr>
              <w:t>25, 26</w:t>
            </w:r>
          </w:p>
        </w:tc>
      </w:tr>
      <w:tr w:rsidR="001F63A5" w14:paraId="1BA0BE2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03C5262" w14:textId="77777777" w:rsidR="001F63A5" w:rsidRDefault="00DF29F6">
            <w:pPr>
              <w:spacing w:after="0"/>
              <w:rPr>
                <w:rFonts w:hint="eastAsia"/>
              </w:rPr>
            </w:pPr>
            <w:r>
              <w:rPr>
                <w:sz w:val="17"/>
              </w:rPr>
              <w:t>FOOD-128</w:t>
            </w:r>
          </w:p>
        </w:tc>
        <w:tc>
          <w:tcPr>
            <w:tcW w:w="4997" w:type="dxa"/>
            <w:tcBorders>
              <w:top w:val="nil"/>
              <w:left w:val="nil"/>
              <w:bottom w:val="nil"/>
              <w:right w:val="nil"/>
            </w:tcBorders>
            <w:tcMar>
              <w:top w:w="55" w:type="dxa"/>
              <w:left w:w="40" w:type="dxa"/>
              <w:bottom w:w="55" w:type="dxa"/>
              <w:right w:w="40" w:type="dxa"/>
            </w:tcMar>
          </w:tcPr>
          <w:p w14:paraId="153133E6" w14:textId="77777777" w:rsidR="001F63A5" w:rsidRDefault="00DF29F6">
            <w:pPr>
              <w:spacing w:after="0"/>
              <w:jc w:val="right"/>
              <w:rPr>
                <w:rFonts w:hint="eastAsia"/>
              </w:rPr>
            </w:pPr>
            <w:r>
              <w:rPr>
                <w:color w:val="52606D"/>
                <w:sz w:val="17"/>
              </w:rPr>
              <w:t>26</w:t>
            </w:r>
          </w:p>
        </w:tc>
      </w:tr>
      <w:tr w:rsidR="001F63A5" w14:paraId="1E49B69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0AC59A2" w14:textId="77777777" w:rsidR="001F63A5" w:rsidRDefault="00DF29F6">
            <w:pPr>
              <w:spacing w:after="0"/>
              <w:rPr>
                <w:rFonts w:hint="eastAsia"/>
              </w:rPr>
            </w:pPr>
            <w:r>
              <w:rPr>
                <w:sz w:val="17"/>
              </w:rPr>
              <w:t>Generic Kernel runtime</w:t>
            </w:r>
          </w:p>
        </w:tc>
        <w:tc>
          <w:tcPr>
            <w:tcW w:w="4997" w:type="dxa"/>
            <w:tcBorders>
              <w:top w:val="nil"/>
              <w:left w:val="nil"/>
              <w:bottom w:val="nil"/>
              <w:right w:val="nil"/>
            </w:tcBorders>
            <w:tcMar>
              <w:top w:w="55" w:type="dxa"/>
              <w:left w:w="40" w:type="dxa"/>
              <w:bottom w:w="55" w:type="dxa"/>
              <w:right w:w="40" w:type="dxa"/>
            </w:tcMar>
          </w:tcPr>
          <w:p w14:paraId="6EF73F71" w14:textId="77777777" w:rsidR="001F63A5" w:rsidRDefault="00DF29F6">
            <w:pPr>
              <w:spacing w:after="0"/>
              <w:jc w:val="right"/>
              <w:rPr>
                <w:rFonts w:hint="eastAsia"/>
              </w:rPr>
            </w:pPr>
            <w:r>
              <w:rPr>
                <w:color w:val="52606D"/>
                <w:sz w:val="17"/>
              </w:rPr>
              <w:t>29, 31</w:t>
            </w:r>
          </w:p>
        </w:tc>
      </w:tr>
      <w:tr w:rsidR="001F63A5" w14:paraId="06D03737"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CEF348C" w14:textId="77777777" w:rsidR="001F63A5" w:rsidRDefault="00DF29F6">
            <w:pPr>
              <w:spacing w:after="0"/>
              <w:rPr>
                <w:rFonts w:hint="eastAsia"/>
              </w:rPr>
            </w:pPr>
            <w:r>
              <w:rPr>
                <w:sz w:val="17"/>
              </w:rPr>
              <w:t>Interpretation systems</w:t>
            </w:r>
          </w:p>
        </w:tc>
        <w:tc>
          <w:tcPr>
            <w:tcW w:w="4997" w:type="dxa"/>
            <w:tcBorders>
              <w:top w:val="nil"/>
              <w:left w:val="nil"/>
              <w:bottom w:val="nil"/>
              <w:right w:val="nil"/>
            </w:tcBorders>
            <w:tcMar>
              <w:top w:w="55" w:type="dxa"/>
              <w:left w:w="40" w:type="dxa"/>
              <w:bottom w:w="55" w:type="dxa"/>
              <w:right w:w="40" w:type="dxa"/>
            </w:tcMar>
          </w:tcPr>
          <w:p w14:paraId="4FBFA956" w14:textId="77777777" w:rsidR="001F63A5" w:rsidRDefault="00DF29F6">
            <w:pPr>
              <w:spacing w:after="0"/>
              <w:jc w:val="right"/>
              <w:rPr>
                <w:rFonts w:hint="eastAsia"/>
              </w:rPr>
            </w:pPr>
            <w:r>
              <w:rPr>
                <w:color w:val="52606D"/>
                <w:sz w:val="17"/>
              </w:rPr>
              <w:t>22</w:t>
            </w:r>
          </w:p>
        </w:tc>
      </w:tr>
      <w:tr w:rsidR="001F63A5" w14:paraId="483DA744"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CE2ECD4" w14:textId="77777777" w:rsidR="001F63A5" w:rsidRDefault="00DF29F6">
            <w:pPr>
              <w:spacing w:after="0"/>
              <w:rPr>
                <w:rFonts w:hint="eastAsia"/>
              </w:rPr>
            </w:pPr>
            <w:r>
              <w:rPr>
                <w:sz w:val="17"/>
              </w:rPr>
              <w:t>Interpretive Bitlink</w:t>
            </w:r>
          </w:p>
        </w:tc>
        <w:tc>
          <w:tcPr>
            <w:tcW w:w="4997" w:type="dxa"/>
            <w:tcBorders>
              <w:top w:val="nil"/>
              <w:left w:val="nil"/>
              <w:bottom w:val="nil"/>
              <w:right w:val="nil"/>
            </w:tcBorders>
            <w:tcMar>
              <w:top w:w="55" w:type="dxa"/>
              <w:left w:w="40" w:type="dxa"/>
              <w:bottom w:w="55" w:type="dxa"/>
              <w:right w:w="40" w:type="dxa"/>
            </w:tcMar>
          </w:tcPr>
          <w:p w14:paraId="28A47588" w14:textId="77777777" w:rsidR="001F63A5" w:rsidRDefault="00DF29F6">
            <w:pPr>
              <w:spacing w:after="0"/>
              <w:jc w:val="right"/>
              <w:rPr>
                <w:rFonts w:hint="eastAsia"/>
              </w:rPr>
            </w:pPr>
            <w:r>
              <w:rPr>
                <w:color w:val="52606D"/>
                <w:sz w:val="17"/>
              </w:rPr>
              <w:t>17</w:t>
            </w:r>
          </w:p>
        </w:tc>
      </w:tr>
      <w:tr w:rsidR="001F63A5" w14:paraId="7AE8680E"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046B2C6" w14:textId="77777777" w:rsidR="001F63A5" w:rsidRDefault="00DF29F6">
            <w:pPr>
              <w:spacing w:after="0"/>
              <w:rPr>
                <w:rFonts w:hint="eastAsia"/>
              </w:rPr>
            </w:pPr>
            <w:r>
              <w:rPr>
                <w:sz w:val="17"/>
              </w:rPr>
              <w:t>Kernel Contract</w:t>
            </w:r>
          </w:p>
        </w:tc>
        <w:tc>
          <w:tcPr>
            <w:tcW w:w="4997" w:type="dxa"/>
            <w:tcBorders>
              <w:top w:val="nil"/>
              <w:left w:val="nil"/>
              <w:bottom w:val="nil"/>
              <w:right w:val="nil"/>
            </w:tcBorders>
            <w:tcMar>
              <w:top w:w="55" w:type="dxa"/>
              <w:left w:w="40" w:type="dxa"/>
              <w:bottom w:w="55" w:type="dxa"/>
              <w:right w:w="40" w:type="dxa"/>
            </w:tcMar>
          </w:tcPr>
          <w:p w14:paraId="33450BF4" w14:textId="77777777" w:rsidR="001F63A5" w:rsidRDefault="00DF29F6">
            <w:pPr>
              <w:spacing w:after="0"/>
              <w:jc w:val="right"/>
              <w:rPr>
                <w:rFonts w:hint="eastAsia"/>
              </w:rPr>
            </w:pPr>
            <w:r>
              <w:rPr>
                <w:color w:val="52606D"/>
                <w:sz w:val="17"/>
              </w:rPr>
              <w:t>7, 10</w:t>
            </w:r>
          </w:p>
        </w:tc>
      </w:tr>
      <w:tr w:rsidR="001F63A5" w14:paraId="79A8BA06"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0ECD633" w14:textId="77777777" w:rsidR="001F63A5" w:rsidRDefault="00DF29F6">
            <w:pPr>
              <w:spacing w:after="0"/>
              <w:rPr>
                <w:rFonts w:hint="eastAsia"/>
              </w:rPr>
            </w:pPr>
            <w:r>
              <w:rPr>
                <w:sz w:val="17"/>
              </w:rPr>
              <w:t>Kernel Registry</w:t>
            </w:r>
          </w:p>
        </w:tc>
        <w:tc>
          <w:tcPr>
            <w:tcW w:w="4997" w:type="dxa"/>
            <w:tcBorders>
              <w:top w:val="nil"/>
              <w:left w:val="nil"/>
              <w:bottom w:val="nil"/>
              <w:right w:val="nil"/>
            </w:tcBorders>
            <w:tcMar>
              <w:top w:w="55" w:type="dxa"/>
              <w:left w:w="40" w:type="dxa"/>
              <w:bottom w:w="55" w:type="dxa"/>
              <w:right w:w="40" w:type="dxa"/>
            </w:tcMar>
          </w:tcPr>
          <w:p w14:paraId="58E238C5" w14:textId="77777777" w:rsidR="001F63A5" w:rsidRDefault="00DF29F6">
            <w:pPr>
              <w:spacing w:after="0"/>
              <w:jc w:val="right"/>
              <w:rPr>
                <w:rFonts w:hint="eastAsia"/>
              </w:rPr>
            </w:pPr>
            <w:r>
              <w:rPr>
                <w:color w:val="52606D"/>
                <w:sz w:val="17"/>
              </w:rPr>
              <w:t>10</w:t>
            </w:r>
          </w:p>
        </w:tc>
      </w:tr>
      <w:tr w:rsidR="001F63A5" w14:paraId="03EBE79A"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8F57DED" w14:textId="77777777" w:rsidR="001F63A5" w:rsidRDefault="00DF29F6">
            <w:pPr>
              <w:spacing w:after="0"/>
              <w:rPr>
                <w:rFonts w:hint="eastAsia"/>
              </w:rPr>
            </w:pPr>
            <w:r>
              <w:rPr>
                <w:sz w:val="17"/>
              </w:rPr>
              <w:t>Learning Bitlink</w:t>
            </w:r>
          </w:p>
        </w:tc>
        <w:tc>
          <w:tcPr>
            <w:tcW w:w="4997" w:type="dxa"/>
            <w:tcBorders>
              <w:top w:val="nil"/>
              <w:left w:val="nil"/>
              <w:bottom w:val="nil"/>
              <w:right w:val="nil"/>
            </w:tcBorders>
            <w:tcMar>
              <w:top w:w="55" w:type="dxa"/>
              <w:left w:w="40" w:type="dxa"/>
              <w:bottom w:w="55" w:type="dxa"/>
              <w:right w:w="40" w:type="dxa"/>
            </w:tcMar>
          </w:tcPr>
          <w:p w14:paraId="5CECCFC7" w14:textId="77777777" w:rsidR="001F63A5" w:rsidRDefault="00DF29F6">
            <w:pPr>
              <w:spacing w:after="0"/>
              <w:jc w:val="right"/>
              <w:rPr>
                <w:rFonts w:hint="eastAsia"/>
              </w:rPr>
            </w:pPr>
            <w:r>
              <w:rPr>
                <w:color w:val="52606D"/>
                <w:sz w:val="17"/>
              </w:rPr>
              <w:t>17, 27</w:t>
            </w:r>
          </w:p>
        </w:tc>
      </w:tr>
      <w:tr w:rsidR="001F63A5" w14:paraId="25D08E2E"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C20BE6A" w14:textId="77777777" w:rsidR="001F63A5" w:rsidRDefault="00DF29F6">
            <w:pPr>
              <w:spacing w:after="0"/>
              <w:rPr>
                <w:rFonts w:hint="eastAsia"/>
              </w:rPr>
            </w:pPr>
            <w:r>
              <w:rPr>
                <w:sz w:val="17"/>
              </w:rPr>
              <w:t>Lossless / lossy translation</w:t>
            </w:r>
          </w:p>
        </w:tc>
        <w:tc>
          <w:tcPr>
            <w:tcW w:w="4997" w:type="dxa"/>
            <w:tcBorders>
              <w:top w:val="nil"/>
              <w:left w:val="nil"/>
              <w:bottom w:val="nil"/>
              <w:right w:val="nil"/>
            </w:tcBorders>
            <w:tcMar>
              <w:top w:w="55" w:type="dxa"/>
              <w:left w:w="40" w:type="dxa"/>
              <w:bottom w:w="55" w:type="dxa"/>
              <w:right w:w="40" w:type="dxa"/>
            </w:tcMar>
          </w:tcPr>
          <w:p w14:paraId="5F359636" w14:textId="77777777" w:rsidR="001F63A5" w:rsidRDefault="00DF29F6">
            <w:pPr>
              <w:spacing w:after="0"/>
              <w:jc w:val="right"/>
              <w:rPr>
                <w:rFonts w:hint="eastAsia"/>
              </w:rPr>
            </w:pPr>
            <w:r>
              <w:rPr>
                <w:color w:val="52606D"/>
                <w:sz w:val="17"/>
              </w:rPr>
              <w:t>19, 30</w:t>
            </w:r>
          </w:p>
        </w:tc>
      </w:tr>
      <w:tr w:rsidR="001F63A5" w14:paraId="0BFA4406"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CEB3827" w14:textId="77777777" w:rsidR="001F63A5" w:rsidRDefault="00DF29F6">
            <w:pPr>
              <w:spacing w:after="0"/>
              <w:rPr>
                <w:rFonts w:hint="eastAsia"/>
              </w:rPr>
            </w:pPr>
            <w:r>
              <w:rPr>
                <w:sz w:val="17"/>
              </w:rPr>
              <w:t>Model</w:t>
            </w:r>
          </w:p>
        </w:tc>
        <w:tc>
          <w:tcPr>
            <w:tcW w:w="4997" w:type="dxa"/>
            <w:tcBorders>
              <w:top w:val="nil"/>
              <w:left w:val="nil"/>
              <w:bottom w:val="nil"/>
              <w:right w:val="nil"/>
            </w:tcBorders>
            <w:tcMar>
              <w:top w:w="55" w:type="dxa"/>
              <w:left w:w="40" w:type="dxa"/>
              <w:bottom w:w="55" w:type="dxa"/>
              <w:right w:w="40" w:type="dxa"/>
            </w:tcMar>
          </w:tcPr>
          <w:p w14:paraId="76D607E8" w14:textId="77777777" w:rsidR="001F63A5" w:rsidRDefault="00DF29F6">
            <w:pPr>
              <w:spacing w:after="0"/>
              <w:jc w:val="right"/>
              <w:rPr>
                <w:rFonts w:hint="eastAsia"/>
              </w:rPr>
            </w:pPr>
            <w:r>
              <w:rPr>
                <w:color w:val="52606D"/>
                <w:sz w:val="17"/>
              </w:rPr>
              <w:t>8, 19</w:t>
            </w:r>
          </w:p>
        </w:tc>
      </w:tr>
      <w:tr w:rsidR="001F63A5" w14:paraId="7AC1B9FF"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B104D82" w14:textId="77777777" w:rsidR="001F63A5" w:rsidRDefault="00DF29F6">
            <w:pPr>
              <w:spacing w:after="0"/>
              <w:rPr>
                <w:rFonts w:hint="eastAsia"/>
              </w:rPr>
            </w:pPr>
            <w:r>
              <w:rPr>
                <w:sz w:val="17"/>
              </w:rPr>
              <w:t>MRMM</w:t>
            </w:r>
          </w:p>
        </w:tc>
        <w:tc>
          <w:tcPr>
            <w:tcW w:w="4997" w:type="dxa"/>
            <w:tcBorders>
              <w:top w:val="nil"/>
              <w:left w:val="nil"/>
              <w:bottom w:val="nil"/>
              <w:right w:val="nil"/>
            </w:tcBorders>
            <w:tcMar>
              <w:top w:w="55" w:type="dxa"/>
              <w:left w:w="40" w:type="dxa"/>
              <w:bottom w:w="55" w:type="dxa"/>
              <w:right w:w="40" w:type="dxa"/>
            </w:tcMar>
          </w:tcPr>
          <w:p w14:paraId="5B7A37F6" w14:textId="77777777" w:rsidR="001F63A5" w:rsidRDefault="00DF29F6">
            <w:pPr>
              <w:spacing w:after="0"/>
              <w:jc w:val="right"/>
              <w:rPr>
                <w:rFonts w:hint="eastAsia"/>
              </w:rPr>
            </w:pPr>
            <w:r>
              <w:rPr>
                <w:color w:val="52606D"/>
                <w:sz w:val="17"/>
              </w:rPr>
              <w:t>22, 26</w:t>
            </w:r>
          </w:p>
        </w:tc>
      </w:tr>
      <w:tr w:rsidR="001F63A5" w14:paraId="43DEB3C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5095F79" w14:textId="77777777" w:rsidR="001F63A5" w:rsidRDefault="00DF29F6">
            <w:pPr>
              <w:spacing w:after="0"/>
              <w:rPr>
                <w:rFonts w:hint="eastAsia"/>
              </w:rPr>
            </w:pPr>
            <w:r>
              <w:rPr>
                <w:sz w:val="17"/>
              </w:rPr>
              <w:t>MUSIC-128</w:t>
            </w:r>
          </w:p>
        </w:tc>
        <w:tc>
          <w:tcPr>
            <w:tcW w:w="4997" w:type="dxa"/>
            <w:tcBorders>
              <w:top w:val="nil"/>
              <w:left w:val="nil"/>
              <w:bottom w:val="nil"/>
              <w:right w:val="nil"/>
            </w:tcBorders>
            <w:tcMar>
              <w:top w:w="55" w:type="dxa"/>
              <w:left w:w="40" w:type="dxa"/>
              <w:bottom w:w="55" w:type="dxa"/>
              <w:right w:w="40" w:type="dxa"/>
            </w:tcMar>
          </w:tcPr>
          <w:p w14:paraId="03A09E1F" w14:textId="77777777" w:rsidR="001F63A5" w:rsidRDefault="00DF29F6">
            <w:pPr>
              <w:spacing w:after="0"/>
              <w:jc w:val="right"/>
              <w:rPr>
                <w:rFonts w:hint="eastAsia"/>
              </w:rPr>
            </w:pPr>
            <w:r>
              <w:rPr>
                <w:color w:val="52606D"/>
                <w:sz w:val="17"/>
              </w:rPr>
              <w:t>26</w:t>
            </w:r>
          </w:p>
        </w:tc>
      </w:tr>
      <w:tr w:rsidR="001F63A5" w14:paraId="5ECBDFB0"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1A47D36" w14:textId="77777777" w:rsidR="001F63A5" w:rsidRDefault="00DF29F6">
            <w:pPr>
              <w:spacing w:after="0"/>
              <w:rPr>
                <w:rFonts w:hint="eastAsia"/>
              </w:rPr>
            </w:pPr>
            <w:r>
              <w:rPr>
                <w:sz w:val="17"/>
              </w:rPr>
              <w:t>Multi-modal stacking</w:t>
            </w:r>
          </w:p>
        </w:tc>
        <w:tc>
          <w:tcPr>
            <w:tcW w:w="4997" w:type="dxa"/>
            <w:tcBorders>
              <w:top w:val="nil"/>
              <w:left w:val="nil"/>
              <w:bottom w:val="nil"/>
              <w:right w:val="nil"/>
            </w:tcBorders>
            <w:tcMar>
              <w:top w:w="55" w:type="dxa"/>
              <w:left w:w="40" w:type="dxa"/>
              <w:bottom w:w="55" w:type="dxa"/>
              <w:right w:w="40" w:type="dxa"/>
            </w:tcMar>
          </w:tcPr>
          <w:p w14:paraId="2E64743C" w14:textId="77777777" w:rsidR="001F63A5" w:rsidRDefault="00DF29F6">
            <w:pPr>
              <w:spacing w:after="0"/>
              <w:jc w:val="right"/>
              <w:rPr>
                <w:rFonts w:hint="eastAsia"/>
              </w:rPr>
            </w:pPr>
            <w:r>
              <w:rPr>
                <w:color w:val="52606D"/>
                <w:sz w:val="17"/>
              </w:rPr>
              <w:t>17, 24</w:t>
            </w:r>
          </w:p>
        </w:tc>
      </w:tr>
      <w:tr w:rsidR="001F63A5" w14:paraId="49E8A227"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E513E20" w14:textId="77777777" w:rsidR="001F63A5" w:rsidRDefault="00DF29F6">
            <w:pPr>
              <w:spacing w:after="0"/>
              <w:rPr>
                <w:rFonts w:hint="eastAsia"/>
              </w:rPr>
            </w:pPr>
            <w:r>
              <w:rPr>
                <w:sz w:val="17"/>
              </w:rPr>
              <w:t>Observed / simulated / predicted / planned</w:t>
            </w:r>
          </w:p>
        </w:tc>
        <w:tc>
          <w:tcPr>
            <w:tcW w:w="4997" w:type="dxa"/>
            <w:tcBorders>
              <w:top w:val="nil"/>
              <w:left w:val="nil"/>
              <w:bottom w:val="nil"/>
              <w:right w:val="nil"/>
            </w:tcBorders>
            <w:tcMar>
              <w:top w:w="55" w:type="dxa"/>
              <w:left w:w="40" w:type="dxa"/>
              <w:bottom w:w="55" w:type="dxa"/>
              <w:right w:w="40" w:type="dxa"/>
            </w:tcMar>
          </w:tcPr>
          <w:p w14:paraId="1DC92DA4" w14:textId="77777777" w:rsidR="001F63A5" w:rsidRDefault="00DF29F6">
            <w:pPr>
              <w:spacing w:after="0"/>
              <w:jc w:val="right"/>
              <w:rPr>
                <w:rFonts w:hint="eastAsia"/>
              </w:rPr>
            </w:pPr>
            <w:r>
              <w:rPr>
                <w:color w:val="52606D"/>
                <w:sz w:val="17"/>
              </w:rPr>
              <w:t>12, 33</w:t>
            </w:r>
          </w:p>
        </w:tc>
      </w:tr>
      <w:tr w:rsidR="001F63A5" w14:paraId="74A611A0"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CA18722" w14:textId="77777777" w:rsidR="001F63A5" w:rsidRDefault="00DF29F6">
            <w:pPr>
              <w:spacing w:after="0"/>
              <w:rPr>
                <w:rFonts w:hint="eastAsia"/>
              </w:rPr>
            </w:pPr>
            <w:r>
              <w:rPr>
                <w:sz w:val="17"/>
              </w:rPr>
              <w:t>Operator</w:t>
            </w:r>
          </w:p>
        </w:tc>
        <w:tc>
          <w:tcPr>
            <w:tcW w:w="4997" w:type="dxa"/>
            <w:tcBorders>
              <w:top w:val="nil"/>
              <w:left w:val="nil"/>
              <w:bottom w:val="nil"/>
              <w:right w:val="nil"/>
            </w:tcBorders>
            <w:tcMar>
              <w:top w:w="55" w:type="dxa"/>
              <w:left w:w="40" w:type="dxa"/>
              <w:bottom w:w="55" w:type="dxa"/>
              <w:right w:w="40" w:type="dxa"/>
            </w:tcMar>
          </w:tcPr>
          <w:p w14:paraId="5BCA22CE" w14:textId="77777777" w:rsidR="001F63A5" w:rsidRDefault="00DF29F6">
            <w:pPr>
              <w:spacing w:after="0"/>
              <w:jc w:val="right"/>
              <w:rPr>
                <w:rFonts w:hint="eastAsia"/>
              </w:rPr>
            </w:pPr>
            <w:r>
              <w:rPr>
                <w:color w:val="52606D"/>
                <w:sz w:val="17"/>
              </w:rPr>
              <w:t>8, 13</w:t>
            </w:r>
          </w:p>
        </w:tc>
      </w:tr>
      <w:tr w:rsidR="001F63A5" w14:paraId="2E6D5E24"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21FF0A55" w14:textId="77777777" w:rsidR="001F63A5" w:rsidRDefault="00DF29F6">
            <w:pPr>
              <w:spacing w:after="0"/>
              <w:rPr>
                <w:rFonts w:hint="eastAsia"/>
              </w:rPr>
            </w:pPr>
            <w:r>
              <w:rPr>
                <w:sz w:val="17"/>
              </w:rPr>
              <w:t>Operator Contract</w:t>
            </w:r>
          </w:p>
        </w:tc>
        <w:tc>
          <w:tcPr>
            <w:tcW w:w="4997" w:type="dxa"/>
            <w:tcBorders>
              <w:top w:val="nil"/>
              <w:left w:val="nil"/>
              <w:bottom w:val="nil"/>
              <w:right w:val="nil"/>
            </w:tcBorders>
            <w:tcMar>
              <w:top w:w="55" w:type="dxa"/>
              <w:left w:w="40" w:type="dxa"/>
              <w:bottom w:w="55" w:type="dxa"/>
              <w:right w:w="40" w:type="dxa"/>
            </w:tcMar>
          </w:tcPr>
          <w:p w14:paraId="503C253C" w14:textId="77777777" w:rsidR="001F63A5" w:rsidRDefault="00DF29F6">
            <w:pPr>
              <w:spacing w:after="0"/>
              <w:jc w:val="right"/>
              <w:rPr>
                <w:rFonts w:hint="eastAsia"/>
              </w:rPr>
            </w:pPr>
            <w:r>
              <w:rPr>
                <w:color w:val="52606D"/>
                <w:sz w:val="17"/>
              </w:rPr>
              <w:t>14, 34</w:t>
            </w:r>
          </w:p>
        </w:tc>
      </w:tr>
      <w:tr w:rsidR="001F63A5" w14:paraId="53F5E8FA"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4C161C5" w14:textId="77777777" w:rsidR="001F63A5" w:rsidRDefault="00DF29F6">
            <w:pPr>
              <w:spacing w:after="0"/>
              <w:rPr>
                <w:rFonts w:hint="eastAsia"/>
              </w:rPr>
            </w:pPr>
            <w:r>
              <w:rPr>
                <w:sz w:val="17"/>
              </w:rPr>
              <w:t>Operator lifecycle events</w:t>
            </w:r>
          </w:p>
        </w:tc>
        <w:tc>
          <w:tcPr>
            <w:tcW w:w="4997" w:type="dxa"/>
            <w:tcBorders>
              <w:top w:val="nil"/>
              <w:left w:val="nil"/>
              <w:bottom w:val="nil"/>
              <w:right w:val="nil"/>
            </w:tcBorders>
            <w:tcMar>
              <w:top w:w="55" w:type="dxa"/>
              <w:left w:w="40" w:type="dxa"/>
              <w:bottom w:w="55" w:type="dxa"/>
              <w:right w:w="40" w:type="dxa"/>
            </w:tcMar>
          </w:tcPr>
          <w:p w14:paraId="79D0A279" w14:textId="77777777" w:rsidR="001F63A5" w:rsidRDefault="00DF29F6">
            <w:pPr>
              <w:spacing w:after="0"/>
              <w:jc w:val="right"/>
              <w:rPr>
                <w:rFonts w:hint="eastAsia"/>
              </w:rPr>
            </w:pPr>
            <w:r>
              <w:rPr>
                <w:color w:val="52606D"/>
                <w:sz w:val="17"/>
              </w:rPr>
              <w:t>9, 17</w:t>
            </w:r>
          </w:p>
        </w:tc>
      </w:tr>
      <w:tr w:rsidR="001F63A5" w14:paraId="0ABC6663"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BF7A3C0" w14:textId="77777777" w:rsidR="001F63A5" w:rsidRDefault="00DF29F6">
            <w:pPr>
              <w:spacing w:after="0"/>
              <w:rPr>
                <w:rFonts w:hint="eastAsia"/>
              </w:rPr>
            </w:pPr>
            <w:r>
              <w:rPr>
                <w:sz w:val="17"/>
              </w:rPr>
              <w:t>Permissions</w:t>
            </w:r>
          </w:p>
        </w:tc>
        <w:tc>
          <w:tcPr>
            <w:tcW w:w="4997" w:type="dxa"/>
            <w:tcBorders>
              <w:top w:val="nil"/>
              <w:left w:val="nil"/>
              <w:bottom w:val="nil"/>
              <w:right w:val="nil"/>
            </w:tcBorders>
            <w:tcMar>
              <w:top w:w="55" w:type="dxa"/>
              <w:left w:w="40" w:type="dxa"/>
              <w:bottom w:w="55" w:type="dxa"/>
              <w:right w:w="40" w:type="dxa"/>
            </w:tcMar>
          </w:tcPr>
          <w:p w14:paraId="0651C9EE" w14:textId="77777777" w:rsidR="001F63A5" w:rsidRDefault="00DF29F6">
            <w:pPr>
              <w:spacing w:after="0"/>
              <w:jc w:val="right"/>
              <w:rPr>
                <w:rFonts w:hint="eastAsia"/>
              </w:rPr>
            </w:pPr>
            <w:r>
              <w:rPr>
                <w:color w:val="52606D"/>
                <w:sz w:val="17"/>
              </w:rPr>
              <w:t>33</w:t>
            </w:r>
          </w:p>
        </w:tc>
      </w:tr>
      <w:tr w:rsidR="001F63A5" w14:paraId="1CAD13B1"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8B09CE8" w14:textId="77777777" w:rsidR="001F63A5" w:rsidRDefault="00DF29F6">
            <w:pPr>
              <w:spacing w:after="0"/>
              <w:rPr>
                <w:rFonts w:hint="eastAsia"/>
              </w:rPr>
            </w:pPr>
            <w:r>
              <w:rPr>
                <w:sz w:val="17"/>
              </w:rPr>
              <w:t>Propagation</w:t>
            </w:r>
          </w:p>
        </w:tc>
        <w:tc>
          <w:tcPr>
            <w:tcW w:w="4997" w:type="dxa"/>
            <w:tcBorders>
              <w:top w:val="nil"/>
              <w:left w:val="nil"/>
              <w:bottom w:val="nil"/>
              <w:right w:val="nil"/>
            </w:tcBorders>
            <w:tcMar>
              <w:top w:w="55" w:type="dxa"/>
              <w:left w:w="40" w:type="dxa"/>
              <w:bottom w:w="55" w:type="dxa"/>
              <w:right w:w="40" w:type="dxa"/>
            </w:tcMar>
          </w:tcPr>
          <w:p w14:paraId="2A807249" w14:textId="77777777" w:rsidR="001F63A5" w:rsidRDefault="00DF29F6">
            <w:pPr>
              <w:spacing w:after="0"/>
              <w:jc w:val="right"/>
              <w:rPr>
                <w:rFonts w:hint="eastAsia"/>
              </w:rPr>
            </w:pPr>
            <w:r>
              <w:rPr>
                <w:color w:val="52606D"/>
                <w:sz w:val="17"/>
              </w:rPr>
              <w:t>21</w:t>
            </w:r>
          </w:p>
        </w:tc>
      </w:tr>
      <w:tr w:rsidR="001F63A5" w14:paraId="105288FE"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6D9377B" w14:textId="77777777" w:rsidR="001F63A5" w:rsidRDefault="00DF29F6">
            <w:pPr>
              <w:spacing w:after="0"/>
              <w:rPr>
                <w:rFonts w:hint="eastAsia"/>
              </w:rPr>
            </w:pPr>
            <w:r>
              <w:rPr>
                <w:sz w:val="17"/>
              </w:rPr>
              <w:t>Rule</w:t>
            </w:r>
          </w:p>
        </w:tc>
        <w:tc>
          <w:tcPr>
            <w:tcW w:w="4997" w:type="dxa"/>
            <w:tcBorders>
              <w:top w:val="nil"/>
              <w:left w:val="nil"/>
              <w:bottom w:val="nil"/>
              <w:right w:val="nil"/>
            </w:tcBorders>
            <w:tcMar>
              <w:top w:w="55" w:type="dxa"/>
              <w:left w:w="40" w:type="dxa"/>
              <w:bottom w:w="55" w:type="dxa"/>
              <w:right w:w="40" w:type="dxa"/>
            </w:tcMar>
          </w:tcPr>
          <w:p w14:paraId="46323CC7" w14:textId="77777777" w:rsidR="001F63A5" w:rsidRDefault="00DF29F6">
            <w:pPr>
              <w:spacing w:after="0"/>
              <w:jc w:val="right"/>
              <w:rPr>
                <w:rFonts w:hint="eastAsia"/>
              </w:rPr>
            </w:pPr>
            <w:r>
              <w:rPr>
                <w:color w:val="52606D"/>
                <w:sz w:val="17"/>
              </w:rPr>
              <w:t>8, 15</w:t>
            </w:r>
          </w:p>
        </w:tc>
      </w:tr>
      <w:tr w:rsidR="001F63A5" w14:paraId="17BCA1E4"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95E44ED" w14:textId="77777777" w:rsidR="001F63A5" w:rsidRDefault="00DF29F6">
            <w:pPr>
              <w:spacing w:after="0"/>
              <w:rPr>
                <w:rFonts w:hint="eastAsia"/>
              </w:rPr>
            </w:pPr>
            <w:r>
              <w:rPr>
                <w:sz w:val="17"/>
              </w:rPr>
              <w:t>Rule evaluation order</w:t>
            </w:r>
          </w:p>
        </w:tc>
        <w:tc>
          <w:tcPr>
            <w:tcW w:w="4997" w:type="dxa"/>
            <w:tcBorders>
              <w:top w:val="nil"/>
              <w:left w:val="nil"/>
              <w:bottom w:val="nil"/>
              <w:right w:val="nil"/>
            </w:tcBorders>
            <w:tcMar>
              <w:top w:w="55" w:type="dxa"/>
              <w:left w:w="40" w:type="dxa"/>
              <w:bottom w:w="55" w:type="dxa"/>
              <w:right w:w="40" w:type="dxa"/>
            </w:tcMar>
          </w:tcPr>
          <w:p w14:paraId="40870AF8" w14:textId="77777777" w:rsidR="001F63A5" w:rsidRDefault="00DF29F6">
            <w:pPr>
              <w:spacing w:after="0"/>
              <w:jc w:val="right"/>
              <w:rPr>
                <w:rFonts w:hint="eastAsia"/>
              </w:rPr>
            </w:pPr>
            <w:r>
              <w:rPr>
                <w:color w:val="52606D"/>
                <w:sz w:val="17"/>
              </w:rPr>
              <w:t>15</w:t>
            </w:r>
          </w:p>
        </w:tc>
      </w:tr>
      <w:tr w:rsidR="001F63A5" w14:paraId="74634651"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A9B5A7B" w14:textId="77777777" w:rsidR="001F63A5" w:rsidRDefault="00DF29F6">
            <w:pPr>
              <w:spacing w:after="0"/>
              <w:rPr>
                <w:rFonts w:hint="eastAsia"/>
              </w:rPr>
            </w:pPr>
            <w:r>
              <w:rPr>
                <w:sz w:val="17"/>
              </w:rPr>
              <w:t>Semantic Address</w:t>
            </w:r>
          </w:p>
        </w:tc>
        <w:tc>
          <w:tcPr>
            <w:tcW w:w="4997" w:type="dxa"/>
            <w:tcBorders>
              <w:top w:val="nil"/>
              <w:left w:val="nil"/>
              <w:bottom w:val="nil"/>
              <w:right w:val="nil"/>
            </w:tcBorders>
            <w:tcMar>
              <w:top w:w="55" w:type="dxa"/>
              <w:left w:w="40" w:type="dxa"/>
              <w:bottom w:w="55" w:type="dxa"/>
              <w:right w:w="40" w:type="dxa"/>
            </w:tcMar>
          </w:tcPr>
          <w:p w14:paraId="74EAF26D" w14:textId="77777777" w:rsidR="001F63A5" w:rsidRDefault="00DF29F6">
            <w:pPr>
              <w:spacing w:after="0"/>
              <w:jc w:val="right"/>
              <w:rPr>
                <w:rFonts w:hint="eastAsia"/>
              </w:rPr>
            </w:pPr>
            <w:r>
              <w:rPr>
                <w:color w:val="52606D"/>
                <w:sz w:val="17"/>
              </w:rPr>
              <w:t>9, 29</w:t>
            </w:r>
          </w:p>
        </w:tc>
      </w:tr>
      <w:tr w:rsidR="001F63A5" w14:paraId="76DEC41D"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1F8D81E5" w14:textId="77777777" w:rsidR="001F63A5" w:rsidRDefault="00DF29F6">
            <w:pPr>
              <w:spacing w:after="0"/>
              <w:rPr>
                <w:rFonts w:hint="eastAsia"/>
              </w:rPr>
            </w:pPr>
            <w:r>
              <w:rPr>
                <w:sz w:val="17"/>
              </w:rPr>
              <w:t>Semantic Delta</w:t>
            </w:r>
          </w:p>
        </w:tc>
        <w:tc>
          <w:tcPr>
            <w:tcW w:w="4997" w:type="dxa"/>
            <w:tcBorders>
              <w:top w:val="nil"/>
              <w:left w:val="nil"/>
              <w:bottom w:val="nil"/>
              <w:right w:val="nil"/>
            </w:tcBorders>
            <w:tcMar>
              <w:top w:w="55" w:type="dxa"/>
              <w:left w:w="40" w:type="dxa"/>
              <w:bottom w:w="55" w:type="dxa"/>
              <w:right w:w="40" w:type="dxa"/>
            </w:tcMar>
          </w:tcPr>
          <w:p w14:paraId="12BCFA66" w14:textId="77777777" w:rsidR="001F63A5" w:rsidRDefault="00DF29F6">
            <w:pPr>
              <w:spacing w:after="0"/>
              <w:jc w:val="right"/>
              <w:rPr>
                <w:rFonts w:hint="eastAsia"/>
              </w:rPr>
            </w:pPr>
            <w:r>
              <w:rPr>
                <w:color w:val="52606D"/>
                <w:sz w:val="17"/>
              </w:rPr>
              <w:t>8, 16</w:t>
            </w:r>
          </w:p>
        </w:tc>
      </w:tr>
      <w:tr w:rsidR="001F63A5" w14:paraId="098CD7F2"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B167B0E" w14:textId="77777777" w:rsidR="001F63A5" w:rsidRDefault="00DF29F6">
            <w:pPr>
              <w:spacing w:after="0"/>
              <w:rPr>
                <w:rFonts w:hint="eastAsia"/>
              </w:rPr>
            </w:pPr>
            <w:r>
              <w:rPr>
                <w:sz w:val="17"/>
              </w:rPr>
              <w:t>Semantic Event</w:t>
            </w:r>
          </w:p>
        </w:tc>
        <w:tc>
          <w:tcPr>
            <w:tcW w:w="4997" w:type="dxa"/>
            <w:tcBorders>
              <w:top w:val="nil"/>
              <w:left w:val="nil"/>
              <w:bottom w:val="nil"/>
              <w:right w:val="nil"/>
            </w:tcBorders>
            <w:tcMar>
              <w:top w:w="55" w:type="dxa"/>
              <w:left w:w="40" w:type="dxa"/>
              <w:bottom w:w="55" w:type="dxa"/>
              <w:right w:w="40" w:type="dxa"/>
            </w:tcMar>
          </w:tcPr>
          <w:p w14:paraId="087B9EEE" w14:textId="77777777" w:rsidR="001F63A5" w:rsidRDefault="00DF29F6">
            <w:pPr>
              <w:spacing w:after="0"/>
              <w:jc w:val="right"/>
              <w:rPr>
                <w:rFonts w:hint="eastAsia"/>
              </w:rPr>
            </w:pPr>
            <w:r>
              <w:rPr>
                <w:color w:val="52606D"/>
                <w:sz w:val="17"/>
              </w:rPr>
              <w:t>16, 18</w:t>
            </w:r>
          </w:p>
        </w:tc>
      </w:tr>
      <w:tr w:rsidR="001F63A5" w14:paraId="2E68356D"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B451D53" w14:textId="77777777" w:rsidR="001F63A5" w:rsidRDefault="00DF29F6">
            <w:pPr>
              <w:spacing w:after="0"/>
              <w:rPr>
                <w:rFonts w:hint="eastAsia"/>
              </w:rPr>
            </w:pPr>
            <w:r>
              <w:rPr>
                <w:sz w:val="17"/>
              </w:rPr>
              <w:t>Semantic Kernel</w:t>
            </w:r>
          </w:p>
        </w:tc>
        <w:tc>
          <w:tcPr>
            <w:tcW w:w="4997" w:type="dxa"/>
            <w:tcBorders>
              <w:top w:val="nil"/>
              <w:left w:val="nil"/>
              <w:bottom w:val="nil"/>
              <w:right w:val="nil"/>
            </w:tcBorders>
            <w:tcMar>
              <w:top w:w="55" w:type="dxa"/>
              <w:left w:w="40" w:type="dxa"/>
              <w:bottom w:w="55" w:type="dxa"/>
              <w:right w:w="40" w:type="dxa"/>
            </w:tcMar>
          </w:tcPr>
          <w:p w14:paraId="2583051F" w14:textId="77777777" w:rsidR="001F63A5" w:rsidRDefault="00DF29F6">
            <w:pPr>
              <w:spacing w:after="0"/>
              <w:jc w:val="right"/>
              <w:rPr>
                <w:rFonts w:hint="eastAsia"/>
              </w:rPr>
            </w:pPr>
            <w:r>
              <w:rPr>
                <w:color w:val="52606D"/>
                <w:sz w:val="17"/>
              </w:rPr>
              <w:t>7, 30</w:t>
            </w:r>
          </w:p>
        </w:tc>
      </w:tr>
      <w:tr w:rsidR="001F63A5" w14:paraId="641993FF"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6ED67528" w14:textId="77777777" w:rsidR="001F63A5" w:rsidRDefault="00DF29F6">
            <w:pPr>
              <w:spacing w:after="0"/>
              <w:rPr>
                <w:rFonts w:hint="eastAsia"/>
              </w:rPr>
            </w:pPr>
            <w:r>
              <w:rPr>
                <w:sz w:val="17"/>
              </w:rPr>
              <w:t>Semantic Kernel Bitlinking</w:t>
            </w:r>
          </w:p>
        </w:tc>
        <w:tc>
          <w:tcPr>
            <w:tcW w:w="4997" w:type="dxa"/>
            <w:tcBorders>
              <w:top w:val="nil"/>
              <w:left w:val="nil"/>
              <w:bottom w:val="nil"/>
              <w:right w:val="nil"/>
            </w:tcBorders>
            <w:tcMar>
              <w:top w:w="55" w:type="dxa"/>
              <w:left w:w="40" w:type="dxa"/>
              <w:bottom w:w="55" w:type="dxa"/>
              <w:right w:w="40" w:type="dxa"/>
            </w:tcMar>
          </w:tcPr>
          <w:p w14:paraId="34596236" w14:textId="77777777" w:rsidR="001F63A5" w:rsidRDefault="00DF29F6">
            <w:pPr>
              <w:spacing w:after="0"/>
              <w:jc w:val="right"/>
              <w:rPr>
                <w:rFonts w:hint="eastAsia"/>
              </w:rPr>
            </w:pPr>
            <w:r>
              <w:rPr>
                <w:color w:val="52606D"/>
                <w:sz w:val="17"/>
              </w:rPr>
              <w:t>8, 37</w:t>
            </w:r>
          </w:p>
        </w:tc>
      </w:tr>
      <w:tr w:rsidR="001F63A5" w14:paraId="250B1401"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44F8A6F" w14:textId="77777777" w:rsidR="001F63A5" w:rsidRDefault="00DF29F6">
            <w:pPr>
              <w:spacing w:after="0"/>
              <w:rPr>
                <w:rFonts w:hint="eastAsia"/>
              </w:rPr>
            </w:pPr>
            <w:r>
              <w:rPr>
                <w:sz w:val="17"/>
              </w:rPr>
              <w:t>Semantic Modality Instance</w:t>
            </w:r>
          </w:p>
        </w:tc>
        <w:tc>
          <w:tcPr>
            <w:tcW w:w="4997" w:type="dxa"/>
            <w:tcBorders>
              <w:top w:val="nil"/>
              <w:left w:val="nil"/>
              <w:bottom w:val="nil"/>
              <w:right w:val="nil"/>
            </w:tcBorders>
            <w:tcMar>
              <w:top w:w="55" w:type="dxa"/>
              <w:left w:w="40" w:type="dxa"/>
              <w:bottom w:w="55" w:type="dxa"/>
              <w:right w:w="40" w:type="dxa"/>
            </w:tcMar>
          </w:tcPr>
          <w:p w14:paraId="3A7E9446" w14:textId="77777777" w:rsidR="001F63A5" w:rsidRDefault="00DF29F6">
            <w:pPr>
              <w:spacing w:after="0"/>
              <w:jc w:val="right"/>
              <w:rPr>
                <w:rFonts w:hint="eastAsia"/>
              </w:rPr>
            </w:pPr>
            <w:r>
              <w:rPr>
                <w:color w:val="52606D"/>
                <w:sz w:val="17"/>
              </w:rPr>
              <w:t>8, 12</w:t>
            </w:r>
          </w:p>
        </w:tc>
      </w:tr>
      <w:tr w:rsidR="001F63A5" w14:paraId="32A74848"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50B2449" w14:textId="77777777" w:rsidR="001F63A5" w:rsidRDefault="00DF29F6">
            <w:pPr>
              <w:spacing w:after="0"/>
              <w:rPr>
                <w:rFonts w:hint="eastAsia"/>
              </w:rPr>
            </w:pPr>
            <w:r>
              <w:rPr>
                <w:sz w:val="17"/>
              </w:rPr>
              <w:t>Semantic Plasticity</w:t>
            </w:r>
          </w:p>
        </w:tc>
        <w:tc>
          <w:tcPr>
            <w:tcW w:w="4997" w:type="dxa"/>
            <w:tcBorders>
              <w:top w:val="nil"/>
              <w:left w:val="nil"/>
              <w:bottom w:val="nil"/>
              <w:right w:val="nil"/>
            </w:tcBorders>
            <w:tcMar>
              <w:top w:w="55" w:type="dxa"/>
              <w:left w:w="40" w:type="dxa"/>
              <w:bottom w:w="55" w:type="dxa"/>
              <w:right w:w="40" w:type="dxa"/>
            </w:tcMar>
          </w:tcPr>
          <w:p w14:paraId="077BC7A9" w14:textId="77777777" w:rsidR="001F63A5" w:rsidRDefault="00DF29F6">
            <w:pPr>
              <w:spacing w:after="0"/>
              <w:jc w:val="right"/>
              <w:rPr>
                <w:rFonts w:hint="eastAsia"/>
              </w:rPr>
            </w:pPr>
            <w:r>
              <w:rPr>
                <w:color w:val="52606D"/>
                <w:sz w:val="17"/>
              </w:rPr>
              <w:t>27</w:t>
            </w:r>
          </w:p>
        </w:tc>
      </w:tr>
      <w:tr w:rsidR="001F63A5" w14:paraId="540CF300"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68CBA3C" w14:textId="77777777" w:rsidR="001F63A5" w:rsidRDefault="00DF29F6">
            <w:pPr>
              <w:spacing w:after="0"/>
              <w:rPr>
                <w:rFonts w:hint="eastAsia"/>
              </w:rPr>
            </w:pPr>
            <w:r>
              <w:rPr>
                <w:sz w:val="17"/>
              </w:rPr>
              <w:t>Simple programming</w:t>
            </w:r>
          </w:p>
        </w:tc>
        <w:tc>
          <w:tcPr>
            <w:tcW w:w="4997" w:type="dxa"/>
            <w:tcBorders>
              <w:top w:val="nil"/>
              <w:left w:val="nil"/>
              <w:bottom w:val="nil"/>
              <w:right w:val="nil"/>
            </w:tcBorders>
            <w:tcMar>
              <w:top w:w="55" w:type="dxa"/>
              <w:left w:w="40" w:type="dxa"/>
              <w:bottom w:w="55" w:type="dxa"/>
              <w:right w:w="40" w:type="dxa"/>
            </w:tcMar>
          </w:tcPr>
          <w:p w14:paraId="6FD185F5" w14:textId="77777777" w:rsidR="001F63A5" w:rsidRDefault="00DF29F6">
            <w:pPr>
              <w:spacing w:after="0"/>
              <w:jc w:val="right"/>
              <w:rPr>
                <w:rFonts w:hint="eastAsia"/>
              </w:rPr>
            </w:pPr>
            <w:r>
              <w:rPr>
                <w:color w:val="52606D"/>
                <w:sz w:val="17"/>
              </w:rPr>
              <w:t>28, 29</w:t>
            </w:r>
          </w:p>
        </w:tc>
      </w:tr>
      <w:tr w:rsidR="001F63A5" w14:paraId="432A2341"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FD32F87" w14:textId="77777777" w:rsidR="001F63A5" w:rsidRDefault="00DF29F6">
            <w:pPr>
              <w:spacing w:after="0"/>
              <w:rPr>
                <w:rFonts w:hint="eastAsia"/>
              </w:rPr>
            </w:pPr>
            <w:r>
              <w:rPr>
                <w:sz w:val="17"/>
              </w:rPr>
              <w:t>Skene</w:t>
            </w:r>
          </w:p>
        </w:tc>
        <w:tc>
          <w:tcPr>
            <w:tcW w:w="4997" w:type="dxa"/>
            <w:tcBorders>
              <w:top w:val="nil"/>
              <w:left w:val="nil"/>
              <w:bottom w:val="nil"/>
              <w:right w:val="nil"/>
            </w:tcBorders>
            <w:tcMar>
              <w:top w:w="55" w:type="dxa"/>
              <w:left w:w="40" w:type="dxa"/>
              <w:bottom w:w="55" w:type="dxa"/>
              <w:right w:w="40" w:type="dxa"/>
            </w:tcMar>
          </w:tcPr>
          <w:p w14:paraId="33D3106E" w14:textId="77777777" w:rsidR="001F63A5" w:rsidRDefault="00DF29F6">
            <w:pPr>
              <w:spacing w:after="0"/>
              <w:jc w:val="right"/>
              <w:rPr>
                <w:rFonts w:hint="eastAsia"/>
              </w:rPr>
            </w:pPr>
            <w:r>
              <w:rPr>
                <w:color w:val="52606D"/>
                <w:sz w:val="17"/>
              </w:rPr>
              <w:t>22, 24</w:t>
            </w:r>
          </w:p>
        </w:tc>
      </w:tr>
      <w:tr w:rsidR="001F63A5" w14:paraId="675C79B5"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42973F8B" w14:textId="77777777" w:rsidR="001F63A5" w:rsidRDefault="00DF29F6">
            <w:pPr>
              <w:spacing w:after="0"/>
              <w:rPr>
                <w:rFonts w:hint="eastAsia"/>
              </w:rPr>
            </w:pPr>
            <w:r>
              <w:rPr>
                <w:sz w:val="17"/>
              </w:rPr>
              <w:t>State binding</w:t>
            </w:r>
          </w:p>
        </w:tc>
        <w:tc>
          <w:tcPr>
            <w:tcW w:w="4997" w:type="dxa"/>
            <w:tcBorders>
              <w:top w:val="nil"/>
              <w:left w:val="nil"/>
              <w:bottom w:val="nil"/>
              <w:right w:val="nil"/>
            </w:tcBorders>
            <w:tcMar>
              <w:top w:w="55" w:type="dxa"/>
              <w:left w:w="40" w:type="dxa"/>
              <w:bottom w:w="55" w:type="dxa"/>
              <w:right w:w="40" w:type="dxa"/>
            </w:tcMar>
          </w:tcPr>
          <w:p w14:paraId="3F6D838C" w14:textId="77777777" w:rsidR="001F63A5" w:rsidRDefault="00DF29F6">
            <w:pPr>
              <w:spacing w:after="0"/>
              <w:jc w:val="right"/>
              <w:rPr>
                <w:rFonts w:hint="eastAsia"/>
              </w:rPr>
            </w:pPr>
            <w:r>
              <w:rPr>
                <w:color w:val="52606D"/>
                <w:sz w:val="17"/>
              </w:rPr>
              <w:t>9, 17</w:t>
            </w:r>
          </w:p>
        </w:tc>
      </w:tr>
      <w:tr w:rsidR="001F63A5" w14:paraId="2066C404"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61B60B83" w14:textId="77777777" w:rsidR="001F63A5" w:rsidRDefault="00DF29F6">
            <w:pPr>
              <w:spacing w:after="0"/>
              <w:rPr>
                <w:rFonts w:hint="eastAsia"/>
              </w:rPr>
            </w:pPr>
            <w:r>
              <w:rPr>
                <w:sz w:val="17"/>
              </w:rPr>
              <w:t>TIME-128</w:t>
            </w:r>
          </w:p>
        </w:tc>
        <w:tc>
          <w:tcPr>
            <w:tcW w:w="4997" w:type="dxa"/>
            <w:tcBorders>
              <w:top w:val="nil"/>
              <w:left w:val="nil"/>
              <w:bottom w:val="nil"/>
              <w:right w:val="nil"/>
            </w:tcBorders>
            <w:tcMar>
              <w:top w:w="55" w:type="dxa"/>
              <w:left w:w="40" w:type="dxa"/>
              <w:bottom w:w="55" w:type="dxa"/>
              <w:right w:w="40" w:type="dxa"/>
            </w:tcMar>
          </w:tcPr>
          <w:p w14:paraId="1FE49CF9" w14:textId="77777777" w:rsidR="001F63A5" w:rsidRDefault="00DF29F6">
            <w:pPr>
              <w:spacing w:after="0"/>
              <w:jc w:val="right"/>
              <w:rPr>
                <w:rFonts w:hint="eastAsia"/>
              </w:rPr>
            </w:pPr>
            <w:r>
              <w:rPr>
                <w:color w:val="52606D"/>
                <w:sz w:val="17"/>
              </w:rPr>
              <w:t>26</w:t>
            </w:r>
          </w:p>
        </w:tc>
      </w:tr>
      <w:tr w:rsidR="001F63A5" w14:paraId="5B82599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217A92D7" w14:textId="77777777" w:rsidR="001F63A5" w:rsidRDefault="00DF29F6">
            <w:pPr>
              <w:spacing w:after="0"/>
              <w:rPr>
                <w:rFonts w:hint="eastAsia"/>
              </w:rPr>
            </w:pPr>
            <w:r>
              <w:rPr>
                <w:sz w:val="17"/>
              </w:rPr>
              <w:t>Translation Manifest</w:t>
            </w:r>
          </w:p>
        </w:tc>
        <w:tc>
          <w:tcPr>
            <w:tcW w:w="4997" w:type="dxa"/>
            <w:tcBorders>
              <w:top w:val="nil"/>
              <w:left w:val="nil"/>
              <w:bottom w:val="nil"/>
              <w:right w:val="nil"/>
            </w:tcBorders>
            <w:tcMar>
              <w:top w:w="55" w:type="dxa"/>
              <w:left w:w="40" w:type="dxa"/>
              <w:bottom w:w="55" w:type="dxa"/>
              <w:right w:w="40" w:type="dxa"/>
            </w:tcMar>
          </w:tcPr>
          <w:p w14:paraId="765FFD39" w14:textId="77777777" w:rsidR="001F63A5" w:rsidRDefault="00DF29F6">
            <w:pPr>
              <w:spacing w:after="0"/>
              <w:jc w:val="right"/>
              <w:rPr>
                <w:rFonts w:hint="eastAsia"/>
              </w:rPr>
            </w:pPr>
            <w:r>
              <w:rPr>
                <w:color w:val="52606D"/>
                <w:sz w:val="17"/>
              </w:rPr>
              <w:t>20, 35</w:t>
            </w:r>
          </w:p>
        </w:tc>
      </w:tr>
      <w:tr w:rsidR="001F63A5" w14:paraId="79B08FFA"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32B490B6" w14:textId="77777777" w:rsidR="001F63A5" w:rsidRDefault="00DF29F6">
            <w:pPr>
              <w:spacing w:after="0"/>
              <w:rPr>
                <w:rFonts w:hint="eastAsia"/>
              </w:rPr>
            </w:pPr>
            <w:r>
              <w:rPr>
                <w:sz w:val="17"/>
              </w:rPr>
              <w:t>Trigger Registry</w:t>
            </w:r>
          </w:p>
        </w:tc>
        <w:tc>
          <w:tcPr>
            <w:tcW w:w="4997" w:type="dxa"/>
            <w:tcBorders>
              <w:top w:val="nil"/>
              <w:left w:val="nil"/>
              <w:bottom w:val="nil"/>
              <w:right w:val="nil"/>
            </w:tcBorders>
            <w:tcMar>
              <w:top w:w="55" w:type="dxa"/>
              <w:left w:w="40" w:type="dxa"/>
              <w:bottom w:w="55" w:type="dxa"/>
              <w:right w:w="40" w:type="dxa"/>
            </w:tcMar>
          </w:tcPr>
          <w:p w14:paraId="54206431" w14:textId="77777777" w:rsidR="001F63A5" w:rsidRDefault="00DF29F6">
            <w:pPr>
              <w:spacing w:after="0"/>
              <w:jc w:val="right"/>
              <w:rPr>
                <w:rFonts w:hint="eastAsia"/>
              </w:rPr>
            </w:pPr>
            <w:r>
              <w:rPr>
                <w:color w:val="52606D"/>
                <w:sz w:val="17"/>
              </w:rPr>
              <w:t>18</w:t>
            </w:r>
          </w:p>
        </w:tc>
      </w:tr>
      <w:tr w:rsidR="001F63A5" w14:paraId="3C5733C9"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05906468" w14:textId="77777777" w:rsidR="001F63A5" w:rsidRDefault="00DF29F6">
            <w:pPr>
              <w:spacing w:after="0"/>
              <w:rPr>
                <w:rFonts w:hint="eastAsia"/>
              </w:rPr>
            </w:pPr>
            <w:r>
              <w:rPr>
                <w:sz w:val="17"/>
              </w:rPr>
              <w:t>Versioning</w:t>
            </w:r>
          </w:p>
        </w:tc>
        <w:tc>
          <w:tcPr>
            <w:tcW w:w="4997" w:type="dxa"/>
            <w:tcBorders>
              <w:top w:val="nil"/>
              <w:left w:val="nil"/>
              <w:bottom w:val="nil"/>
              <w:right w:val="nil"/>
            </w:tcBorders>
            <w:tcMar>
              <w:top w:w="55" w:type="dxa"/>
              <w:left w:w="40" w:type="dxa"/>
              <w:bottom w:w="55" w:type="dxa"/>
              <w:right w:w="40" w:type="dxa"/>
            </w:tcMar>
          </w:tcPr>
          <w:p w14:paraId="0F68A38E" w14:textId="77777777" w:rsidR="001F63A5" w:rsidRDefault="00DF29F6">
            <w:pPr>
              <w:spacing w:after="0"/>
              <w:jc w:val="right"/>
              <w:rPr>
                <w:rFonts w:hint="eastAsia"/>
              </w:rPr>
            </w:pPr>
            <w:r>
              <w:rPr>
                <w:color w:val="52606D"/>
                <w:sz w:val="17"/>
              </w:rPr>
              <w:t>30</w:t>
            </w:r>
          </w:p>
        </w:tc>
      </w:tr>
      <w:tr w:rsidR="001F63A5" w14:paraId="7208EA93"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786A7E82" w14:textId="77777777" w:rsidR="001F63A5" w:rsidRDefault="00DF29F6">
            <w:pPr>
              <w:spacing w:after="0"/>
              <w:rPr>
                <w:rFonts w:hint="eastAsia"/>
              </w:rPr>
            </w:pPr>
            <w:r>
              <w:rPr>
                <w:sz w:val="17"/>
              </w:rPr>
              <w:t>Write Mask</w:t>
            </w:r>
          </w:p>
        </w:tc>
        <w:tc>
          <w:tcPr>
            <w:tcW w:w="4997" w:type="dxa"/>
            <w:tcBorders>
              <w:top w:val="nil"/>
              <w:left w:val="nil"/>
              <w:bottom w:val="nil"/>
              <w:right w:val="nil"/>
            </w:tcBorders>
            <w:tcMar>
              <w:top w:w="55" w:type="dxa"/>
              <w:left w:w="40" w:type="dxa"/>
              <w:bottom w:w="55" w:type="dxa"/>
              <w:right w:w="40" w:type="dxa"/>
            </w:tcMar>
          </w:tcPr>
          <w:p w14:paraId="28842EEC" w14:textId="77777777" w:rsidR="001F63A5" w:rsidRDefault="00DF29F6">
            <w:pPr>
              <w:spacing w:after="0"/>
              <w:jc w:val="right"/>
              <w:rPr>
                <w:rFonts w:hint="eastAsia"/>
              </w:rPr>
            </w:pPr>
            <w:r>
              <w:rPr>
                <w:color w:val="52606D"/>
                <w:sz w:val="17"/>
              </w:rPr>
              <w:t>13, 14</w:t>
            </w:r>
          </w:p>
        </w:tc>
      </w:tr>
      <w:tr w:rsidR="001F63A5" w14:paraId="3A312F5C" w14:textId="77777777">
        <w:trPr>
          <w:cantSplit/>
          <w:jc w:val="center"/>
        </w:trPr>
        <w:tc>
          <w:tcPr>
            <w:tcW w:w="4997" w:type="dxa"/>
            <w:tcBorders>
              <w:top w:val="nil"/>
              <w:left w:val="nil"/>
              <w:bottom w:val="nil"/>
              <w:right w:val="nil"/>
            </w:tcBorders>
            <w:tcMar>
              <w:top w:w="55" w:type="dxa"/>
              <w:left w:w="40" w:type="dxa"/>
              <w:bottom w:w="55" w:type="dxa"/>
              <w:right w:w="40" w:type="dxa"/>
            </w:tcMar>
          </w:tcPr>
          <w:p w14:paraId="5B1BF73F" w14:textId="77777777" w:rsidR="001F63A5" w:rsidRDefault="00DF29F6">
            <w:pPr>
              <w:spacing w:after="0"/>
              <w:rPr>
                <w:rFonts w:hint="eastAsia"/>
              </w:rPr>
            </w:pPr>
            <w:r>
              <w:rPr>
                <w:sz w:val="17"/>
              </w:rPr>
              <w:t>XOR</w:t>
            </w:r>
          </w:p>
        </w:tc>
        <w:tc>
          <w:tcPr>
            <w:tcW w:w="4997" w:type="dxa"/>
            <w:tcBorders>
              <w:top w:val="nil"/>
              <w:left w:val="nil"/>
              <w:bottom w:val="nil"/>
              <w:right w:val="nil"/>
            </w:tcBorders>
            <w:tcMar>
              <w:top w:w="55" w:type="dxa"/>
              <w:left w:w="40" w:type="dxa"/>
              <w:bottom w:w="55" w:type="dxa"/>
              <w:right w:w="40" w:type="dxa"/>
            </w:tcMar>
          </w:tcPr>
          <w:p w14:paraId="5AE910AA" w14:textId="77777777" w:rsidR="001F63A5" w:rsidRDefault="00DF29F6">
            <w:pPr>
              <w:spacing w:after="0"/>
              <w:jc w:val="right"/>
              <w:rPr>
                <w:rFonts w:hint="eastAsia"/>
              </w:rPr>
            </w:pPr>
            <w:r>
              <w:rPr>
                <w:color w:val="52606D"/>
                <w:sz w:val="17"/>
              </w:rPr>
              <w:t>13, 16</w:t>
            </w:r>
          </w:p>
        </w:tc>
      </w:tr>
    </w:tbl>
    <w:p w14:paraId="0BF2C1F4" w14:textId="77777777" w:rsidR="00DF29F6" w:rsidRDefault="00DF29F6"/>
    <w:sectPr w:rsidR="00000000" w:rsidSect="00034616">
      <w:footerReference w:type="default" r:id="rId8"/>
      <w:pgSz w:w="12240" w:h="15840"/>
      <w:pgMar w:top="1037" w:right="1123" w:bottom="1037" w:left="1123" w:header="432"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AD17" w14:textId="77777777" w:rsidR="00DF29F6" w:rsidRDefault="00DF29F6">
      <w:pPr>
        <w:spacing w:after="0" w:line="240" w:lineRule="auto"/>
        <w:rPr>
          <w:rFonts w:hint="eastAsia"/>
        </w:rPr>
      </w:pPr>
      <w:r>
        <w:separator/>
      </w:r>
    </w:p>
  </w:endnote>
  <w:endnote w:type="continuationSeparator" w:id="0">
    <w:p w14:paraId="56C537ED" w14:textId="77777777" w:rsidR="00DF29F6" w:rsidRDefault="00DF29F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 w:name="Aptos Mono">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8F32" w14:textId="77777777" w:rsidR="001F63A5" w:rsidRDefault="001F63A5">
    <w:pPr>
      <w:pStyle w:val="Footer"/>
      <w:rPr>
        <w:rFonts w:hint="eastAsia"/>
      </w:rPr>
    </w:pPr>
  </w:p>
  <w:tbl>
    <w:tblPr>
      <w:tblW w:w="0" w:type="auto"/>
      <w:jc w:val="center"/>
      <w:tblLayout w:type="fixed"/>
      <w:tblLook w:val="04A0" w:firstRow="1" w:lastRow="0" w:firstColumn="1" w:lastColumn="0" w:noHBand="0" w:noVBand="1"/>
    </w:tblPr>
    <w:tblGrid>
      <w:gridCol w:w="5184"/>
      <w:gridCol w:w="1872"/>
      <w:gridCol w:w="2376"/>
    </w:tblGrid>
    <w:tr w:rsidR="001F63A5" w14:paraId="27DC5128" w14:textId="77777777">
      <w:trPr>
        <w:jc w:val="center"/>
      </w:trPr>
      <w:tc>
        <w:tcPr>
          <w:tcW w:w="5184" w:type="dxa"/>
          <w:tcBorders>
            <w:top w:val="nil"/>
            <w:left w:val="nil"/>
            <w:bottom w:val="nil"/>
            <w:right w:val="nil"/>
          </w:tcBorders>
          <w:tcMar>
            <w:top w:w="0" w:type="dxa"/>
            <w:left w:w="0" w:type="dxa"/>
            <w:bottom w:w="0" w:type="dxa"/>
            <w:right w:w="0" w:type="dxa"/>
          </w:tcMar>
        </w:tcPr>
        <w:p w14:paraId="2DA96754" w14:textId="77777777" w:rsidR="001F63A5" w:rsidRDefault="00DF29F6">
          <w:pPr>
            <w:rPr>
              <w:rFonts w:hint="eastAsia"/>
            </w:rPr>
          </w:pPr>
          <w:r>
            <w:rPr>
              <w:color w:val="52606D"/>
              <w:sz w:val="16"/>
            </w:rPr>
            <w:t>Semantic Kernel Bitlinking</w:t>
          </w:r>
        </w:p>
      </w:tc>
      <w:tc>
        <w:tcPr>
          <w:tcW w:w="1872" w:type="dxa"/>
          <w:tcBorders>
            <w:top w:val="nil"/>
            <w:left w:val="nil"/>
            <w:bottom w:val="nil"/>
            <w:right w:val="nil"/>
          </w:tcBorders>
          <w:tcMar>
            <w:top w:w="0" w:type="dxa"/>
            <w:left w:w="0" w:type="dxa"/>
            <w:bottom w:w="0" w:type="dxa"/>
            <w:right w:w="0" w:type="dxa"/>
          </w:tcMar>
        </w:tcPr>
        <w:p w14:paraId="56EDC639" w14:textId="77777777" w:rsidR="001F63A5" w:rsidRDefault="00DF29F6">
          <w:pPr>
            <w:jc w:val="center"/>
            <w:rPr>
              <w:rFonts w:hint="eastAsia"/>
            </w:rPr>
          </w:pPr>
          <w:r>
            <w:rPr>
              <w:color w:val="52606D"/>
              <w:sz w:val="16"/>
            </w:rPr>
            <w:t>v1.0</w:t>
          </w:r>
        </w:p>
      </w:tc>
      <w:tc>
        <w:tcPr>
          <w:tcW w:w="2376" w:type="dxa"/>
          <w:tcBorders>
            <w:top w:val="nil"/>
            <w:left w:val="nil"/>
            <w:bottom w:val="nil"/>
            <w:right w:val="nil"/>
          </w:tcBorders>
          <w:tcMar>
            <w:top w:w="0" w:type="dxa"/>
            <w:left w:w="0" w:type="dxa"/>
            <w:bottom w:w="0" w:type="dxa"/>
            <w:right w:w="0" w:type="dxa"/>
          </w:tcMar>
        </w:tcPr>
        <w:p w14:paraId="7ADA6832" w14:textId="77777777" w:rsidR="001F63A5" w:rsidRDefault="00DF29F6">
          <w:pPr>
            <w:jc w:val="right"/>
            <w:rPr>
              <w:rFonts w:hint="eastAsia"/>
            </w:rPr>
          </w:pPr>
          <w:r>
            <w:rPr>
              <w:color w:val="52606D"/>
              <w:sz w:val="17"/>
            </w:rPr>
            <w:fldChar w:fldCharType="begin"/>
          </w:r>
          <w:r>
            <w:rPr>
              <w:color w:val="52606D"/>
              <w:sz w:val="17"/>
            </w:rPr>
            <w:instrText xml:space="preserve"> PAGE </w:instrText>
          </w:r>
          <w:r>
            <w:rPr>
              <w:color w:val="52606D"/>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AA56C" w14:textId="77777777" w:rsidR="00DF29F6" w:rsidRDefault="00DF29F6">
      <w:pPr>
        <w:spacing w:after="0" w:line="240" w:lineRule="auto"/>
        <w:rPr>
          <w:rFonts w:hint="eastAsia"/>
        </w:rPr>
      </w:pPr>
      <w:r>
        <w:separator/>
      </w:r>
    </w:p>
  </w:footnote>
  <w:footnote w:type="continuationSeparator" w:id="0">
    <w:p w14:paraId="44B62DD5" w14:textId="77777777" w:rsidR="00DF29F6" w:rsidRDefault="00DF29F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29997441">
    <w:abstractNumId w:val="8"/>
  </w:num>
  <w:num w:numId="2" w16cid:durableId="1567690854">
    <w:abstractNumId w:val="6"/>
  </w:num>
  <w:num w:numId="3" w16cid:durableId="1454135320">
    <w:abstractNumId w:val="5"/>
  </w:num>
  <w:num w:numId="4" w16cid:durableId="465659991">
    <w:abstractNumId w:val="4"/>
  </w:num>
  <w:num w:numId="5" w16cid:durableId="939753447">
    <w:abstractNumId w:val="7"/>
  </w:num>
  <w:num w:numId="6" w16cid:durableId="1777207929">
    <w:abstractNumId w:val="3"/>
  </w:num>
  <w:num w:numId="7" w16cid:durableId="1070737427">
    <w:abstractNumId w:val="2"/>
  </w:num>
  <w:num w:numId="8" w16cid:durableId="123470312">
    <w:abstractNumId w:val="1"/>
  </w:num>
  <w:num w:numId="9" w16cid:durableId="1356690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1F63A5"/>
    <w:rsid w:val="0029639D"/>
    <w:rsid w:val="00326F90"/>
    <w:rsid w:val="00AA1D8D"/>
    <w:rsid w:val="00B47730"/>
    <w:rsid w:val="00CB0664"/>
    <w:rsid w:val="00DF29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FF08C7"/>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1F2933"/>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45A78"/>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E7D7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sz w:val="19"/>
    </w:rPr>
  </w:style>
  <w:style w:type="paragraph" w:styleId="ListBullet2">
    <w:name w:val="List Bullet 2"/>
    <w:basedOn w:val="Normal"/>
    <w:uiPriority w:val="99"/>
    <w:unhideWhenUsed/>
    <w:rsid w:val="00326F90"/>
    <w:pPr>
      <w:numPr>
        <w:numId w:val="2"/>
      </w:numPr>
      <w:spacing w:after="40"/>
      <w:contextualSpacing/>
    </w:pPr>
    <w:rPr>
      <w:sz w:val="19"/>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contextualSpacing/>
    </w:pPr>
    <w:rPr>
      <w:sz w:val="19"/>
    </w:rPr>
  </w:style>
  <w:style w:type="paragraph" w:styleId="ListNumber2">
    <w:name w:val="List Number 2"/>
    <w:basedOn w:val="Normal"/>
    <w:uiPriority w:val="99"/>
    <w:unhideWhenUsed/>
    <w:rsid w:val="0029639D"/>
    <w:pPr>
      <w:numPr>
        <w:numId w:val="6"/>
      </w:numPr>
      <w:spacing w:after="40"/>
      <w:contextualSpacing/>
    </w:pPr>
    <w:rPr>
      <w:sz w:val="19"/>
    </w:r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Caption">
    <w:name w:val="Small Caption"/>
    <w:pPr>
      <w:spacing w:after="80"/>
    </w:pPr>
    <w:rPr>
      <w:rFonts w:ascii="Aptos" w:hAnsi="Aptos"/>
      <w:i/>
      <w:color w:val="52606D"/>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9814</Words>
  <Characters>55940</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65623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2026-08-09T21:14:00Z</dcterms:created>
  <dcterms:modified xsi:type="dcterms:W3CDTF">2026-08-09T21:14:00Z</dcterms:modified>
  <cp:category/>
</cp:coreProperties>
</file>