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4D602" w14:textId="77777777" w:rsidR="00BD4226" w:rsidRDefault="009618EF">
      <w:pPr>
        <w:spacing w:before="900" w:after="160"/>
        <w:rPr>
          <w:rFonts w:hint="eastAsia"/>
        </w:rPr>
      </w:pPr>
      <w:r>
        <w:rPr>
          <w:b/>
          <w:color w:val="2F6F73"/>
          <w:sz w:val="26"/>
        </w:rPr>
        <w:t>CERBERUS</w:t>
      </w:r>
    </w:p>
    <w:p w14:paraId="1DE2EA43" w14:textId="77777777" w:rsidR="00BD4226" w:rsidRDefault="009618EF">
      <w:pPr>
        <w:rPr>
          <w:rFonts w:hint="eastAsia"/>
        </w:rPr>
      </w:pPr>
      <w:r>
        <w:rPr>
          <w:b/>
          <w:color w:val="18324A"/>
          <w:sz w:val="60"/>
        </w:rPr>
        <w:t>LINKED SEMANTICS</w:t>
      </w:r>
    </w:p>
    <w:p w14:paraId="2541D685" w14:textId="77777777" w:rsidR="00BD4226" w:rsidRDefault="009618EF">
      <w:pPr>
        <w:spacing w:after="160"/>
        <w:rPr>
          <w:rFonts w:hint="eastAsia"/>
        </w:rPr>
      </w:pPr>
      <w:r>
        <w:rPr>
          <w:b/>
          <w:color w:val="5C4B7D"/>
          <w:sz w:val="50"/>
        </w:rPr>
        <w:t>SCREEN and CALL</w:t>
      </w:r>
    </w:p>
    <w:p w14:paraId="69CF7F69" w14:textId="77777777" w:rsidR="00BD4226" w:rsidRDefault="009618EF">
      <w:pPr>
        <w:spacing w:after="360"/>
        <w:rPr>
          <w:rFonts w:hint="eastAsia"/>
        </w:rPr>
      </w:pPr>
      <w:r>
        <w:rPr>
          <w:color w:val="5C6770"/>
          <w:sz w:val="32"/>
        </w:rPr>
        <w:t>Formal System Specification</w:t>
      </w:r>
    </w:p>
    <w:tbl>
      <w:tblPr>
        <w:tblW w:w="0" w:type="auto"/>
        <w:jc w:val="center"/>
        <w:tblLayout w:type="fixed"/>
        <w:tblLook w:val="04A0" w:firstRow="1" w:lastRow="0" w:firstColumn="1" w:lastColumn="0" w:noHBand="0" w:noVBand="1"/>
      </w:tblPr>
      <w:tblGrid>
        <w:gridCol w:w="5083"/>
        <w:gridCol w:w="5083"/>
      </w:tblGrid>
      <w:tr w:rsidR="00BD4226" w14:paraId="462F3625" w14:textId="77777777">
        <w:trPr>
          <w:jc w:val="center"/>
        </w:trPr>
        <w:tc>
          <w:tcPr>
            <w:tcW w:w="5083" w:type="dxa"/>
            <w:tcBorders>
              <w:top w:val="nil"/>
              <w:left w:val="nil"/>
              <w:bottom w:val="nil"/>
              <w:right w:val="nil"/>
            </w:tcBorders>
            <w:shd w:val="clear" w:color="auto" w:fill="5C4B7D"/>
            <w:tcMar>
              <w:top w:w="0" w:type="dxa"/>
              <w:left w:w="0" w:type="dxa"/>
              <w:bottom w:w="0" w:type="dxa"/>
              <w:right w:w="0" w:type="dxa"/>
            </w:tcMar>
          </w:tcPr>
          <w:p w14:paraId="5857C9D7"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0F3F8"/>
            <w:tcMar>
              <w:top w:w="130" w:type="dxa"/>
              <w:left w:w="170" w:type="dxa"/>
              <w:bottom w:w="130" w:type="dxa"/>
              <w:right w:w="170" w:type="dxa"/>
            </w:tcMar>
          </w:tcPr>
          <w:p w14:paraId="3AE7301F" w14:textId="77777777" w:rsidR="00BD4226" w:rsidRDefault="009618EF">
            <w:pPr>
              <w:spacing w:after="60"/>
              <w:rPr>
                <w:rFonts w:hint="eastAsia"/>
              </w:rPr>
            </w:pPr>
            <w:r>
              <w:rPr>
                <w:b/>
                <w:color w:val="5C4B7D"/>
              </w:rPr>
              <w:t>Core system statement</w:t>
            </w:r>
          </w:p>
          <w:p w14:paraId="522DE822" w14:textId="77777777" w:rsidR="00BD4226" w:rsidRDefault="009618EF">
            <w:pPr>
              <w:spacing w:after="0"/>
              <w:rPr>
                <w:rFonts w:hint="eastAsia"/>
              </w:rPr>
            </w:pPr>
            <w:r>
              <w:rPr>
                <w:sz w:val="20"/>
              </w:rPr>
              <w:t>SCREEN reduces the global CERBERUS semantic graph to the finite semantic nexus relevant to the user’s present engagement. CALL exposes the exact registered correspondences inside that SCREEN without inventing, mutating, or silently broadening canonical meaning.</w:t>
            </w:r>
          </w:p>
        </w:tc>
      </w:tr>
    </w:tbl>
    <w:p w14:paraId="1C3D0275" w14:textId="77777777" w:rsidR="00BD4226" w:rsidRDefault="00BD4226">
      <w:pPr>
        <w:spacing w:after="0"/>
        <w:rPr>
          <w:rFonts w:hint="eastAsia"/>
        </w:rPr>
      </w:pPr>
    </w:p>
    <w:p w14:paraId="6B941440" w14:textId="77777777" w:rsidR="00BD4226" w:rsidRDefault="009618EF">
      <w:pPr>
        <w:spacing w:before="500" w:after="0"/>
        <w:rPr>
          <w:rFonts w:hint="eastAsia"/>
        </w:rPr>
      </w:pPr>
      <w:r>
        <w:rPr>
          <w:b/>
          <w:color w:val="5C6770"/>
          <w:sz w:val="18"/>
        </w:rPr>
        <w:t>CALL GLYPH</w:t>
      </w:r>
    </w:p>
    <w:p w14:paraId="2AD9BB9C" w14:textId="77777777" w:rsidR="00BD4226" w:rsidRDefault="009618EF">
      <w:pPr>
        <w:spacing w:before="120" w:after="80"/>
        <w:jc w:val="center"/>
        <w:rPr>
          <w:rFonts w:hint="eastAsia"/>
        </w:rPr>
      </w:pPr>
      <w:r>
        <w:rPr>
          <w:rFonts w:ascii="Liberation Mono" w:hAnsi="Liberation Mono"/>
          <w:b/>
          <w:color w:val="5C4B7D"/>
          <w:sz w:val="56"/>
        </w:rPr>
        <w:t>1:=:1</w:t>
      </w:r>
    </w:p>
    <w:p w14:paraId="7DFF19C6" w14:textId="77777777" w:rsidR="00BD4226" w:rsidRDefault="009618EF">
      <w:pPr>
        <w:jc w:val="center"/>
        <w:rPr>
          <w:rFonts w:hint="eastAsia"/>
        </w:rPr>
      </w:pPr>
      <w:r>
        <w:rPr>
          <w:color w:val="5C6770"/>
          <w:sz w:val="19"/>
        </w:rPr>
        <w:t>one resolved semantic object  •  registered correspondence  •  one resolved semantic object</w:t>
      </w:r>
    </w:p>
    <w:p w14:paraId="3E8CB36C" w14:textId="77777777" w:rsidR="00BD4226" w:rsidRDefault="009618EF">
      <w:pPr>
        <w:spacing w:before="600"/>
        <w:rPr>
          <w:rFonts w:hint="eastAsia"/>
        </w:rPr>
      </w:pPr>
      <w:r>
        <w:rPr>
          <w:color w:val="5C6770"/>
          <w:sz w:val="19"/>
        </w:rPr>
        <w:t>Version 1.0  |  Formal Architecture Specification  |  13 August 2026</w:t>
      </w:r>
    </w:p>
    <w:p w14:paraId="36CBFEB1" w14:textId="77777777" w:rsidR="00BD4226" w:rsidRDefault="009618EF">
      <w:pPr>
        <w:rPr>
          <w:rFonts w:hint="eastAsia"/>
        </w:rPr>
      </w:pPr>
      <w:r>
        <w:rPr>
          <w:color w:val="5C6770"/>
          <w:sz w:val="19"/>
        </w:rPr>
        <w:t>Status: Foundational specification for prototype, implementation, learning, and conformance.</w:t>
      </w:r>
    </w:p>
    <w:p w14:paraId="4AF69894" w14:textId="77777777" w:rsidR="00BD4226" w:rsidRDefault="009618EF">
      <w:pPr>
        <w:rPr>
          <w:rFonts w:hint="eastAsia"/>
        </w:rPr>
      </w:pPr>
      <w:r>
        <w:br w:type="page"/>
      </w:r>
    </w:p>
    <w:p w14:paraId="71483C28" w14:textId="77777777" w:rsidR="00BD4226" w:rsidRDefault="009618EF">
      <w:pPr>
        <w:spacing w:after="80"/>
        <w:rPr>
          <w:rFonts w:hint="eastAsia"/>
        </w:rPr>
      </w:pPr>
      <w:r>
        <w:rPr>
          <w:b/>
          <w:color w:val="18324A"/>
          <w:sz w:val="32"/>
        </w:rPr>
        <w:t>DOCUMENT CONTROL</w:t>
      </w:r>
    </w:p>
    <w:tbl>
      <w:tblPr>
        <w:tblW w:w="0" w:type="auto"/>
        <w:jc w:val="center"/>
        <w:tblLayout w:type="fixed"/>
        <w:tblLook w:val="04A0" w:firstRow="1" w:lastRow="0" w:firstColumn="1" w:lastColumn="0" w:noHBand="0" w:noVBand="1"/>
      </w:tblPr>
      <w:tblGrid>
        <w:gridCol w:w="5083"/>
        <w:gridCol w:w="7560"/>
      </w:tblGrid>
      <w:tr w:rsidR="00BD4226" w14:paraId="17522861"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7B38B4ED" w14:textId="77777777" w:rsidR="00BD4226" w:rsidRDefault="009618EF">
            <w:pPr>
              <w:jc w:val="center"/>
              <w:rPr>
                <w:rFonts w:hint="eastAsia"/>
              </w:rPr>
            </w:pPr>
            <w:r>
              <w:rPr>
                <w:b/>
                <w:color w:val="FFFFFF"/>
                <w:sz w:val="19"/>
              </w:rPr>
              <w:t>Field</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4981E59A" w14:textId="77777777" w:rsidR="00BD4226" w:rsidRDefault="009618EF">
            <w:pPr>
              <w:jc w:val="center"/>
              <w:rPr>
                <w:rFonts w:hint="eastAsia"/>
              </w:rPr>
            </w:pPr>
            <w:r>
              <w:rPr>
                <w:b/>
                <w:color w:val="FFFFFF"/>
                <w:sz w:val="19"/>
              </w:rPr>
              <w:t>Value</w:t>
            </w:r>
          </w:p>
        </w:tc>
      </w:tr>
      <w:tr w:rsidR="00BD4226" w14:paraId="64A7F77A" w14:textId="77777777">
        <w:trPr>
          <w:cantSplit/>
          <w:jc w:val="center"/>
        </w:trPr>
        <w:tc>
          <w:tcPr>
            <w:tcW w:w="23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5E3C623" w14:textId="77777777" w:rsidR="00BD4226" w:rsidRDefault="009618EF">
            <w:pPr>
              <w:spacing w:after="0"/>
              <w:rPr>
                <w:rFonts w:hint="eastAsia"/>
              </w:rPr>
            </w:pPr>
            <w:r>
              <w:rPr>
                <w:sz w:val="18"/>
              </w:rPr>
              <w:t>Document</w:t>
            </w:r>
          </w:p>
        </w:tc>
        <w:tc>
          <w:tcPr>
            <w:tcW w:w="75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E350FB2" w14:textId="77777777" w:rsidR="00BD4226" w:rsidRDefault="009618EF">
            <w:pPr>
              <w:spacing w:after="0"/>
              <w:rPr>
                <w:rFonts w:hint="eastAsia"/>
              </w:rPr>
            </w:pPr>
            <w:r>
              <w:rPr>
                <w:sz w:val="18"/>
              </w:rPr>
              <w:t>CERBERUS Linked Semantics: SCREEN and CALL</w:t>
            </w:r>
          </w:p>
        </w:tc>
      </w:tr>
      <w:tr w:rsidR="00BD4226" w14:paraId="60A86DA5" w14:textId="77777777">
        <w:trPr>
          <w:cantSplit/>
          <w:jc w:val="center"/>
        </w:trPr>
        <w:tc>
          <w:tcPr>
            <w:tcW w:w="23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ACDFF08" w14:textId="77777777" w:rsidR="00BD4226" w:rsidRDefault="009618EF">
            <w:pPr>
              <w:spacing w:after="0"/>
              <w:rPr>
                <w:rFonts w:hint="eastAsia"/>
              </w:rPr>
            </w:pPr>
            <w:r>
              <w:rPr>
                <w:sz w:val="18"/>
              </w:rPr>
              <w:t>Version</w:t>
            </w:r>
          </w:p>
        </w:tc>
        <w:tc>
          <w:tcPr>
            <w:tcW w:w="756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BBD851C" w14:textId="77777777" w:rsidR="00BD4226" w:rsidRDefault="009618EF">
            <w:pPr>
              <w:spacing w:after="0"/>
              <w:rPr>
                <w:rFonts w:hint="eastAsia"/>
              </w:rPr>
            </w:pPr>
            <w:r>
              <w:rPr>
                <w:sz w:val="18"/>
              </w:rPr>
              <w:t>1.0</w:t>
            </w:r>
          </w:p>
        </w:tc>
      </w:tr>
      <w:tr w:rsidR="00BD4226" w14:paraId="5A0E5B90" w14:textId="77777777">
        <w:trPr>
          <w:cantSplit/>
          <w:jc w:val="center"/>
        </w:trPr>
        <w:tc>
          <w:tcPr>
            <w:tcW w:w="23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8833121" w14:textId="77777777" w:rsidR="00BD4226" w:rsidRDefault="009618EF">
            <w:pPr>
              <w:spacing w:after="0"/>
              <w:rPr>
                <w:rFonts w:hint="eastAsia"/>
              </w:rPr>
            </w:pPr>
            <w:r>
              <w:rPr>
                <w:sz w:val="18"/>
              </w:rPr>
              <w:t>System</w:t>
            </w:r>
          </w:p>
        </w:tc>
        <w:tc>
          <w:tcPr>
            <w:tcW w:w="75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C007ED4" w14:textId="77777777" w:rsidR="00BD4226" w:rsidRDefault="009618EF">
            <w:pPr>
              <w:spacing w:after="0"/>
              <w:rPr>
                <w:rFonts w:hint="eastAsia"/>
              </w:rPr>
            </w:pPr>
            <w:r>
              <w:rPr>
                <w:sz w:val="18"/>
              </w:rPr>
              <w:t>CERBERUS Matryoshka</w:t>
            </w:r>
          </w:p>
        </w:tc>
      </w:tr>
      <w:tr w:rsidR="00BD4226" w14:paraId="22CA72D0" w14:textId="77777777">
        <w:trPr>
          <w:cantSplit/>
          <w:jc w:val="center"/>
        </w:trPr>
        <w:tc>
          <w:tcPr>
            <w:tcW w:w="23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3DB8744" w14:textId="77777777" w:rsidR="00BD4226" w:rsidRDefault="009618EF">
            <w:pPr>
              <w:spacing w:after="0"/>
              <w:rPr>
                <w:rFonts w:hint="eastAsia"/>
              </w:rPr>
            </w:pPr>
            <w:r>
              <w:rPr>
                <w:sz w:val="18"/>
              </w:rPr>
              <w:t>Primary components</w:t>
            </w:r>
          </w:p>
        </w:tc>
        <w:tc>
          <w:tcPr>
            <w:tcW w:w="756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7E12161" w14:textId="77777777" w:rsidR="00BD4226" w:rsidRDefault="009618EF">
            <w:pPr>
              <w:spacing w:after="0"/>
              <w:rPr>
                <w:rFonts w:hint="eastAsia"/>
              </w:rPr>
            </w:pPr>
            <w:r>
              <w:rPr>
                <w:sz w:val="18"/>
              </w:rPr>
              <w:t>SCREEN — Semantic Context Resolution Engagement Evaluation Nexus; CALL — CERBERUS Active Lens Links</w:t>
            </w:r>
          </w:p>
        </w:tc>
      </w:tr>
      <w:tr w:rsidR="00BD4226" w14:paraId="78330EAE" w14:textId="77777777">
        <w:trPr>
          <w:cantSplit/>
          <w:jc w:val="center"/>
        </w:trPr>
        <w:tc>
          <w:tcPr>
            <w:tcW w:w="23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BA3509B" w14:textId="77777777" w:rsidR="00BD4226" w:rsidRDefault="009618EF">
            <w:pPr>
              <w:spacing w:after="0"/>
              <w:rPr>
                <w:rFonts w:hint="eastAsia"/>
              </w:rPr>
            </w:pPr>
            <w:r>
              <w:rPr>
                <w:sz w:val="18"/>
              </w:rPr>
              <w:t>Universal page glyphs</w:t>
            </w:r>
          </w:p>
        </w:tc>
        <w:tc>
          <w:tcPr>
            <w:tcW w:w="75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358293E" w14:textId="77777777" w:rsidR="00BD4226" w:rsidRDefault="009618EF">
            <w:pPr>
              <w:spacing w:after="0"/>
              <w:rPr>
                <w:rFonts w:hint="eastAsia"/>
              </w:rPr>
            </w:pPr>
            <w:r>
              <w:rPr>
                <w:sz w:val="18"/>
              </w:rPr>
              <w:t>(?) for page-local help; (1:=:1) for CALL</w:t>
            </w:r>
          </w:p>
        </w:tc>
      </w:tr>
      <w:tr w:rsidR="00BD4226" w14:paraId="0C5130B0" w14:textId="77777777">
        <w:trPr>
          <w:cantSplit/>
          <w:jc w:val="center"/>
        </w:trPr>
        <w:tc>
          <w:tcPr>
            <w:tcW w:w="23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9C71D46" w14:textId="77777777" w:rsidR="00BD4226" w:rsidRDefault="009618EF">
            <w:pPr>
              <w:spacing w:after="0"/>
              <w:rPr>
                <w:rFonts w:hint="eastAsia"/>
              </w:rPr>
            </w:pPr>
            <w:r>
              <w:rPr>
                <w:sz w:val="18"/>
              </w:rPr>
              <w:t>Status</w:t>
            </w:r>
          </w:p>
        </w:tc>
        <w:tc>
          <w:tcPr>
            <w:tcW w:w="756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6BAEE35" w14:textId="77777777" w:rsidR="00BD4226" w:rsidRDefault="009618EF">
            <w:pPr>
              <w:spacing w:after="0"/>
              <w:rPr>
                <w:rFonts w:hint="eastAsia"/>
              </w:rPr>
            </w:pPr>
            <w:r>
              <w:rPr>
                <w:sz w:val="18"/>
              </w:rPr>
              <w:t>Formal architecture specification</w:t>
            </w:r>
          </w:p>
        </w:tc>
      </w:tr>
      <w:tr w:rsidR="00BD4226" w14:paraId="031DA4AB" w14:textId="77777777">
        <w:trPr>
          <w:cantSplit/>
          <w:jc w:val="center"/>
        </w:trPr>
        <w:tc>
          <w:tcPr>
            <w:tcW w:w="23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1C583B7" w14:textId="77777777" w:rsidR="00BD4226" w:rsidRDefault="009618EF">
            <w:pPr>
              <w:spacing w:after="0"/>
              <w:rPr>
                <w:rFonts w:hint="eastAsia"/>
              </w:rPr>
            </w:pPr>
            <w:r>
              <w:rPr>
                <w:sz w:val="18"/>
              </w:rPr>
              <w:t>Scope</w:t>
            </w:r>
          </w:p>
        </w:tc>
        <w:tc>
          <w:tcPr>
            <w:tcW w:w="75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15ACAAA" w14:textId="77777777" w:rsidR="00BD4226" w:rsidRDefault="009618EF">
            <w:pPr>
              <w:spacing w:after="0"/>
              <w:rPr>
                <w:rFonts w:hint="eastAsia"/>
              </w:rPr>
            </w:pPr>
            <w:r>
              <w:rPr>
                <w:sz w:val="18"/>
              </w:rPr>
              <w:t>Semantic screening, active-context resolution, cross-page correspondence, documentation routing, Thought Rail participation, permissions, and conformance</w:t>
            </w:r>
          </w:p>
        </w:tc>
      </w:tr>
      <w:tr w:rsidR="00BD4226" w14:paraId="0B5D98C5" w14:textId="77777777">
        <w:trPr>
          <w:cantSplit/>
          <w:jc w:val="center"/>
        </w:trPr>
        <w:tc>
          <w:tcPr>
            <w:tcW w:w="23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342DD7C" w14:textId="77777777" w:rsidR="00BD4226" w:rsidRDefault="009618EF">
            <w:pPr>
              <w:spacing w:after="0"/>
              <w:rPr>
                <w:rFonts w:hint="eastAsia"/>
              </w:rPr>
            </w:pPr>
            <w:r>
              <w:rPr>
                <w:sz w:val="18"/>
              </w:rPr>
              <w:t>Date</w:t>
            </w:r>
          </w:p>
        </w:tc>
        <w:tc>
          <w:tcPr>
            <w:tcW w:w="756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7379BB7" w14:textId="77777777" w:rsidR="00BD4226" w:rsidRDefault="009618EF">
            <w:pPr>
              <w:spacing w:after="0"/>
              <w:rPr>
                <w:rFonts w:hint="eastAsia"/>
              </w:rPr>
            </w:pPr>
            <w:r>
              <w:rPr>
                <w:sz w:val="18"/>
              </w:rPr>
              <w:t>13 August 2026</w:t>
            </w:r>
          </w:p>
        </w:tc>
      </w:tr>
    </w:tbl>
    <w:p w14:paraId="20BA7684" w14:textId="77777777" w:rsidR="00BD4226" w:rsidRDefault="00BD4226">
      <w:pPr>
        <w:spacing w:after="0"/>
        <w:rPr>
          <w:rFonts w:hint="eastAsia"/>
        </w:rPr>
      </w:pPr>
    </w:p>
    <w:p w14:paraId="2C615B3B" w14:textId="77777777" w:rsidR="00BD4226" w:rsidRDefault="009618EF">
      <w:pPr>
        <w:pStyle w:val="Heading2"/>
      </w:pPr>
      <w:r>
        <w:rPr>
          <w:rFonts w:ascii="Aptos" w:hAnsi="Aptos"/>
          <w:color w:val="295E8A"/>
        </w:rPr>
        <w:t>Abstract</w:t>
      </w:r>
    </w:p>
    <w:p w14:paraId="2DF59F88" w14:textId="77777777" w:rsidR="00BD4226" w:rsidRDefault="009618EF">
      <w:pPr>
        <w:pStyle w:val="SpecBody"/>
        <w:ind w:firstLine="259"/>
        <w:rPr>
          <w:rFonts w:hint="eastAsia"/>
        </w:rPr>
      </w:pPr>
      <w:r>
        <w:t>CERBERUS Linked Semantics defines a bounded runtime mechanism for making semantic relationships visible while a user works across records, pages, Semantic Kernels, Bit Groups, Bits, and Bitlinks. SCREEN provides the active semantic boundary and resolution. CALL provides the relation projection. Thought Rails provide continuity of cognition by determining which preserved page-like contexts are active participants and which are suspended outside the present evaluation.</w:t>
      </w:r>
    </w:p>
    <w:p w14:paraId="42F5E79E" w14:textId="77777777" w:rsidR="00BD4226" w:rsidRDefault="009618EF">
      <w:pPr>
        <w:pStyle w:val="SpecBody"/>
        <w:ind w:firstLine="259"/>
        <w:rPr>
          <w:rFonts w:hint="eastAsia"/>
        </w:rPr>
      </w:pPr>
      <w:r>
        <w:t>The system is explicitly non-generative at its canonical layer. CALL does not ask an AI to guess what two pages “seem related to.” It resolves normalized, predefined CERBERUS fields and registered semantic relations. The result is a traceable nexus that can descend from page or record context to exact SK, Bit Group, Bit, Bitlink, and bounded Bitlink path documentation.</w:t>
      </w:r>
    </w:p>
    <w:p w14:paraId="6EC36F9D" w14:textId="77777777" w:rsidR="00BD4226" w:rsidRDefault="009618EF">
      <w:pPr>
        <w:pStyle w:val="SpecBody"/>
        <w:ind w:firstLine="259"/>
        <w:rPr>
          <w:rFonts w:hint="eastAsia"/>
        </w:rPr>
      </w:pPr>
      <w:r>
        <w:t>This specification also establishes the 1:=:1 glyph, six SCREEN Levels, the distinction between Active and Suspended Thought Rails, multi-page behavior, permission-first evaluation, no-link behavior, deterministic provenance, learning integration, and formal conformance requirements.</w:t>
      </w:r>
    </w:p>
    <w:p w14:paraId="5A9DC45B" w14:textId="77777777" w:rsidR="00BD4226" w:rsidRDefault="009618EF">
      <w:pPr>
        <w:rPr>
          <w:rFonts w:hint="eastAsia"/>
        </w:rPr>
      </w:pPr>
      <w:r>
        <w:br w:type="page"/>
      </w:r>
    </w:p>
    <w:p w14:paraId="7182CDAB" w14:textId="77777777" w:rsidR="00BD4226" w:rsidRDefault="009618EF">
      <w:pPr>
        <w:pStyle w:val="Heading2"/>
      </w:pPr>
      <w:r>
        <w:rPr>
          <w:rFonts w:ascii="Aptos" w:hAnsi="Aptos"/>
          <w:color w:val="295E8A"/>
        </w:rPr>
        <w:t>Design summary</w:t>
      </w:r>
    </w:p>
    <w:tbl>
      <w:tblPr>
        <w:tblW w:w="0" w:type="auto"/>
        <w:jc w:val="center"/>
        <w:tblLayout w:type="fixed"/>
        <w:tblLook w:val="04A0" w:firstRow="1" w:lastRow="0" w:firstColumn="1" w:lastColumn="0" w:noHBand="0" w:noVBand="1"/>
      </w:tblPr>
      <w:tblGrid>
        <w:gridCol w:w="10166"/>
      </w:tblGrid>
      <w:tr w:rsidR="00BD4226" w14:paraId="55441579"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42190791" w14:textId="77777777" w:rsidR="00BD4226" w:rsidRDefault="009618EF">
            <w:pPr>
              <w:spacing w:after="0"/>
              <w:rPr>
                <w:rFonts w:hint="eastAsia"/>
              </w:rPr>
            </w:pPr>
            <w:r>
              <w:rPr>
                <w:rFonts w:ascii="Liberation Mono" w:hAnsi="Liberation Mono"/>
                <w:color w:val="1E252B"/>
                <w:sz w:val="17"/>
              </w:rPr>
              <w:t>GLOBAL CERBERUS SEMANTIC GRAPH</w:t>
            </w:r>
            <w:r>
              <w:rPr>
                <w:rFonts w:ascii="Liberation Mono" w:hAnsi="Liberation Mono"/>
                <w:color w:val="1E252B"/>
                <w:sz w:val="17"/>
              </w:rPr>
              <w:br/>
              <w:t xml:space="preserve">        |</w:t>
            </w:r>
            <w:r>
              <w:rPr>
                <w:rFonts w:ascii="Liberation Mono" w:hAnsi="Liberation Mono"/>
                <w:color w:val="1E252B"/>
                <w:sz w:val="17"/>
              </w:rPr>
              <w:br/>
              <w:t xml:space="preserve">        | current engagement + viewer permissions</w:t>
            </w:r>
            <w:r>
              <w:rPr>
                <w:rFonts w:ascii="Liberation Mono" w:hAnsi="Liberation Mono"/>
                <w:color w:val="1E252B"/>
                <w:sz w:val="17"/>
              </w:rPr>
              <w:br/>
              <w:t xml:space="preserve">        v</w:t>
            </w:r>
            <w:r>
              <w:rPr>
                <w:rFonts w:ascii="Liberation Mono" w:hAnsi="Liberation Mono"/>
                <w:color w:val="1E252B"/>
                <w:sz w:val="17"/>
              </w:rPr>
              <w:br/>
              <w:t xml:space="preserve">      SCREEN</w:t>
            </w:r>
            <w:r>
              <w:rPr>
                <w:rFonts w:ascii="Liberation Mono" w:hAnsi="Liberation Mono"/>
                <w:color w:val="1E252B"/>
                <w:sz w:val="17"/>
              </w:rPr>
              <w:br/>
              <w:t>Semantic Context Resolution</w:t>
            </w:r>
            <w:r>
              <w:rPr>
                <w:rFonts w:ascii="Liberation Mono" w:hAnsi="Liberation Mono"/>
                <w:color w:val="1E252B"/>
                <w:sz w:val="17"/>
              </w:rPr>
              <w:br/>
              <w:t>Engagement Evaluation Nexus</w:t>
            </w:r>
            <w:r>
              <w:rPr>
                <w:rFonts w:ascii="Liberation Mono" w:hAnsi="Liberation Mono"/>
                <w:color w:val="1E252B"/>
                <w:sz w:val="17"/>
              </w:rPr>
              <w:br/>
              <w:t xml:space="preserve">        |</w:t>
            </w:r>
            <w:r>
              <w:rPr>
                <w:rFonts w:ascii="Liberation Mono" w:hAnsi="Liberation Mono"/>
                <w:color w:val="1E252B"/>
                <w:sz w:val="17"/>
              </w:rPr>
              <w:br/>
              <w:t xml:space="preserve">        | SCREEN Level 0..5</w:t>
            </w:r>
            <w:r>
              <w:rPr>
                <w:rFonts w:ascii="Liberation Mono" w:hAnsi="Liberation Mono"/>
                <w:color w:val="1E252B"/>
                <w:sz w:val="17"/>
              </w:rPr>
              <w:br/>
            </w:r>
            <w:r>
              <w:rPr>
                <w:rFonts w:ascii="Liberation Mono" w:hAnsi="Liberation Mono"/>
                <w:color w:val="1E252B"/>
                <w:sz w:val="17"/>
              </w:rPr>
              <w:t xml:space="preserve">        v</w:t>
            </w:r>
            <w:r>
              <w:rPr>
                <w:rFonts w:ascii="Liberation Mono" w:hAnsi="Liberation Mono"/>
                <w:color w:val="1E252B"/>
                <w:sz w:val="17"/>
              </w:rPr>
              <w:br/>
              <w:t xml:space="preserve">  BOUNDED SCREEN NEXUS</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 xml:space="preserve">       CALL     1:=:1</w:t>
            </w:r>
            <w:r>
              <w:rPr>
                <w:rFonts w:ascii="Liberation Mono" w:hAnsi="Liberation Mono"/>
                <w:color w:val="1E252B"/>
                <w:sz w:val="17"/>
              </w:rPr>
              <w:br/>
              <w:t xml:space="preserve">        |</w:t>
            </w:r>
            <w:r>
              <w:rPr>
                <w:rFonts w:ascii="Liberation Mono" w:hAnsi="Liberation Mono"/>
                <w:color w:val="1E252B"/>
                <w:sz w:val="17"/>
              </w:rPr>
              <w:br/>
              <w:t xml:space="preserve">        +--&gt; exact matches</w:t>
            </w:r>
            <w:r>
              <w:rPr>
                <w:rFonts w:ascii="Liberation Mono" w:hAnsi="Liberation Mono"/>
                <w:color w:val="1E252B"/>
                <w:sz w:val="17"/>
              </w:rPr>
              <w:br/>
              <w:t xml:space="preserve">        +--&gt; Bit Group intersections</w:t>
            </w:r>
            <w:r>
              <w:rPr>
                <w:rFonts w:ascii="Liberation Mono" w:hAnsi="Liberation Mono"/>
                <w:color w:val="1E252B"/>
                <w:sz w:val="17"/>
              </w:rPr>
              <w:br/>
              <w:t xml:space="preserve">        +--&gt; exact Bits</w:t>
            </w:r>
            <w:r>
              <w:rPr>
                <w:rFonts w:ascii="Liberation Mono" w:hAnsi="Liberation Mono"/>
                <w:color w:val="1E252B"/>
                <w:sz w:val="17"/>
              </w:rPr>
              <w:br/>
              <w:t xml:space="preserve">        +--&gt; direct Bitlinks</w:t>
            </w:r>
            <w:r>
              <w:rPr>
                <w:rFonts w:ascii="Liberation Mono" w:hAnsi="Liberation Mono"/>
                <w:color w:val="1E252B"/>
                <w:sz w:val="17"/>
              </w:rPr>
              <w:br/>
              <w:t xml:space="preserve">        +--&gt; bounded Bitlink paths</w:t>
            </w:r>
            <w:r>
              <w:rPr>
                <w:rFonts w:ascii="Liberation Mono" w:hAnsi="Liberation Mono"/>
                <w:color w:val="1E252B"/>
                <w:sz w:val="17"/>
              </w:rPr>
              <w:br/>
              <w:t xml:space="preserve">        +--&gt; level-matched documentation</w:t>
            </w:r>
          </w:p>
        </w:tc>
      </w:tr>
    </w:tbl>
    <w:p w14:paraId="2FF8ADF5" w14:textId="77777777" w:rsidR="00BD4226" w:rsidRDefault="00BD4226">
      <w:pPr>
        <w:spacing w:after="0"/>
        <w:rPr>
          <w:rFonts w:hint="eastAsia"/>
        </w:rPr>
      </w:pPr>
    </w:p>
    <w:p w14:paraId="7236522A" w14:textId="77777777" w:rsidR="00BD4226" w:rsidRDefault="009618EF">
      <w:pPr>
        <w:rPr>
          <w:rFonts w:hint="eastAsia"/>
        </w:rPr>
      </w:pPr>
      <w:r>
        <w:rPr>
          <w:b/>
          <w:color w:val="18324A"/>
          <w:sz w:val="36"/>
        </w:rPr>
        <w:t>TABLE OF CONTENTS</w:t>
      </w:r>
    </w:p>
    <w:tbl>
      <w:tblPr>
        <w:tblW w:w="0" w:type="auto"/>
        <w:jc w:val="center"/>
        <w:tblLayout w:type="fixed"/>
        <w:tblLook w:val="04A0" w:firstRow="1" w:lastRow="0" w:firstColumn="1" w:lastColumn="0" w:noHBand="0" w:noVBand="1"/>
      </w:tblPr>
      <w:tblGrid>
        <w:gridCol w:w="8784"/>
        <w:gridCol w:w="5083"/>
      </w:tblGrid>
      <w:tr w:rsidR="00BD4226" w14:paraId="5EC30CBE"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8FAFE02" w14:textId="77777777" w:rsidR="00BD4226" w:rsidRDefault="009618EF">
            <w:pPr>
              <w:jc w:val="center"/>
              <w:rPr>
                <w:rFonts w:hint="eastAsia"/>
              </w:rPr>
            </w:pPr>
            <w:r>
              <w:rPr>
                <w:b/>
                <w:color w:val="FFFFFF"/>
                <w:sz w:val="18"/>
              </w:rPr>
              <w:t>Section</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3FEF6A05" w14:textId="77777777" w:rsidR="00BD4226" w:rsidRDefault="009618EF">
            <w:pPr>
              <w:jc w:val="center"/>
              <w:rPr>
                <w:rFonts w:hint="eastAsia"/>
              </w:rPr>
            </w:pPr>
            <w:r>
              <w:rPr>
                <w:b/>
                <w:color w:val="FFFFFF"/>
                <w:sz w:val="18"/>
              </w:rPr>
              <w:t>Page</w:t>
            </w:r>
          </w:p>
        </w:tc>
      </w:tr>
      <w:tr w:rsidR="00BD4226" w14:paraId="38BDAD88"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BCCC770" w14:textId="77777777" w:rsidR="00BD4226" w:rsidRDefault="009618EF">
            <w:pPr>
              <w:spacing w:after="0"/>
              <w:rPr>
                <w:rFonts w:hint="eastAsia"/>
              </w:rPr>
            </w:pPr>
            <w:r>
              <w:rPr>
                <w:sz w:val="17"/>
              </w:rPr>
              <w:t>1. Purpose and Scope</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A0BFB89" w14:textId="77777777" w:rsidR="00BD4226" w:rsidRDefault="009618EF">
            <w:pPr>
              <w:spacing w:after="0"/>
              <w:rPr>
                <w:rFonts w:hint="eastAsia"/>
              </w:rPr>
            </w:pPr>
            <w:r>
              <w:rPr>
                <w:sz w:val="17"/>
              </w:rPr>
              <w:t>5</w:t>
            </w:r>
          </w:p>
        </w:tc>
      </w:tr>
      <w:tr w:rsidR="00BD4226" w14:paraId="72C646CE"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FB7107F" w14:textId="77777777" w:rsidR="00BD4226" w:rsidRDefault="009618EF">
            <w:pPr>
              <w:spacing w:after="0"/>
              <w:rPr>
                <w:rFonts w:hint="eastAsia"/>
              </w:rPr>
            </w:pPr>
            <w:r>
              <w:rPr>
                <w:sz w:val="17"/>
              </w:rPr>
              <w:t>2. Terminology and Normative Language</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D00CD07" w14:textId="77777777" w:rsidR="00BD4226" w:rsidRDefault="009618EF">
            <w:pPr>
              <w:spacing w:after="0"/>
              <w:rPr>
                <w:rFonts w:hint="eastAsia"/>
              </w:rPr>
            </w:pPr>
            <w:r>
              <w:rPr>
                <w:sz w:val="17"/>
              </w:rPr>
              <w:t>6</w:t>
            </w:r>
          </w:p>
        </w:tc>
      </w:tr>
      <w:tr w:rsidR="00BD4226" w14:paraId="0A90E603"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B972EB1" w14:textId="77777777" w:rsidR="00BD4226" w:rsidRDefault="009618EF">
            <w:pPr>
              <w:spacing w:after="0"/>
              <w:rPr>
                <w:rFonts w:hint="eastAsia"/>
              </w:rPr>
            </w:pPr>
            <w:r>
              <w:rPr>
                <w:sz w:val="17"/>
              </w:rPr>
              <w:t>3. Architectural Context</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1E71EAF" w14:textId="77777777" w:rsidR="00BD4226" w:rsidRDefault="009618EF">
            <w:pPr>
              <w:spacing w:after="0"/>
              <w:rPr>
                <w:rFonts w:hint="eastAsia"/>
              </w:rPr>
            </w:pPr>
            <w:r>
              <w:rPr>
                <w:sz w:val="17"/>
              </w:rPr>
              <w:t>6</w:t>
            </w:r>
          </w:p>
        </w:tc>
      </w:tr>
      <w:tr w:rsidR="00BD4226" w14:paraId="0205C628"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3D4AAAC" w14:textId="77777777" w:rsidR="00BD4226" w:rsidRDefault="009618EF">
            <w:pPr>
              <w:spacing w:after="0"/>
              <w:rPr>
                <w:rFonts w:hint="eastAsia"/>
              </w:rPr>
            </w:pPr>
            <w:r>
              <w:rPr>
                <w:sz w:val="17"/>
              </w:rPr>
              <w:t>4. CALL Glyph and Universal Page Controls</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0A4816B" w14:textId="77777777" w:rsidR="00BD4226" w:rsidRDefault="009618EF">
            <w:pPr>
              <w:spacing w:after="0"/>
              <w:rPr>
                <w:rFonts w:hint="eastAsia"/>
              </w:rPr>
            </w:pPr>
            <w:r>
              <w:rPr>
                <w:sz w:val="17"/>
              </w:rPr>
              <w:t>7</w:t>
            </w:r>
          </w:p>
        </w:tc>
      </w:tr>
      <w:tr w:rsidR="00BD4226" w14:paraId="04B5329A"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28FAFAB" w14:textId="77777777" w:rsidR="00BD4226" w:rsidRDefault="009618EF">
            <w:pPr>
              <w:spacing w:after="0"/>
              <w:rPr>
                <w:rFonts w:hint="eastAsia"/>
              </w:rPr>
            </w:pPr>
            <w:r>
              <w:rPr>
                <w:sz w:val="17"/>
              </w:rPr>
              <w:t>5. SCREEN Definition and Model</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D53035F" w14:textId="77777777" w:rsidR="00BD4226" w:rsidRDefault="009618EF">
            <w:pPr>
              <w:spacing w:after="0"/>
              <w:rPr>
                <w:rFonts w:hint="eastAsia"/>
              </w:rPr>
            </w:pPr>
            <w:r>
              <w:rPr>
                <w:sz w:val="17"/>
              </w:rPr>
              <w:t>8</w:t>
            </w:r>
          </w:p>
        </w:tc>
      </w:tr>
      <w:tr w:rsidR="00BD4226" w14:paraId="79315C8C"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662DE51" w14:textId="77777777" w:rsidR="00BD4226" w:rsidRDefault="009618EF">
            <w:pPr>
              <w:spacing w:after="0"/>
              <w:rPr>
                <w:rFonts w:hint="eastAsia"/>
              </w:rPr>
            </w:pPr>
            <w:r>
              <w:rPr>
                <w:sz w:val="17"/>
              </w:rPr>
              <w:t>6. Thought Rails and Engagement</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9F78EE3" w14:textId="77777777" w:rsidR="00BD4226" w:rsidRDefault="009618EF">
            <w:pPr>
              <w:spacing w:after="0"/>
              <w:rPr>
                <w:rFonts w:hint="eastAsia"/>
              </w:rPr>
            </w:pPr>
            <w:r>
              <w:rPr>
                <w:sz w:val="17"/>
              </w:rPr>
              <w:t>9</w:t>
            </w:r>
          </w:p>
        </w:tc>
      </w:tr>
      <w:tr w:rsidR="00BD4226" w14:paraId="45CF00CB"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5B86F00" w14:textId="77777777" w:rsidR="00BD4226" w:rsidRDefault="009618EF">
            <w:pPr>
              <w:spacing w:after="0"/>
              <w:rPr>
                <w:rFonts w:hint="eastAsia"/>
              </w:rPr>
            </w:pPr>
            <w:r>
              <w:rPr>
                <w:sz w:val="17"/>
              </w:rPr>
              <w:t>7. SCREEN Levels 0–5</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F8754DA" w14:textId="77777777" w:rsidR="00BD4226" w:rsidRDefault="009618EF">
            <w:pPr>
              <w:spacing w:after="0"/>
              <w:rPr>
                <w:rFonts w:hint="eastAsia"/>
              </w:rPr>
            </w:pPr>
            <w:r>
              <w:rPr>
                <w:sz w:val="17"/>
              </w:rPr>
              <w:t>11</w:t>
            </w:r>
          </w:p>
        </w:tc>
      </w:tr>
      <w:tr w:rsidR="00BD4226" w14:paraId="65E7FA78"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15E3E2B" w14:textId="77777777" w:rsidR="00BD4226" w:rsidRDefault="009618EF">
            <w:pPr>
              <w:spacing w:after="0"/>
              <w:rPr>
                <w:rFonts w:hint="eastAsia"/>
              </w:rPr>
            </w:pPr>
            <w:r>
              <w:rPr>
                <w:sz w:val="17"/>
              </w:rPr>
              <w:t>8. Semantic Normalization and Selection</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783C9F9" w14:textId="77777777" w:rsidR="00BD4226" w:rsidRDefault="009618EF">
            <w:pPr>
              <w:spacing w:after="0"/>
              <w:rPr>
                <w:rFonts w:hint="eastAsia"/>
              </w:rPr>
            </w:pPr>
            <w:r>
              <w:rPr>
                <w:sz w:val="17"/>
              </w:rPr>
              <w:t>13</w:t>
            </w:r>
          </w:p>
        </w:tc>
      </w:tr>
      <w:tr w:rsidR="00BD4226" w14:paraId="2F24A923"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F80C376" w14:textId="77777777" w:rsidR="00BD4226" w:rsidRDefault="009618EF">
            <w:pPr>
              <w:spacing w:after="0"/>
              <w:rPr>
                <w:rFonts w:hint="eastAsia"/>
              </w:rPr>
            </w:pPr>
            <w:r>
              <w:rPr>
                <w:sz w:val="17"/>
              </w:rPr>
              <w:t>9. CALL Resolution Pipeline</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9D72EA0" w14:textId="77777777" w:rsidR="00BD4226" w:rsidRDefault="009618EF">
            <w:pPr>
              <w:spacing w:after="0"/>
              <w:rPr>
                <w:rFonts w:hint="eastAsia"/>
              </w:rPr>
            </w:pPr>
            <w:r>
              <w:rPr>
                <w:sz w:val="17"/>
              </w:rPr>
              <w:t>14</w:t>
            </w:r>
          </w:p>
        </w:tc>
      </w:tr>
      <w:tr w:rsidR="00BD4226" w14:paraId="744439C6"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C79649B" w14:textId="77777777" w:rsidR="00BD4226" w:rsidRDefault="009618EF">
            <w:pPr>
              <w:spacing w:after="0"/>
              <w:rPr>
                <w:rFonts w:hint="eastAsia"/>
              </w:rPr>
            </w:pPr>
            <w:r>
              <w:rPr>
                <w:sz w:val="17"/>
              </w:rPr>
              <w:t>10. Relationship Classes and Result Types</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8154D53" w14:textId="77777777" w:rsidR="00BD4226" w:rsidRDefault="009618EF">
            <w:pPr>
              <w:spacing w:after="0"/>
              <w:rPr>
                <w:rFonts w:hint="eastAsia"/>
              </w:rPr>
            </w:pPr>
            <w:r>
              <w:rPr>
                <w:sz w:val="17"/>
              </w:rPr>
              <w:t>15</w:t>
            </w:r>
          </w:p>
        </w:tc>
      </w:tr>
      <w:tr w:rsidR="00BD4226" w14:paraId="798B5190"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8694BD9" w14:textId="77777777" w:rsidR="00BD4226" w:rsidRDefault="009618EF">
            <w:pPr>
              <w:spacing w:after="0"/>
              <w:rPr>
                <w:rFonts w:hint="eastAsia"/>
              </w:rPr>
            </w:pPr>
            <w:r>
              <w:rPr>
                <w:sz w:val="17"/>
              </w:rPr>
              <w:t>11. Documentation Resolution</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A8FCBD3" w14:textId="77777777" w:rsidR="00BD4226" w:rsidRDefault="009618EF">
            <w:pPr>
              <w:spacing w:after="0"/>
              <w:rPr>
                <w:rFonts w:hint="eastAsia"/>
              </w:rPr>
            </w:pPr>
            <w:r>
              <w:rPr>
                <w:sz w:val="17"/>
              </w:rPr>
              <w:t>16</w:t>
            </w:r>
          </w:p>
        </w:tc>
      </w:tr>
      <w:tr w:rsidR="00BD4226" w14:paraId="08201177"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0C50183" w14:textId="77777777" w:rsidR="00BD4226" w:rsidRDefault="009618EF">
            <w:pPr>
              <w:spacing w:after="0"/>
              <w:rPr>
                <w:rFonts w:hint="eastAsia"/>
              </w:rPr>
            </w:pPr>
            <w:r>
              <w:rPr>
                <w:sz w:val="17"/>
              </w:rPr>
              <w:t>12. Multi-Page and Multi-Window Cognition</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0D7F6B3" w14:textId="77777777" w:rsidR="00BD4226" w:rsidRDefault="009618EF">
            <w:pPr>
              <w:spacing w:after="0"/>
              <w:rPr>
                <w:rFonts w:hint="eastAsia"/>
              </w:rPr>
            </w:pPr>
            <w:r>
              <w:rPr>
                <w:sz w:val="17"/>
              </w:rPr>
              <w:t>17</w:t>
            </w:r>
          </w:p>
        </w:tc>
      </w:tr>
      <w:tr w:rsidR="00BD4226" w14:paraId="068073C9"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14AACF0" w14:textId="77777777" w:rsidR="00BD4226" w:rsidRDefault="009618EF">
            <w:pPr>
              <w:spacing w:after="0"/>
              <w:rPr>
                <w:rFonts w:hint="eastAsia"/>
              </w:rPr>
            </w:pPr>
            <w:r>
              <w:rPr>
                <w:sz w:val="17"/>
              </w:rPr>
              <w:t>13. FAMILIAR and Resonant Familiarity</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8D9618F" w14:textId="77777777" w:rsidR="00BD4226" w:rsidRDefault="009618EF">
            <w:pPr>
              <w:spacing w:after="0"/>
              <w:rPr>
                <w:rFonts w:hint="eastAsia"/>
              </w:rPr>
            </w:pPr>
            <w:r>
              <w:rPr>
                <w:sz w:val="17"/>
              </w:rPr>
              <w:t>17</w:t>
            </w:r>
          </w:p>
        </w:tc>
      </w:tr>
      <w:tr w:rsidR="00BD4226" w14:paraId="5C408584"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8E6886A" w14:textId="77777777" w:rsidR="00BD4226" w:rsidRDefault="009618EF">
            <w:pPr>
              <w:spacing w:after="0"/>
              <w:rPr>
                <w:rFonts w:hint="eastAsia"/>
              </w:rPr>
            </w:pPr>
            <w:r>
              <w:rPr>
                <w:sz w:val="17"/>
              </w:rPr>
              <w:t>14. DRAGON Learning Integration</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F0C0C4C" w14:textId="77777777" w:rsidR="00BD4226" w:rsidRDefault="009618EF">
            <w:pPr>
              <w:spacing w:after="0"/>
              <w:rPr>
                <w:rFonts w:hint="eastAsia"/>
              </w:rPr>
            </w:pPr>
            <w:r>
              <w:rPr>
                <w:sz w:val="17"/>
              </w:rPr>
              <w:t>19</w:t>
            </w:r>
          </w:p>
        </w:tc>
      </w:tr>
      <w:tr w:rsidR="00BD4226" w14:paraId="0BCFBCEA"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24F04DA" w14:textId="77777777" w:rsidR="00BD4226" w:rsidRDefault="009618EF">
            <w:pPr>
              <w:spacing w:after="0"/>
              <w:rPr>
                <w:rFonts w:hint="eastAsia"/>
              </w:rPr>
            </w:pPr>
            <w:r>
              <w:rPr>
                <w:sz w:val="17"/>
              </w:rPr>
              <w:t>15. Permission and Privacy</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C79E841" w14:textId="77777777" w:rsidR="00BD4226" w:rsidRDefault="009618EF">
            <w:pPr>
              <w:spacing w:after="0"/>
              <w:rPr>
                <w:rFonts w:hint="eastAsia"/>
              </w:rPr>
            </w:pPr>
            <w:r>
              <w:rPr>
                <w:sz w:val="17"/>
              </w:rPr>
              <w:t>19</w:t>
            </w:r>
          </w:p>
        </w:tc>
      </w:tr>
      <w:tr w:rsidR="00BD4226" w14:paraId="23FECB64"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B8F126F" w14:textId="77777777" w:rsidR="00BD4226" w:rsidRDefault="009618EF">
            <w:pPr>
              <w:spacing w:after="0"/>
              <w:rPr>
                <w:rFonts w:hint="eastAsia"/>
              </w:rPr>
            </w:pPr>
            <w:r>
              <w:rPr>
                <w:sz w:val="17"/>
              </w:rPr>
              <w:t>16. Non-Inference and Candidate Links</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AC2F35A" w14:textId="77777777" w:rsidR="00BD4226" w:rsidRDefault="009618EF">
            <w:pPr>
              <w:spacing w:after="0"/>
              <w:rPr>
                <w:rFonts w:hint="eastAsia"/>
              </w:rPr>
            </w:pPr>
            <w:r>
              <w:rPr>
                <w:sz w:val="17"/>
              </w:rPr>
              <w:t>20</w:t>
            </w:r>
          </w:p>
        </w:tc>
      </w:tr>
      <w:tr w:rsidR="00BD4226" w14:paraId="09DA7D44"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0CD9360" w14:textId="77777777" w:rsidR="00BD4226" w:rsidRDefault="009618EF">
            <w:pPr>
              <w:spacing w:after="0"/>
              <w:rPr>
                <w:rFonts w:hint="eastAsia"/>
              </w:rPr>
            </w:pPr>
            <w:r>
              <w:rPr>
                <w:sz w:val="17"/>
              </w:rPr>
              <w:t>17. Runtime State, Performance, and Caching</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99B6765" w14:textId="77777777" w:rsidR="00BD4226" w:rsidRDefault="009618EF">
            <w:pPr>
              <w:spacing w:after="0"/>
              <w:rPr>
                <w:rFonts w:hint="eastAsia"/>
              </w:rPr>
            </w:pPr>
            <w:r>
              <w:rPr>
                <w:sz w:val="17"/>
              </w:rPr>
              <w:t>21</w:t>
            </w:r>
          </w:p>
        </w:tc>
      </w:tr>
      <w:tr w:rsidR="00BD4226" w14:paraId="01F3A556"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E04440A" w14:textId="77777777" w:rsidR="00BD4226" w:rsidRDefault="009618EF">
            <w:pPr>
              <w:spacing w:after="0"/>
              <w:rPr>
                <w:rFonts w:hint="eastAsia"/>
              </w:rPr>
            </w:pPr>
            <w:r>
              <w:rPr>
                <w:sz w:val="17"/>
              </w:rPr>
              <w:t>18. Failure States and No-Link Results</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4B2FF2A" w14:textId="77777777" w:rsidR="00BD4226" w:rsidRDefault="009618EF">
            <w:pPr>
              <w:spacing w:after="0"/>
              <w:rPr>
                <w:rFonts w:hint="eastAsia"/>
              </w:rPr>
            </w:pPr>
            <w:r>
              <w:rPr>
                <w:sz w:val="17"/>
              </w:rPr>
              <w:t>22</w:t>
            </w:r>
          </w:p>
        </w:tc>
      </w:tr>
      <w:tr w:rsidR="00BD4226" w14:paraId="728D6501"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B1A74C2" w14:textId="77777777" w:rsidR="00BD4226" w:rsidRDefault="009618EF">
            <w:pPr>
              <w:spacing w:after="0"/>
              <w:rPr>
                <w:rFonts w:hint="eastAsia"/>
              </w:rPr>
            </w:pPr>
            <w:r>
              <w:rPr>
                <w:sz w:val="17"/>
              </w:rPr>
              <w:t>19. Formal Laws</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0FE303D" w14:textId="77777777" w:rsidR="00BD4226" w:rsidRDefault="009618EF">
            <w:pPr>
              <w:spacing w:after="0"/>
              <w:rPr>
                <w:rFonts w:hint="eastAsia"/>
              </w:rPr>
            </w:pPr>
            <w:r>
              <w:rPr>
                <w:sz w:val="17"/>
              </w:rPr>
              <w:t>22</w:t>
            </w:r>
          </w:p>
        </w:tc>
      </w:tr>
      <w:tr w:rsidR="00BD4226" w14:paraId="2F1AC945"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568D731" w14:textId="77777777" w:rsidR="00BD4226" w:rsidRDefault="009618EF">
            <w:pPr>
              <w:spacing w:after="0"/>
              <w:rPr>
                <w:rFonts w:hint="eastAsia"/>
              </w:rPr>
            </w:pPr>
            <w:r>
              <w:rPr>
                <w:sz w:val="17"/>
              </w:rPr>
              <w:t>20. Conformance Requirements</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21447FF" w14:textId="77777777" w:rsidR="00BD4226" w:rsidRDefault="009618EF">
            <w:pPr>
              <w:spacing w:after="0"/>
              <w:rPr>
                <w:rFonts w:hint="eastAsia"/>
              </w:rPr>
            </w:pPr>
            <w:r>
              <w:rPr>
                <w:sz w:val="17"/>
              </w:rPr>
              <w:t>24</w:t>
            </w:r>
          </w:p>
        </w:tc>
      </w:tr>
      <w:tr w:rsidR="00BD4226" w14:paraId="3948B3B6"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1A8286B" w14:textId="77777777" w:rsidR="00BD4226" w:rsidRDefault="009618EF">
            <w:pPr>
              <w:spacing w:after="0"/>
              <w:rPr>
                <w:rFonts w:hint="eastAsia"/>
              </w:rPr>
            </w:pPr>
            <w:r>
              <w:rPr>
                <w:sz w:val="17"/>
              </w:rPr>
              <w:t>21. Worked Examples</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B236E3C" w14:textId="77777777" w:rsidR="00BD4226" w:rsidRDefault="009618EF">
            <w:pPr>
              <w:spacing w:after="0"/>
              <w:rPr>
                <w:rFonts w:hint="eastAsia"/>
              </w:rPr>
            </w:pPr>
            <w:r>
              <w:rPr>
                <w:sz w:val="17"/>
              </w:rPr>
              <w:t>25</w:t>
            </w:r>
          </w:p>
        </w:tc>
      </w:tr>
      <w:tr w:rsidR="00BD4226" w14:paraId="017531A1"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52324A2" w14:textId="77777777" w:rsidR="00BD4226" w:rsidRDefault="009618EF">
            <w:pPr>
              <w:spacing w:after="0"/>
              <w:rPr>
                <w:rFonts w:hint="eastAsia"/>
              </w:rPr>
            </w:pPr>
            <w:r>
              <w:rPr>
                <w:sz w:val="17"/>
              </w:rPr>
              <w:t>22. Implementation Checklist</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0413AB0" w14:textId="77777777" w:rsidR="00BD4226" w:rsidRDefault="009618EF">
            <w:pPr>
              <w:spacing w:after="0"/>
              <w:rPr>
                <w:rFonts w:hint="eastAsia"/>
              </w:rPr>
            </w:pPr>
            <w:r>
              <w:rPr>
                <w:sz w:val="17"/>
              </w:rPr>
              <w:t>26</w:t>
            </w:r>
          </w:p>
        </w:tc>
      </w:tr>
      <w:tr w:rsidR="00BD4226" w14:paraId="4AA6E339"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7FDB01A" w14:textId="77777777" w:rsidR="00BD4226" w:rsidRDefault="009618EF">
            <w:pPr>
              <w:spacing w:after="0"/>
              <w:rPr>
                <w:rFonts w:hint="eastAsia"/>
              </w:rPr>
            </w:pPr>
            <w:r>
              <w:rPr>
                <w:sz w:val="17"/>
              </w:rPr>
              <w:t>23. Extension Points</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A599B48" w14:textId="77777777" w:rsidR="00BD4226" w:rsidRDefault="009618EF">
            <w:pPr>
              <w:spacing w:after="0"/>
              <w:rPr>
                <w:rFonts w:hint="eastAsia"/>
              </w:rPr>
            </w:pPr>
            <w:r>
              <w:rPr>
                <w:sz w:val="17"/>
              </w:rPr>
              <w:t>27</w:t>
            </w:r>
          </w:p>
        </w:tc>
      </w:tr>
      <w:tr w:rsidR="00BD4226" w14:paraId="7F35AFE8"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F67DD87" w14:textId="77777777" w:rsidR="00BD4226" w:rsidRDefault="009618EF">
            <w:pPr>
              <w:spacing w:after="0"/>
              <w:rPr>
                <w:rFonts w:hint="eastAsia"/>
              </w:rPr>
            </w:pPr>
            <w:r>
              <w:rPr>
                <w:sz w:val="17"/>
              </w:rPr>
              <w:t>Glossary</w:t>
            </w:r>
          </w:p>
        </w:tc>
        <w:tc>
          <w:tcPr>
            <w:tcW w:w="9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EAA8824" w14:textId="77777777" w:rsidR="00BD4226" w:rsidRDefault="009618EF">
            <w:pPr>
              <w:spacing w:after="0"/>
              <w:rPr>
                <w:rFonts w:hint="eastAsia"/>
              </w:rPr>
            </w:pPr>
            <w:r>
              <w:rPr>
                <w:sz w:val="17"/>
              </w:rPr>
              <w:t>28</w:t>
            </w:r>
          </w:p>
        </w:tc>
      </w:tr>
      <w:tr w:rsidR="00BD4226" w14:paraId="6017AE85" w14:textId="77777777">
        <w:trPr>
          <w:cantSplit/>
          <w:jc w:val="center"/>
        </w:trPr>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9AA4786" w14:textId="77777777" w:rsidR="00BD4226" w:rsidRDefault="009618EF">
            <w:pPr>
              <w:spacing w:after="0"/>
              <w:rPr>
                <w:rFonts w:hint="eastAsia"/>
              </w:rPr>
            </w:pPr>
            <w:r>
              <w:rPr>
                <w:sz w:val="17"/>
              </w:rPr>
              <w:t>Subject Index</w:t>
            </w:r>
          </w:p>
        </w:tc>
        <w:tc>
          <w:tcPr>
            <w:tcW w:w="9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486BD44" w14:textId="77777777" w:rsidR="00BD4226" w:rsidRDefault="009618EF">
            <w:pPr>
              <w:spacing w:after="0"/>
              <w:rPr>
                <w:rFonts w:hint="eastAsia"/>
              </w:rPr>
            </w:pPr>
            <w:r>
              <w:rPr>
                <w:sz w:val="17"/>
              </w:rPr>
              <w:t>31</w:t>
            </w:r>
          </w:p>
        </w:tc>
      </w:tr>
    </w:tbl>
    <w:p w14:paraId="078F15D6" w14:textId="77777777" w:rsidR="00BD4226" w:rsidRDefault="00BD4226">
      <w:pPr>
        <w:spacing w:after="0"/>
        <w:rPr>
          <w:rFonts w:hint="eastAsia"/>
        </w:rPr>
      </w:pPr>
    </w:p>
    <w:tbl>
      <w:tblPr>
        <w:tblW w:w="0" w:type="auto"/>
        <w:jc w:val="center"/>
        <w:tblLayout w:type="fixed"/>
        <w:tblLook w:val="04A0" w:firstRow="1" w:lastRow="0" w:firstColumn="1" w:lastColumn="0" w:noHBand="0" w:noVBand="1"/>
      </w:tblPr>
      <w:tblGrid>
        <w:gridCol w:w="5083"/>
        <w:gridCol w:w="5083"/>
      </w:tblGrid>
      <w:tr w:rsidR="00BD4226" w14:paraId="1BDDBDF6" w14:textId="77777777">
        <w:trPr>
          <w:jc w:val="center"/>
        </w:trPr>
        <w:tc>
          <w:tcPr>
            <w:tcW w:w="5083" w:type="dxa"/>
            <w:tcBorders>
              <w:top w:val="nil"/>
              <w:left w:val="nil"/>
              <w:bottom w:val="nil"/>
              <w:right w:val="nil"/>
            </w:tcBorders>
            <w:shd w:val="clear" w:color="auto" w:fill="2F6F73"/>
            <w:tcMar>
              <w:top w:w="0" w:type="dxa"/>
              <w:left w:w="0" w:type="dxa"/>
              <w:bottom w:w="0" w:type="dxa"/>
              <w:right w:w="0" w:type="dxa"/>
            </w:tcMar>
          </w:tcPr>
          <w:p w14:paraId="17456D57"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5F7F9"/>
            <w:tcMar>
              <w:top w:w="130" w:type="dxa"/>
              <w:left w:w="170" w:type="dxa"/>
              <w:bottom w:w="130" w:type="dxa"/>
              <w:right w:w="170" w:type="dxa"/>
            </w:tcMar>
          </w:tcPr>
          <w:p w14:paraId="5D8057BA" w14:textId="77777777" w:rsidR="00BD4226" w:rsidRDefault="009618EF">
            <w:pPr>
              <w:spacing w:after="60"/>
              <w:rPr>
                <w:rFonts w:hint="eastAsia"/>
              </w:rPr>
            </w:pPr>
            <w:r>
              <w:rPr>
                <w:b/>
                <w:color w:val="2F6F73"/>
              </w:rPr>
              <w:t>Reading path</w:t>
            </w:r>
          </w:p>
          <w:p w14:paraId="1FB27275" w14:textId="77777777" w:rsidR="00BD4226" w:rsidRDefault="009618EF">
            <w:pPr>
              <w:spacing w:after="0"/>
              <w:rPr>
                <w:rFonts w:hint="eastAsia"/>
              </w:rPr>
            </w:pPr>
            <w:r>
              <w:rPr>
                <w:sz w:val="20"/>
              </w:rPr>
              <w:t>Sections 1–7 define the semantic contract and SCREEN Levels. Sections 8–12 define runtime resolution. Sections 13–16 integrate learning, Commons, permissions, and epistemic discipline. Sections 17–23 define implementation, conformance, examples, and extension rules.</w:t>
            </w:r>
          </w:p>
        </w:tc>
      </w:tr>
    </w:tbl>
    <w:p w14:paraId="24CD3679" w14:textId="77777777" w:rsidR="00BD4226" w:rsidRDefault="00BD4226">
      <w:pPr>
        <w:spacing w:after="0"/>
        <w:rPr>
          <w:rFonts w:hint="eastAsia"/>
        </w:rPr>
      </w:pPr>
    </w:p>
    <w:p w14:paraId="6FAF8AF5" w14:textId="77777777" w:rsidR="00BD4226" w:rsidRDefault="009618EF">
      <w:pPr>
        <w:rPr>
          <w:rFonts w:hint="eastAsia"/>
        </w:rPr>
      </w:pPr>
      <w:r>
        <w:br w:type="page"/>
      </w:r>
    </w:p>
    <w:p w14:paraId="3C72D263" w14:textId="77777777" w:rsidR="00BD4226" w:rsidRDefault="009618EF">
      <w:pPr>
        <w:pStyle w:val="Heading1"/>
      </w:pPr>
      <w:r>
        <w:rPr>
          <w:rFonts w:ascii="Aptos" w:hAnsi="Aptos"/>
          <w:color w:val="18324A"/>
          <w:sz w:val="35"/>
        </w:rPr>
        <w:t>1. Purpose and Scope</w:t>
      </w:r>
    </w:p>
    <w:p w14:paraId="1BFE03B2" w14:textId="77777777" w:rsidR="00BD4226" w:rsidRDefault="009618EF">
      <w:pPr>
        <w:pStyle w:val="SpecBody"/>
        <w:ind w:firstLine="259"/>
        <w:rPr>
          <w:rFonts w:hint="eastAsia"/>
        </w:rPr>
      </w:pPr>
      <w:r>
        <w:t>This specification defines CERBERUS Linked Semantics: the combined behavior of SCREEN and CALL when a user is simultaneously engaged with one or more semantic-bearing pages, records, selections, and Thought Rails. Its purpose is to make explicit semantic relationships visible at the moment they are cognitively relevant, while keeping the global CERBERUS graph bounded, permission-safe, deterministic, and comprehensible.</w:t>
      </w:r>
    </w:p>
    <w:p w14:paraId="7AE0946F" w14:textId="77777777" w:rsidR="00BD4226" w:rsidRDefault="009618EF">
      <w:pPr>
        <w:pStyle w:val="SpecBody"/>
        <w:ind w:firstLine="259"/>
        <w:rPr>
          <w:rFonts w:hint="eastAsia"/>
        </w:rPr>
      </w:pPr>
      <w:r>
        <w:t>The system is designed for a world in which CERBERUS records may contain Semantic Kernels and related semantic records through predefined fields. Because these fields are already structured, the runtime can normalize them into selections rather than reinterpreting arbitrary prose. CALL therefore acts as a semantic resolver over declared structure, not as an unconstrained similarity engine.</w:t>
      </w:r>
    </w:p>
    <w:p w14:paraId="14AB5F30" w14:textId="77777777" w:rsidR="00BD4226" w:rsidRDefault="009618EF">
      <w:pPr>
        <w:pStyle w:val="Heading2"/>
      </w:pPr>
      <w:r>
        <w:rPr>
          <w:rFonts w:ascii="Aptos" w:hAnsi="Aptos"/>
          <w:color w:val="295E8A"/>
        </w:rPr>
        <w:t>1.1 In scope</w:t>
      </w:r>
    </w:p>
    <w:p w14:paraId="0D6F6778" w14:textId="77777777" w:rsidR="00BD4226" w:rsidRDefault="009618EF">
      <w:pPr>
        <w:pStyle w:val="SpecBullet"/>
        <w:spacing w:after="50"/>
        <w:ind w:left="317" w:hanging="173"/>
        <w:rPr>
          <w:rFonts w:hint="eastAsia"/>
        </w:rPr>
      </w:pPr>
      <w:r>
        <w:rPr>
          <w:b/>
          <w:color w:val="295E8A"/>
        </w:rPr>
        <w:t xml:space="preserve">• </w:t>
      </w:r>
      <w:r>
        <w:rPr>
          <w:b/>
        </w:rPr>
        <w:t xml:space="preserve">Persistent page controls — </w:t>
      </w:r>
      <w:r>
        <w:t>the (?) help control and the (1:=:1) CALL control.</w:t>
      </w:r>
    </w:p>
    <w:p w14:paraId="05E10E76" w14:textId="77777777" w:rsidR="00BD4226" w:rsidRDefault="009618EF">
      <w:pPr>
        <w:pStyle w:val="SpecBullet"/>
        <w:spacing w:after="50"/>
        <w:ind w:left="317" w:hanging="173"/>
        <w:rPr>
          <w:rFonts w:hint="eastAsia"/>
        </w:rPr>
      </w:pPr>
      <w:r>
        <w:rPr>
          <w:b/>
          <w:color w:val="295E8A"/>
        </w:rPr>
        <w:t xml:space="preserve">• </w:t>
      </w:r>
      <w:r>
        <w:rPr>
          <w:b/>
        </w:rPr>
        <w:t xml:space="preserve">SCREEN — </w:t>
      </w:r>
      <w:r>
        <w:t>the bounded semantic context, resolution, engagement, evaluation, and nexus model.</w:t>
      </w:r>
    </w:p>
    <w:p w14:paraId="25F46A42" w14:textId="77777777" w:rsidR="00BD4226" w:rsidRDefault="009618EF">
      <w:pPr>
        <w:pStyle w:val="SpecBullet"/>
        <w:spacing w:after="50"/>
        <w:ind w:left="317" w:hanging="173"/>
        <w:rPr>
          <w:rFonts w:hint="eastAsia"/>
        </w:rPr>
      </w:pPr>
      <w:r>
        <w:rPr>
          <w:b/>
          <w:color w:val="295E8A"/>
        </w:rPr>
        <w:t xml:space="preserve">• </w:t>
      </w:r>
      <w:r>
        <w:rPr>
          <w:b/>
        </w:rPr>
        <w:t xml:space="preserve">SCREEN Levels — </w:t>
      </w:r>
      <w:r>
        <w:t>six resolution levels from record/context through bounded Bitlink path.</w:t>
      </w:r>
    </w:p>
    <w:p w14:paraId="2C9D31F5" w14:textId="77777777" w:rsidR="00BD4226" w:rsidRDefault="009618EF">
      <w:pPr>
        <w:pStyle w:val="SpecBullet"/>
        <w:spacing w:after="50"/>
        <w:ind w:left="317" w:hanging="173"/>
        <w:rPr>
          <w:rFonts w:hint="eastAsia"/>
        </w:rPr>
      </w:pPr>
      <w:r>
        <w:rPr>
          <w:b/>
          <w:color w:val="295E8A"/>
        </w:rPr>
        <w:t xml:space="preserve">• </w:t>
      </w:r>
      <w:r>
        <w:rPr>
          <w:b/>
        </w:rPr>
        <w:t xml:space="preserve">Thought Rails — </w:t>
      </w:r>
      <w:r>
        <w:t>how Active and Suspended Thought Rails enter or leave the current SCREEN.</w:t>
      </w:r>
    </w:p>
    <w:p w14:paraId="25923E86" w14:textId="77777777" w:rsidR="00BD4226" w:rsidRDefault="009618EF">
      <w:pPr>
        <w:pStyle w:val="SpecBullet"/>
        <w:spacing w:after="50"/>
        <w:ind w:left="317" w:hanging="173"/>
        <w:rPr>
          <w:rFonts w:hint="eastAsia"/>
        </w:rPr>
      </w:pPr>
      <w:r>
        <w:rPr>
          <w:b/>
          <w:color w:val="295E8A"/>
        </w:rPr>
        <w:t xml:space="preserve">• </w:t>
      </w:r>
      <w:r>
        <w:rPr>
          <w:b/>
        </w:rPr>
        <w:t xml:space="preserve">Semantic normalization — </w:t>
      </w:r>
      <w:r>
        <w:t>conversion of predefined SK, Bit Group, Bit, and Bitlink fields into runtime selections.</w:t>
      </w:r>
    </w:p>
    <w:p w14:paraId="76756F32" w14:textId="77777777" w:rsidR="00BD4226" w:rsidRDefault="009618EF">
      <w:pPr>
        <w:pStyle w:val="SpecBullet"/>
        <w:spacing w:after="50"/>
        <w:ind w:left="317" w:hanging="173"/>
        <w:rPr>
          <w:rFonts w:hint="eastAsia"/>
        </w:rPr>
      </w:pPr>
      <w:r>
        <w:rPr>
          <w:b/>
          <w:color w:val="295E8A"/>
        </w:rPr>
        <w:t xml:space="preserve">• </w:t>
      </w:r>
      <w:r>
        <w:rPr>
          <w:b/>
        </w:rPr>
        <w:t xml:space="preserve">CALL results — </w:t>
      </w:r>
      <w:r>
        <w:t>exact matches, group intersections, exact Bits, direct Bitlinks, bounded paths, and supporting semantic documentation.</w:t>
      </w:r>
    </w:p>
    <w:p w14:paraId="1237CD2C" w14:textId="77777777" w:rsidR="00BD4226" w:rsidRDefault="009618EF">
      <w:pPr>
        <w:pStyle w:val="SpecBullet"/>
        <w:spacing w:after="50"/>
        <w:ind w:left="317" w:hanging="173"/>
        <w:rPr>
          <w:rFonts w:hint="eastAsia"/>
        </w:rPr>
      </w:pPr>
      <w:r>
        <w:rPr>
          <w:b/>
          <w:color w:val="295E8A"/>
        </w:rPr>
        <w:t xml:space="preserve">• </w:t>
      </w:r>
      <w:r>
        <w:rPr>
          <w:b/>
        </w:rPr>
        <w:t xml:space="preserve">Permissions — </w:t>
      </w:r>
      <w:r>
        <w:t>viewer authorization is applied before semantic resolution to prevent existence leakage.</w:t>
      </w:r>
    </w:p>
    <w:p w14:paraId="01C6DC24" w14:textId="77777777" w:rsidR="00BD4226" w:rsidRDefault="009618EF">
      <w:pPr>
        <w:pStyle w:val="SpecBullet"/>
        <w:spacing w:after="50"/>
        <w:ind w:left="317" w:hanging="173"/>
        <w:rPr>
          <w:rFonts w:hint="eastAsia"/>
        </w:rPr>
      </w:pPr>
      <w:r>
        <w:rPr>
          <w:b/>
          <w:color w:val="295E8A"/>
        </w:rPr>
        <w:t xml:space="preserve">• </w:t>
      </w:r>
      <w:r>
        <w:rPr>
          <w:b/>
        </w:rPr>
        <w:t xml:space="preserve">Learning — </w:t>
      </w:r>
      <w:r>
        <w:t>how CALL can expose known semantic bridges and Resonant Familiarity without inventing analogies.</w:t>
      </w:r>
    </w:p>
    <w:p w14:paraId="44F80BAC" w14:textId="77777777" w:rsidR="00BD4226" w:rsidRDefault="009618EF">
      <w:pPr>
        <w:pStyle w:val="SpecBullet"/>
        <w:spacing w:after="50"/>
        <w:ind w:left="317" w:hanging="173"/>
        <w:rPr>
          <w:rFonts w:hint="eastAsia"/>
        </w:rPr>
      </w:pPr>
      <w:r>
        <w:rPr>
          <w:b/>
          <w:color w:val="295E8A"/>
        </w:rPr>
        <w:t xml:space="preserve">• </w:t>
      </w:r>
      <w:r>
        <w:rPr>
          <w:b/>
        </w:rPr>
        <w:t xml:space="preserve">Conformance — </w:t>
      </w:r>
      <w:r>
        <w:t>behavioral requirements and tests for implementations.</w:t>
      </w:r>
    </w:p>
    <w:p w14:paraId="7AE4A0F9" w14:textId="77777777" w:rsidR="00BD4226" w:rsidRDefault="009618EF">
      <w:pPr>
        <w:pStyle w:val="Heading2"/>
      </w:pPr>
      <w:r>
        <w:rPr>
          <w:rFonts w:ascii="Aptos" w:hAnsi="Aptos"/>
          <w:color w:val="295E8A"/>
        </w:rPr>
        <w:t>1.2 Out of scope</w:t>
      </w:r>
    </w:p>
    <w:p w14:paraId="300058FC" w14:textId="77777777" w:rsidR="00BD4226" w:rsidRDefault="009618EF">
      <w:pPr>
        <w:pStyle w:val="SpecBullet"/>
        <w:spacing w:after="50"/>
        <w:ind w:left="317" w:hanging="173"/>
        <w:rPr>
          <w:rFonts w:hint="eastAsia"/>
        </w:rPr>
      </w:pPr>
      <w:r>
        <w:rPr>
          <w:b/>
          <w:color w:val="295E8A"/>
        </w:rPr>
        <w:t xml:space="preserve">• </w:t>
      </w:r>
      <w:r>
        <w:t>Authoring the underlying Semantic Kernel contracts themselves.</w:t>
      </w:r>
    </w:p>
    <w:p w14:paraId="18627E03" w14:textId="77777777" w:rsidR="00BD4226" w:rsidRDefault="009618EF">
      <w:pPr>
        <w:pStyle w:val="SpecBullet"/>
        <w:spacing w:after="50"/>
        <w:ind w:left="317" w:hanging="173"/>
        <w:rPr>
          <w:rFonts w:hint="eastAsia"/>
        </w:rPr>
      </w:pPr>
      <w:r>
        <w:rPr>
          <w:b/>
          <w:color w:val="295E8A"/>
        </w:rPr>
        <w:t xml:space="preserve">• </w:t>
      </w:r>
      <w:r>
        <w:t>Redefining Thought Rail persistence outside the participation semantics required by SCREEN.</w:t>
      </w:r>
    </w:p>
    <w:p w14:paraId="1588F0FD" w14:textId="77777777" w:rsidR="00BD4226" w:rsidRDefault="009618EF">
      <w:pPr>
        <w:pStyle w:val="SpecBullet"/>
        <w:spacing w:after="50"/>
        <w:ind w:left="317" w:hanging="173"/>
        <w:rPr>
          <w:rFonts w:hint="eastAsia"/>
        </w:rPr>
      </w:pPr>
      <w:r>
        <w:rPr>
          <w:b/>
          <w:color w:val="295E8A"/>
        </w:rPr>
        <w:t xml:space="preserve">• </w:t>
      </w:r>
      <w:r>
        <w:t>Using concurrent viewing as evidence that a new canonical Bitlink should exist.</w:t>
      </w:r>
    </w:p>
    <w:p w14:paraId="4191E0B8" w14:textId="77777777" w:rsidR="00BD4226" w:rsidRDefault="009618EF">
      <w:pPr>
        <w:pStyle w:val="SpecBullet"/>
        <w:spacing w:after="50"/>
        <w:ind w:left="317" w:hanging="173"/>
        <w:rPr>
          <w:rFonts w:hint="eastAsia"/>
        </w:rPr>
      </w:pPr>
      <w:r>
        <w:rPr>
          <w:b/>
          <w:color w:val="295E8A"/>
        </w:rPr>
        <w:t xml:space="preserve">• </w:t>
      </w:r>
      <w:r>
        <w:t>Inferring unrestricted semantic similarity from arbitrary natural language.</w:t>
      </w:r>
    </w:p>
    <w:p w14:paraId="1466BF46" w14:textId="77777777" w:rsidR="00BD4226" w:rsidRDefault="009618EF">
      <w:pPr>
        <w:pStyle w:val="SpecBullet"/>
        <w:spacing w:after="50"/>
        <w:ind w:left="317" w:hanging="173"/>
        <w:rPr>
          <w:rFonts w:hint="eastAsia"/>
        </w:rPr>
      </w:pPr>
      <w:r>
        <w:rPr>
          <w:b/>
          <w:color w:val="295E8A"/>
        </w:rPr>
        <w:t xml:space="preserve">• </w:t>
      </w:r>
      <w:r>
        <w:t>Replacing QUIVER/VISOR, DRAGON Learning, SK Reader, or other CERBERUS systems; CALL consumes their registered outputs and routes into their documentation where applicable.</w:t>
      </w:r>
    </w:p>
    <w:tbl>
      <w:tblPr>
        <w:tblW w:w="0" w:type="auto"/>
        <w:jc w:val="center"/>
        <w:tblLayout w:type="fixed"/>
        <w:tblLook w:val="04A0" w:firstRow="1" w:lastRow="0" w:firstColumn="1" w:lastColumn="0" w:noHBand="0" w:noVBand="1"/>
      </w:tblPr>
      <w:tblGrid>
        <w:gridCol w:w="5083"/>
        <w:gridCol w:w="5083"/>
      </w:tblGrid>
      <w:tr w:rsidR="00BD4226" w14:paraId="57853B84" w14:textId="77777777">
        <w:trPr>
          <w:jc w:val="center"/>
        </w:trPr>
        <w:tc>
          <w:tcPr>
            <w:tcW w:w="5083" w:type="dxa"/>
            <w:tcBorders>
              <w:top w:val="nil"/>
              <w:left w:val="nil"/>
              <w:bottom w:val="nil"/>
              <w:right w:val="nil"/>
            </w:tcBorders>
            <w:shd w:val="clear" w:color="auto" w:fill="9B7A2F"/>
            <w:tcMar>
              <w:top w:w="0" w:type="dxa"/>
              <w:left w:w="0" w:type="dxa"/>
              <w:bottom w:w="0" w:type="dxa"/>
              <w:right w:w="0" w:type="dxa"/>
            </w:tcMar>
          </w:tcPr>
          <w:p w14:paraId="44C49E65"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FF8F2"/>
            <w:tcMar>
              <w:top w:w="130" w:type="dxa"/>
              <w:left w:w="170" w:type="dxa"/>
              <w:bottom w:w="130" w:type="dxa"/>
              <w:right w:w="170" w:type="dxa"/>
            </w:tcMar>
          </w:tcPr>
          <w:p w14:paraId="45FD6AD9" w14:textId="77777777" w:rsidR="00BD4226" w:rsidRDefault="009618EF">
            <w:pPr>
              <w:spacing w:after="60"/>
              <w:rPr>
                <w:rFonts w:hint="eastAsia"/>
              </w:rPr>
            </w:pPr>
            <w:r>
              <w:rPr>
                <w:b/>
                <w:color w:val="9B7A2F"/>
              </w:rPr>
              <w:t>Core boundary</w:t>
            </w:r>
          </w:p>
          <w:p w14:paraId="25F8DEBA" w14:textId="77777777" w:rsidR="00BD4226" w:rsidRDefault="009618EF">
            <w:pPr>
              <w:spacing w:after="0"/>
              <w:rPr>
                <w:rFonts w:hint="eastAsia"/>
              </w:rPr>
            </w:pPr>
            <w:r>
              <w:rPr>
                <w:sz w:val="20"/>
              </w:rPr>
              <w:t>CALL reveals registered semantics. It does not create canonical semantics merely because two things appear together on a screen.</w:t>
            </w:r>
          </w:p>
        </w:tc>
      </w:tr>
    </w:tbl>
    <w:p w14:paraId="2D492EC4" w14:textId="77777777" w:rsidR="00BD4226" w:rsidRDefault="00BD4226">
      <w:pPr>
        <w:spacing w:after="0"/>
        <w:rPr>
          <w:rFonts w:hint="eastAsia"/>
        </w:rPr>
      </w:pPr>
    </w:p>
    <w:p w14:paraId="6B93D9AF" w14:textId="77777777" w:rsidR="00BD4226" w:rsidRDefault="009618EF">
      <w:pPr>
        <w:pStyle w:val="Heading1"/>
      </w:pPr>
      <w:r>
        <w:rPr>
          <w:rFonts w:ascii="Aptos" w:hAnsi="Aptos"/>
          <w:color w:val="18324A"/>
          <w:sz w:val="35"/>
        </w:rPr>
        <w:t>2. Terminology and Normative Language</w:t>
      </w:r>
    </w:p>
    <w:p w14:paraId="22130F87" w14:textId="77777777" w:rsidR="00BD4226" w:rsidRDefault="009618EF">
      <w:pPr>
        <w:pStyle w:val="SpecBody"/>
        <w:ind w:firstLine="259"/>
        <w:rPr>
          <w:rFonts w:hint="eastAsia"/>
        </w:rPr>
      </w:pPr>
      <w:r>
        <w:t>This specification uses normative requirement terms to distinguish required behavior from recommended or optional behavior. The terms are intentionally used in the engineering sense so that CALL implementations can be tested against a stable contract.</w:t>
      </w:r>
    </w:p>
    <w:tbl>
      <w:tblPr>
        <w:tblW w:w="0" w:type="auto"/>
        <w:jc w:val="center"/>
        <w:tblLayout w:type="fixed"/>
        <w:tblLook w:val="04A0" w:firstRow="1" w:lastRow="0" w:firstColumn="1" w:lastColumn="0" w:noHBand="0" w:noVBand="1"/>
      </w:tblPr>
      <w:tblGrid>
        <w:gridCol w:w="5083"/>
        <w:gridCol w:w="7704"/>
      </w:tblGrid>
      <w:tr w:rsidR="00BD4226" w14:paraId="755E8967"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504778BF" w14:textId="77777777" w:rsidR="00BD4226" w:rsidRDefault="009618EF">
            <w:pPr>
              <w:jc w:val="center"/>
              <w:rPr>
                <w:rFonts w:hint="eastAsia"/>
              </w:rPr>
            </w:pPr>
            <w:r>
              <w:rPr>
                <w:b/>
                <w:color w:val="FFFFFF"/>
                <w:sz w:val="19"/>
              </w:rPr>
              <w:t>Term</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60F014E5" w14:textId="77777777" w:rsidR="00BD4226" w:rsidRDefault="009618EF">
            <w:pPr>
              <w:jc w:val="center"/>
              <w:rPr>
                <w:rFonts w:hint="eastAsia"/>
              </w:rPr>
            </w:pPr>
            <w:r>
              <w:rPr>
                <w:b/>
                <w:color w:val="FFFFFF"/>
                <w:sz w:val="19"/>
              </w:rPr>
              <w:t>Meaning</w:t>
            </w:r>
          </w:p>
        </w:tc>
      </w:tr>
      <w:tr w:rsidR="00BD4226" w14:paraId="5449EE21" w14:textId="77777777">
        <w:trPr>
          <w:cantSplit/>
          <w:jc w:val="center"/>
        </w:trPr>
        <w:tc>
          <w:tcPr>
            <w:tcW w:w="21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6CA2A0E" w14:textId="77777777" w:rsidR="00BD4226" w:rsidRDefault="009618EF">
            <w:pPr>
              <w:spacing w:after="0"/>
              <w:rPr>
                <w:rFonts w:hint="eastAsia"/>
              </w:rPr>
            </w:pPr>
            <w:r>
              <w:rPr>
                <w:sz w:val="18"/>
              </w:rPr>
              <w:t>SHALL / MUST</w:t>
            </w:r>
          </w:p>
        </w:tc>
        <w:tc>
          <w:tcPr>
            <w:tcW w:w="77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4BC3BAB" w14:textId="77777777" w:rsidR="00BD4226" w:rsidRDefault="009618EF">
            <w:pPr>
              <w:spacing w:after="0"/>
              <w:rPr>
                <w:rFonts w:hint="eastAsia"/>
              </w:rPr>
            </w:pPr>
            <w:r>
              <w:rPr>
                <w:sz w:val="18"/>
              </w:rPr>
              <w:t>Required for conformance.</w:t>
            </w:r>
          </w:p>
        </w:tc>
      </w:tr>
      <w:tr w:rsidR="00BD4226" w14:paraId="27F29666" w14:textId="77777777">
        <w:trPr>
          <w:cantSplit/>
          <w:jc w:val="center"/>
        </w:trPr>
        <w:tc>
          <w:tcPr>
            <w:tcW w:w="216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3414E1E" w14:textId="77777777" w:rsidR="00BD4226" w:rsidRDefault="009618EF">
            <w:pPr>
              <w:spacing w:after="0"/>
              <w:rPr>
                <w:rFonts w:hint="eastAsia"/>
              </w:rPr>
            </w:pPr>
            <w:r>
              <w:rPr>
                <w:sz w:val="18"/>
              </w:rPr>
              <w:t>SHALL NOT / MUST NOT</w:t>
            </w:r>
          </w:p>
        </w:tc>
        <w:tc>
          <w:tcPr>
            <w:tcW w:w="77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B5E9E7A" w14:textId="77777777" w:rsidR="00BD4226" w:rsidRDefault="009618EF">
            <w:pPr>
              <w:spacing w:after="0"/>
              <w:rPr>
                <w:rFonts w:hint="eastAsia"/>
              </w:rPr>
            </w:pPr>
            <w:r>
              <w:rPr>
                <w:sz w:val="18"/>
              </w:rPr>
              <w:t>Prohibited for conformance.</w:t>
            </w:r>
          </w:p>
        </w:tc>
      </w:tr>
      <w:tr w:rsidR="00BD4226" w14:paraId="1EFEDCD2" w14:textId="77777777">
        <w:trPr>
          <w:cantSplit/>
          <w:jc w:val="center"/>
        </w:trPr>
        <w:tc>
          <w:tcPr>
            <w:tcW w:w="21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0808612" w14:textId="77777777" w:rsidR="00BD4226" w:rsidRDefault="009618EF">
            <w:pPr>
              <w:spacing w:after="0"/>
              <w:rPr>
                <w:rFonts w:hint="eastAsia"/>
              </w:rPr>
            </w:pPr>
            <w:r>
              <w:rPr>
                <w:sz w:val="18"/>
              </w:rPr>
              <w:t>SHOULD</w:t>
            </w:r>
          </w:p>
        </w:tc>
        <w:tc>
          <w:tcPr>
            <w:tcW w:w="77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DA43129" w14:textId="77777777" w:rsidR="00BD4226" w:rsidRDefault="009618EF">
            <w:pPr>
              <w:spacing w:after="0"/>
              <w:rPr>
                <w:rFonts w:hint="eastAsia"/>
              </w:rPr>
            </w:pPr>
            <w:r>
              <w:rPr>
                <w:sz w:val="18"/>
              </w:rPr>
              <w:t>Recommended default; deviations require a defensible implementation reason.</w:t>
            </w:r>
          </w:p>
        </w:tc>
      </w:tr>
      <w:tr w:rsidR="00BD4226" w14:paraId="1A83EE65" w14:textId="77777777">
        <w:trPr>
          <w:cantSplit/>
          <w:jc w:val="center"/>
        </w:trPr>
        <w:tc>
          <w:tcPr>
            <w:tcW w:w="216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26A1F8F" w14:textId="77777777" w:rsidR="00BD4226" w:rsidRDefault="009618EF">
            <w:pPr>
              <w:spacing w:after="0"/>
              <w:rPr>
                <w:rFonts w:hint="eastAsia"/>
              </w:rPr>
            </w:pPr>
            <w:r>
              <w:rPr>
                <w:sz w:val="18"/>
              </w:rPr>
              <w:t>SHOULD NOT</w:t>
            </w:r>
          </w:p>
        </w:tc>
        <w:tc>
          <w:tcPr>
            <w:tcW w:w="77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C497E6D" w14:textId="77777777" w:rsidR="00BD4226" w:rsidRDefault="009618EF">
            <w:pPr>
              <w:spacing w:after="0"/>
              <w:rPr>
                <w:rFonts w:hint="eastAsia"/>
              </w:rPr>
            </w:pPr>
            <w:r>
              <w:rPr>
                <w:sz w:val="18"/>
              </w:rPr>
              <w:t>Normally avoided; allowed only with a defensible implementation reason.</w:t>
            </w:r>
          </w:p>
        </w:tc>
      </w:tr>
      <w:tr w:rsidR="00BD4226" w14:paraId="47CB13BA" w14:textId="77777777">
        <w:trPr>
          <w:cantSplit/>
          <w:jc w:val="center"/>
        </w:trPr>
        <w:tc>
          <w:tcPr>
            <w:tcW w:w="21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25D6784" w14:textId="77777777" w:rsidR="00BD4226" w:rsidRDefault="009618EF">
            <w:pPr>
              <w:spacing w:after="0"/>
              <w:rPr>
                <w:rFonts w:hint="eastAsia"/>
              </w:rPr>
            </w:pPr>
            <w:r>
              <w:rPr>
                <w:sz w:val="18"/>
              </w:rPr>
              <w:t>MAY</w:t>
            </w:r>
          </w:p>
        </w:tc>
        <w:tc>
          <w:tcPr>
            <w:tcW w:w="77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4591016" w14:textId="77777777" w:rsidR="00BD4226" w:rsidRDefault="009618EF">
            <w:pPr>
              <w:spacing w:after="0"/>
              <w:rPr>
                <w:rFonts w:hint="eastAsia"/>
              </w:rPr>
            </w:pPr>
            <w:r>
              <w:rPr>
                <w:sz w:val="18"/>
              </w:rPr>
              <w:t>Optional capability compatible with the core specification.</w:t>
            </w:r>
          </w:p>
        </w:tc>
      </w:tr>
    </w:tbl>
    <w:p w14:paraId="54C0AA73" w14:textId="77777777" w:rsidR="00BD4226" w:rsidRDefault="00BD4226">
      <w:pPr>
        <w:spacing w:after="0"/>
        <w:rPr>
          <w:rFonts w:hint="eastAsia"/>
        </w:rPr>
      </w:pPr>
    </w:p>
    <w:p w14:paraId="7E57DC7C" w14:textId="77777777" w:rsidR="00BD4226" w:rsidRDefault="009618EF">
      <w:pPr>
        <w:pStyle w:val="Heading2"/>
      </w:pPr>
      <w:r>
        <w:rPr>
          <w:rFonts w:ascii="Aptos" w:hAnsi="Aptos"/>
          <w:color w:val="295E8A"/>
        </w:rPr>
        <w:t>2.1 Foundational distinctions</w:t>
      </w:r>
    </w:p>
    <w:tbl>
      <w:tblPr>
        <w:tblW w:w="0" w:type="auto"/>
        <w:jc w:val="center"/>
        <w:tblLayout w:type="fixed"/>
        <w:tblLook w:val="04A0" w:firstRow="1" w:lastRow="0" w:firstColumn="1" w:lastColumn="0" w:noHBand="0" w:noVBand="1"/>
      </w:tblPr>
      <w:tblGrid>
        <w:gridCol w:w="5083"/>
        <w:gridCol w:w="7416"/>
      </w:tblGrid>
      <w:tr w:rsidR="00BD4226" w14:paraId="63F51EBC"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0BB271AB" w14:textId="77777777" w:rsidR="00BD4226" w:rsidRDefault="009618EF">
            <w:pPr>
              <w:jc w:val="center"/>
              <w:rPr>
                <w:rFonts w:hint="eastAsia"/>
              </w:rPr>
            </w:pPr>
            <w:r>
              <w:rPr>
                <w:b/>
                <w:color w:val="FFFFFF"/>
                <w:sz w:val="19"/>
              </w:rPr>
              <w:t>Concept</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57BF60E5" w14:textId="77777777" w:rsidR="00BD4226" w:rsidRDefault="009618EF">
            <w:pPr>
              <w:jc w:val="center"/>
              <w:rPr>
                <w:rFonts w:hint="eastAsia"/>
              </w:rPr>
            </w:pPr>
            <w:r>
              <w:rPr>
                <w:b/>
                <w:color w:val="FFFFFF"/>
                <w:sz w:val="19"/>
              </w:rPr>
              <w:t>Meaning in this specification</w:t>
            </w:r>
          </w:p>
        </w:tc>
      </w:tr>
      <w:tr w:rsidR="00BD4226" w14:paraId="15931816" w14:textId="77777777">
        <w:trPr>
          <w:cantSplit/>
          <w:jc w:val="center"/>
        </w:trPr>
        <w:tc>
          <w:tcPr>
            <w:tcW w:w="244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DA90191" w14:textId="77777777" w:rsidR="00BD4226" w:rsidRDefault="009618EF">
            <w:pPr>
              <w:spacing w:after="0"/>
              <w:rPr>
                <w:rFonts w:hint="eastAsia"/>
              </w:rPr>
            </w:pPr>
            <w:r>
              <w:rPr>
                <w:sz w:val="18"/>
              </w:rPr>
              <w:t>Canonical semantic state</w:t>
            </w:r>
          </w:p>
        </w:tc>
        <w:tc>
          <w:tcPr>
            <w:tcW w:w="74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7ADE766" w14:textId="77777777" w:rsidR="00BD4226" w:rsidRDefault="009618EF">
            <w:pPr>
              <w:spacing w:after="0"/>
              <w:rPr>
                <w:rFonts w:hint="eastAsia"/>
              </w:rPr>
            </w:pPr>
            <w:r>
              <w:rPr>
                <w:sz w:val="18"/>
              </w:rPr>
              <w:t>Registered CERBERUS meaning, state, relation, or contract that exists independently of the current interface.</w:t>
            </w:r>
          </w:p>
        </w:tc>
      </w:tr>
      <w:tr w:rsidR="00BD4226" w14:paraId="153104A7" w14:textId="77777777">
        <w:trPr>
          <w:cantSplit/>
          <w:jc w:val="center"/>
        </w:trPr>
        <w:tc>
          <w:tcPr>
            <w:tcW w:w="244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70FCA46" w14:textId="77777777" w:rsidR="00BD4226" w:rsidRDefault="009618EF">
            <w:pPr>
              <w:spacing w:after="0"/>
              <w:rPr>
                <w:rFonts w:hint="eastAsia"/>
              </w:rPr>
            </w:pPr>
            <w:r>
              <w:rPr>
                <w:sz w:val="18"/>
              </w:rPr>
              <w:t>Projection</w:t>
            </w:r>
          </w:p>
        </w:tc>
        <w:tc>
          <w:tcPr>
            <w:tcW w:w="74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3CFC7CE" w14:textId="77777777" w:rsidR="00BD4226" w:rsidRDefault="009618EF">
            <w:pPr>
              <w:spacing w:after="0"/>
              <w:rPr>
                <w:rFonts w:hint="eastAsia"/>
              </w:rPr>
            </w:pPr>
            <w:r>
              <w:rPr>
                <w:sz w:val="18"/>
              </w:rPr>
              <w:t>A derived representation of canonical state. SCREEN and CALL are projections, not source-of-truth registries.</w:t>
            </w:r>
          </w:p>
        </w:tc>
      </w:tr>
      <w:tr w:rsidR="00BD4226" w14:paraId="5978889D" w14:textId="77777777">
        <w:trPr>
          <w:cantSplit/>
          <w:jc w:val="center"/>
        </w:trPr>
        <w:tc>
          <w:tcPr>
            <w:tcW w:w="244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48C33D7" w14:textId="77777777" w:rsidR="00BD4226" w:rsidRDefault="009618EF">
            <w:pPr>
              <w:spacing w:after="0"/>
              <w:rPr>
                <w:rFonts w:hint="eastAsia"/>
              </w:rPr>
            </w:pPr>
            <w:r>
              <w:rPr>
                <w:sz w:val="18"/>
              </w:rPr>
              <w:t>Engagement</w:t>
            </w:r>
          </w:p>
        </w:tc>
        <w:tc>
          <w:tcPr>
            <w:tcW w:w="74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1AD8948" w14:textId="77777777" w:rsidR="00BD4226" w:rsidRDefault="009618EF">
            <w:pPr>
              <w:spacing w:after="0"/>
              <w:rPr>
                <w:rFonts w:hint="eastAsia"/>
              </w:rPr>
            </w:pPr>
            <w:r>
              <w:rPr>
                <w:sz w:val="18"/>
              </w:rPr>
              <w:t>The subset of available workspace context currently admitted to SCREEN.</w:t>
            </w:r>
          </w:p>
        </w:tc>
      </w:tr>
      <w:tr w:rsidR="00BD4226" w14:paraId="1587B627" w14:textId="77777777">
        <w:trPr>
          <w:cantSplit/>
          <w:jc w:val="center"/>
        </w:trPr>
        <w:tc>
          <w:tcPr>
            <w:tcW w:w="244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01DD9BD" w14:textId="77777777" w:rsidR="00BD4226" w:rsidRDefault="009618EF">
            <w:pPr>
              <w:spacing w:after="0"/>
              <w:rPr>
                <w:rFonts w:hint="eastAsia"/>
              </w:rPr>
            </w:pPr>
            <w:r>
              <w:rPr>
                <w:sz w:val="18"/>
              </w:rPr>
              <w:t>Resolution</w:t>
            </w:r>
          </w:p>
        </w:tc>
        <w:tc>
          <w:tcPr>
            <w:tcW w:w="74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436CDF4" w14:textId="77777777" w:rsidR="00BD4226" w:rsidRDefault="009618EF">
            <w:pPr>
              <w:spacing w:after="0"/>
              <w:rPr>
                <w:rFonts w:hint="eastAsia"/>
              </w:rPr>
            </w:pPr>
            <w:r>
              <w:rPr>
                <w:sz w:val="18"/>
              </w:rPr>
              <w:t>The semantic granularity at which SCREEN evaluates and CALL presents relationships.</w:t>
            </w:r>
          </w:p>
        </w:tc>
      </w:tr>
      <w:tr w:rsidR="00BD4226" w14:paraId="7BD20ADC" w14:textId="77777777">
        <w:trPr>
          <w:cantSplit/>
          <w:jc w:val="center"/>
        </w:trPr>
        <w:tc>
          <w:tcPr>
            <w:tcW w:w="244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263B3F8" w14:textId="77777777" w:rsidR="00BD4226" w:rsidRDefault="009618EF">
            <w:pPr>
              <w:spacing w:after="0"/>
              <w:rPr>
                <w:rFonts w:hint="eastAsia"/>
              </w:rPr>
            </w:pPr>
            <w:r>
              <w:rPr>
                <w:sz w:val="18"/>
              </w:rPr>
              <w:t>Nexus</w:t>
            </w:r>
          </w:p>
        </w:tc>
        <w:tc>
          <w:tcPr>
            <w:tcW w:w="74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5FBE6CD" w14:textId="77777777" w:rsidR="00BD4226" w:rsidRDefault="009618EF">
            <w:pPr>
              <w:spacing w:after="0"/>
              <w:rPr>
                <w:rFonts w:hint="eastAsia"/>
              </w:rPr>
            </w:pPr>
            <w:r>
              <w:rPr>
                <w:sz w:val="18"/>
              </w:rPr>
              <w:t>The bounded intersection or bridge structure produced from engaged semantic selections.</w:t>
            </w:r>
          </w:p>
        </w:tc>
      </w:tr>
      <w:tr w:rsidR="00BD4226" w14:paraId="7C626716" w14:textId="77777777">
        <w:trPr>
          <w:cantSplit/>
          <w:jc w:val="center"/>
        </w:trPr>
        <w:tc>
          <w:tcPr>
            <w:tcW w:w="244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3F79BC1" w14:textId="77777777" w:rsidR="00BD4226" w:rsidRDefault="009618EF">
            <w:pPr>
              <w:spacing w:after="0"/>
              <w:rPr>
                <w:rFonts w:hint="eastAsia"/>
              </w:rPr>
            </w:pPr>
            <w:r>
              <w:rPr>
                <w:sz w:val="18"/>
              </w:rPr>
              <w:t>Correspondence</w:t>
            </w:r>
          </w:p>
        </w:tc>
        <w:tc>
          <w:tcPr>
            <w:tcW w:w="74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D1F1482" w14:textId="77777777" w:rsidR="00BD4226" w:rsidRDefault="009618EF">
            <w:pPr>
              <w:spacing w:after="0"/>
              <w:rPr>
                <w:rFonts w:hint="eastAsia"/>
              </w:rPr>
            </w:pPr>
            <w:r>
              <w:rPr>
                <w:sz w:val="18"/>
              </w:rPr>
              <w:t>A registered relationship, identity, containment, inheritance, or bounded path between resolved semantic objects. It does not automatically mean equivalence.</w:t>
            </w:r>
          </w:p>
        </w:tc>
      </w:tr>
    </w:tbl>
    <w:p w14:paraId="6619A91B" w14:textId="77777777" w:rsidR="00BD4226" w:rsidRDefault="00BD4226">
      <w:pPr>
        <w:spacing w:after="0"/>
        <w:rPr>
          <w:rFonts w:hint="eastAsia"/>
        </w:rPr>
      </w:pPr>
    </w:p>
    <w:p w14:paraId="0179633A" w14:textId="77777777" w:rsidR="00BD4226" w:rsidRDefault="009618EF">
      <w:pPr>
        <w:pStyle w:val="Heading1"/>
      </w:pPr>
      <w:r>
        <w:rPr>
          <w:rFonts w:ascii="Aptos" w:hAnsi="Aptos"/>
          <w:color w:val="18324A"/>
          <w:sz w:val="35"/>
        </w:rPr>
        <w:t>3. Architectural Context</w:t>
      </w:r>
    </w:p>
    <w:p w14:paraId="28E0698F" w14:textId="77777777" w:rsidR="00BD4226" w:rsidRDefault="009618EF">
      <w:pPr>
        <w:pStyle w:val="SpecBody"/>
        <w:ind w:firstLine="259"/>
        <w:rPr>
          <w:rFonts w:hint="eastAsia"/>
        </w:rPr>
      </w:pPr>
      <w:r>
        <w:t>CERBERUS may contain an enormous semantic graph, but a user rarely needs the entire graph at once. Linked Semantics treats current cognition as a finite working set. Pages and Active Thought Rails contribute semantic context; SCREEN filters that context to the current resolution; CALL exposes exact relationships inside the resulting nexus.</w:t>
      </w:r>
    </w:p>
    <w:tbl>
      <w:tblPr>
        <w:tblW w:w="0" w:type="auto"/>
        <w:jc w:val="center"/>
        <w:tblLayout w:type="fixed"/>
        <w:tblLook w:val="04A0" w:firstRow="1" w:lastRow="0" w:firstColumn="1" w:lastColumn="0" w:noHBand="0" w:noVBand="1"/>
      </w:tblPr>
      <w:tblGrid>
        <w:gridCol w:w="10166"/>
      </w:tblGrid>
      <w:tr w:rsidR="00BD4226" w14:paraId="28762EDA"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443E6359" w14:textId="77777777" w:rsidR="00BD4226" w:rsidRDefault="009618EF">
            <w:pPr>
              <w:spacing w:after="0"/>
              <w:rPr>
                <w:rFonts w:hint="eastAsia"/>
              </w:rPr>
            </w:pPr>
            <w:r>
              <w:rPr>
                <w:rFonts w:ascii="Liberation Mono" w:hAnsi="Liberation Mono"/>
                <w:color w:val="1E252B"/>
                <w:sz w:val="17"/>
              </w:rPr>
              <w:t>PERSISTENT CERBERUS</w:t>
            </w:r>
            <w:r>
              <w:rPr>
                <w:rFonts w:ascii="Liberation Mono" w:hAnsi="Liberation Mono"/>
                <w:color w:val="1E252B"/>
                <w:sz w:val="17"/>
              </w:rPr>
              <w:br/>
              <w:t>canonical Registries, SKs, Bit Groups, Bits, Bitlinks, Models, Rules</w:t>
            </w:r>
            <w:r>
              <w:rPr>
                <w:rFonts w:ascii="Liberation Mono" w:hAnsi="Liberation Mono"/>
                <w:color w:val="1E252B"/>
                <w:sz w:val="17"/>
              </w:rPr>
              <w:br/>
              <w:t xml:space="preserve">        |</w:t>
            </w:r>
            <w:r>
              <w:rPr>
                <w:rFonts w:ascii="Liberation Mono" w:hAnsi="Liberation Mono"/>
                <w:color w:val="1E252B"/>
                <w:sz w:val="17"/>
              </w:rPr>
              <w:br/>
              <w:t xml:space="preserve">        | permission pruning</w:t>
            </w:r>
            <w:r>
              <w:rPr>
                <w:rFonts w:ascii="Liberation Mono" w:hAnsi="Liberation Mono"/>
                <w:color w:val="1E252B"/>
                <w:sz w:val="17"/>
              </w:rPr>
              <w:br/>
              <w:t xml:space="preserve">        v</w:t>
            </w:r>
            <w:r>
              <w:rPr>
                <w:rFonts w:ascii="Liberation Mono" w:hAnsi="Liberation Mono"/>
                <w:color w:val="1E252B"/>
                <w:sz w:val="17"/>
              </w:rPr>
              <w:br/>
              <w:t>VIEWER-AUTHORIZED SEMANTIC GRAPH</w:t>
            </w:r>
            <w:r>
              <w:rPr>
                <w:rFonts w:ascii="Liberation Mono" w:hAnsi="Liberation Mono"/>
                <w:color w:val="1E252B"/>
                <w:sz w:val="17"/>
              </w:rPr>
              <w:br/>
              <w:t xml:space="preserve">        |</w:t>
            </w:r>
            <w:r>
              <w:rPr>
                <w:rFonts w:ascii="Liberation Mono" w:hAnsi="Liberation Mono"/>
                <w:color w:val="1E252B"/>
                <w:sz w:val="17"/>
              </w:rPr>
              <w:br/>
              <w:t xml:space="preserve">        | engaged pages + Active Thought Rails</w:t>
            </w:r>
            <w:r>
              <w:rPr>
                <w:rFonts w:ascii="Liberation Mono" w:hAnsi="Liberation Mono"/>
                <w:color w:val="1E252B"/>
                <w:sz w:val="17"/>
              </w:rPr>
              <w:br/>
              <w:t xml:space="preserve">        v</w:t>
            </w:r>
            <w:r>
              <w:rPr>
                <w:rFonts w:ascii="Liberation Mono" w:hAnsi="Liberation Mono"/>
                <w:color w:val="1E252B"/>
                <w:sz w:val="17"/>
              </w:rPr>
              <w:br/>
              <w:t>SCREEN CONTEXT</w:t>
            </w:r>
            <w:r>
              <w:rPr>
                <w:rFonts w:ascii="Liberation Mono" w:hAnsi="Liberation Mono"/>
                <w:color w:val="1E252B"/>
                <w:sz w:val="17"/>
              </w:rPr>
              <w:br/>
              <w:t xml:space="preserve">        |</w:t>
            </w:r>
            <w:r>
              <w:rPr>
                <w:rFonts w:ascii="Liberation Mono" w:hAnsi="Liberation Mono"/>
                <w:color w:val="1E252B"/>
                <w:sz w:val="17"/>
              </w:rPr>
              <w:br/>
              <w:t xml:space="preserve">        | SCREEN Level</w:t>
            </w:r>
            <w:r>
              <w:rPr>
                <w:rFonts w:ascii="Liberation Mono" w:hAnsi="Liberation Mono"/>
                <w:color w:val="1E252B"/>
                <w:sz w:val="17"/>
              </w:rPr>
              <w:br/>
              <w:t xml:space="preserve">        v</w:t>
            </w:r>
            <w:r>
              <w:rPr>
                <w:rFonts w:ascii="Liberation Mono" w:hAnsi="Liberation Mono"/>
                <w:color w:val="1E252B"/>
                <w:sz w:val="17"/>
              </w:rPr>
              <w:br/>
              <w:t>SCREEN NEXUS</w:t>
            </w:r>
            <w:r>
              <w:rPr>
                <w:rFonts w:ascii="Liberation Mono" w:hAnsi="Liberation Mono"/>
                <w:color w:val="1E252B"/>
                <w:sz w:val="17"/>
              </w:rPr>
              <w:br/>
              <w:t xml:space="preserve">        |</w:t>
            </w:r>
            <w:r>
              <w:rPr>
                <w:rFonts w:ascii="Liberation Mono" w:hAnsi="Liberation Mono"/>
                <w:color w:val="1E252B"/>
                <w:sz w:val="17"/>
              </w:rPr>
              <w:br/>
              <w:t xml:space="preserve">        | CALL resolution</w:t>
            </w:r>
            <w:r>
              <w:rPr>
                <w:rFonts w:ascii="Liberation Mono" w:hAnsi="Liberation Mono"/>
                <w:color w:val="1E252B"/>
                <w:sz w:val="17"/>
              </w:rPr>
              <w:br/>
              <w:t xml:space="preserve">        v</w:t>
            </w:r>
            <w:r>
              <w:rPr>
                <w:rFonts w:ascii="Liberation Mono" w:hAnsi="Liberation Mono"/>
                <w:color w:val="1E252B"/>
                <w:sz w:val="17"/>
              </w:rPr>
              <w:br/>
              <w:t>1:=:1 RESULTS + DOCUMENTATION</w:t>
            </w:r>
          </w:p>
        </w:tc>
      </w:tr>
    </w:tbl>
    <w:p w14:paraId="58F03770" w14:textId="77777777" w:rsidR="00BD4226" w:rsidRDefault="00BD4226">
      <w:pPr>
        <w:spacing w:after="0"/>
        <w:rPr>
          <w:rFonts w:hint="eastAsia"/>
        </w:rPr>
      </w:pPr>
    </w:p>
    <w:p w14:paraId="128BA027" w14:textId="77777777" w:rsidR="00BD4226" w:rsidRDefault="009618EF">
      <w:pPr>
        <w:pStyle w:val="SpecBody"/>
        <w:ind w:firstLine="259"/>
        <w:rPr>
          <w:rFonts w:hint="eastAsia"/>
        </w:rPr>
      </w:pPr>
      <w:r>
        <w:t>This architecture separates durable meaning from transient cognition. Canonical CERBERUS records persist. Thought Rails preserve or suspend workspace context. SCREEN represents the present bounded cognitive evaluation. CALL is the visible linked-semantic projection of that evaluation.</w:t>
      </w:r>
    </w:p>
    <w:p w14:paraId="118BB131" w14:textId="77777777" w:rsidR="00BD4226" w:rsidRDefault="009618EF">
      <w:pPr>
        <w:pStyle w:val="Heading2"/>
      </w:pPr>
      <w:r>
        <w:rPr>
          <w:rFonts w:ascii="Aptos" w:hAnsi="Aptos"/>
          <w:color w:val="295E8A"/>
        </w:rPr>
        <w:t>3.1 System role separation</w:t>
      </w:r>
    </w:p>
    <w:tbl>
      <w:tblPr>
        <w:tblW w:w="0" w:type="auto"/>
        <w:jc w:val="center"/>
        <w:tblLayout w:type="fixed"/>
        <w:tblLook w:val="04A0" w:firstRow="1" w:lastRow="0" w:firstColumn="1" w:lastColumn="0" w:noHBand="0" w:noVBand="1"/>
      </w:tblPr>
      <w:tblGrid>
        <w:gridCol w:w="3389"/>
        <w:gridCol w:w="3389"/>
        <w:gridCol w:w="4968"/>
      </w:tblGrid>
      <w:tr w:rsidR="00BD4226" w14:paraId="4F0914B6" w14:textId="77777777">
        <w:trPr>
          <w:cantSplit/>
          <w:tblHeader/>
          <w:jc w:val="center"/>
        </w:trPr>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3719610B" w14:textId="77777777" w:rsidR="00BD4226" w:rsidRDefault="009618EF">
            <w:pPr>
              <w:jc w:val="center"/>
              <w:rPr>
                <w:rFonts w:hint="eastAsia"/>
              </w:rPr>
            </w:pPr>
            <w:r>
              <w:rPr>
                <w:b/>
                <w:color w:val="FFFFFF"/>
                <w:sz w:val="19"/>
              </w:rPr>
              <w:t>Component</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63ACBE55" w14:textId="77777777" w:rsidR="00BD4226" w:rsidRDefault="009618EF">
            <w:pPr>
              <w:jc w:val="center"/>
              <w:rPr>
                <w:rFonts w:hint="eastAsia"/>
              </w:rPr>
            </w:pPr>
            <w:r>
              <w:rPr>
                <w:b/>
                <w:color w:val="FFFFFF"/>
                <w:sz w:val="19"/>
              </w:rPr>
              <w:t>Primary question</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750EACD3" w14:textId="77777777" w:rsidR="00BD4226" w:rsidRDefault="009618EF">
            <w:pPr>
              <w:jc w:val="center"/>
              <w:rPr>
                <w:rFonts w:hint="eastAsia"/>
              </w:rPr>
            </w:pPr>
            <w:r>
              <w:rPr>
                <w:b/>
                <w:color w:val="FFFFFF"/>
                <w:sz w:val="19"/>
              </w:rPr>
              <w:t>Role</w:t>
            </w:r>
          </w:p>
        </w:tc>
      </w:tr>
      <w:tr w:rsidR="00BD4226" w14:paraId="0538AC71" w14:textId="77777777">
        <w:trPr>
          <w:cantSplit/>
          <w:jc w:val="center"/>
        </w:trPr>
        <w:tc>
          <w:tcPr>
            <w:tcW w:w="180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A6C5FE9" w14:textId="77777777" w:rsidR="00BD4226" w:rsidRDefault="009618EF">
            <w:pPr>
              <w:spacing w:after="0"/>
              <w:rPr>
                <w:rFonts w:hint="eastAsia"/>
              </w:rPr>
            </w:pPr>
            <w:r>
              <w:rPr>
                <w:sz w:val="18"/>
              </w:rPr>
              <w:t>(?) Help</w:t>
            </w:r>
          </w:p>
        </w:tc>
        <w:tc>
          <w:tcPr>
            <w:tcW w:w="309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AA846A9" w14:textId="77777777" w:rsidR="00BD4226" w:rsidRDefault="009618EF">
            <w:pPr>
              <w:spacing w:after="0"/>
              <w:rPr>
                <w:rFonts w:hint="eastAsia"/>
              </w:rPr>
            </w:pPr>
            <w:r>
              <w:rPr>
                <w:sz w:val="18"/>
              </w:rPr>
              <w:t>What is this page?</w:t>
            </w:r>
          </w:p>
        </w:tc>
        <w:tc>
          <w:tcPr>
            <w:tcW w:w="496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4AB9324" w14:textId="77777777" w:rsidR="00BD4226" w:rsidRDefault="009618EF">
            <w:pPr>
              <w:spacing w:after="0"/>
              <w:rPr>
                <w:rFonts w:hint="eastAsia"/>
              </w:rPr>
            </w:pPr>
            <w:r>
              <w:rPr>
                <w:sz w:val="18"/>
              </w:rPr>
              <w:t>Opens documentation for the page or interface surface itself.</w:t>
            </w:r>
          </w:p>
        </w:tc>
      </w:tr>
      <w:tr w:rsidR="00BD4226" w14:paraId="29DE81A8" w14:textId="77777777">
        <w:trPr>
          <w:cantSplit/>
          <w:jc w:val="center"/>
        </w:trPr>
        <w:tc>
          <w:tcPr>
            <w:tcW w:w="180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A3C0ECA" w14:textId="77777777" w:rsidR="00BD4226" w:rsidRDefault="009618EF">
            <w:pPr>
              <w:spacing w:after="0"/>
              <w:rPr>
                <w:rFonts w:hint="eastAsia"/>
              </w:rPr>
            </w:pPr>
            <w:r>
              <w:rPr>
                <w:sz w:val="18"/>
              </w:rPr>
              <w:t>Thought Rails</w:t>
            </w:r>
          </w:p>
        </w:tc>
        <w:tc>
          <w:tcPr>
            <w:tcW w:w="309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D104DE0" w14:textId="77777777" w:rsidR="00BD4226" w:rsidRDefault="009618EF">
            <w:pPr>
              <w:spacing w:after="0"/>
              <w:rPr>
                <w:rFonts w:hint="eastAsia"/>
              </w:rPr>
            </w:pPr>
            <w:r>
              <w:rPr>
                <w:sz w:val="18"/>
              </w:rPr>
              <w:t>What am I keeping in mind?</w:t>
            </w:r>
          </w:p>
        </w:tc>
        <w:tc>
          <w:tcPr>
            <w:tcW w:w="496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58852D5" w14:textId="77777777" w:rsidR="00BD4226" w:rsidRDefault="009618EF">
            <w:pPr>
              <w:spacing w:after="0"/>
              <w:rPr>
                <w:rFonts w:hint="eastAsia"/>
              </w:rPr>
            </w:pPr>
            <w:r>
              <w:rPr>
                <w:sz w:val="18"/>
              </w:rPr>
              <w:t>Preserve page-like cognitive context and determine whether it is active or suspended.</w:t>
            </w:r>
          </w:p>
        </w:tc>
      </w:tr>
      <w:tr w:rsidR="00BD4226" w14:paraId="6DEE7DA1" w14:textId="77777777">
        <w:trPr>
          <w:cantSplit/>
          <w:jc w:val="center"/>
        </w:trPr>
        <w:tc>
          <w:tcPr>
            <w:tcW w:w="180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820E06C" w14:textId="77777777" w:rsidR="00BD4226" w:rsidRDefault="009618EF">
            <w:pPr>
              <w:spacing w:after="0"/>
              <w:rPr>
                <w:rFonts w:hint="eastAsia"/>
              </w:rPr>
            </w:pPr>
            <w:r>
              <w:rPr>
                <w:sz w:val="18"/>
              </w:rPr>
              <w:t>SCREEN</w:t>
            </w:r>
          </w:p>
        </w:tc>
        <w:tc>
          <w:tcPr>
            <w:tcW w:w="309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04E79A3" w14:textId="77777777" w:rsidR="00BD4226" w:rsidRDefault="009618EF">
            <w:pPr>
              <w:spacing w:after="0"/>
              <w:rPr>
                <w:rFonts w:hint="eastAsia"/>
              </w:rPr>
            </w:pPr>
            <w:r>
              <w:rPr>
                <w:sz w:val="18"/>
              </w:rPr>
              <w:t>What semantic context is eligible, and at what resolution?</w:t>
            </w:r>
          </w:p>
        </w:tc>
        <w:tc>
          <w:tcPr>
            <w:tcW w:w="496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D9D12FE" w14:textId="77777777" w:rsidR="00BD4226" w:rsidRDefault="009618EF">
            <w:pPr>
              <w:spacing w:after="0"/>
              <w:rPr>
                <w:rFonts w:hint="eastAsia"/>
              </w:rPr>
            </w:pPr>
            <w:r>
              <w:rPr>
                <w:sz w:val="18"/>
              </w:rPr>
              <w:t>Screens the authorized graph to a finite active nexus.</w:t>
            </w:r>
          </w:p>
        </w:tc>
      </w:tr>
      <w:tr w:rsidR="00BD4226" w14:paraId="4C290DEE" w14:textId="77777777">
        <w:trPr>
          <w:cantSplit/>
          <w:jc w:val="center"/>
        </w:trPr>
        <w:tc>
          <w:tcPr>
            <w:tcW w:w="180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1566C2B" w14:textId="77777777" w:rsidR="00BD4226" w:rsidRDefault="009618EF">
            <w:pPr>
              <w:spacing w:after="0"/>
              <w:rPr>
                <w:rFonts w:hint="eastAsia"/>
              </w:rPr>
            </w:pPr>
            <w:r>
              <w:rPr>
                <w:sz w:val="18"/>
              </w:rPr>
              <w:t>CALL — 1:=:1</w:t>
            </w:r>
          </w:p>
        </w:tc>
        <w:tc>
          <w:tcPr>
            <w:tcW w:w="309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B809001" w14:textId="77777777" w:rsidR="00BD4226" w:rsidRDefault="009618EF">
            <w:pPr>
              <w:spacing w:after="0"/>
              <w:rPr>
                <w:rFonts w:hint="eastAsia"/>
              </w:rPr>
            </w:pPr>
            <w:r>
              <w:rPr>
                <w:sz w:val="18"/>
              </w:rPr>
              <w:t>How does this connect to what else I am engaged with?</w:t>
            </w:r>
          </w:p>
        </w:tc>
        <w:tc>
          <w:tcPr>
            <w:tcW w:w="496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E213CDF" w14:textId="77777777" w:rsidR="00BD4226" w:rsidRDefault="009618EF">
            <w:pPr>
              <w:spacing w:after="0"/>
              <w:rPr>
                <w:rFonts w:hint="eastAsia"/>
              </w:rPr>
            </w:pPr>
            <w:r>
              <w:rPr>
                <w:sz w:val="18"/>
              </w:rPr>
              <w:t>Exposes exact registered correspondence and routes to level-matched documentation.</w:t>
            </w:r>
          </w:p>
        </w:tc>
      </w:tr>
    </w:tbl>
    <w:p w14:paraId="5E0831E9" w14:textId="77777777" w:rsidR="00BD4226" w:rsidRDefault="00BD4226">
      <w:pPr>
        <w:spacing w:after="0"/>
        <w:rPr>
          <w:rFonts w:hint="eastAsia"/>
        </w:rPr>
      </w:pPr>
    </w:p>
    <w:p w14:paraId="7B6F984C" w14:textId="77777777" w:rsidR="00BD4226" w:rsidRDefault="009618EF">
      <w:pPr>
        <w:pStyle w:val="Heading1"/>
      </w:pPr>
      <w:r>
        <w:rPr>
          <w:rFonts w:ascii="Aptos" w:hAnsi="Aptos"/>
          <w:color w:val="18324A"/>
          <w:sz w:val="35"/>
        </w:rPr>
        <w:t>4. CALL Glyph and Universal Page Controls</w:t>
      </w:r>
    </w:p>
    <w:p w14:paraId="0332A7F4" w14:textId="77777777" w:rsidR="00BD4226" w:rsidRDefault="009618EF">
      <w:pPr>
        <w:pStyle w:val="Heading2"/>
      </w:pPr>
      <w:r>
        <w:rPr>
          <w:rFonts w:ascii="Aptos" w:hAnsi="Aptos"/>
          <w:color w:val="295E8A"/>
        </w:rPr>
        <w:t>4.1 The CALL glyph: 1:=:1</w:t>
      </w:r>
    </w:p>
    <w:p w14:paraId="4961F75C" w14:textId="77777777" w:rsidR="00BD4226" w:rsidRDefault="009618EF">
      <w:pPr>
        <w:spacing w:before="160" w:after="160"/>
        <w:jc w:val="center"/>
        <w:rPr>
          <w:rFonts w:hint="eastAsia"/>
        </w:rPr>
      </w:pPr>
      <w:r>
        <w:rPr>
          <w:rFonts w:ascii="Liberation Mono" w:hAnsi="Liberation Mono"/>
          <w:b/>
          <w:color w:val="5C4B7D"/>
          <w:sz w:val="60"/>
        </w:rPr>
        <w:t>1:=:1</w:t>
      </w:r>
    </w:p>
    <w:p w14:paraId="4E5B5559" w14:textId="77777777" w:rsidR="00BD4226" w:rsidRDefault="009618EF">
      <w:pPr>
        <w:pStyle w:val="SpecBody"/>
        <w:ind w:firstLine="259"/>
        <w:rPr>
          <w:rFonts w:hint="eastAsia"/>
        </w:rPr>
      </w:pPr>
      <w:r>
        <w:t>The CALL glyph represents one specific resolved semantic object in correspondence with another specific resolved semantic object. The two “1” operands are intentionally resolution-independent. A “1” may be a page-level record at SCREEN-0, a Semantic Kernel at SCREEN-1, a Bit Group at SCREEN-2, an exact Bit at SCREEN-3, a Bitlink at SCREEN-4, or an endpoint within a bounded path at SCREEN-5.</w:t>
      </w:r>
    </w:p>
    <w:tbl>
      <w:tblPr>
        <w:tblW w:w="0" w:type="auto"/>
        <w:jc w:val="center"/>
        <w:tblLayout w:type="fixed"/>
        <w:tblLook w:val="04A0" w:firstRow="1" w:lastRow="0" w:firstColumn="1" w:lastColumn="0" w:noHBand="0" w:noVBand="1"/>
      </w:tblPr>
      <w:tblGrid>
        <w:gridCol w:w="5083"/>
        <w:gridCol w:w="5083"/>
      </w:tblGrid>
      <w:tr w:rsidR="00BD4226" w14:paraId="6D7949BC" w14:textId="77777777">
        <w:trPr>
          <w:jc w:val="center"/>
        </w:trPr>
        <w:tc>
          <w:tcPr>
            <w:tcW w:w="5083" w:type="dxa"/>
            <w:tcBorders>
              <w:top w:val="nil"/>
              <w:left w:val="nil"/>
              <w:bottom w:val="nil"/>
              <w:right w:val="nil"/>
            </w:tcBorders>
            <w:shd w:val="clear" w:color="auto" w:fill="5C4B7D"/>
            <w:tcMar>
              <w:top w:w="0" w:type="dxa"/>
              <w:left w:w="0" w:type="dxa"/>
              <w:bottom w:w="0" w:type="dxa"/>
              <w:right w:w="0" w:type="dxa"/>
            </w:tcMar>
          </w:tcPr>
          <w:p w14:paraId="20E60868"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3F0F8"/>
            <w:tcMar>
              <w:top w:w="130" w:type="dxa"/>
              <w:left w:w="170" w:type="dxa"/>
              <w:bottom w:w="130" w:type="dxa"/>
              <w:right w:w="170" w:type="dxa"/>
            </w:tcMar>
          </w:tcPr>
          <w:p w14:paraId="33DD45CA" w14:textId="77777777" w:rsidR="00BD4226" w:rsidRDefault="009618EF">
            <w:pPr>
              <w:spacing w:after="60"/>
              <w:rPr>
                <w:rFonts w:hint="eastAsia"/>
              </w:rPr>
            </w:pPr>
            <w:r>
              <w:rPr>
                <w:b/>
                <w:color w:val="5C4B7D"/>
              </w:rPr>
              <w:t>Glyph law</w:t>
            </w:r>
          </w:p>
          <w:p w14:paraId="4ACB1F36" w14:textId="77777777" w:rsidR="00BD4226" w:rsidRDefault="009618EF">
            <w:pPr>
              <w:spacing w:after="0"/>
              <w:rPr>
                <w:rFonts w:hint="eastAsia"/>
              </w:rPr>
            </w:pPr>
            <w:r>
              <w:rPr>
                <w:sz w:val="20"/>
              </w:rPr>
              <w:t>1:=:1 indicates a specific registered correspondence at the active SCREEN Level. It does not specify object size, semantic granularity, relation direction, relation type, confidence, or equivalence.</w:t>
            </w:r>
          </w:p>
        </w:tc>
      </w:tr>
    </w:tbl>
    <w:p w14:paraId="610E9972" w14:textId="77777777" w:rsidR="00BD4226" w:rsidRDefault="00BD4226">
      <w:pPr>
        <w:spacing w:after="0"/>
        <w:rPr>
          <w:rFonts w:hint="eastAsia"/>
        </w:rPr>
      </w:pPr>
    </w:p>
    <w:p w14:paraId="082196B0" w14:textId="77777777" w:rsidR="00BD4226" w:rsidRDefault="009618EF">
      <w:pPr>
        <w:pStyle w:val="Heading2"/>
      </w:pPr>
      <w:r>
        <w:rPr>
          <w:rFonts w:ascii="Aptos" w:hAnsi="Aptos"/>
          <w:color w:val="295E8A"/>
        </w:rPr>
        <w:t>4.2 Why the glyph is intentionally abstract</w:t>
      </w:r>
    </w:p>
    <w:p w14:paraId="0B9EA379" w14:textId="77777777" w:rsidR="00BD4226" w:rsidRDefault="009618EF">
      <w:pPr>
        <w:pStyle w:val="SpecBullet"/>
        <w:spacing w:after="50"/>
        <w:ind w:left="317" w:hanging="173"/>
        <w:rPr>
          <w:rFonts w:hint="eastAsia"/>
        </w:rPr>
      </w:pPr>
      <w:r>
        <w:rPr>
          <w:b/>
          <w:color w:val="295E8A"/>
        </w:rPr>
        <w:t xml:space="preserve">• </w:t>
      </w:r>
      <w:r>
        <w:t>The glyph must remain valid as the user changes SCREEN Level.</w:t>
      </w:r>
    </w:p>
    <w:p w14:paraId="5FF22203" w14:textId="77777777" w:rsidR="00BD4226" w:rsidRDefault="009618EF">
      <w:pPr>
        <w:pStyle w:val="SpecBullet"/>
        <w:spacing w:after="50"/>
        <w:ind w:left="317" w:hanging="173"/>
        <w:rPr>
          <w:rFonts w:hint="eastAsia"/>
        </w:rPr>
      </w:pPr>
      <w:r>
        <w:rPr>
          <w:b/>
          <w:color w:val="295E8A"/>
        </w:rPr>
        <w:t xml:space="preserve">• </w:t>
      </w:r>
      <w:r>
        <w:t>The glyph must not imply that both sides have the same datatype or word width.</w:t>
      </w:r>
    </w:p>
    <w:p w14:paraId="670FAAC0" w14:textId="77777777" w:rsidR="00BD4226" w:rsidRDefault="009618EF">
      <w:pPr>
        <w:pStyle w:val="SpecBullet"/>
        <w:spacing w:after="50"/>
        <w:ind w:left="317" w:hanging="173"/>
        <w:rPr>
          <w:rFonts w:hint="eastAsia"/>
        </w:rPr>
      </w:pPr>
      <w:r>
        <w:rPr>
          <w:b/>
          <w:color w:val="295E8A"/>
        </w:rPr>
        <w:t xml:space="preserve">• </w:t>
      </w:r>
      <w:r>
        <w:t>The glyph must not imply that the relationship is symmetric. Directionality is carried by the registered relation itself.</w:t>
      </w:r>
    </w:p>
    <w:p w14:paraId="5F166389" w14:textId="77777777" w:rsidR="00BD4226" w:rsidRDefault="009618EF">
      <w:pPr>
        <w:pStyle w:val="SpecBullet"/>
        <w:spacing w:after="50"/>
        <w:ind w:left="317" w:hanging="173"/>
        <w:rPr>
          <w:rFonts w:hint="eastAsia"/>
        </w:rPr>
      </w:pPr>
      <w:r>
        <w:rPr>
          <w:b/>
          <w:color w:val="295E8A"/>
        </w:rPr>
        <w:t xml:space="preserve">• </w:t>
      </w:r>
      <w:r>
        <w:t>The glyph must not imply semantic identity. CALL can surface containment, inheritance, translation, contrast, causality, shared grouping, or other registered relationship types.</w:t>
      </w:r>
    </w:p>
    <w:p w14:paraId="78F56C29" w14:textId="77777777" w:rsidR="00BD4226" w:rsidRDefault="009618EF">
      <w:pPr>
        <w:pStyle w:val="SpecBullet"/>
        <w:spacing w:after="50"/>
        <w:ind w:left="317" w:hanging="173"/>
        <w:rPr>
          <w:rFonts w:hint="eastAsia"/>
        </w:rPr>
      </w:pPr>
      <w:r>
        <w:rPr>
          <w:b/>
          <w:color w:val="295E8A"/>
        </w:rPr>
        <w:t xml:space="preserve">• </w:t>
      </w:r>
      <w:r>
        <w:t>The glyph communicates “inspect the explicit relation,” not “these things are the same.”</w:t>
      </w:r>
    </w:p>
    <w:p w14:paraId="7A436896" w14:textId="77777777" w:rsidR="00BD4226" w:rsidRDefault="009618EF">
      <w:pPr>
        <w:pStyle w:val="Heading2"/>
      </w:pPr>
      <w:r>
        <w:rPr>
          <w:rFonts w:ascii="Aptos" w:hAnsi="Aptos"/>
          <w:color w:val="295E8A"/>
        </w:rPr>
        <w:t>4.3 Persistent page controls</w:t>
      </w:r>
    </w:p>
    <w:tbl>
      <w:tblPr>
        <w:tblW w:w="0" w:type="auto"/>
        <w:jc w:val="center"/>
        <w:tblLayout w:type="fixed"/>
        <w:tblLook w:val="04A0" w:firstRow="1" w:lastRow="0" w:firstColumn="1" w:lastColumn="0" w:noHBand="0" w:noVBand="1"/>
      </w:tblPr>
      <w:tblGrid>
        <w:gridCol w:w="3389"/>
        <w:gridCol w:w="3672"/>
        <w:gridCol w:w="4752"/>
      </w:tblGrid>
      <w:tr w:rsidR="00BD4226" w14:paraId="1D6E7E1A" w14:textId="77777777">
        <w:trPr>
          <w:cantSplit/>
          <w:tblHeader/>
          <w:jc w:val="center"/>
        </w:trPr>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071040E6" w14:textId="77777777" w:rsidR="00BD4226" w:rsidRDefault="009618EF">
            <w:pPr>
              <w:jc w:val="center"/>
              <w:rPr>
                <w:rFonts w:hint="eastAsia"/>
              </w:rPr>
            </w:pPr>
            <w:r>
              <w:rPr>
                <w:b/>
                <w:color w:val="FFFFFF"/>
                <w:sz w:val="19"/>
              </w:rPr>
              <w:t>Control</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15967B84" w14:textId="77777777" w:rsidR="00BD4226" w:rsidRDefault="009618EF">
            <w:pPr>
              <w:jc w:val="center"/>
              <w:rPr>
                <w:rFonts w:hint="eastAsia"/>
              </w:rPr>
            </w:pPr>
            <w:r>
              <w:rPr>
                <w:b/>
                <w:color w:val="FFFFFF"/>
                <w:sz w:val="19"/>
              </w:rPr>
              <w:t>Universal meaning</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490D4720" w14:textId="77777777" w:rsidR="00BD4226" w:rsidRDefault="009618EF">
            <w:pPr>
              <w:jc w:val="center"/>
              <w:rPr>
                <w:rFonts w:hint="eastAsia"/>
              </w:rPr>
            </w:pPr>
            <w:r>
              <w:rPr>
                <w:b/>
                <w:color w:val="FFFFFF"/>
                <w:sz w:val="19"/>
              </w:rPr>
              <w:t>Documentation scope</w:t>
            </w:r>
          </w:p>
        </w:tc>
      </w:tr>
      <w:tr w:rsidR="00BD4226" w14:paraId="3F771E02" w14:textId="77777777">
        <w:trPr>
          <w:cantSplit/>
          <w:jc w:val="center"/>
        </w:trPr>
        <w:tc>
          <w:tcPr>
            <w:tcW w:w="144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2E87F5E" w14:textId="77777777" w:rsidR="00BD4226" w:rsidRDefault="009618EF">
            <w:pPr>
              <w:spacing w:after="0"/>
              <w:rPr>
                <w:rFonts w:hint="eastAsia"/>
              </w:rPr>
            </w:pPr>
            <w:r>
              <w:rPr>
                <w:sz w:val="18"/>
              </w:rPr>
              <w:t>(?)</w:t>
            </w:r>
          </w:p>
        </w:tc>
        <w:tc>
          <w:tcPr>
            <w:tcW w:w="367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C6AFD69" w14:textId="77777777" w:rsidR="00BD4226" w:rsidRDefault="009618EF">
            <w:pPr>
              <w:spacing w:after="0"/>
              <w:rPr>
                <w:rFonts w:hint="eastAsia"/>
              </w:rPr>
            </w:pPr>
            <w:r>
              <w:rPr>
                <w:sz w:val="18"/>
              </w:rPr>
              <w:t>Explain this page.</w:t>
            </w:r>
          </w:p>
        </w:tc>
        <w:tc>
          <w:tcPr>
            <w:tcW w:w="475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F886AD4" w14:textId="77777777" w:rsidR="00BD4226" w:rsidRDefault="009618EF">
            <w:pPr>
              <w:spacing w:after="0"/>
              <w:rPr>
                <w:rFonts w:hint="eastAsia"/>
              </w:rPr>
            </w:pPr>
            <w:r>
              <w:rPr>
                <w:sz w:val="18"/>
              </w:rPr>
              <w:t>Page-local: purpose, source, fields, interface behavior, relevant help.</w:t>
            </w:r>
          </w:p>
        </w:tc>
      </w:tr>
      <w:tr w:rsidR="00BD4226" w14:paraId="73CE4677" w14:textId="77777777">
        <w:trPr>
          <w:cantSplit/>
          <w:jc w:val="center"/>
        </w:trPr>
        <w:tc>
          <w:tcPr>
            <w:tcW w:w="144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7C70825" w14:textId="77777777" w:rsidR="00BD4226" w:rsidRDefault="009618EF">
            <w:pPr>
              <w:spacing w:after="0"/>
              <w:rPr>
                <w:rFonts w:hint="eastAsia"/>
              </w:rPr>
            </w:pPr>
            <w:r>
              <w:rPr>
                <w:sz w:val="18"/>
              </w:rPr>
              <w:t>(1:=:1)</w:t>
            </w:r>
          </w:p>
        </w:tc>
        <w:tc>
          <w:tcPr>
            <w:tcW w:w="367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9904FFB" w14:textId="77777777" w:rsidR="00BD4226" w:rsidRDefault="009618EF">
            <w:pPr>
              <w:spacing w:after="0"/>
              <w:rPr>
                <w:rFonts w:hint="eastAsia"/>
              </w:rPr>
            </w:pPr>
            <w:r>
              <w:rPr>
                <w:sz w:val="18"/>
              </w:rPr>
              <w:t>Relate this page to the current SCREEN.</w:t>
            </w:r>
          </w:p>
        </w:tc>
        <w:tc>
          <w:tcPr>
            <w:tcW w:w="475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059102D" w14:textId="77777777" w:rsidR="00BD4226" w:rsidRDefault="009618EF">
            <w:pPr>
              <w:spacing w:after="0"/>
              <w:rPr>
                <w:rFonts w:hint="eastAsia"/>
              </w:rPr>
            </w:pPr>
            <w:r>
              <w:rPr>
                <w:sz w:val="18"/>
              </w:rPr>
              <w:t>Relational: SKs, Bit Groups, Bits, Bitlinks, paths, and registered linked documentation across current engagement.</w:t>
            </w:r>
          </w:p>
        </w:tc>
      </w:tr>
    </w:tbl>
    <w:p w14:paraId="4B72454F" w14:textId="77777777" w:rsidR="00BD4226" w:rsidRDefault="00BD4226">
      <w:pPr>
        <w:spacing w:after="0"/>
        <w:rPr>
          <w:rFonts w:hint="eastAsia"/>
        </w:rPr>
      </w:pPr>
    </w:p>
    <w:p w14:paraId="79D9B625" w14:textId="77777777" w:rsidR="00BD4226" w:rsidRDefault="009618EF">
      <w:pPr>
        <w:pStyle w:val="SpecBody"/>
        <w:ind w:firstLine="259"/>
        <w:rPr>
          <w:rFonts w:hint="eastAsia"/>
        </w:rPr>
      </w:pPr>
      <w:r>
        <w:t>Every compatible CERBERUS page SHOULD expose both controls in a stable location. Their visual placement may vary by runtime, but their semantics SHALL remain stable. The (?) control resolves inward to the page. The (1:=:1) control resolves outward into the active semantic context.</w:t>
      </w:r>
    </w:p>
    <w:p w14:paraId="302DB077" w14:textId="77777777" w:rsidR="00BD4226" w:rsidRDefault="009618EF">
      <w:pPr>
        <w:pStyle w:val="Heading1"/>
      </w:pPr>
      <w:r>
        <w:rPr>
          <w:rFonts w:ascii="Aptos" w:hAnsi="Aptos"/>
          <w:color w:val="18324A"/>
          <w:sz w:val="35"/>
        </w:rPr>
        <w:t>5. SCREEN Definition and Model</w:t>
      </w:r>
    </w:p>
    <w:p w14:paraId="63D784D8" w14:textId="77777777" w:rsidR="00BD4226" w:rsidRDefault="009618EF">
      <w:pPr>
        <w:pStyle w:val="Heading2"/>
      </w:pPr>
      <w:r>
        <w:rPr>
          <w:rFonts w:ascii="Aptos" w:hAnsi="Aptos"/>
          <w:color w:val="295E8A"/>
        </w:rPr>
        <w:t>5.1 Name and expansion</w:t>
      </w:r>
    </w:p>
    <w:tbl>
      <w:tblPr>
        <w:tblW w:w="0" w:type="auto"/>
        <w:jc w:val="center"/>
        <w:tblLayout w:type="fixed"/>
        <w:tblLook w:val="04A0" w:firstRow="1" w:lastRow="0" w:firstColumn="1" w:lastColumn="0" w:noHBand="0" w:noVBand="1"/>
      </w:tblPr>
      <w:tblGrid>
        <w:gridCol w:w="5083"/>
        <w:gridCol w:w="5083"/>
      </w:tblGrid>
      <w:tr w:rsidR="00BD4226" w14:paraId="6FB6F73E" w14:textId="77777777">
        <w:trPr>
          <w:jc w:val="center"/>
        </w:trPr>
        <w:tc>
          <w:tcPr>
            <w:tcW w:w="5083" w:type="dxa"/>
            <w:tcBorders>
              <w:top w:val="nil"/>
              <w:left w:val="nil"/>
              <w:bottom w:val="nil"/>
              <w:right w:val="nil"/>
            </w:tcBorders>
            <w:shd w:val="clear" w:color="auto" w:fill="2F6F73"/>
            <w:tcMar>
              <w:top w:w="0" w:type="dxa"/>
              <w:left w:w="0" w:type="dxa"/>
              <w:bottom w:w="0" w:type="dxa"/>
              <w:right w:w="0" w:type="dxa"/>
            </w:tcMar>
          </w:tcPr>
          <w:p w14:paraId="5E103479"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EFF5F4"/>
            <w:tcMar>
              <w:top w:w="130" w:type="dxa"/>
              <w:left w:w="170" w:type="dxa"/>
              <w:bottom w:w="130" w:type="dxa"/>
              <w:right w:w="170" w:type="dxa"/>
            </w:tcMar>
          </w:tcPr>
          <w:p w14:paraId="2EB9F647" w14:textId="77777777" w:rsidR="00BD4226" w:rsidRDefault="009618EF">
            <w:pPr>
              <w:spacing w:after="60"/>
              <w:rPr>
                <w:rFonts w:hint="eastAsia"/>
              </w:rPr>
            </w:pPr>
            <w:r>
              <w:rPr>
                <w:b/>
                <w:color w:val="2F6F73"/>
              </w:rPr>
              <w:t>SCREEN</w:t>
            </w:r>
          </w:p>
          <w:p w14:paraId="2F29BFFC" w14:textId="77777777" w:rsidR="00BD4226" w:rsidRDefault="009618EF">
            <w:pPr>
              <w:spacing w:after="0"/>
              <w:rPr>
                <w:rFonts w:hint="eastAsia"/>
              </w:rPr>
            </w:pPr>
            <w:r>
              <w:rPr>
                <w:sz w:val="20"/>
              </w:rPr>
              <w:t>Semantic Context Resolution Engagement Evaluation Nexus</w:t>
            </w:r>
          </w:p>
        </w:tc>
      </w:tr>
    </w:tbl>
    <w:p w14:paraId="5937F76A" w14:textId="77777777" w:rsidR="00BD4226" w:rsidRDefault="00BD4226">
      <w:pPr>
        <w:spacing w:after="0"/>
        <w:rPr>
          <w:rFonts w:hint="eastAsia"/>
        </w:rPr>
      </w:pPr>
    </w:p>
    <w:p w14:paraId="531B7AF1" w14:textId="77777777" w:rsidR="00BD4226" w:rsidRDefault="009618EF">
      <w:pPr>
        <w:pStyle w:val="SpecBody"/>
        <w:ind w:firstLine="259"/>
        <w:rPr>
          <w:rFonts w:hint="eastAsia"/>
        </w:rPr>
      </w:pPr>
      <w:r>
        <w:t>SCREEN is the finite semantic boundary through which CALL operates. Its name describes both the system’s function and its ordinary-language behavior: it screens out most available information so the runtime can render the nexus points that matter to what the user is currently engaged in and evaluating.</w:t>
      </w:r>
    </w:p>
    <w:tbl>
      <w:tblPr>
        <w:tblW w:w="0" w:type="auto"/>
        <w:jc w:val="center"/>
        <w:tblLayout w:type="fixed"/>
        <w:tblLook w:val="04A0" w:firstRow="1" w:lastRow="0" w:firstColumn="1" w:lastColumn="0" w:noHBand="0" w:noVBand="1"/>
      </w:tblPr>
      <w:tblGrid>
        <w:gridCol w:w="5083"/>
        <w:gridCol w:w="8136"/>
      </w:tblGrid>
      <w:tr w:rsidR="00BD4226" w14:paraId="139E2213"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60485CCB" w14:textId="77777777" w:rsidR="00BD4226" w:rsidRDefault="009618EF">
            <w:pPr>
              <w:jc w:val="center"/>
              <w:rPr>
                <w:rFonts w:hint="eastAsia"/>
              </w:rPr>
            </w:pPr>
            <w:r>
              <w:rPr>
                <w:b/>
                <w:color w:val="FFFFFF"/>
                <w:sz w:val="19"/>
              </w:rPr>
              <w:t>Word</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531CD181" w14:textId="77777777" w:rsidR="00BD4226" w:rsidRDefault="009618EF">
            <w:pPr>
              <w:jc w:val="center"/>
              <w:rPr>
                <w:rFonts w:hint="eastAsia"/>
              </w:rPr>
            </w:pPr>
            <w:r>
              <w:rPr>
                <w:b/>
                <w:color w:val="FFFFFF"/>
                <w:sz w:val="19"/>
              </w:rPr>
              <w:t>Formal role</w:t>
            </w:r>
          </w:p>
        </w:tc>
      </w:tr>
      <w:tr w:rsidR="00BD4226" w14:paraId="1B9B075A"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48DEF12" w14:textId="77777777" w:rsidR="00BD4226" w:rsidRDefault="009618EF">
            <w:pPr>
              <w:spacing w:after="0"/>
              <w:rPr>
                <w:rFonts w:hint="eastAsia"/>
              </w:rPr>
            </w:pPr>
            <w:r>
              <w:rPr>
                <w:sz w:val="18"/>
              </w:rPr>
              <w:t>Semantic</w:t>
            </w:r>
          </w:p>
        </w:tc>
        <w:tc>
          <w:tcPr>
            <w:tcW w:w="81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41959E9" w14:textId="77777777" w:rsidR="00BD4226" w:rsidRDefault="009618EF">
            <w:pPr>
              <w:spacing w:after="0"/>
              <w:rPr>
                <w:rFonts w:hint="eastAsia"/>
              </w:rPr>
            </w:pPr>
            <w:r>
              <w:rPr>
                <w:sz w:val="18"/>
              </w:rPr>
              <w:t>Only registered semantic references and authorized relation metadata enter the canonical CALL result layer.</w:t>
            </w:r>
          </w:p>
        </w:tc>
      </w:tr>
      <w:tr w:rsidR="00BD4226" w14:paraId="3F2DC9F4"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575DB04" w14:textId="77777777" w:rsidR="00BD4226" w:rsidRDefault="009618EF">
            <w:pPr>
              <w:spacing w:after="0"/>
              <w:rPr>
                <w:rFonts w:hint="eastAsia"/>
              </w:rPr>
            </w:pPr>
            <w:r>
              <w:rPr>
                <w:sz w:val="18"/>
              </w:rPr>
              <w:t>Context</w:t>
            </w:r>
          </w:p>
        </w:tc>
        <w:tc>
          <w:tcPr>
            <w:tcW w:w="81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56001B2" w14:textId="77777777" w:rsidR="00BD4226" w:rsidRDefault="009618EF">
            <w:pPr>
              <w:spacing w:after="0"/>
              <w:rPr>
                <w:rFonts w:hint="eastAsia"/>
              </w:rPr>
            </w:pPr>
            <w:r>
              <w:rPr>
                <w:sz w:val="18"/>
              </w:rPr>
              <w:t>The current page/record selections and Active Thought Rails that define the user’s present workspace.</w:t>
            </w:r>
          </w:p>
        </w:tc>
      </w:tr>
      <w:tr w:rsidR="00BD4226" w14:paraId="167B9FFB"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AA969A2" w14:textId="77777777" w:rsidR="00BD4226" w:rsidRDefault="009618EF">
            <w:pPr>
              <w:spacing w:after="0"/>
              <w:rPr>
                <w:rFonts w:hint="eastAsia"/>
              </w:rPr>
            </w:pPr>
            <w:r>
              <w:rPr>
                <w:sz w:val="18"/>
              </w:rPr>
              <w:t>Resolution</w:t>
            </w:r>
          </w:p>
        </w:tc>
        <w:tc>
          <w:tcPr>
            <w:tcW w:w="81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0465D72" w14:textId="77777777" w:rsidR="00BD4226" w:rsidRDefault="009618EF">
            <w:pPr>
              <w:spacing w:after="0"/>
              <w:rPr>
                <w:rFonts w:hint="eastAsia"/>
              </w:rPr>
            </w:pPr>
            <w:r>
              <w:rPr>
                <w:sz w:val="18"/>
              </w:rPr>
              <w:t>The selected SCREEN Level, from broad record context to exact path detail.</w:t>
            </w:r>
          </w:p>
        </w:tc>
      </w:tr>
      <w:tr w:rsidR="00BD4226" w14:paraId="2B881B2D"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FB51130" w14:textId="77777777" w:rsidR="00BD4226" w:rsidRDefault="009618EF">
            <w:pPr>
              <w:spacing w:after="0"/>
              <w:rPr>
                <w:rFonts w:hint="eastAsia"/>
              </w:rPr>
            </w:pPr>
            <w:r>
              <w:rPr>
                <w:sz w:val="18"/>
              </w:rPr>
              <w:t>Engagement</w:t>
            </w:r>
          </w:p>
        </w:tc>
        <w:tc>
          <w:tcPr>
            <w:tcW w:w="81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0613057" w14:textId="77777777" w:rsidR="00BD4226" w:rsidRDefault="009618EF">
            <w:pPr>
              <w:spacing w:after="0"/>
              <w:rPr>
                <w:rFonts w:hint="eastAsia"/>
              </w:rPr>
            </w:pPr>
            <w:r>
              <w:rPr>
                <w:sz w:val="18"/>
              </w:rPr>
              <w:t>The inclusion rule determining which available contexts are currently participating.</w:t>
            </w:r>
          </w:p>
        </w:tc>
      </w:tr>
      <w:tr w:rsidR="00BD4226" w14:paraId="25468BB8"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F874F37" w14:textId="77777777" w:rsidR="00BD4226" w:rsidRDefault="009618EF">
            <w:pPr>
              <w:spacing w:after="0"/>
              <w:rPr>
                <w:rFonts w:hint="eastAsia"/>
              </w:rPr>
            </w:pPr>
            <w:r>
              <w:rPr>
                <w:sz w:val="18"/>
              </w:rPr>
              <w:t>Evaluation</w:t>
            </w:r>
          </w:p>
        </w:tc>
        <w:tc>
          <w:tcPr>
            <w:tcW w:w="81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4F6A5E2" w14:textId="77777777" w:rsidR="00BD4226" w:rsidRDefault="009618EF">
            <w:pPr>
              <w:spacing w:after="0"/>
              <w:rPr>
                <w:rFonts w:hint="eastAsia"/>
              </w:rPr>
            </w:pPr>
            <w:r>
              <w:rPr>
                <w:sz w:val="18"/>
              </w:rPr>
              <w:t>Deterministic comparison and traversal across normalized selections.</w:t>
            </w:r>
          </w:p>
        </w:tc>
      </w:tr>
      <w:tr w:rsidR="00BD4226" w14:paraId="48EBA13A"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E6AE9A9" w14:textId="77777777" w:rsidR="00BD4226" w:rsidRDefault="009618EF">
            <w:pPr>
              <w:spacing w:after="0"/>
              <w:rPr>
                <w:rFonts w:hint="eastAsia"/>
              </w:rPr>
            </w:pPr>
            <w:r>
              <w:rPr>
                <w:sz w:val="18"/>
              </w:rPr>
              <w:t>Nexus</w:t>
            </w:r>
          </w:p>
        </w:tc>
        <w:tc>
          <w:tcPr>
            <w:tcW w:w="81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692CDBE" w14:textId="77777777" w:rsidR="00BD4226" w:rsidRDefault="009618EF">
            <w:pPr>
              <w:spacing w:after="0"/>
              <w:rPr>
                <w:rFonts w:hint="eastAsia"/>
              </w:rPr>
            </w:pPr>
            <w:r>
              <w:rPr>
                <w:sz w:val="18"/>
              </w:rPr>
              <w:t>The bounded set of shared points, mappings, direct links, or allowed paths produced for CALL.</w:t>
            </w:r>
          </w:p>
        </w:tc>
      </w:tr>
    </w:tbl>
    <w:p w14:paraId="1295188C" w14:textId="77777777" w:rsidR="00BD4226" w:rsidRDefault="00BD4226">
      <w:pPr>
        <w:spacing w:after="0"/>
        <w:rPr>
          <w:rFonts w:hint="eastAsia"/>
        </w:rPr>
      </w:pPr>
    </w:p>
    <w:p w14:paraId="7CDB6A9A" w14:textId="77777777" w:rsidR="00BD4226" w:rsidRDefault="009618EF">
      <w:pPr>
        <w:pStyle w:val="Heading2"/>
      </w:pPr>
      <w:r>
        <w:rPr>
          <w:rFonts w:ascii="Aptos" w:hAnsi="Aptos"/>
          <w:color w:val="295E8A"/>
        </w:rPr>
        <w:t>5.2 SCREEN Context versus SCREEN Nexus</w:t>
      </w:r>
    </w:p>
    <w:tbl>
      <w:tblPr>
        <w:tblW w:w="0" w:type="auto"/>
        <w:jc w:val="center"/>
        <w:tblLayout w:type="fixed"/>
        <w:tblLook w:val="04A0" w:firstRow="1" w:lastRow="0" w:firstColumn="1" w:lastColumn="0" w:noHBand="0" w:noVBand="1"/>
      </w:tblPr>
      <w:tblGrid>
        <w:gridCol w:w="10166"/>
      </w:tblGrid>
      <w:tr w:rsidR="00BD4226" w14:paraId="6E7CF83D"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08959B8C" w14:textId="77777777" w:rsidR="00BD4226" w:rsidRDefault="009618EF">
            <w:pPr>
              <w:spacing w:after="0"/>
              <w:rPr>
                <w:rFonts w:hint="eastAsia"/>
              </w:rPr>
            </w:pPr>
            <w:r>
              <w:rPr>
                <w:rFonts w:ascii="Liberation Mono" w:hAnsi="Liberation Mono"/>
                <w:color w:val="1E252B"/>
                <w:sz w:val="17"/>
              </w:rPr>
              <w:t>SCREEN CONTEXT</w:t>
            </w:r>
            <w:r>
              <w:rPr>
                <w:rFonts w:ascii="Liberation Mono" w:hAnsi="Liberation Mono"/>
                <w:color w:val="1E252B"/>
                <w:sz w:val="17"/>
              </w:rPr>
              <w:br/>
              <w:t>current page(s)</w:t>
            </w:r>
            <w:r>
              <w:rPr>
                <w:rFonts w:ascii="Liberation Mono" w:hAnsi="Liberation Mono"/>
                <w:color w:val="1E252B"/>
                <w:sz w:val="17"/>
              </w:rPr>
              <w:br/>
              <w:t>selected record(s)</w:t>
            </w:r>
            <w:r>
              <w:rPr>
                <w:rFonts w:ascii="Liberation Mono" w:hAnsi="Liberation Mono"/>
                <w:color w:val="1E252B"/>
                <w:sz w:val="17"/>
              </w:rPr>
              <w:br/>
              <w:t>Active Thought Rails</w:t>
            </w:r>
            <w:r>
              <w:rPr>
                <w:rFonts w:ascii="Liberation Mono" w:hAnsi="Liberation Mono"/>
                <w:color w:val="1E252B"/>
                <w:sz w:val="17"/>
              </w:rPr>
              <w:br/>
              <w:t xml:space="preserve">        |</w:t>
            </w:r>
            <w:r>
              <w:rPr>
                <w:rFonts w:ascii="Liberation Mono" w:hAnsi="Liberation Mono"/>
                <w:color w:val="1E252B"/>
                <w:sz w:val="17"/>
              </w:rPr>
              <w:br/>
              <w:t xml:space="preserve">        | normalize + permission-check + resolve at Level N</w:t>
            </w:r>
            <w:r>
              <w:rPr>
                <w:rFonts w:ascii="Liberation Mono" w:hAnsi="Liberation Mono"/>
                <w:color w:val="1E252B"/>
                <w:sz w:val="17"/>
              </w:rPr>
              <w:br/>
              <w:t xml:space="preserve">        v</w:t>
            </w:r>
            <w:r>
              <w:rPr>
                <w:rFonts w:ascii="Liberation Mono" w:hAnsi="Liberation Mono"/>
                <w:color w:val="1E252B"/>
                <w:sz w:val="17"/>
              </w:rPr>
              <w:br/>
              <w:t>SCREEN NEXUS</w:t>
            </w:r>
            <w:r>
              <w:rPr>
                <w:rFonts w:ascii="Liberation Mono" w:hAnsi="Liberation Mono"/>
                <w:color w:val="1E252B"/>
                <w:sz w:val="17"/>
              </w:rPr>
              <w:br/>
              <w:t>shared semantic addresses</w:t>
            </w:r>
            <w:r>
              <w:rPr>
                <w:rFonts w:ascii="Liberation Mono" w:hAnsi="Liberation Mono"/>
                <w:color w:val="1E252B"/>
                <w:sz w:val="17"/>
              </w:rPr>
              <w:br/>
              <w:t>Bit Group intersections</w:t>
            </w:r>
            <w:r>
              <w:rPr>
                <w:rFonts w:ascii="Liberation Mono" w:hAnsi="Liberation Mono"/>
                <w:color w:val="1E252B"/>
                <w:sz w:val="17"/>
              </w:rPr>
              <w:br/>
              <w:t>exact Bit correspondences</w:t>
            </w:r>
            <w:r>
              <w:rPr>
                <w:rFonts w:ascii="Liberation Mono" w:hAnsi="Liberation Mono"/>
                <w:color w:val="1E252B"/>
                <w:sz w:val="17"/>
              </w:rPr>
              <w:br/>
              <w:t>direct Bitlinks</w:t>
            </w:r>
            <w:r>
              <w:rPr>
                <w:rFonts w:ascii="Liberation Mono" w:hAnsi="Liberation Mono"/>
                <w:color w:val="1E252B"/>
                <w:sz w:val="17"/>
              </w:rPr>
              <w:br/>
              <w:t>bounded Bitlink paths</w:t>
            </w:r>
          </w:p>
        </w:tc>
      </w:tr>
    </w:tbl>
    <w:p w14:paraId="4B4C26B5" w14:textId="77777777" w:rsidR="00BD4226" w:rsidRDefault="00BD4226">
      <w:pPr>
        <w:spacing w:after="0"/>
        <w:rPr>
          <w:rFonts w:hint="eastAsia"/>
        </w:rPr>
      </w:pPr>
    </w:p>
    <w:p w14:paraId="4375D2D5" w14:textId="77777777" w:rsidR="00BD4226" w:rsidRDefault="009618EF">
      <w:pPr>
        <w:pStyle w:val="SpecBody"/>
        <w:ind w:firstLine="259"/>
        <w:rPr>
          <w:rFonts w:hint="eastAsia"/>
        </w:rPr>
      </w:pPr>
      <w:r>
        <w:t>SCREEN Context is the input. SCREEN Nexus is the derived output of screening and evaluation. This distinction prevents the active workspace itself from being confused with the set of semantic connections CALL ultimately displays.</w:t>
      </w:r>
    </w:p>
    <w:p w14:paraId="1A26107F" w14:textId="77777777" w:rsidR="00BD4226" w:rsidRDefault="009618EF">
      <w:pPr>
        <w:pStyle w:val="Heading2"/>
      </w:pPr>
      <w:r>
        <w:rPr>
          <w:rFonts w:ascii="Aptos" w:hAnsi="Aptos"/>
          <w:color w:val="295E8A"/>
        </w:rPr>
        <w:t>5.3 SCREEN is transient, canonical semantics are durable</w:t>
      </w:r>
    </w:p>
    <w:p w14:paraId="415386D1" w14:textId="77777777" w:rsidR="00BD4226" w:rsidRDefault="009618EF">
      <w:pPr>
        <w:pStyle w:val="SpecBody"/>
        <w:ind w:firstLine="259"/>
        <w:rPr>
          <w:rFonts w:hint="eastAsia"/>
        </w:rPr>
      </w:pPr>
      <w:r>
        <w:t>A SCREEN can change every time the user opens a page, changes a selection, activates or suspends a Thought Rail, changes permission context, or changes SCREEN Level. None of those actions alter the underlying Semantic Kernels or Bitlinks. SCREEN state is therefore recomputable workspace state, not a new canonical semantic registry.</w:t>
      </w:r>
    </w:p>
    <w:p w14:paraId="3C67DFFC" w14:textId="77777777" w:rsidR="00BD4226" w:rsidRDefault="009618EF">
      <w:pPr>
        <w:pStyle w:val="Heading1"/>
      </w:pPr>
      <w:r>
        <w:rPr>
          <w:rFonts w:ascii="Aptos" w:hAnsi="Aptos"/>
          <w:color w:val="18324A"/>
          <w:sz w:val="35"/>
        </w:rPr>
        <w:t>6. Thought Rails and Engagement</w:t>
      </w:r>
    </w:p>
    <w:p w14:paraId="78089B23" w14:textId="77777777" w:rsidR="00BD4226" w:rsidRDefault="009618EF">
      <w:pPr>
        <w:pStyle w:val="SpecBody"/>
        <w:ind w:firstLine="259"/>
        <w:rPr>
          <w:rFonts w:hint="eastAsia"/>
        </w:rPr>
      </w:pPr>
      <w:r>
        <w:t>Thought Rails provide continuity of cognition across pages. Within this specification, a Thought Rail is treated as a page-like or context-bearing workspace object whose participation state determines whether its semantic selections enter SCREEN. This specification does not redefine the broader storage or lifecycle semantics of Thought Rails beyond their relationship to SCREEN.</w:t>
      </w:r>
    </w:p>
    <w:p w14:paraId="7D3490B0" w14:textId="77777777" w:rsidR="00BD4226" w:rsidRDefault="009618EF">
      <w:pPr>
        <w:pStyle w:val="Heading2"/>
      </w:pPr>
      <w:r>
        <w:rPr>
          <w:rFonts w:ascii="Aptos" w:hAnsi="Aptos"/>
          <w:color w:val="295E8A"/>
        </w:rPr>
        <w:t>6.1 Active Thought Rail</w:t>
      </w:r>
    </w:p>
    <w:tbl>
      <w:tblPr>
        <w:tblW w:w="0" w:type="auto"/>
        <w:jc w:val="center"/>
        <w:tblLayout w:type="fixed"/>
        <w:tblLook w:val="04A0" w:firstRow="1" w:lastRow="0" w:firstColumn="1" w:lastColumn="0" w:noHBand="0" w:noVBand="1"/>
      </w:tblPr>
      <w:tblGrid>
        <w:gridCol w:w="5083"/>
        <w:gridCol w:w="5083"/>
      </w:tblGrid>
      <w:tr w:rsidR="00BD4226" w14:paraId="1BBB4319" w14:textId="77777777">
        <w:trPr>
          <w:jc w:val="center"/>
        </w:trPr>
        <w:tc>
          <w:tcPr>
            <w:tcW w:w="5083" w:type="dxa"/>
            <w:tcBorders>
              <w:top w:val="nil"/>
              <w:left w:val="nil"/>
              <w:bottom w:val="nil"/>
              <w:right w:val="nil"/>
            </w:tcBorders>
            <w:shd w:val="clear" w:color="auto" w:fill="3E6F58"/>
            <w:tcMar>
              <w:top w:w="0" w:type="dxa"/>
              <w:left w:w="0" w:type="dxa"/>
              <w:bottom w:w="0" w:type="dxa"/>
              <w:right w:w="0" w:type="dxa"/>
            </w:tcMar>
          </w:tcPr>
          <w:p w14:paraId="649F9D42"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1F7F3"/>
            <w:tcMar>
              <w:top w:w="130" w:type="dxa"/>
              <w:left w:w="170" w:type="dxa"/>
              <w:bottom w:w="130" w:type="dxa"/>
              <w:right w:w="170" w:type="dxa"/>
            </w:tcMar>
          </w:tcPr>
          <w:p w14:paraId="5A60C76A" w14:textId="77777777" w:rsidR="00BD4226" w:rsidRDefault="009618EF">
            <w:pPr>
              <w:spacing w:after="60"/>
              <w:rPr>
                <w:rFonts w:hint="eastAsia"/>
              </w:rPr>
            </w:pPr>
            <w:r>
              <w:rPr>
                <w:b/>
                <w:color w:val="3E6F58"/>
              </w:rPr>
              <w:t>Active Thought Rail</w:t>
            </w:r>
          </w:p>
          <w:p w14:paraId="4DCF1090" w14:textId="77777777" w:rsidR="00BD4226" w:rsidRDefault="009618EF">
            <w:pPr>
              <w:spacing w:after="0"/>
              <w:rPr>
                <w:rFonts w:hint="eastAsia"/>
              </w:rPr>
            </w:pPr>
            <w:r>
              <w:rPr>
                <w:sz w:val="20"/>
              </w:rPr>
              <w:t>A preserved thought context that currently contributes its authorized semantic selections to SCREEN and therefore participates in CALL evaluation.</w:t>
            </w:r>
          </w:p>
        </w:tc>
      </w:tr>
    </w:tbl>
    <w:p w14:paraId="7A09E74D" w14:textId="77777777" w:rsidR="00BD4226" w:rsidRDefault="00BD4226">
      <w:pPr>
        <w:spacing w:after="0"/>
        <w:rPr>
          <w:rFonts w:hint="eastAsia"/>
        </w:rPr>
      </w:pPr>
    </w:p>
    <w:p w14:paraId="68FB7147" w14:textId="77777777" w:rsidR="00BD4226" w:rsidRDefault="009618EF">
      <w:pPr>
        <w:pStyle w:val="Heading2"/>
      </w:pPr>
      <w:r>
        <w:rPr>
          <w:rFonts w:ascii="Aptos" w:hAnsi="Aptos"/>
          <w:color w:val="295E8A"/>
        </w:rPr>
        <w:t>6.2 Suspended Thought Rail</w:t>
      </w:r>
    </w:p>
    <w:tbl>
      <w:tblPr>
        <w:tblW w:w="0" w:type="auto"/>
        <w:jc w:val="center"/>
        <w:tblLayout w:type="fixed"/>
        <w:tblLook w:val="04A0" w:firstRow="1" w:lastRow="0" w:firstColumn="1" w:lastColumn="0" w:noHBand="0" w:noVBand="1"/>
      </w:tblPr>
      <w:tblGrid>
        <w:gridCol w:w="5083"/>
        <w:gridCol w:w="5083"/>
      </w:tblGrid>
      <w:tr w:rsidR="00BD4226" w14:paraId="2084A474" w14:textId="77777777">
        <w:trPr>
          <w:jc w:val="center"/>
        </w:trPr>
        <w:tc>
          <w:tcPr>
            <w:tcW w:w="5083" w:type="dxa"/>
            <w:tcBorders>
              <w:top w:val="nil"/>
              <w:left w:val="nil"/>
              <w:bottom w:val="nil"/>
              <w:right w:val="nil"/>
            </w:tcBorders>
            <w:shd w:val="clear" w:color="auto" w:fill="5C6770"/>
            <w:tcMar>
              <w:top w:w="0" w:type="dxa"/>
              <w:left w:w="0" w:type="dxa"/>
              <w:bottom w:w="0" w:type="dxa"/>
              <w:right w:w="0" w:type="dxa"/>
            </w:tcMar>
          </w:tcPr>
          <w:p w14:paraId="113597D3"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7F5F3"/>
            <w:tcMar>
              <w:top w:w="130" w:type="dxa"/>
              <w:left w:w="170" w:type="dxa"/>
              <w:bottom w:w="130" w:type="dxa"/>
              <w:right w:w="170" w:type="dxa"/>
            </w:tcMar>
          </w:tcPr>
          <w:p w14:paraId="500E23C3" w14:textId="77777777" w:rsidR="00BD4226" w:rsidRDefault="009618EF">
            <w:pPr>
              <w:spacing w:after="60"/>
              <w:rPr>
                <w:rFonts w:hint="eastAsia"/>
              </w:rPr>
            </w:pPr>
            <w:r>
              <w:rPr>
                <w:b/>
                <w:color w:val="5C6770"/>
              </w:rPr>
              <w:t>Suspended Thought Rail</w:t>
            </w:r>
          </w:p>
          <w:p w14:paraId="497ECCD3" w14:textId="77777777" w:rsidR="00BD4226" w:rsidRDefault="009618EF">
            <w:pPr>
              <w:spacing w:after="0"/>
              <w:rPr>
                <w:rFonts w:hint="eastAsia"/>
              </w:rPr>
            </w:pPr>
            <w:r>
              <w:rPr>
                <w:sz w:val="20"/>
              </w:rPr>
              <w:t>A preserved thought context that remains available for later resumption but is excluded from current SCREEN evaluation. It behaves like a suspended page: remembered, not presently engaged.</w:t>
            </w:r>
          </w:p>
        </w:tc>
      </w:tr>
    </w:tbl>
    <w:p w14:paraId="1BA5BBE7" w14:textId="77777777" w:rsidR="00BD4226" w:rsidRDefault="00BD4226">
      <w:pPr>
        <w:spacing w:after="0"/>
        <w:rPr>
          <w:rFonts w:hint="eastAsia"/>
        </w:rPr>
      </w:pPr>
    </w:p>
    <w:p w14:paraId="40264484" w14:textId="77777777" w:rsidR="00BD4226" w:rsidRDefault="009618EF">
      <w:pPr>
        <w:pStyle w:val="Heading2"/>
      </w:pPr>
      <w:r>
        <w:rPr>
          <w:rFonts w:ascii="Aptos" w:hAnsi="Aptos"/>
          <w:color w:val="295E8A"/>
        </w:rPr>
        <w:t>6.3 State effect</w:t>
      </w:r>
    </w:p>
    <w:tbl>
      <w:tblPr>
        <w:tblW w:w="0" w:type="auto"/>
        <w:jc w:val="center"/>
        <w:tblLayout w:type="fixed"/>
        <w:tblLook w:val="04A0" w:firstRow="1" w:lastRow="0" w:firstColumn="1" w:lastColumn="0" w:noHBand="0" w:noVBand="1"/>
      </w:tblPr>
      <w:tblGrid>
        <w:gridCol w:w="2592"/>
        <w:gridCol w:w="2541"/>
        <w:gridCol w:w="2541"/>
        <w:gridCol w:w="3816"/>
      </w:tblGrid>
      <w:tr w:rsidR="00BD4226" w14:paraId="4FAE1E5D" w14:textId="77777777">
        <w:trPr>
          <w:cantSplit/>
          <w:tblHeader/>
          <w:jc w:val="center"/>
        </w:trPr>
        <w:tc>
          <w:tcPr>
            <w:tcW w:w="2541"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171F4D41" w14:textId="77777777" w:rsidR="00BD4226" w:rsidRDefault="009618EF">
            <w:pPr>
              <w:jc w:val="center"/>
              <w:rPr>
                <w:rFonts w:hint="eastAsia"/>
              </w:rPr>
            </w:pPr>
            <w:r>
              <w:rPr>
                <w:b/>
                <w:color w:val="FFFFFF"/>
                <w:sz w:val="19"/>
              </w:rPr>
              <w:t>Workspace state</w:t>
            </w:r>
          </w:p>
        </w:tc>
        <w:tc>
          <w:tcPr>
            <w:tcW w:w="2541"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6E36D2A" w14:textId="77777777" w:rsidR="00BD4226" w:rsidRDefault="009618EF">
            <w:pPr>
              <w:jc w:val="center"/>
              <w:rPr>
                <w:rFonts w:hint="eastAsia"/>
              </w:rPr>
            </w:pPr>
            <w:r>
              <w:rPr>
                <w:b/>
                <w:color w:val="FFFFFF"/>
                <w:sz w:val="19"/>
              </w:rPr>
              <w:t>Preserved?</w:t>
            </w:r>
          </w:p>
        </w:tc>
        <w:tc>
          <w:tcPr>
            <w:tcW w:w="2541"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7DDFA0B9" w14:textId="77777777" w:rsidR="00BD4226" w:rsidRDefault="009618EF">
            <w:pPr>
              <w:jc w:val="center"/>
              <w:rPr>
                <w:rFonts w:hint="eastAsia"/>
              </w:rPr>
            </w:pPr>
            <w:r>
              <w:rPr>
                <w:b/>
                <w:color w:val="FFFFFF"/>
                <w:sz w:val="19"/>
              </w:rPr>
              <w:t>Included in SCREEN?</w:t>
            </w:r>
          </w:p>
        </w:tc>
        <w:tc>
          <w:tcPr>
            <w:tcW w:w="2541"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0725C974" w14:textId="77777777" w:rsidR="00BD4226" w:rsidRDefault="009618EF">
            <w:pPr>
              <w:jc w:val="center"/>
              <w:rPr>
                <w:rFonts w:hint="eastAsia"/>
              </w:rPr>
            </w:pPr>
            <w:r>
              <w:rPr>
                <w:b/>
                <w:color w:val="FFFFFF"/>
                <w:sz w:val="19"/>
              </w:rPr>
              <w:t>Effect on CALL</w:t>
            </w:r>
          </w:p>
        </w:tc>
      </w:tr>
      <w:tr w:rsidR="00BD4226" w14:paraId="5673B299" w14:textId="77777777">
        <w:trPr>
          <w:cantSplit/>
          <w:jc w:val="center"/>
        </w:trPr>
        <w:tc>
          <w:tcPr>
            <w:tcW w:w="259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5CFAA9A" w14:textId="77777777" w:rsidR="00BD4226" w:rsidRDefault="009618EF">
            <w:pPr>
              <w:spacing w:after="0"/>
              <w:rPr>
                <w:rFonts w:hint="eastAsia"/>
              </w:rPr>
            </w:pPr>
            <w:r>
              <w:rPr>
                <w:sz w:val="18"/>
              </w:rPr>
              <w:t>Current / engaged page</w:t>
            </w:r>
          </w:p>
        </w:tc>
        <w:tc>
          <w:tcPr>
            <w:tcW w:w="144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AD0C776" w14:textId="77777777" w:rsidR="00BD4226" w:rsidRDefault="009618EF">
            <w:pPr>
              <w:spacing w:after="0"/>
              <w:rPr>
                <w:rFonts w:hint="eastAsia"/>
              </w:rPr>
            </w:pPr>
            <w:r>
              <w:rPr>
                <w:sz w:val="18"/>
              </w:rPr>
              <w:t>Yes</w:t>
            </w:r>
          </w:p>
        </w:tc>
        <w:tc>
          <w:tcPr>
            <w:tcW w:w="20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680DAD3" w14:textId="77777777" w:rsidR="00BD4226" w:rsidRDefault="009618EF">
            <w:pPr>
              <w:spacing w:after="0"/>
              <w:rPr>
                <w:rFonts w:hint="eastAsia"/>
              </w:rPr>
            </w:pPr>
            <w:r>
              <w:rPr>
                <w:sz w:val="18"/>
              </w:rPr>
              <w:t>Yes</w:t>
            </w:r>
          </w:p>
        </w:tc>
        <w:tc>
          <w:tcPr>
            <w:tcW w:w="38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857AC23" w14:textId="77777777" w:rsidR="00BD4226" w:rsidRDefault="009618EF">
            <w:pPr>
              <w:spacing w:after="0"/>
              <w:rPr>
                <w:rFonts w:hint="eastAsia"/>
              </w:rPr>
            </w:pPr>
            <w:r>
              <w:rPr>
                <w:sz w:val="18"/>
              </w:rPr>
              <w:t>Its semantic selections participate.</w:t>
            </w:r>
          </w:p>
        </w:tc>
      </w:tr>
      <w:tr w:rsidR="00BD4226" w14:paraId="362791F3" w14:textId="77777777">
        <w:trPr>
          <w:cantSplit/>
          <w:jc w:val="center"/>
        </w:trPr>
        <w:tc>
          <w:tcPr>
            <w:tcW w:w="259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F978966" w14:textId="77777777" w:rsidR="00BD4226" w:rsidRDefault="009618EF">
            <w:pPr>
              <w:spacing w:after="0"/>
              <w:rPr>
                <w:rFonts w:hint="eastAsia"/>
              </w:rPr>
            </w:pPr>
            <w:r>
              <w:rPr>
                <w:sz w:val="18"/>
              </w:rPr>
              <w:t>Active Thought Rail</w:t>
            </w:r>
          </w:p>
        </w:tc>
        <w:tc>
          <w:tcPr>
            <w:tcW w:w="144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37EE485" w14:textId="77777777" w:rsidR="00BD4226" w:rsidRDefault="009618EF">
            <w:pPr>
              <w:spacing w:after="0"/>
              <w:rPr>
                <w:rFonts w:hint="eastAsia"/>
              </w:rPr>
            </w:pPr>
            <w:r>
              <w:rPr>
                <w:sz w:val="18"/>
              </w:rPr>
              <w:t>Yes</w:t>
            </w:r>
          </w:p>
        </w:tc>
        <w:tc>
          <w:tcPr>
            <w:tcW w:w="20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611B3B0" w14:textId="77777777" w:rsidR="00BD4226" w:rsidRDefault="009618EF">
            <w:pPr>
              <w:spacing w:after="0"/>
              <w:rPr>
                <w:rFonts w:hint="eastAsia"/>
              </w:rPr>
            </w:pPr>
            <w:r>
              <w:rPr>
                <w:sz w:val="18"/>
              </w:rPr>
              <w:t>Yes</w:t>
            </w:r>
          </w:p>
        </w:tc>
        <w:tc>
          <w:tcPr>
            <w:tcW w:w="38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0271398" w14:textId="77777777" w:rsidR="00BD4226" w:rsidRDefault="009618EF">
            <w:pPr>
              <w:spacing w:after="0"/>
              <w:rPr>
                <w:rFonts w:hint="eastAsia"/>
              </w:rPr>
            </w:pPr>
            <w:r>
              <w:rPr>
                <w:sz w:val="18"/>
              </w:rPr>
              <w:t>Its semantic selections participate as part of current cognition.</w:t>
            </w:r>
          </w:p>
        </w:tc>
      </w:tr>
      <w:tr w:rsidR="00BD4226" w14:paraId="25CC6E8B" w14:textId="77777777">
        <w:trPr>
          <w:cantSplit/>
          <w:jc w:val="center"/>
        </w:trPr>
        <w:tc>
          <w:tcPr>
            <w:tcW w:w="259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716E80D" w14:textId="77777777" w:rsidR="00BD4226" w:rsidRDefault="009618EF">
            <w:pPr>
              <w:spacing w:after="0"/>
              <w:rPr>
                <w:rFonts w:hint="eastAsia"/>
              </w:rPr>
            </w:pPr>
            <w:r>
              <w:rPr>
                <w:sz w:val="18"/>
              </w:rPr>
              <w:t>Suspended Thought Rail</w:t>
            </w:r>
          </w:p>
        </w:tc>
        <w:tc>
          <w:tcPr>
            <w:tcW w:w="144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4D10D38" w14:textId="77777777" w:rsidR="00BD4226" w:rsidRDefault="009618EF">
            <w:pPr>
              <w:spacing w:after="0"/>
              <w:rPr>
                <w:rFonts w:hint="eastAsia"/>
              </w:rPr>
            </w:pPr>
            <w:r>
              <w:rPr>
                <w:sz w:val="18"/>
              </w:rPr>
              <w:t>Yes</w:t>
            </w:r>
          </w:p>
        </w:tc>
        <w:tc>
          <w:tcPr>
            <w:tcW w:w="20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2F4F6A8" w14:textId="77777777" w:rsidR="00BD4226" w:rsidRDefault="009618EF">
            <w:pPr>
              <w:spacing w:after="0"/>
              <w:rPr>
                <w:rFonts w:hint="eastAsia"/>
              </w:rPr>
            </w:pPr>
            <w:r>
              <w:rPr>
                <w:sz w:val="18"/>
              </w:rPr>
              <w:t>No</w:t>
            </w:r>
          </w:p>
        </w:tc>
        <w:tc>
          <w:tcPr>
            <w:tcW w:w="38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AA778A7" w14:textId="77777777" w:rsidR="00BD4226" w:rsidRDefault="009618EF">
            <w:pPr>
              <w:spacing w:after="0"/>
              <w:rPr>
                <w:rFonts w:hint="eastAsia"/>
              </w:rPr>
            </w:pPr>
            <w:r>
              <w:rPr>
                <w:sz w:val="18"/>
              </w:rPr>
              <w:t>No CALL relationships are produced from it while suspended.</w:t>
            </w:r>
          </w:p>
        </w:tc>
      </w:tr>
      <w:tr w:rsidR="00BD4226" w14:paraId="51623ACD" w14:textId="77777777">
        <w:trPr>
          <w:cantSplit/>
          <w:jc w:val="center"/>
        </w:trPr>
        <w:tc>
          <w:tcPr>
            <w:tcW w:w="259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EB9961A" w14:textId="77777777" w:rsidR="00BD4226" w:rsidRDefault="009618EF">
            <w:pPr>
              <w:spacing w:after="0"/>
              <w:rPr>
                <w:rFonts w:hint="eastAsia"/>
              </w:rPr>
            </w:pPr>
            <w:r>
              <w:rPr>
                <w:sz w:val="18"/>
              </w:rPr>
              <w:t>Reactivated Thought Rail</w:t>
            </w:r>
          </w:p>
        </w:tc>
        <w:tc>
          <w:tcPr>
            <w:tcW w:w="144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0C0217D" w14:textId="77777777" w:rsidR="00BD4226" w:rsidRDefault="009618EF">
            <w:pPr>
              <w:spacing w:after="0"/>
              <w:rPr>
                <w:rFonts w:hint="eastAsia"/>
              </w:rPr>
            </w:pPr>
            <w:r>
              <w:rPr>
                <w:sz w:val="18"/>
              </w:rPr>
              <w:t>Yes</w:t>
            </w:r>
          </w:p>
        </w:tc>
        <w:tc>
          <w:tcPr>
            <w:tcW w:w="20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5D17B2D" w14:textId="77777777" w:rsidR="00BD4226" w:rsidRDefault="009618EF">
            <w:pPr>
              <w:spacing w:after="0"/>
              <w:rPr>
                <w:rFonts w:hint="eastAsia"/>
              </w:rPr>
            </w:pPr>
            <w:r>
              <w:rPr>
                <w:sz w:val="18"/>
              </w:rPr>
              <w:t>Yes</w:t>
            </w:r>
          </w:p>
        </w:tc>
        <w:tc>
          <w:tcPr>
            <w:tcW w:w="38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06F1AC1" w14:textId="77777777" w:rsidR="00BD4226" w:rsidRDefault="009618EF">
            <w:pPr>
              <w:spacing w:after="0"/>
              <w:rPr>
                <w:rFonts w:hint="eastAsia"/>
              </w:rPr>
            </w:pPr>
            <w:r>
              <w:rPr>
                <w:sz w:val="18"/>
              </w:rPr>
              <w:t>SCREEN is recomputed and newly applicable CALL results may appear.</w:t>
            </w:r>
          </w:p>
        </w:tc>
      </w:tr>
    </w:tbl>
    <w:p w14:paraId="40769866" w14:textId="77777777" w:rsidR="00BD4226" w:rsidRDefault="00BD4226">
      <w:pPr>
        <w:spacing w:after="0"/>
        <w:rPr>
          <w:rFonts w:hint="eastAsia"/>
        </w:rPr>
      </w:pPr>
    </w:p>
    <w:p w14:paraId="20C1574D" w14:textId="77777777" w:rsidR="00BD4226" w:rsidRDefault="009618EF">
      <w:pPr>
        <w:pStyle w:val="Heading2"/>
      </w:pPr>
      <w:r>
        <w:rPr>
          <w:rFonts w:ascii="Aptos" w:hAnsi="Aptos"/>
          <w:color w:val="295E8A"/>
        </w:rPr>
        <w:t>6.4 Activation and suspension are projection changes</w:t>
      </w:r>
    </w:p>
    <w:tbl>
      <w:tblPr>
        <w:tblW w:w="0" w:type="auto"/>
        <w:jc w:val="center"/>
        <w:tblLayout w:type="fixed"/>
        <w:tblLook w:val="04A0" w:firstRow="1" w:lastRow="0" w:firstColumn="1" w:lastColumn="0" w:noHBand="0" w:noVBand="1"/>
      </w:tblPr>
      <w:tblGrid>
        <w:gridCol w:w="10166"/>
      </w:tblGrid>
      <w:tr w:rsidR="00BD4226" w14:paraId="6A6720EC"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343EDB12" w14:textId="77777777" w:rsidR="00BD4226" w:rsidRDefault="009618EF">
            <w:pPr>
              <w:spacing w:after="0"/>
              <w:rPr>
                <w:rFonts w:hint="eastAsia"/>
              </w:rPr>
            </w:pPr>
            <w:r>
              <w:rPr>
                <w:rFonts w:ascii="Liberation Mono" w:hAnsi="Liberation Mono"/>
                <w:color w:val="1E252B"/>
                <w:sz w:val="17"/>
              </w:rPr>
              <w:t>PAGE / THOUGHT CONTEXT</w:t>
            </w:r>
            <w:r>
              <w:rPr>
                <w:rFonts w:ascii="Liberation Mono" w:hAnsi="Liberation Mono"/>
                <w:color w:val="1E252B"/>
                <w:sz w:val="17"/>
              </w:rPr>
              <w:br/>
              <w:t xml:space="preserve">      |</w:t>
            </w:r>
            <w:r>
              <w:rPr>
                <w:rFonts w:ascii="Liberation Mono" w:hAnsi="Liberation Mono"/>
                <w:color w:val="1E252B"/>
                <w:sz w:val="17"/>
              </w:rPr>
              <w:br/>
              <w:t xml:space="preserve">      +--&gt; ACTIVE THOUGHT RAIL ----&gt; INCLUDED IN SCREEN ----&gt; CALL</w:t>
            </w:r>
            <w:r>
              <w:rPr>
                <w:rFonts w:ascii="Liberation Mono" w:hAnsi="Liberation Mono"/>
                <w:color w:val="1E252B"/>
                <w:sz w:val="17"/>
              </w:rPr>
              <w:br/>
            </w:r>
            <w:r>
              <w:rPr>
                <w:rFonts w:ascii="Liberation Mono" w:hAnsi="Liberation Mono"/>
                <w:color w:val="1E252B"/>
                <w:sz w:val="17"/>
              </w:rPr>
              <w:t xml:space="preserve">      |                                  |</w:t>
            </w:r>
            <w:r>
              <w:rPr>
                <w:rFonts w:ascii="Liberation Mono" w:hAnsi="Liberation Mono"/>
                <w:color w:val="1E252B"/>
                <w:sz w:val="17"/>
              </w:rPr>
              <w:br/>
              <w:t xml:space="preserve">      |                                  +--&gt; Suspend</w:t>
            </w:r>
            <w:r>
              <w:rPr>
                <w:rFonts w:ascii="Liberation Mono" w:hAnsi="Liberation Mono"/>
                <w:color w:val="1E252B"/>
                <w:sz w:val="17"/>
              </w:rPr>
              <w:br/>
              <w:t xml:space="preserve">      |                                         v</w:t>
            </w:r>
            <w:r>
              <w:rPr>
                <w:rFonts w:ascii="Liberation Mono" w:hAnsi="Liberation Mono"/>
                <w:color w:val="1E252B"/>
                <w:sz w:val="17"/>
              </w:rPr>
              <w:br/>
              <w:t xml:space="preserve">      +--&gt; SUSPENDED THOUGHT RAIL &lt;---- EXCLUDED FROM SCREEN</w:t>
            </w:r>
            <w:r>
              <w:rPr>
                <w:rFonts w:ascii="Liberation Mono" w:hAnsi="Liberation Mono"/>
                <w:color w:val="1E252B"/>
                <w:sz w:val="17"/>
              </w:rPr>
              <w:br/>
              <w:t xml:space="preserve">                  |</w:t>
            </w:r>
            <w:r>
              <w:rPr>
                <w:rFonts w:ascii="Liberation Mono" w:hAnsi="Liberation Mono"/>
                <w:color w:val="1E252B"/>
                <w:sz w:val="17"/>
              </w:rPr>
              <w:br/>
              <w:t xml:space="preserve">                  +--&gt; Reactivate ----&gt; recompute SCREEN + CALL</w:t>
            </w:r>
          </w:p>
        </w:tc>
      </w:tr>
    </w:tbl>
    <w:p w14:paraId="1166E058" w14:textId="77777777" w:rsidR="00BD4226" w:rsidRDefault="00BD4226">
      <w:pPr>
        <w:spacing w:after="0"/>
        <w:rPr>
          <w:rFonts w:hint="eastAsia"/>
        </w:rPr>
      </w:pPr>
    </w:p>
    <w:p w14:paraId="32B944F2" w14:textId="77777777" w:rsidR="00BD4226" w:rsidRDefault="009618EF">
      <w:pPr>
        <w:pStyle w:val="SpecBody"/>
        <w:ind w:firstLine="259"/>
        <w:rPr>
          <w:rFonts w:hint="eastAsia"/>
        </w:rPr>
      </w:pPr>
      <w:r>
        <w:t>Activating or suspending a Thought Rail SHALL NOT create, delete, or modify canonical semantic relations. The operation changes only the set of contexts currently admitted to SCREEN.</w:t>
      </w:r>
    </w:p>
    <w:p w14:paraId="0896BB81" w14:textId="77777777" w:rsidR="00BD4226" w:rsidRDefault="009618EF">
      <w:pPr>
        <w:pStyle w:val="Heading2"/>
      </w:pPr>
      <w:r>
        <w:rPr>
          <w:rFonts w:ascii="Aptos" w:hAnsi="Aptos"/>
          <w:color w:val="295E8A"/>
        </w:rPr>
        <w:t>6.5 Example: deliberate cognitive re-entry</w:t>
      </w:r>
    </w:p>
    <w:p w14:paraId="19A3F133" w14:textId="77777777" w:rsidR="00BD4226" w:rsidRDefault="009618EF">
      <w:pPr>
        <w:pStyle w:val="SpecBody"/>
        <w:ind w:firstLine="259"/>
        <w:rPr>
          <w:rFonts w:hint="eastAsia"/>
        </w:rPr>
      </w:pPr>
      <w:r>
        <w:t>A user is reading cardiac physiology. A previously preserved Thought Rail about musical phase relationships is suspended. At that moment CALL does not compare the music material against the cardiac page. The user activates the Thought Rail. Its MUSIC timing and phase references enter SCREEN; CALL can now expose registered bridges through shared or Bitlinked phase concepts. Suspending the rail again removes those CALL results without deleting either domain or their Bitlinks.</w:t>
      </w:r>
    </w:p>
    <w:p w14:paraId="4168E0E2" w14:textId="77777777" w:rsidR="00BD4226" w:rsidRDefault="009618EF">
      <w:pPr>
        <w:pStyle w:val="Heading1"/>
      </w:pPr>
      <w:r>
        <w:rPr>
          <w:rFonts w:ascii="Aptos" w:hAnsi="Aptos"/>
          <w:color w:val="18324A"/>
          <w:sz w:val="35"/>
        </w:rPr>
        <w:t>7. SCREEN Levels 0–5</w:t>
      </w:r>
    </w:p>
    <w:p w14:paraId="6F881025" w14:textId="77777777" w:rsidR="00BD4226" w:rsidRDefault="009618EF">
      <w:pPr>
        <w:pStyle w:val="SpecBody"/>
        <w:ind w:firstLine="259"/>
        <w:rPr>
          <w:rFonts w:hint="eastAsia"/>
        </w:rPr>
      </w:pPr>
      <w:r>
        <w:t>SCREEN Levels specify resolution, not truth strength. Increasing the level increases semantic granularity and explicit relational detail. It does not make a relationship “more true.” A valid SCREEN-1 Kernel-level connection may be sufficient for orientation; SCREEN-3 or SCREEN-4 may be required for exact explanation; SCREEN-5 may be required to show a bounded multi-step bridge.</w:t>
      </w:r>
    </w:p>
    <w:tbl>
      <w:tblPr>
        <w:tblW w:w="0" w:type="auto"/>
        <w:jc w:val="center"/>
        <w:tblLayout w:type="fixed"/>
        <w:tblLook w:val="04A0" w:firstRow="1" w:lastRow="0" w:firstColumn="1" w:lastColumn="0" w:noHBand="0" w:noVBand="1"/>
      </w:tblPr>
      <w:tblGrid>
        <w:gridCol w:w="2541"/>
        <w:gridCol w:w="2541"/>
        <w:gridCol w:w="2880"/>
        <w:gridCol w:w="3816"/>
      </w:tblGrid>
      <w:tr w:rsidR="00BD4226" w14:paraId="1D31ECDA" w14:textId="77777777">
        <w:trPr>
          <w:cantSplit/>
          <w:tblHeader/>
          <w:jc w:val="center"/>
        </w:trPr>
        <w:tc>
          <w:tcPr>
            <w:tcW w:w="2541"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51E057AC" w14:textId="77777777" w:rsidR="00BD4226" w:rsidRDefault="009618EF">
            <w:pPr>
              <w:jc w:val="center"/>
              <w:rPr>
                <w:rFonts w:hint="eastAsia"/>
              </w:rPr>
            </w:pPr>
            <w:r>
              <w:rPr>
                <w:b/>
                <w:color w:val="FFFFFF"/>
                <w:sz w:val="18"/>
              </w:rPr>
              <w:t>Level</w:t>
            </w:r>
          </w:p>
        </w:tc>
        <w:tc>
          <w:tcPr>
            <w:tcW w:w="2541"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6904178" w14:textId="77777777" w:rsidR="00BD4226" w:rsidRDefault="009618EF">
            <w:pPr>
              <w:jc w:val="center"/>
              <w:rPr>
                <w:rFonts w:hint="eastAsia"/>
              </w:rPr>
            </w:pPr>
            <w:r>
              <w:rPr>
                <w:b/>
                <w:color w:val="FFFFFF"/>
                <w:sz w:val="18"/>
              </w:rPr>
              <w:t>Name</w:t>
            </w:r>
          </w:p>
        </w:tc>
        <w:tc>
          <w:tcPr>
            <w:tcW w:w="2541"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072C6639" w14:textId="77777777" w:rsidR="00BD4226" w:rsidRDefault="009618EF">
            <w:pPr>
              <w:jc w:val="center"/>
              <w:rPr>
                <w:rFonts w:hint="eastAsia"/>
              </w:rPr>
            </w:pPr>
            <w:r>
              <w:rPr>
                <w:b/>
                <w:color w:val="FFFFFF"/>
                <w:sz w:val="18"/>
              </w:rPr>
              <w:t>Primary unit</w:t>
            </w:r>
          </w:p>
        </w:tc>
        <w:tc>
          <w:tcPr>
            <w:tcW w:w="2541"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4D5A5313" w14:textId="77777777" w:rsidR="00BD4226" w:rsidRDefault="009618EF">
            <w:pPr>
              <w:jc w:val="center"/>
              <w:rPr>
                <w:rFonts w:hint="eastAsia"/>
              </w:rPr>
            </w:pPr>
            <w:r>
              <w:rPr>
                <w:b/>
                <w:color w:val="FFFFFF"/>
                <w:sz w:val="18"/>
              </w:rPr>
              <w:t>Question answered</w:t>
            </w:r>
          </w:p>
        </w:tc>
      </w:tr>
      <w:tr w:rsidR="00BD4226" w14:paraId="5B6AB70C" w14:textId="77777777">
        <w:trPr>
          <w:cantSplit/>
          <w:jc w:val="center"/>
        </w:trPr>
        <w:tc>
          <w:tcPr>
            <w:tcW w:w="129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F581EB8" w14:textId="77777777" w:rsidR="00BD4226" w:rsidRDefault="009618EF">
            <w:pPr>
              <w:spacing w:after="0"/>
              <w:rPr>
                <w:rFonts w:hint="eastAsia"/>
              </w:rPr>
            </w:pPr>
            <w:r>
              <w:rPr>
                <w:sz w:val="17"/>
              </w:rPr>
              <w:t>SCREEN-0</w:t>
            </w:r>
          </w:p>
        </w:tc>
        <w:tc>
          <w:tcPr>
            <w:tcW w:w="19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29F432D" w14:textId="77777777" w:rsidR="00BD4226" w:rsidRDefault="009618EF">
            <w:pPr>
              <w:spacing w:after="0"/>
              <w:rPr>
                <w:rFonts w:hint="eastAsia"/>
              </w:rPr>
            </w:pPr>
            <w:r>
              <w:rPr>
                <w:sz w:val="17"/>
              </w:rPr>
              <w:t>Record / Context</w:t>
            </w:r>
          </w:p>
        </w:tc>
        <w:tc>
          <w:tcPr>
            <w:tcW w:w="28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2E0D005" w14:textId="77777777" w:rsidR="00BD4226" w:rsidRDefault="009618EF">
            <w:pPr>
              <w:spacing w:after="0"/>
              <w:rPr>
                <w:rFonts w:hint="eastAsia"/>
              </w:rPr>
            </w:pPr>
            <w:r>
              <w:rPr>
                <w:sz w:val="17"/>
              </w:rPr>
              <w:t>Page, record, selection, or context object</w:t>
            </w:r>
          </w:p>
        </w:tc>
        <w:tc>
          <w:tcPr>
            <w:tcW w:w="38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5990BEA" w14:textId="77777777" w:rsidR="00BD4226" w:rsidRDefault="009618EF">
            <w:pPr>
              <w:spacing w:after="0"/>
              <w:rPr>
                <w:rFonts w:hint="eastAsia"/>
              </w:rPr>
            </w:pPr>
            <w:r>
              <w:rPr>
                <w:sz w:val="17"/>
              </w:rPr>
              <w:t>Which active records or contexts are involved, and where is semantic-bearing material present?</w:t>
            </w:r>
          </w:p>
        </w:tc>
      </w:tr>
      <w:tr w:rsidR="00BD4226" w14:paraId="5894861D" w14:textId="77777777">
        <w:trPr>
          <w:cantSplit/>
          <w:jc w:val="center"/>
        </w:trPr>
        <w:tc>
          <w:tcPr>
            <w:tcW w:w="129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7FD2A30" w14:textId="77777777" w:rsidR="00BD4226" w:rsidRDefault="009618EF">
            <w:pPr>
              <w:spacing w:after="0"/>
              <w:rPr>
                <w:rFonts w:hint="eastAsia"/>
              </w:rPr>
            </w:pPr>
            <w:r>
              <w:rPr>
                <w:sz w:val="17"/>
              </w:rPr>
              <w:t>SCREEN-1</w:t>
            </w:r>
          </w:p>
        </w:tc>
        <w:tc>
          <w:tcPr>
            <w:tcW w:w="19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64835AD" w14:textId="77777777" w:rsidR="00BD4226" w:rsidRDefault="009618EF">
            <w:pPr>
              <w:spacing w:after="0"/>
              <w:rPr>
                <w:rFonts w:hint="eastAsia"/>
              </w:rPr>
            </w:pPr>
            <w:r>
              <w:rPr>
                <w:sz w:val="17"/>
              </w:rPr>
              <w:t>Semantic Kernel</w:t>
            </w:r>
          </w:p>
        </w:tc>
        <w:tc>
          <w:tcPr>
            <w:tcW w:w="28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B3FF735" w14:textId="77777777" w:rsidR="00BD4226" w:rsidRDefault="009618EF">
            <w:pPr>
              <w:spacing w:after="0"/>
              <w:rPr>
                <w:rFonts w:hint="eastAsia"/>
              </w:rPr>
            </w:pPr>
            <w:r>
              <w:rPr>
                <w:sz w:val="17"/>
              </w:rPr>
              <w:t>SK identity / version / family</w:t>
            </w:r>
          </w:p>
        </w:tc>
        <w:tc>
          <w:tcPr>
            <w:tcW w:w="38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FFB5910" w14:textId="77777777" w:rsidR="00BD4226" w:rsidRDefault="009618EF">
            <w:pPr>
              <w:spacing w:after="0"/>
              <w:rPr>
                <w:rFonts w:hint="eastAsia"/>
              </w:rPr>
            </w:pPr>
            <w:r>
              <w:rPr>
                <w:sz w:val="17"/>
              </w:rPr>
              <w:t>Which Semantic Kernels connect or overlap across the engaged contexts?</w:t>
            </w:r>
          </w:p>
        </w:tc>
      </w:tr>
      <w:tr w:rsidR="00BD4226" w14:paraId="0F1783D7" w14:textId="77777777">
        <w:trPr>
          <w:cantSplit/>
          <w:jc w:val="center"/>
        </w:trPr>
        <w:tc>
          <w:tcPr>
            <w:tcW w:w="129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4E9F56E" w14:textId="77777777" w:rsidR="00BD4226" w:rsidRDefault="009618EF">
            <w:pPr>
              <w:spacing w:after="0"/>
              <w:rPr>
                <w:rFonts w:hint="eastAsia"/>
              </w:rPr>
            </w:pPr>
            <w:r>
              <w:rPr>
                <w:sz w:val="17"/>
              </w:rPr>
              <w:t>SCREEN-2</w:t>
            </w:r>
          </w:p>
        </w:tc>
        <w:tc>
          <w:tcPr>
            <w:tcW w:w="19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E795035" w14:textId="77777777" w:rsidR="00BD4226" w:rsidRDefault="009618EF">
            <w:pPr>
              <w:spacing w:after="0"/>
              <w:rPr>
                <w:rFonts w:hint="eastAsia"/>
              </w:rPr>
            </w:pPr>
            <w:r>
              <w:rPr>
                <w:sz w:val="17"/>
              </w:rPr>
              <w:t>Bit Group</w:t>
            </w:r>
          </w:p>
        </w:tc>
        <w:tc>
          <w:tcPr>
            <w:tcW w:w="28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F06D386" w14:textId="77777777" w:rsidR="00BD4226" w:rsidRDefault="009618EF">
            <w:pPr>
              <w:spacing w:after="0"/>
              <w:rPr>
                <w:rFonts w:hint="eastAsia"/>
              </w:rPr>
            </w:pPr>
            <w:r>
              <w:rPr>
                <w:sz w:val="17"/>
              </w:rPr>
              <w:t>Declared SK Bit Group</w:t>
            </w:r>
          </w:p>
        </w:tc>
        <w:tc>
          <w:tcPr>
            <w:tcW w:w="38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3EDA674" w14:textId="77777777" w:rsidR="00BD4226" w:rsidRDefault="009618EF">
            <w:pPr>
              <w:spacing w:after="0"/>
              <w:rPr>
                <w:rFonts w:hint="eastAsia"/>
              </w:rPr>
            </w:pPr>
            <w:r>
              <w:rPr>
                <w:sz w:val="17"/>
              </w:rPr>
              <w:t>Which semantic groups create the relevant intersection?</w:t>
            </w:r>
          </w:p>
        </w:tc>
      </w:tr>
      <w:tr w:rsidR="00BD4226" w14:paraId="7253981F" w14:textId="77777777">
        <w:trPr>
          <w:cantSplit/>
          <w:jc w:val="center"/>
        </w:trPr>
        <w:tc>
          <w:tcPr>
            <w:tcW w:w="129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4297E77" w14:textId="77777777" w:rsidR="00BD4226" w:rsidRDefault="009618EF">
            <w:pPr>
              <w:spacing w:after="0"/>
              <w:rPr>
                <w:rFonts w:hint="eastAsia"/>
              </w:rPr>
            </w:pPr>
            <w:r>
              <w:rPr>
                <w:sz w:val="17"/>
              </w:rPr>
              <w:t>SCREEN-3</w:t>
            </w:r>
          </w:p>
        </w:tc>
        <w:tc>
          <w:tcPr>
            <w:tcW w:w="19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6E546EB" w14:textId="77777777" w:rsidR="00BD4226" w:rsidRDefault="009618EF">
            <w:pPr>
              <w:spacing w:after="0"/>
              <w:rPr>
                <w:rFonts w:hint="eastAsia"/>
              </w:rPr>
            </w:pPr>
            <w:r>
              <w:rPr>
                <w:sz w:val="17"/>
              </w:rPr>
              <w:t>Bit</w:t>
            </w:r>
          </w:p>
        </w:tc>
        <w:tc>
          <w:tcPr>
            <w:tcW w:w="28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4DE54DF" w14:textId="77777777" w:rsidR="00BD4226" w:rsidRDefault="009618EF">
            <w:pPr>
              <w:spacing w:after="0"/>
              <w:rPr>
                <w:rFonts w:hint="eastAsia"/>
              </w:rPr>
            </w:pPr>
            <w:r>
              <w:rPr>
                <w:sz w:val="17"/>
              </w:rPr>
              <w:t>Exact semantic primitive / bit address</w:t>
            </w:r>
          </w:p>
        </w:tc>
        <w:tc>
          <w:tcPr>
            <w:tcW w:w="38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06AF55D" w14:textId="77777777" w:rsidR="00BD4226" w:rsidRDefault="009618EF">
            <w:pPr>
              <w:spacing w:after="0"/>
              <w:rPr>
                <w:rFonts w:hint="eastAsia"/>
              </w:rPr>
            </w:pPr>
            <w:r>
              <w:rPr>
                <w:sz w:val="17"/>
              </w:rPr>
              <w:t>Which exact semantic primitives match, differ, or map?</w:t>
            </w:r>
          </w:p>
        </w:tc>
      </w:tr>
      <w:tr w:rsidR="00BD4226" w14:paraId="793FE42F" w14:textId="77777777">
        <w:trPr>
          <w:cantSplit/>
          <w:jc w:val="center"/>
        </w:trPr>
        <w:tc>
          <w:tcPr>
            <w:tcW w:w="129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BFFC4F7" w14:textId="77777777" w:rsidR="00BD4226" w:rsidRDefault="009618EF">
            <w:pPr>
              <w:spacing w:after="0"/>
              <w:rPr>
                <w:rFonts w:hint="eastAsia"/>
              </w:rPr>
            </w:pPr>
            <w:r>
              <w:rPr>
                <w:sz w:val="17"/>
              </w:rPr>
              <w:t>SCREEN-4</w:t>
            </w:r>
          </w:p>
        </w:tc>
        <w:tc>
          <w:tcPr>
            <w:tcW w:w="19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E33FA30" w14:textId="77777777" w:rsidR="00BD4226" w:rsidRDefault="009618EF">
            <w:pPr>
              <w:spacing w:after="0"/>
              <w:rPr>
                <w:rFonts w:hint="eastAsia"/>
              </w:rPr>
            </w:pPr>
            <w:r>
              <w:rPr>
                <w:sz w:val="17"/>
              </w:rPr>
              <w:t>Bitlink</w:t>
            </w:r>
          </w:p>
        </w:tc>
        <w:tc>
          <w:tcPr>
            <w:tcW w:w="28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B12080F" w14:textId="77777777" w:rsidR="00BD4226" w:rsidRDefault="009618EF">
            <w:pPr>
              <w:spacing w:after="0"/>
              <w:rPr>
                <w:rFonts w:hint="eastAsia"/>
              </w:rPr>
            </w:pPr>
            <w:r>
              <w:rPr>
                <w:sz w:val="17"/>
              </w:rPr>
              <w:t>Direct registered Bitlink</w:t>
            </w:r>
          </w:p>
        </w:tc>
        <w:tc>
          <w:tcPr>
            <w:tcW w:w="381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DCC149E" w14:textId="77777777" w:rsidR="00BD4226" w:rsidRDefault="009618EF">
            <w:pPr>
              <w:spacing w:after="0"/>
              <w:rPr>
                <w:rFonts w:hint="eastAsia"/>
              </w:rPr>
            </w:pPr>
            <w:r>
              <w:rPr>
                <w:sz w:val="17"/>
              </w:rPr>
              <w:t>What explicit registered relation directly connects the resolved endpoints?</w:t>
            </w:r>
          </w:p>
        </w:tc>
      </w:tr>
      <w:tr w:rsidR="00BD4226" w14:paraId="47734086" w14:textId="77777777">
        <w:trPr>
          <w:cantSplit/>
          <w:jc w:val="center"/>
        </w:trPr>
        <w:tc>
          <w:tcPr>
            <w:tcW w:w="129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321E9C5" w14:textId="77777777" w:rsidR="00BD4226" w:rsidRDefault="009618EF">
            <w:pPr>
              <w:spacing w:after="0"/>
              <w:rPr>
                <w:rFonts w:hint="eastAsia"/>
              </w:rPr>
            </w:pPr>
            <w:r>
              <w:rPr>
                <w:sz w:val="17"/>
              </w:rPr>
              <w:t>SCREEN-5</w:t>
            </w:r>
          </w:p>
        </w:tc>
        <w:tc>
          <w:tcPr>
            <w:tcW w:w="19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711E66F" w14:textId="77777777" w:rsidR="00BD4226" w:rsidRDefault="009618EF">
            <w:pPr>
              <w:spacing w:after="0"/>
              <w:rPr>
                <w:rFonts w:hint="eastAsia"/>
              </w:rPr>
            </w:pPr>
            <w:r>
              <w:rPr>
                <w:sz w:val="17"/>
              </w:rPr>
              <w:t>Bitlink Path</w:t>
            </w:r>
          </w:p>
        </w:tc>
        <w:tc>
          <w:tcPr>
            <w:tcW w:w="28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4C20F2F" w14:textId="77777777" w:rsidR="00BD4226" w:rsidRDefault="009618EF">
            <w:pPr>
              <w:spacing w:after="0"/>
              <w:rPr>
                <w:rFonts w:hint="eastAsia"/>
              </w:rPr>
            </w:pPr>
            <w:r>
              <w:rPr>
                <w:sz w:val="17"/>
              </w:rPr>
              <w:t>Finite ordered path of registered links</w:t>
            </w:r>
          </w:p>
        </w:tc>
        <w:tc>
          <w:tcPr>
            <w:tcW w:w="381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3CD5645" w14:textId="77777777" w:rsidR="00BD4226" w:rsidRDefault="009618EF">
            <w:pPr>
              <w:spacing w:after="0"/>
              <w:rPr>
                <w:rFonts w:hint="eastAsia"/>
              </w:rPr>
            </w:pPr>
            <w:r>
              <w:rPr>
                <w:sz w:val="17"/>
              </w:rPr>
              <w:t>What bounded chain of registered relations connects otherwise non-adjacent endpoints?</w:t>
            </w:r>
          </w:p>
        </w:tc>
      </w:tr>
    </w:tbl>
    <w:p w14:paraId="2B7F3C02" w14:textId="77777777" w:rsidR="00BD4226" w:rsidRDefault="00BD4226">
      <w:pPr>
        <w:spacing w:after="0"/>
        <w:rPr>
          <w:rFonts w:hint="eastAsia"/>
        </w:rPr>
      </w:pPr>
    </w:p>
    <w:p w14:paraId="4B2DDEB6" w14:textId="77777777" w:rsidR="00BD4226" w:rsidRDefault="009618EF">
      <w:pPr>
        <w:pStyle w:val="Heading2"/>
      </w:pPr>
      <w:r>
        <w:rPr>
          <w:rFonts w:ascii="Aptos" w:hAnsi="Aptos"/>
          <w:color w:val="295E8A"/>
        </w:rPr>
        <w:t>7.1 SCREEN-0 — Record / Context</w:t>
      </w:r>
    </w:p>
    <w:p w14:paraId="39C5B89F" w14:textId="77777777" w:rsidR="00BD4226" w:rsidRDefault="009618EF">
      <w:pPr>
        <w:pStyle w:val="SpecBody"/>
        <w:ind w:firstLine="259"/>
        <w:rPr>
          <w:rFonts w:hint="eastAsia"/>
        </w:rPr>
      </w:pPr>
      <w:r>
        <w:t>SCREEN-0 is the broadest level. It retains page, record, and selected-context identity so the user can understand which active surfaces are contributing to the CALL evaluation. It is useful when a user wants orientation before descending into semantic internals.</w:t>
      </w:r>
    </w:p>
    <w:tbl>
      <w:tblPr>
        <w:tblW w:w="0" w:type="auto"/>
        <w:jc w:val="center"/>
        <w:tblLayout w:type="fixed"/>
        <w:tblLook w:val="04A0" w:firstRow="1" w:lastRow="0" w:firstColumn="1" w:lastColumn="0" w:noHBand="0" w:noVBand="1"/>
      </w:tblPr>
      <w:tblGrid>
        <w:gridCol w:w="10166"/>
      </w:tblGrid>
      <w:tr w:rsidR="00BD4226" w14:paraId="03183AB4"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714870B1" w14:textId="77777777" w:rsidR="00BD4226" w:rsidRDefault="009618EF">
            <w:pPr>
              <w:spacing w:after="0"/>
              <w:rPr>
                <w:rFonts w:hint="eastAsia"/>
              </w:rPr>
            </w:pPr>
            <w:r>
              <w:rPr>
                <w:rFonts w:ascii="Liberation Mono" w:hAnsi="Liberation Mono"/>
                <w:color w:val="1E252B"/>
                <w:sz w:val="17"/>
              </w:rPr>
              <w:t>SCREEN-0</w:t>
            </w:r>
            <w:r>
              <w:rPr>
                <w:rFonts w:ascii="Liberation Mono" w:hAnsi="Liberation Mono"/>
                <w:color w:val="1E252B"/>
                <w:sz w:val="17"/>
              </w:rPr>
              <w:br/>
            </w:r>
            <w:r>
              <w:rPr>
                <w:rFonts w:ascii="Liberation Mono" w:hAnsi="Liberation Mono"/>
                <w:color w:val="1E252B"/>
                <w:sz w:val="17"/>
              </w:rPr>
              <w:br/>
              <w:t>Page A: Shoulder Injury Memory</w:t>
            </w:r>
            <w:r>
              <w:rPr>
                <w:rFonts w:ascii="Liberation Mono" w:hAnsi="Liberation Mono"/>
                <w:color w:val="1E252B"/>
                <w:sz w:val="17"/>
              </w:rPr>
              <w:br/>
              <w:t xml:space="preserve">      1:=:1</w:t>
            </w:r>
            <w:r>
              <w:rPr>
                <w:rFonts w:ascii="Liberation Mono" w:hAnsi="Liberation Mono"/>
                <w:color w:val="1E252B"/>
                <w:sz w:val="17"/>
              </w:rPr>
              <w:br/>
              <w:t>Page B: Tennis Serve Analysis</w:t>
            </w:r>
            <w:r>
              <w:rPr>
                <w:rFonts w:ascii="Liberation Mono" w:hAnsi="Liberation Mono"/>
                <w:color w:val="1E252B"/>
                <w:sz w:val="17"/>
              </w:rPr>
              <w:br/>
            </w:r>
            <w:r>
              <w:rPr>
                <w:rFonts w:ascii="Liberation Mono" w:hAnsi="Liberation Mono"/>
                <w:color w:val="1E252B"/>
                <w:sz w:val="17"/>
              </w:rPr>
              <w:br/>
              <w:t>Reason shown at this level:</w:t>
            </w:r>
            <w:r>
              <w:rPr>
                <w:rFonts w:ascii="Liberation Mono" w:hAnsi="Liberation Mono"/>
                <w:color w:val="1E252B"/>
                <w:sz w:val="17"/>
              </w:rPr>
              <w:br/>
              <w:t>Both pages contain registered semantic-bearing references eligible for deeper SCREEN resolution.</w:t>
            </w:r>
          </w:p>
        </w:tc>
      </w:tr>
    </w:tbl>
    <w:p w14:paraId="5390BD5E" w14:textId="77777777" w:rsidR="00BD4226" w:rsidRDefault="00BD4226">
      <w:pPr>
        <w:spacing w:after="0"/>
        <w:rPr>
          <w:rFonts w:hint="eastAsia"/>
        </w:rPr>
      </w:pPr>
    </w:p>
    <w:p w14:paraId="72BD9EE8" w14:textId="77777777" w:rsidR="00BD4226" w:rsidRDefault="009618EF">
      <w:pPr>
        <w:pStyle w:val="Heading2"/>
      </w:pPr>
      <w:r>
        <w:rPr>
          <w:rFonts w:ascii="Aptos" w:hAnsi="Aptos"/>
          <w:color w:val="295E8A"/>
        </w:rPr>
        <w:t>7.2 SCREEN-1 — Semantic Kernel</w:t>
      </w:r>
    </w:p>
    <w:p w14:paraId="6F86205E" w14:textId="77777777" w:rsidR="00BD4226" w:rsidRDefault="009618EF">
      <w:pPr>
        <w:pStyle w:val="SpecBody"/>
        <w:ind w:firstLine="259"/>
        <w:rPr>
          <w:rFonts w:hint="eastAsia"/>
        </w:rPr>
      </w:pPr>
      <w:r>
        <w:t>SCREEN-1 collapses record-specific detail into Semantic Kernel identity. If two active records both reference BODY-128, or one references BODY-128 and another references a prefix-compatible descendant, CALL can expose the relevant Kernel-level relationship without yet enumerating groups or bits.</w:t>
      </w:r>
    </w:p>
    <w:tbl>
      <w:tblPr>
        <w:tblW w:w="0" w:type="auto"/>
        <w:jc w:val="center"/>
        <w:tblLayout w:type="fixed"/>
        <w:tblLook w:val="04A0" w:firstRow="1" w:lastRow="0" w:firstColumn="1" w:lastColumn="0" w:noHBand="0" w:noVBand="1"/>
      </w:tblPr>
      <w:tblGrid>
        <w:gridCol w:w="10166"/>
      </w:tblGrid>
      <w:tr w:rsidR="00BD4226" w14:paraId="6AEB9D11"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07949A2E" w14:textId="77777777" w:rsidR="00BD4226" w:rsidRDefault="009618EF">
            <w:pPr>
              <w:spacing w:after="0"/>
              <w:rPr>
                <w:rFonts w:hint="eastAsia"/>
              </w:rPr>
            </w:pPr>
            <w:r>
              <w:rPr>
                <w:rFonts w:ascii="Liberation Mono" w:hAnsi="Liberation Mono"/>
                <w:color w:val="1E252B"/>
                <w:sz w:val="17"/>
              </w:rPr>
              <w:t>SCREEN-1</w:t>
            </w:r>
            <w:r>
              <w:rPr>
                <w:rFonts w:ascii="Liberation Mono" w:hAnsi="Liberation Mono"/>
                <w:color w:val="1E252B"/>
                <w:sz w:val="17"/>
              </w:rPr>
              <w:br/>
            </w:r>
            <w:r>
              <w:rPr>
                <w:rFonts w:ascii="Liberation Mono" w:hAnsi="Liberation Mono"/>
                <w:color w:val="1E252B"/>
                <w:sz w:val="17"/>
              </w:rPr>
              <w:br/>
              <w:t>BODY-128  1:=:1  MOVEMENT-256</w:t>
            </w:r>
            <w:r>
              <w:rPr>
                <w:rFonts w:ascii="Liberation Mono" w:hAnsi="Liberation Mono"/>
                <w:color w:val="1E252B"/>
                <w:sz w:val="17"/>
              </w:rPr>
              <w:br/>
              <w:t>FIT-128   1:=:1  BODY-128</w:t>
            </w:r>
            <w:r>
              <w:rPr>
                <w:rFonts w:ascii="Liberation Mono" w:hAnsi="Liberation Mono"/>
                <w:color w:val="1E252B"/>
                <w:sz w:val="17"/>
              </w:rPr>
              <w:br/>
              <w:t>TIME-128  1:=:1  FIT-128</w:t>
            </w:r>
          </w:p>
        </w:tc>
      </w:tr>
    </w:tbl>
    <w:p w14:paraId="6BF58484" w14:textId="77777777" w:rsidR="00BD4226" w:rsidRDefault="00BD4226">
      <w:pPr>
        <w:spacing w:after="0"/>
        <w:rPr>
          <w:rFonts w:hint="eastAsia"/>
        </w:rPr>
      </w:pPr>
    </w:p>
    <w:p w14:paraId="44E9B902" w14:textId="77777777" w:rsidR="00BD4226" w:rsidRDefault="009618EF">
      <w:pPr>
        <w:pStyle w:val="Heading2"/>
      </w:pPr>
      <w:r>
        <w:rPr>
          <w:rFonts w:ascii="Aptos" w:hAnsi="Aptos"/>
          <w:color w:val="295E8A"/>
        </w:rPr>
        <w:t>7.3 SCREEN-2 — Bit Group</w:t>
      </w:r>
    </w:p>
    <w:p w14:paraId="556B61B5" w14:textId="77777777" w:rsidR="00BD4226" w:rsidRDefault="009618EF">
      <w:pPr>
        <w:pStyle w:val="SpecBody"/>
        <w:ind w:firstLine="259"/>
        <w:rPr>
          <w:rFonts w:hint="eastAsia"/>
        </w:rPr>
      </w:pPr>
      <w:r>
        <w:t>SCREEN-2 resolves which declared Bit Groups are responsible for the connection. Different exact Bits may still belong to a common group, and a registered group-to-group mapping can be useful before exact primitive inspection.</w:t>
      </w:r>
    </w:p>
    <w:tbl>
      <w:tblPr>
        <w:tblW w:w="0" w:type="auto"/>
        <w:jc w:val="center"/>
        <w:tblLayout w:type="fixed"/>
        <w:tblLook w:val="04A0" w:firstRow="1" w:lastRow="0" w:firstColumn="1" w:lastColumn="0" w:noHBand="0" w:noVBand="1"/>
      </w:tblPr>
      <w:tblGrid>
        <w:gridCol w:w="10166"/>
      </w:tblGrid>
      <w:tr w:rsidR="00BD4226" w14:paraId="227669C2"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139050BF" w14:textId="77777777" w:rsidR="00BD4226" w:rsidRDefault="009618EF">
            <w:pPr>
              <w:spacing w:after="0"/>
              <w:rPr>
                <w:rFonts w:hint="eastAsia"/>
              </w:rPr>
            </w:pPr>
            <w:r>
              <w:rPr>
                <w:rFonts w:ascii="Liberation Mono" w:hAnsi="Liberation Mono"/>
                <w:color w:val="1E252B"/>
                <w:sz w:val="17"/>
              </w:rPr>
              <w:t>SCREEN-2</w:t>
            </w:r>
            <w:r>
              <w:rPr>
                <w:rFonts w:ascii="Liberation Mono" w:hAnsi="Liberation Mono"/>
                <w:color w:val="1E252B"/>
                <w:sz w:val="17"/>
              </w:rPr>
              <w:br/>
            </w:r>
            <w:r>
              <w:rPr>
                <w:rFonts w:ascii="Liberation Mono" w:hAnsi="Liberation Mono"/>
                <w:color w:val="1E252B"/>
                <w:sz w:val="17"/>
              </w:rPr>
              <w:br/>
              <w:t>BODY-128 :: Orientation</w:t>
            </w:r>
            <w:r>
              <w:rPr>
                <w:rFonts w:ascii="Liberation Mono" w:hAnsi="Liberation Mono"/>
                <w:color w:val="1E252B"/>
                <w:sz w:val="17"/>
              </w:rPr>
              <w:br/>
              <w:t xml:space="preserve">        1:=:1</w:t>
            </w:r>
            <w:r>
              <w:rPr>
                <w:rFonts w:ascii="Liberation Mono" w:hAnsi="Liberation Mono"/>
                <w:color w:val="1E252B"/>
                <w:sz w:val="17"/>
              </w:rPr>
              <w:br/>
              <w:t>MOVEMENT-256 :: Laterality</w:t>
            </w:r>
          </w:p>
        </w:tc>
      </w:tr>
    </w:tbl>
    <w:p w14:paraId="33C3FE0F" w14:textId="77777777" w:rsidR="00BD4226" w:rsidRDefault="00BD4226">
      <w:pPr>
        <w:spacing w:after="0"/>
        <w:rPr>
          <w:rFonts w:hint="eastAsia"/>
        </w:rPr>
      </w:pPr>
    </w:p>
    <w:p w14:paraId="00F66357" w14:textId="77777777" w:rsidR="00BD4226" w:rsidRDefault="009618EF">
      <w:pPr>
        <w:pStyle w:val="Heading2"/>
      </w:pPr>
      <w:r>
        <w:rPr>
          <w:rFonts w:ascii="Aptos" w:hAnsi="Aptos"/>
          <w:color w:val="295E8A"/>
        </w:rPr>
        <w:t>7.4 SCREEN-3 — Bit</w:t>
      </w:r>
    </w:p>
    <w:p w14:paraId="074DA493" w14:textId="77777777" w:rsidR="00BD4226" w:rsidRDefault="009618EF">
      <w:pPr>
        <w:pStyle w:val="SpecBody"/>
        <w:ind w:firstLine="259"/>
        <w:rPr>
          <w:rFonts w:hint="eastAsia"/>
        </w:rPr>
      </w:pPr>
      <w:r>
        <w:t>SCREEN-3 resolves exact semantic primitives. The interface may show exact bit addresses, decoded labels, or both. This is the appropriate level for atomic explanation, debugging, conformance checks, and precise learner-facing correspondence.</w:t>
      </w:r>
    </w:p>
    <w:tbl>
      <w:tblPr>
        <w:tblW w:w="0" w:type="auto"/>
        <w:jc w:val="center"/>
        <w:tblLayout w:type="fixed"/>
        <w:tblLook w:val="04A0" w:firstRow="1" w:lastRow="0" w:firstColumn="1" w:lastColumn="0" w:noHBand="0" w:noVBand="1"/>
      </w:tblPr>
      <w:tblGrid>
        <w:gridCol w:w="10166"/>
      </w:tblGrid>
      <w:tr w:rsidR="00BD4226" w14:paraId="0985DE80"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48AF5612" w14:textId="77777777" w:rsidR="00BD4226" w:rsidRDefault="009618EF">
            <w:pPr>
              <w:spacing w:after="0"/>
              <w:rPr>
                <w:rFonts w:hint="eastAsia"/>
              </w:rPr>
            </w:pPr>
            <w:r>
              <w:rPr>
                <w:rFonts w:ascii="Liberation Mono" w:hAnsi="Liberation Mono"/>
                <w:color w:val="1E252B"/>
                <w:sz w:val="17"/>
              </w:rPr>
              <w:t>SCREEN-3</w:t>
            </w:r>
            <w:r>
              <w:rPr>
                <w:rFonts w:ascii="Liberation Mono" w:hAnsi="Liberation Mono"/>
                <w:color w:val="1E252B"/>
                <w:sz w:val="17"/>
              </w:rPr>
              <w:br/>
            </w:r>
            <w:r>
              <w:rPr>
                <w:rFonts w:ascii="Liberation Mono" w:hAnsi="Liberation Mono"/>
                <w:color w:val="1E252B"/>
                <w:sz w:val="17"/>
              </w:rPr>
              <w:br/>
              <w:t>BODY-128:B032  [LEFT]</w:t>
            </w:r>
            <w:r>
              <w:rPr>
                <w:rFonts w:ascii="Liberation Mono" w:hAnsi="Liberation Mono"/>
                <w:color w:val="1E252B"/>
                <w:sz w:val="17"/>
              </w:rPr>
              <w:br/>
              <w:t xml:space="preserve">        1:=:1</w:t>
            </w:r>
            <w:r>
              <w:rPr>
                <w:rFonts w:ascii="Liberation Mono" w:hAnsi="Liberation Mono"/>
                <w:color w:val="1E252B"/>
                <w:sz w:val="17"/>
              </w:rPr>
              <w:br/>
              <w:t>MOVEMENT-256:B071  [LEFT-LATERAL REFERENCE]</w:t>
            </w:r>
          </w:p>
        </w:tc>
      </w:tr>
    </w:tbl>
    <w:p w14:paraId="6FB58A39" w14:textId="77777777" w:rsidR="00BD4226" w:rsidRDefault="00BD4226">
      <w:pPr>
        <w:spacing w:after="0"/>
        <w:rPr>
          <w:rFonts w:hint="eastAsia"/>
        </w:rPr>
      </w:pPr>
    </w:p>
    <w:p w14:paraId="22848F9D" w14:textId="77777777" w:rsidR="00BD4226" w:rsidRDefault="009618EF">
      <w:pPr>
        <w:pStyle w:val="Heading2"/>
      </w:pPr>
      <w:r>
        <w:rPr>
          <w:rFonts w:ascii="Aptos" w:hAnsi="Aptos"/>
          <w:color w:val="295E8A"/>
        </w:rPr>
        <w:t>7.5 SCREEN-4 — Bitlink</w:t>
      </w:r>
    </w:p>
    <w:p w14:paraId="52864AE2" w14:textId="77777777" w:rsidR="00BD4226" w:rsidRDefault="009618EF">
      <w:pPr>
        <w:pStyle w:val="SpecBody"/>
        <w:ind w:firstLine="259"/>
        <w:rPr>
          <w:rFonts w:hint="eastAsia"/>
        </w:rPr>
      </w:pPr>
      <w:r>
        <w:t>SCREEN-4 exposes the direct registered Bitlink that connects the resolved endpoints. The CALL glyph does not define the Bitlink’s semantics; the Bitlink record does. A direct link may be directional or bidirectional, equivalence-like or transformational, descriptive or operational, depending on its declared contract.</w:t>
      </w:r>
    </w:p>
    <w:tbl>
      <w:tblPr>
        <w:tblW w:w="0" w:type="auto"/>
        <w:jc w:val="center"/>
        <w:tblLayout w:type="fixed"/>
        <w:tblLook w:val="04A0" w:firstRow="1" w:lastRow="0" w:firstColumn="1" w:lastColumn="0" w:noHBand="0" w:noVBand="1"/>
      </w:tblPr>
      <w:tblGrid>
        <w:gridCol w:w="10166"/>
      </w:tblGrid>
      <w:tr w:rsidR="00BD4226" w14:paraId="105724DF"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04F39992" w14:textId="77777777" w:rsidR="00BD4226" w:rsidRDefault="009618EF">
            <w:pPr>
              <w:spacing w:after="0"/>
              <w:rPr>
                <w:rFonts w:hint="eastAsia"/>
              </w:rPr>
            </w:pPr>
            <w:r>
              <w:rPr>
                <w:rFonts w:ascii="Liberation Mono" w:hAnsi="Liberation Mono"/>
                <w:color w:val="1E252B"/>
                <w:sz w:val="17"/>
              </w:rPr>
              <w:t>SCREEN-4</w:t>
            </w:r>
            <w:r>
              <w:rPr>
                <w:rFonts w:ascii="Liberation Mono" w:hAnsi="Liberation Mono"/>
                <w:color w:val="1E252B"/>
                <w:sz w:val="17"/>
              </w:rPr>
              <w:br/>
            </w:r>
            <w:r>
              <w:rPr>
                <w:rFonts w:ascii="Liberation Mono" w:hAnsi="Liberation Mono"/>
                <w:color w:val="1E252B"/>
                <w:sz w:val="17"/>
              </w:rPr>
              <w:br/>
              <w:t>Source: BODY-128:B032</w:t>
            </w:r>
            <w:r>
              <w:rPr>
                <w:rFonts w:ascii="Liberation Mono" w:hAnsi="Liberation Mono"/>
                <w:color w:val="1E252B"/>
                <w:sz w:val="17"/>
              </w:rPr>
              <w:br/>
              <w:t>Bitlink: BL-00218</w:t>
            </w:r>
            <w:r>
              <w:rPr>
                <w:rFonts w:ascii="Liberation Mono" w:hAnsi="Liberation Mono"/>
                <w:color w:val="1E252B"/>
                <w:sz w:val="17"/>
              </w:rPr>
              <w:br/>
              <w:t>Relation: anatomical laterality -&gt; movement laterality</w:t>
            </w:r>
            <w:r>
              <w:rPr>
                <w:rFonts w:ascii="Liberation Mono" w:hAnsi="Liberation Mono"/>
                <w:color w:val="1E252B"/>
                <w:sz w:val="17"/>
              </w:rPr>
              <w:br/>
              <w:t>Target: MOVEMENT-256:B071</w:t>
            </w:r>
            <w:r>
              <w:rPr>
                <w:rFonts w:ascii="Liberation Mono" w:hAnsi="Liberation Mono"/>
                <w:color w:val="1E252B"/>
                <w:sz w:val="17"/>
              </w:rPr>
              <w:br/>
            </w:r>
            <w:r>
              <w:rPr>
                <w:rFonts w:ascii="Liberation Mono" w:hAnsi="Liberation Mono"/>
                <w:color w:val="1E252B"/>
                <w:sz w:val="17"/>
              </w:rPr>
              <w:br/>
              <w:t>CALL display:  BODY-128:B032  1:=:1  MOVEMENT-256:B071</w:t>
            </w:r>
          </w:p>
        </w:tc>
      </w:tr>
    </w:tbl>
    <w:p w14:paraId="7A2E46A4" w14:textId="77777777" w:rsidR="00BD4226" w:rsidRDefault="00BD4226">
      <w:pPr>
        <w:spacing w:after="0"/>
        <w:rPr>
          <w:rFonts w:hint="eastAsia"/>
        </w:rPr>
      </w:pPr>
    </w:p>
    <w:p w14:paraId="5C58F44B" w14:textId="77777777" w:rsidR="00BD4226" w:rsidRDefault="009618EF">
      <w:pPr>
        <w:pStyle w:val="Heading2"/>
      </w:pPr>
      <w:r>
        <w:rPr>
          <w:rFonts w:ascii="Aptos" w:hAnsi="Aptos"/>
          <w:color w:val="295E8A"/>
        </w:rPr>
        <w:t>7.6 SCREEN-5 — Bitlink Path</w:t>
      </w:r>
    </w:p>
    <w:p w14:paraId="5BA0BEAE" w14:textId="77777777" w:rsidR="00BD4226" w:rsidRDefault="009618EF">
      <w:pPr>
        <w:pStyle w:val="SpecBody"/>
        <w:ind w:firstLine="259"/>
        <w:rPr>
          <w:rFonts w:hint="eastAsia"/>
        </w:rPr>
      </w:pPr>
      <w:r>
        <w:t>SCREEN-5 permits bounded traversal across multiple registered Bitlinks when the two active endpoints are not directly linked. Every hop remains inspectable. Automatic path search SHALL be finite and implementation-bounded. A recommended default is to prioritize the shortest low-hop paths and require explicit user action for deeper traversal.</w:t>
      </w:r>
    </w:p>
    <w:tbl>
      <w:tblPr>
        <w:tblW w:w="0" w:type="auto"/>
        <w:jc w:val="center"/>
        <w:tblLayout w:type="fixed"/>
        <w:tblLook w:val="04A0" w:firstRow="1" w:lastRow="0" w:firstColumn="1" w:lastColumn="0" w:noHBand="0" w:noVBand="1"/>
      </w:tblPr>
      <w:tblGrid>
        <w:gridCol w:w="10166"/>
      </w:tblGrid>
      <w:tr w:rsidR="00BD4226" w14:paraId="21C489E7"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40C00675" w14:textId="77777777" w:rsidR="00BD4226" w:rsidRDefault="009618EF">
            <w:pPr>
              <w:spacing w:after="0"/>
              <w:rPr>
                <w:rFonts w:hint="eastAsia"/>
              </w:rPr>
            </w:pPr>
            <w:r>
              <w:rPr>
                <w:rFonts w:ascii="Liberation Mono" w:hAnsi="Liberation Mono"/>
                <w:color w:val="1E252B"/>
                <w:sz w:val="17"/>
              </w:rPr>
              <w:t>SCREEN-5</w:t>
            </w:r>
            <w:r>
              <w:rPr>
                <w:rFonts w:ascii="Liberation Mono" w:hAnsi="Liberation Mono"/>
                <w:color w:val="1E252B"/>
                <w:sz w:val="17"/>
              </w:rPr>
              <w:br/>
            </w:r>
            <w:r>
              <w:rPr>
                <w:rFonts w:ascii="Liberation Mono" w:hAnsi="Liberation Mono"/>
                <w:color w:val="1E252B"/>
                <w:sz w:val="17"/>
              </w:rPr>
              <w:br/>
              <w:t>MUSIC :: Phase</w:t>
            </w:r>
            <w:r>
              <w:rPr>
                <w:rFonts w:ascii="Liberation Mono" w:hAnsi="Liberation Mono"/>
                <w:color w:val="1E252B"/>
                <w:sz w:val="17"/>
              </w:rPr>
              <w:br/>
              <w:t xml:space="preserve">   |</w:t>
            </w:r>
            <w:r>
              <w:rPr>
                <w:rFonts w:ascii="Liberation Mono" w:hAnsi="Liberation Mono"/>
                <w:color w:val="1E252B"/>
                <w:sz w:val="17"/>
              </w:rPr>
              <w:br/>
              <w:t xml:space="preserve">   | Bitlink</w:t>
            </w:r>
            <w:r>
              <w:rPr>
                <w:rFonts w:ascii="Liberation Mono" w:hAnsi="Liberation Mono"/>
                <w:color w:val="1E252B"/>
                <w:sz w:val="17"/>
              </w:rPr>
              <w:br/>
              <w:t xml:space="preserve">   v</w:t>
            </w:r>
            <w:r>
              <w:rPr>
                <w:rFonts w:ascii="Liberation Mono" w:hAnsi="Liberation Mono"/>
                <w:color w:val="1E252B"/>
                <w:sz w:val="17"/>
              </w:rPr>
              <w:br/>
              <w:t>MATH :: Phase / Periodicity</w:t>
            </w:r>
            <w:r>
              <w:rPr>
                <w:rFonts w:ascii="Liberation Mono" w:hAnsi="Liberation Mono"/>
                <w:color w:val="1E252B"/>
                <w:sz w:val="17"/>
              </w:rPr>
              <w:br/>
              <w:t xml:space="preserve">   |</w:t>
            </w:r>
            <w:r>
              <w:rPr>
                <w:rFonts w:ascii="Liberation Mono" w:hAnsi="Liberation Mono"/>
                <w:color w:val="1E252B"/>
                <w:sz w:val="17"/>
              </w:rPr>
              <w:br/>
              <w:t xml:space="preserve">   | Bitlink</w:t>
            </w:r>
            <w:r>
              <w:rPr>
                <w:rFonts w:ascii="Liberation Mono" w:hAnsi="Liberation Mono"/>
                <w:color w:val="1E252B"/>
                <w:sz w:val="17"/>
              </w:rPr>
              <w:br/>
              <w:t xml:space="preserve">   v</w:t>
            </w:r>
            <w:r>
              <w:rPr>
                <w:rFonts w:ascii="Liberation Mono" w:hAnsi="Liberation Mono"/>
                <w:color w:val="1E252B"/>
                <w:sz w:val="17"/>
              </w:rPr>
              <w:br/>
              <w:t>CARDIAC :: Cycle Phase</w:t>
            </w:r>
            <w:r>
              <w:rPr>
                <w:rFonts w:ascii="Liberation Mono" w:hAnsi="Liberation Mono"/>
                <w:color w:val="1E252B"/>
                <w:sz w:val="17"/>
              </w:rPr>
              <w:br/>
            </w:r>
            <w:r>
              <w:rPr>
                <w:rFonts w:ascii="Liberation Mono" w:hAnsi="Liberation Mono"/>
                <w:color w:val="1E252B"/>
                <w:sz w:val="17"/>
              </w:rPr>
              <w:br/>
            </w:r>
            <w:r>
              <w:rPr>
                <w:rFonts w:ascii="Liberation Mono" w:hAnsi="Liberation Mono"/>
                <w:color w:val="1E252B"/>
                <w:sz w:val="17"/>
              </w:rPr>
              <w:t>No step is inferred. Each hop is a registered relation.</w:t>
            </w:r>
          </w:p>
        </w:tc>
      </w:tr>
    </w:tbl>
    <w:p w14:paraId="0BEB1CC4" w14:textId="77777777" w:rsidR="00BD4226" w:rsidRDefault="00BD4226">
      <w:pPr>
        <w:spacing w:after="0"/>
        <w:rPr>
          <w:rFonts w:hint="eastAsia"/>
        </w:rPr>
      </w:pPr>
    </w:p>
    <w:p w14:paraId="55BB475F" w14:textId="77777777" w:rsidR="00BD4226" w:rsidRDefault="009618EF">
      <w:pPr>
        <w:pStyle w:val="Heading2"/>
      </w:pPr>
      <w:r>
        <w:rPr>
          <w:rFonts w:ascii="Aptos" w:hAnsi="Aptos"/>
          <w:color w:val="295E8A"/>
        </w:rPr>
        <w:t>7.7 Minimum sufficient relation resolution</w:t>
      </w:r>
    </w:p>
    <w:tbl>
      <w:tblPr>
        <w:tblW w:w="0" w:type="auto"/>
        <w:jc w:val="center"/>
        <w:tblLayout w:type="fixed"/>
        <w:tblLook w:val="04A0" w:firstRow="1" w:lastRow="0" w:firstColumn="1" w:lastColumn="0" w:noHBand="0" w:noVBand="1"/>
      </w:tblPr>
      <w:tblGrid>
        <w:gridCol w:w="5083"/>
        <w:gridCol w:w="5083"/>
      </w:tblGrid>
      <w:tr w:rsidR="00BD4226" w14:paraId="720C138E" w14:textId="77777777">
        <w:trPr>
          <w:jc w:val="center"/>
        </w:trPr>
        <w:tc>
          <w:tcPr>
            <w:tcW w:w="5083" w:type="dxa"/>
            <w:tcBorders>
              <w:top w:val="nil"/>
              <w:left w:val="nil"/>
              <w:bottom w:val="nil"/>
              <w:right w:val="nil"/>
            </w:tcBorders>
            <w:shd w:val="clear" w:color="auto" w:fill="295E8A"/>
            <w:tcMar>
              <w:top w:w="0" w:type="dxa"/>
              <w:left w:w="0" w:type="dxa"/>
              <w:bottom w:w="0" w:type="dxa"/>
              <w:right w:w="0" w:type="dxa"/>
            </w:tcMar>
          </w:tcPr>
          <w:p w14:paraId="0CADDBE2"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0F5F8"/>
            <w:tcMar>
              <w:top w:w="130" w:type="dxa"/>
              <w:left w:w="170" w:type="dxa"/>
              <w:bottom w:w="130" w:type="dxa"/>
              <w:right w:w="170" w:type="dxa"/>
            </w:tcMar>
          </w:tcPr>
          <w:p w14:paraId="04D934D0" w14:textId="77777777" w:rsidR="00BD4226" w:rsidRDefault="009618EF">
            <w:pPr>
              <w:spacing w:after="60"/>
              <w:rPr>
                <w:rFonts w:hint="eastAsia"/>
              </w:rPr>
            </w:pPr>
            <w:r>
              <w:rPr>
                <w:b/>
                <w:color w:val="295E8A"/>
              </w:rPr>
              <w:t>Resolution rule</w:t>
            </w:r>
          </w:p>
          <w:p w14:paraId="1BCBBC86" w14:textId="77777777" w:rsidR="00BD4226" w:rsidRDefault="009618EF">
            <w:pPr>
              <w:spacing w:after="0"/>
              <w:rPr>
                <w:rFonts w:hint="eastAsia"/>
              </w:rPr>
            </w:pPr>
            <w:r>
              <w:rPr>
                <w:sz w:val="20"/>
              </w:rPr>
              <w:t>CALL SHOULD initially present the lowest SCREEN Level that is sufficient to explain why the current contexts are linked, while allowing the user to descend to deeper registered detail on demand.</w:t>
            </w:r>
          </w:p>
        </w:tc>
      </w:tr>
    </w:tbl>
    <w:p w14:paraId="5457153D" w14:textId="77777777" w:rsidR="00BD4226" w:rsidRDefault="00BD4226">
      <w:pPr>
        <w:spacing w:after="0"/>
        <w:rPr>
          <w:rFonts w:hint="eastAsia"/>
        </w:rPr>
      </w:pPr>
    </w:p>
    <w:p w14:paraId="2BD69928" w14:textId="77777777" w:rsidR="00BD4226" w:rsidRDefault="009618EF">
      <w:pPr>
        <w:pStyle w:val="SpecBody"/>
        <w:ind w:firstLine="259"/>
        <w:rPr>
          <w:rFonts w:hint="eastAsia"/>
        </w:rPr>
      </w:pPr>
      <w:r>
        <w:t>This keeps CALL cognitively lightweight. A user should not receive hundreds of Bit-level edges when a single Kernel- or Group-level explanation is sufficient. Conversely, exact Bits and Bitlinks remain immediately reachable when precision is needed.</w:t>
      </w:r>
    </w:p>
    <w:p w14:paraId="62BE5EC2" w14:textId="77777777" w:rsidR="00BD4226" w:rsidRDefault="009618EF">
      <w:pPr>
        <w:pStyle w:val="Heading1"/>
      </w:pPr>
      <w:r>
        <w:rPr>
          <w:rFonts w:ascii="Aptos" w:hAnsi="Aptos"/>
          <w:color w:val="18324A"/>
          <w:sz w:val="35"/>
        </w:rPr>
        <w:t>8. Semantic Normalization and Selection</w:t>
      </w:r>
    </w:p>
    <w:p w14:paraId="3C462067" w14:textId="77777777" w:rsidR="00BD4226" w:rsidRDefault="009618EF">
      <w:pPr>
        <w:pStyle w:val="SpecBody"/>
        <w:ind w:firstLine="259"/>
        <w:rPr>
          <w:rFonts w:hint="eastAsia"/>
        </w:rPr>
      </w:pPr>
      <w:r>
        <w:t>CALL is practical because CERBERUS semantic references are represented through predefined fields. A participating page does not need to be reread as unstructured prose. The runtime can normalize declared fields into comparable selections.</w:t>
      </w:r>
    </w:p>
    <w:p w14:paraId="6955E6C8" w14:textId="77777777" w:rsidR="00BD4226" w:rsidRDefault="009618EF">
      <w:pPr>
        <w:pStyle w:val="Heading2"/>
      </w:pPr>
      <w:r>
        <w:rPr>
          <w:rFonts w:ascii="Aptos" w:hAnsi="Aptos"/>
          <w:color w:val="295E8A"/>
        </w:rPr>
        <w:t>8.1 Semantic-bearing fields</w:t>
      </w:r>
    </w:p>
    <w:p w14:paraId="1F837EEB" w14:textId="77777777" w:rsidR="00BD4226" w:rsidRDefault="009618EF">
      <w:pPr>
        <w:pStyle w:val="SpecBullet"/>
        <w:spacing w:after="50"/>
        <w:ind w:left="317" w:hanging="173"/>
        <w:rPr>
          <w:rFonts w:hint="eastAsia"/>
        </w:rPr>
      </w:pPr>
      <w:r>
        <w:rPr>
          <w:b/>
          <w:color w:val="295E8A"/>
        </w:rPr>
        <w:t xml:space="preserve">• </w:t>
      </w:r>
      <w:r>
        <w:t>Semantic Kernel identity and version.</w:t>
      </w:r>
    </w:p>
    <w:p w14:paraId="12A8C54E" w14:textId="77777777" w:rsidR="00BD4226" w:rsidRDefault="009618EF">
      <w:pPr>
        <w:pStyle w:val="SpecBullet"/>
        <w:spacing w:after="50"/>
        <w:ind w:left="317" w:hanging="173"/>
        <w:rPr>
          <w:rFonts w:hint="eastAsia"/>
        </w:rPr>
      </w:pPr>
      <w:r>
        <w:rPr>
          <w:b/>
          <w:color w:val="295E8A"/>
        </w:rPr>
        <w:t xml:space="preserve">• </w:t>
      </w:r>
      <w:r>
        <w:t>Bit Group identity or address range.</w:t>
      </w:r>
    </w:p>
    <w:p w14:paraId="6FA60332" w14:textId="77777777" w:rsidR="00BD4226" w:rsidRDefault="009618EF">
      <w:pPr>
        <w:pStyle w:val="SpecBullet"/>
        <w:spacing w:after="50"/>
        <w:ind w:left="317" w:hanging="173"/>
        <w:rPr>
          <w:rFonts w:hint="eastAsia"/>
        </w:rPr>
      </w:pPr>
      <w:r>
        <w:rPr>
          <w:b/>
          <w:color w:val="295E8A"/>
        </w:rPr>
        <w:t xml:space="preserve">• </w:t>
      </w:r>
      <w:r>
        <w:t>Exact Bit or semantic primitive address.</w:t>
      </w:r>
    </w:p>
    <w:p w14:paraId="4ED58867" w14:textId="77777777" w:rsidR="00BD4226" w:rsidRDefault="009618EF">
      <w:pPr>
        <w:pStyle w:val="SpecBullet"/>
        <w:spacing w:after="50"/>
        <w:ind w:left="317" w:hanging="173"/>
        <w:rPr>
          <w:rFonts w:hint="eastAsia"/>
        </w:rPr>
      </w:pPr>
      <w:r>
        <w:rPr>
          <w:b/>
          <w:color w:val="295E8A"/>
        </w:rPr>
        <w:t xml:space="preserve">• </w:t>
      </w:r>
      <w:r>
        <w:t>Bitlink identity and endpoint references.</w:t>
      </w:r>
    </w:p>
    <w:p w14:paraId="70DEBF31" w14:textId="77777777" w:rsidR="00BD4226" w:rsidRDefault="009618EF">
      <w:pPr>
        <w:pStyle w:val="SpecBullet"/>
        <w:spacing w:after="50"/>
        <w:ind w:left="317" w:hanging="173"/>
        <w:rPr>
          <w:rFonts w:hint="eastAsia"/>
        </w:rPr>
      </w:pPr>
      <w:r>
        <w:rPr>
          <w:b/>
          <w:color w:val="295E8A"/>
        </w:rPr>
        <w:t xml:space="preserve">• </w:t>
      </w:r>
      <w:r>
        <w:t>Record-to-SK bindings and current bit-word state where relevant.</w:t>
      </w:r>
    </w:p>
    <w:p w14:paraId="2C59AA98" w14:textId="77777777" w:rsidR="00BD4226" w:rsidRDefault="009618EF">
      <w:pPr>
        <w:pStyle w:val="SpecBullet"/>
        <w:spacing w:after="50"/>
        <w:ind w:left="317" w:hanging="173"/>
        <w:rPr>
          <w:rFonts w:hint="eastAsia"/>
        </w:rPr>
      </w:pPr>
      <w:r>
        <w:rPr>
          <w:b/>
          <w:color w:val="295E8A"/>
        </w:rPr>
        <w:t xml:space="preserve">• </w:t>
      </w:r>
      <w:r>
        <w:t>Supporting Model, Model Key, Operator, Normative, Reader, or Learning Package references when exposed by the source contract.</w:t>
      </w:r>
    </w:p>
    <w:p w14:paraId="06F2635C" w14:textId="77777777" w:rsidR="00BD4226" w:rsidRDefault="009618EF">
      <w:pPr>
        <w:pStyle w:val="Heading2"/>
      </w:pPr>
      <w:r>
        <w:rPr>
          <w:rFonts w:ascii="Aptos" w:hAnsi="Aptos"/>
          <w:color w:val="295E8A"/>
        </w:rPr>
        <w:t>8.2 Normalized selection shape</w:t>
      </w:r>
    </w:p>
    <w:tbl>
      <w:tblPr>
        <w:tblW w:w="0" w:type="auto"/>
        <w:jc w:val="center"/>
        <w:tblLayout w:type="fixed"/>
        <w:tblLook w:val="04A0" w:firstRow="1" w:lastRow="0" w:firstColumn="1" w:lastColumn="0" w:noHBand="0" w:noVBand="1"/>
      </w:tblPr>
      <w:tblGrid>
        <w:gridCol w:w="10166"/>
      </w:tblGrid>
      <w:tr w:rsidR="00BD4226" w14:paraId="29910E37"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1BDA879B" w14:textId="77777777" w:rsidR="00BD4226" w:rsidRDefault="009618EF">
            <w:pPr>
              <w:spacing w:after="0"/>
              <w:rPr>
                <w:rFonts w:hint="eastAsia"/>
              </w:rPr>
            </w:pPr>
            <w:r>
              <w:rPr>
                <w:rFonts w:ascii="Liberation Mono" w:hAnsi="Liberation Mono"/>
                <w:color w:val="1E252B"/>
                <w:sz w:val="17"/>
              </w:rPr>
              <w:t>Normalized Semantic Selection</w:t>
            </w:r>
            <w:r>
              <w:rPr>
                <w:rFonts w:ascii="Liberation Mono" w:hAnsi="Liberation Mono"/>
                <w:color w:val="1E252B"/>
                <w:sz w:val="17"/>
              </w:rPr>
              <w:br/>
              <w:t>- source context: page / record / Thought Rail</w:t>
            </w:r>
            <w:r>
              <w:rPr>
                <w:rFonts w:ascii="Liberation Mono" w:hAnsi="Liberation Mono"/>
                <w:color w:val="1E252B"/>
                <w:sz w:val="17"/>
              </w:rPr>
              <w:br/>
              <w:t>- source record identity</w:t>
            </w:r>
            <w:r>
              <w:rPr>
                <w:rFonts w:ascii="Liberation Mono" w:hAnsi="Liberation Mono"/>
                <w:color w:val="1E252B"/>
                <w:sz w:val="17"/>
              </w:rPr>
              <w:br/>
              <w:t>- semantic object type</w:t>
            </w:r>
            <w:r>
              <w:rPr>
                <w:rFonts w:ascii="Liberation Mono" w:hAnsi="Liberation Mono"/>
                <w:color w:val="1E252B"/>
                <w:sz w:val="17"/>
              </w:rPr>
              <w:br/>
              <w:t>- semantic address</w:t>
            </w:r>
            <w:r>
              <w:rPr>
                <w:rFonts w:ascii="Liberation Mono" w:hAnsi="Liberation Mono"/>
                <w:color w:val="1E252B"/>
                <w:sz w:val="17"/>
              </w:rPr>
              <w:br/>
              <w:t>- SK version / contract identity</w:t>
            </w:r>
            <w:r>
              <w:rPr>
                <w:rFonts w:ascii="Liberation Mono" w:hAnsi="Liberation Mono"/>
                <w:color w:val="1E252B"/>
                <w:sz w:val="17"/>
              </w:rPr>
              <w:br/>
              <w:t>- decoded label, if registered</w:t>
            </w:r>
            <w:r>
              <w:rPr>
                <w:rFonts w:ascii="Liberation Mono" w:hAnsi="Liberation Mono"/>
                <w:color w:val="1E252B"/>
                <w:sz w:val="17"/>
              </w:rPr>
              <w:br/>
              <w:t>- current state/value, if relevant</w:t>
            </w:r>
            <w:r>
              <w:rPr>
                <w:rFonts w:ascii="Liberation Mono" w:hAnsi="Liberation Mono"/>
                <w:color w:val="1E252B"/>
                <w:sz w:val="17"/>
              </w:rPr>
              <w:br/>
              <w:t>- relation IDs, if declared</w:t>
            </w:r>
            <w:r>
              <w:rPr>
                <w:rFonts w:ascii="Liberation Mono" w:hAnsi="Liberation Mono"/>
                <w:color w:val="1E252B"/>
                <w:sz w:val="17"/>
              </w:rPr>
              <w:br/>
              <w:t>- provenance</w:t>
            </w:r>
            <w:r>
              <w:rPr>
                <w:rFonts w:ascii="Liberation Mono" w:hAnsi="Liberation Mono"/>
                <w:color w:val="1E252B"/>
                <w:sz w:val="17"/>
              </w:rPr>
              <w:br/>
              <w:t>- viewer permission state</w:t>
            </w:r>
          </w:p>
        </w:tc>
      </w:tr>
    </w:tbl>
    <w:p w14:paraId="3CDB23B4" w14:textId="77777777" w:rsidR="00BD4226" w:rsidRDefault="00BD4226">
      <w:pPr>
        <w:spacing w:after="0"/>
        <w:rPr>
          <w:rFonts w:hint="eastAsia"/>
        </w:rPr>
      </w:pPr>
    </w:p>
    <w:p w14:paraId="3DF5946C" w14:textId="77777777" w:rsidR="00BD4226" w:rsidRDefault="009618EF">
      <w:pPr>
        <w:pStyle w:val="SpecBody"/>
        <w:ind w:firstLine="259"/>
        <w:rPr>
          <w:rFonts w:hint="eastAsia"/>
        </w:rPr>
      </w:pPr>
      <w:r>
        <w:t>The exact storage schema may vary by runtime. The required behavior is that semantically equivalent registered references normalize to the same canonical identity before CALL comparison. Runtime-local IDs SHALL NOT replace canonical semantic identity in cross-system reasoning.</w:t>
      </w:r>
    </w:p>
    <w:p w14:paraId="114BB985" w14:textId="77777777" w:rsidR="00BD4226" w:rsidRDefault="009618EF">
      <w:pPr>
        <w:pStyle w:val="Heading2"/>
      </w:pPr>
      <w:r>
        <w:rPr>
          <w:rFonts w:ascii="Aptos" w:hAnsi="Aptos"/>
          <w:color w:val="295E8A"/>
        </w:rPr>
        <w:t>8.3 Normalization does not reinterpret</w:t>
      </w:r>
    </w:p>
    <w:p w14:paraId="2118E555" w14:textId="77777777" w:rsidR="00BD4226" w:rsidRDefault="009618EF">
      <w:pPr>
        <w:pStyle w:val="SpecBody"/>
        <w:ind w:firstLine="259"/>
        <w:rPr>
          <w:rFonts w:hint="eastAsia"/>
        </w:rPr>
      </w:pPr>
      <w:r>
        <w:t>Normalization is a selection and identity-resolution step. It SHALL NOT silently redefine a Bit, merge different SK versions, or convert an inferred similarity into a canonical relation. If a source field is ambiguous or unresolvable, CALL must preserve that uncertainty as a failure or unresolved state rather than guessing.</w:t>
      </w:r>
    </w:p>
    <w:p w14:paraId="5322A254" w14:textId="77777777" w:rsidR="00BD4226" w:rsidRDefault="009618EF">
      <w:pPr>
        <w:pStyle w:val="Heading1"/>
      </w:pPr>
      <w:r>
        <w:rPr>
          <w:rFonts w:ascii="Aptos" w:hAnsi="Aptos"/>
          <w:color w:val="18324A"/>
          <w:sz w:val="35"/>
        </w:rPr>
        <w:t>9. CALL Resolution Pipeline</w:t>
      </w:r>
    </w:p>
    <w:p w14:paraId="72BA500C" w14:textId="77777777" w:rsidR="00BD4226" w:rsidRDefault="009618EF">
      <w:pPr>
        <w:pStyle w:val="SpecBody"/>
        <w:ind w:firstLine="259"/>
        <w:rPr>
          <w:rFonts w:hint="eastAsia"/>
        </w:rPr>
      </w:pPr>
      <w:r>
        <w:t>CALL is invoked from the persistent 1:=:1 control, but its result is derived from the current SCREEN. The clicked page may act as the focus context, while the rest of the active SCREEN supplies comparison context.</w:t>
      </w:r>
    </w:p>
    <w:p w14:paraId="709DCCE6" w14:textId="77777777" w:rsidR="00BD4226" w:rsidRDefault="009618EF">
      <w:pPr>
        <w:pStyle w:val="SpecBody"/>
        <w:spacing w:after="60"/>
        <w:ind w:left="360" w:hanging="259"/>
        <w:rPr>
          <w:rFonts w:hint="eastAsia"/>
        </w:rPr>
      </w:pPr>
      <w:r>
        <w:rPr>
          <w:b/>
          <w:color w:val="295E8A"/>
        </w:rPr>
        <w:t xml:space="preserve">1. </w:t>
      </w:r>
      <w:r>
        <w:t>Identify the focus page, record, selection, or CALL object context.</w:t>
      </w:r>
    </w:p>
    <w:p w14:paraId="70CA8D03" w14:textId="77777777" w:rsidR="00BD4226" w:rsidRDefault="009618EF">
      <w:pPr>
        <w:pStyle w:val="SpecBody"/>
        <w:spacing w:after="60"/>
        <w:ind w:left="360" w:hanging="259"/>
        <w:rPr>
          <w:rFonts w:hint="eastAsia"/>
        </w:rPr>
      </w:pPr>
      <w:r>
        <w:rPr>
          <w:b/>
          <w:color w:val="295E8A"/>
        </w:rPr>
        <w:t xml:space="preserve">2. </w:t>
      </w:r>
      <w:r>
        <w:t>Collect currently engaged pages and Active Thought Rails.</w:t>
      </w:r>
    </w:p>
    <w:p w14:paraId="259096DD" w14:textId="77777777" w:rsidR="00BD4226" w:rsidRDefault="009618EF">
      <w:pPr>
        <w:pStyle w:val="SpecBody"/>
        <w:spacing w:after="60"/>
        <w:ind w:left="360" w:hanging="259"/>
        <w:rPr>
          <w:rFonts w:hint="eastAsia"/>
        </w:rPr>
      </w:pPr>
      <w:r>
        <w:rPr>
          <w:b/>
          <w:color w:val="295E8A"/>
        </w:rPr>
        <w:t xml:space="preserve">3. </w:t>
      </w:r>
      <w:r>
        <w:t>Apply viewer authorization before semantic comparison or traversal.</w:t>
      </w:r>
    </w:p>
    <w:p w14:paraId="36F86FFB" w14:textId="77777777" w:rsidR="00BD4226" w:rsidRDefault="009618EF">
      <w:pPr>
        <w:pStyle w:val="SpecBody"/>
        <w:spacing w:after="60"/>
        <w:ind w:left="360" w:hanging="259"/>
        <w:rPr>
          <w:rFonts w:hint="eastAsia"/>
        </w:rPr>
      </w:pPr>
      <w:r>
        <w:rPr>
          <w:b/>
          <w:color w:val="295E8A"/>
        </w:rPr>
        <w:t xml:space="preserve">4. </w:t>
      </w:r>
      <w:r>
        <w:t>Normalize predefined semantic-bearing fields into canonical selections.</w:t>
      </w:r>
    </w:p>
    <w:p w14:paraId="73ECC5E6" w14:textId="77777777" w:rsidR="00BD4226" w:rsidRDefault="009618EF">
      <w:pPr>
        <w:pStyle w:val="SpecBody"/>
        <w:spacing w:after="60"/>
        <w:ind w:left="360" w:hanging="259"/>
        <w:rPr>
          <w:rFonts w:hint="eastAsia"/>
        </w:rPr>
      </w:pPr>
      <w:r>
        <w:rPr>
          <w:b/>
          <w:color w:val="295E8A"/>
        </w:rPr>
        <w:t xml:space="preserve">5. </w:t>
      </w:r>
      <w:r>
        <w:t>Apply the selected SCREEN Level and collapse irrelevant lower-resolution detail.</w:t>
      </w:r>
    </w:p>
    <w:p w14:paraId="5D7100F7" w14:textId="77777777" w:rsidR="00BD4226" w:rsidRDefault="009618EF">
      <w:pPr>
        <w:pStyle w:val="SpecBody"/>
        <w:spacing w:after="60"/>
        <w:ind w:left="360" w:hanging="259"/>
        <w:rPr>
          <w:rFonts w:hint="eastAsia"/>
        </w:rPr>
      </w:pPr>
      <w:r>
        <w:rPr>
          <w:b/>
          <w:color w:val="295E8A"/>
        </w:rPr>
        <w:t xml:space="preserve">6. </w:t>
      </w:r>
      <w:r>
        <w:t>Build the SCREEN Nexus from exact intersections and eligible registered relations.</w:t>
      </w:r>
    </w:p>
    <w:p w14:paraId="533ED9AC" w14:textId="77777777" w:rsidR="00BD4226" w:rsidRDefault="009618EF">
      <w:pPr>
        <w:pStyle w:val="SpecBody"/>
        <w:spacing w:after="60"/>
        <w:ind w:left="360" w:hanging="259"/>
        <w:rPr>
          <w:rFonts w:hint="eastAsia"/>
        </w:rPr>
      </w:pPr>
      <w:r>
        <w:rPr>
          <w:b/>
          <w:color w:val="295E8A"/>
        </w:rPr>
        <w:t xml:space="preserve">7. </w:t>
      </w:r>
      <w:r>
        <w:t>Resolve CALL results, prioritizing direct and lower-complexity explanations before deeper bounded paths.</w:t>
      </w:r>
    </w:p>
    <w:p w14:paraId="2D318270" w14:textId="77777777" w:rsidR="00BD4226" w:rsidRDefault="009618EF">
      <w:pPr>
        <w:pStyle w:val="SpecBody"/>
        <w:spacing w:after="60"/>
        <w:ind w:left="360" w:hanging="259"/>
        <w:rPr>
          <w:rFonts w:hint="eastAsia"/>
        </w:rPr>
      </w:pPr>
      <w:r>
        <w:rPr>
          <w:b/>
          <w:color w:val="295E8A"/>
        </w:rPr>
        <w:t xml:space="preserve">8. </w:t>
      </w:r>
      <w:r>
        <w:t>Attach provenance and resolution-matched documentation targets.</w:t>
      </w:r>
    </w:p>
    <w:p w14:paraId="5F65CC31" w14:textId="77777777" w:rsidR="00BD4226" w:rsidRDefault="009618EF">
      <w:pPr>
        <w:pStyle w:val="SpecBody"/>
        <w:spacing w:after="60"/>
        <w:ind w:left="360" w:hanging="259"/>
        <w:rPr>
          <w:rFonts w:hint="eastAsia"/>
        </w:rPr>
      </w:pPr>
      <w:r>
        <w:rPr>
          <w:b/>
          <w:color w:val="295E8A"/>
        </w:rPr>
        <w:t xml:space="preserve">9. </w:t>
      </w:r>
      <w:r>
        <w:t>Render the CALL projection without mutating canonical semantic state.</w:t>
      </w:r>
    </w:p>
    <w:tbl>
      <w:tblPr>
        <w:tblW w:w="0" w:type="auto"/>
        <w:jc w:val="center"/>
        <w:tblLayout w:type="fixed"/>
        <w:tblLook w:val="04A0" w:firstRow="1" w:lastRow="0" w:firstColumn="1" w:lastColumn="0" w:noHBand="0" w:noVBand="1"/>
      </w:tblPr>
      <w:tblGrid>
        <w:gridCol w:w="10166"/>
      </w:tblGrid>
      <w:tr w:rsidR="00BD4226" w14:paraId="346131B5"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5F5754E8" w14:textId="77777777" w:rsidR="00BD4226" w:rsidRDefault="009618EF">
            <w:pPr>
              <w:spacing w:after="0"/>
              <w:rPr>
                <w:rFonts w:hint="eastAsia"/>
              </w:rPr>
            </w:pPr>
            <w:r>
              <w:rPr>
                <w:rFonts w:ascii="Liberation Mono" w:hAnsi="Liberation Mono"/>
                <w:color w:val="1E252B"/>
                <w:sz w:val="17"/>
              </w:rPr>
              <w:t>FOCUS + ENGAGED CONTEXTS</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PERMISSION PRUNING</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r>
            <w:r>
              <w:rPr>
                <w:rFonts w:ascii="Liberation Mono" w:hAnsi="Liberation Mono"/>
                <w:color w:val="1E252B"/>
                <w:sz w:val="17"/>
              </w:rPr>
              <w:t>SEMANTIC NORMALIZATION</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SCREEN LEVEL RESOLUTION</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SCREEN NEXUS</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CALL RESULTS</w:t>
            </w:r>
            <w:r>
              <w:rPr>
                <w:rFonts w:ascii="Liberation Mono" w:hAnsi="Liberation Mono"/>
                <w:color w:val="1E252B"/>
                <w:sz w:val="17"/>
              </w:rPr>
              <w:br/>
              <w:t xml:space="preserve">        |</w:t>
            </w:r>
            <w:r>
              <w:rPr>
                <w:rFonts w:ascii="Liberation Mono" w:hAnsi="Liberation Mono"/>
                <w:color w:val="1E252B"/>
                <w:sz w:val="17"/>
              </w:rPr>
              <w:br/>
              <w:t xml:space="preserve">        +--&gt; relation type</w:t>
            </w:r>
            <w:r>
              <w:rPr>
                <w:rFonts w:ascii="Liberation Mono" w:hAnsi="Liberation Mono"/>
                <w:color w:val="1E252B"/>
                <w:sz w:val="17"/>
              </w:rPr>
              <w:br/>
              <w:t xml:space="preserve">        +--&gt; endpoints</w:t>
            </w:r>
            <w:r>
              <w:rPr>
                <w:rFonts w:ascii="Liberation Mono" w:hAnsi="Liberation Mono"/>
                <w:color w:val="1E252B"/>
                <w:sz w:val="17"/>
              </w:rPr>
              <w:br/>
              <w:t xml:space="preserve">        +--&gt; exact provenance</w:t>
            </w:r>
            <w:r>
              <w:rPr>
                <w:rFonts w:ascii="Liberation Mono" w:hAnsi="Liberation Mono"/>
                <w:color w:val="1E252B"/>
                <w:sz w:val="17"/>
              </w:rPr>
              <w:br/>
              <w:t xml:space="preserve">        +--&gt; documentation</w:t>
            </w:r>
            <w:r>
              <w:rPr>
                <w:rFonts w:ascii="Liberation Mono" w:hAnsi="Liberation Mono"/>
                <w:color w:val="1E252B"/>
                <w:sz w:val="17"/>
              </w:rPr>
              <w:br/>
              <w:t xml:space="preserve">        +--&gt; optional learning context</w:t>
            </w:r>
          </w:p>
        </w:tc>
      </w:tr>
    </w:tbl>
    <w:p w14:paraId="0FBCB609" w14:textId="77777777" w:rsidR="00BD4226" w:rsidRDefault="00BD4226">
      <w:pPr>
        <w:spacing w:after="0"/>
        <w:rPr>
          <w:rFonts w:hint="eastAsia"/>
        </w:rPr>
      </w:pPr>
    </w:p>
    <w:p w14:paraId="55A04378" w14:textId="77777777" w:rsidR="00BD4226" w:rsidRDefault="009618EF">
      <w:pPr>
        <w:pStyle w:val="Heading2"/>
      </w:pPr>
      <w:r>
        <w:rPr>
          <w:rFonts w:ascii="Aptos" w:hAnsi="Aptos"/>
          <w:color w:val="295E8A"/>
        </w:rPr>
        <w:t>9.1 Focused versus all-context evaluation</w:t>
      </w:r>
    </w:p>
    <w:p w14:paraId="00494863" w14:textId="77777777" w:rsidR="00BD4226" w:rsidRDefault="009618EF">
      <w:pPr>
        <w:pStyle w:val="SpecBody"/>
        <w:ind w:firstLine="259"/>
        <w:rPr>
          <w:rFonts w:hint="eastAsia"/>
        </w:rPr>
      </w:pPr>
      <w:r>
        <w:t>A CALL invocation from a page SHOULD default to focused evaluation: “How does this page relate to my current SCREEN?” A runtime MAY also provide an all-context mode that displays relationships among every engaged context. The distinction is a projection preference, not a change to underlying semantics.</w:t>
      </w:r>
    </w:p>
    <w:p w14:paraId="166A9FC3" w14:textId="77777777" w:rsidR="00BD4226" w:rsidRDefault="009618EF">
      <w:pPr>
        <w:pStyle w:val="Heading1"/>
      </w:pPr>
      <w:r>
        <w:rPr>
          <w:rFonts w:ascii="Aptos" w:hAnsi="Aptos"/>
          <w:color w:val="18324A"/>
          <w:sz w:val="35"/>
        </w:rPr>
        <w:t>10. Relationship Classes and Result Types</w:t>
      </w:r>
    </w:p>
    <w:p w14:paraId="137FAC3F" w14:textId="77777777" w:rsidR="00BD4226" w:rsidRDefault="009618EF">
      <w:pPr>
        <w:pStyle w:val="SpecBody"/>
        <w:ind w:firstLine="259"/>
        <w:rPr>
          <w:rFonts w:hint="eastAsia"/>
        </w:rPr>
      </w:pPr>
      <w:r>
        <w:t>The CALL glyph is intentionally relation-neutral, so every displayed result must expose its actual registered relation class. Implementations should avoid collapsing all results into the word “match.”</w:t>
      </w:r>
    </w:p>
    <w:tbl>
      <w:tblPr>
        <w:tblW w:w="0" w:type="auto"/>
        <w:jc w:val="center"/>
        <w:tblLayout w:type="fixed"/>
        <w:tblLook w:val="04A0" w:firstRow="1" w:lastRow="0" w:firstColumn="1" w:lastColumn="0" w:noHBand="0" w:noVBand="1"/>
      </w:tblPr>
      <w:tblGrid>
        <w:gridCol w:w="3389"/>
        <w:gridCol w:w="5184"/>
        <w:gridCol w:w="3389"/>
      </w:tblGrid>
      <w:tr w:rsidR="00BD4226" w14:paraId="5E63538B" w14:textId="77777777">
        <w:trPr>
          <w:cantSplit/>
          <w:tblHeader/>
          <w:jc w:val="center"/>
        </w:trPr>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3FFBBC5" w14:textId="77777777" w:rsidR="00BD4226" w:rsidRDefault="009618EF">
            <w:pPr>
              <w:jc w:val="center"/>
              <w:rPr>
                <w:rFonts w:hint="eastAsia"/>
              </w:rPr>
            </w:pPr>
            <w:r>
              <w:rPr>
                <w:b/>
                <w:color w:val="FFFFFF"/>
                <w:sz w:val="18"/>
              </w:rPr>
              <w:t>Class</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4D33A28" w14:textId="77777777" w:rsidR="00BD4226" w:rsidRDefault="009618EF">
            <w:pPr>
              <w:jc w:val="center"/>
              <w:rPr>
                <w:rFonts w:hint="eastAsia"/>
              </w:rPr>
            </w:pPr>
            <w:r>
              <w:rPr>
                <w:b/>
                <w:color w:val="FFFFFF"/>
                <w:sz w:val="18"/>
              </w:rPr>
              <w:t>Description</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566AE86C" w14:textId="77777777" w:rsidR="00BD4226" w:rsidRDefault="009618EF">
            <w:pPr>
              <w:jc w:val="center"/>
              <w:rPr>
                <w:rFonts w:hint="eastAsia"/>
              </w:rPr>
            </w:pPr>
            <w:r>
              <w:rPr>
                <w:b/>
                <w:color w:val="FFFFFF"/>
                <w:sz w:val="18"/>
              </w:rPr>
              <w:t>Typical SCREEN Level</w:t>
            </w:r>
          </w:p>
        </w:tc>
      </w:tr>
      <w:tr w:rsidR="00BD4226" w14:paraId="73A3E762" w14:textId="77777777">
        <w:trPr>
          <w:cantSplit/>
          <w:jc w:val="center"/>
        </w:trPr>
        <w:tc>
          <w:tcPr>
            <w:tcW w:w="237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388F34F" w14:textId="77777777" w:rsidR="00BD4226" w:rsidRDefault="009618EF">
            <w:pPr>
              <w:spacing w:after="0"/>
              <w:rPr>
                <w:rFonts w:hint="eastAsia"/>
              </w:rPr>
            </w:pPr>
            <w:r>
              <w:rPr>
                <w:sz w:val="17"/>
              </w:rPr>
              <w:t>Identity match</w:t>
            </w:r>
          </w:p>
        </w:tc>
        <w:tc>
          <w:tcPr>
            <w:tcW w:w="51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7EAE22F" w14:textId="77777777" w:rsidR="00BD4226" w:rsidRDefault="009618EF">
            <w:pPr>
              <w:spacing w:after="0"/>
              <w:rPr>
                <w:rFonts w:hint="eastAsia"/>
              </w:rPr>
            </w:pPr>
            <w:r>
              <w:rPr>
                <w:sz w:val="17"/>
              </w:rPr>
              <w:t>The same canonical semantic address is present in multiple engaged contexts.</w:t>
            </w:r>
          </w:p>
        </w:tc>
        <w:tc>
          <w:tcPr>
            <w:tcW w:w="23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8F3FFA9" w14:textId="77777777" w:rsidR="00BD4226" w:rsidRDefault="009618EF">
            <w:pPr>
              <w:spacing w:after="0"/>
              <w:rPr>
                <w:rFonts w:hint="eastAsia"/>
              </w:rPr>
            </w:pPr>
            <w:r>
              <w:rPr>
                <w:sz w:val="17"/>
              </w:rPr>
              <w:t>1–3</w:t>
            </w:r>
          </w:p>
        </w:tc>
      </w:tr>
      <w:tr w:rsidR="00BD4226" w14:paraId="25C6B277" w14:textId="77777777">
        <w:trPr>
          <w:cantSplit/>
          <w:jc w:val="center"/>
        </w:trPr>
        <w:tc>
          <w:tcPr>
            <w:tcW w:w="237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1F09781" w14:textId="77777777" w:rsidR="00BD4226" w:rsidRDefault="009618EF">
            <w:pPr>
              <w:spacing w:after="0"/>
              <w:rPr>
                <w:rFonts w:hint="eastAsia"/>
              </w:rPr>
            </w:pPr>
            <w:r>
              <w:rPr>
                <w:sz w:val="17"/>
              </w:rPr>
              <w:t>Prefix / inheritance relation</w:t>
            </w:r>
          </w:p>
        </w:tc>
        <w:tc>
          <w:tcPr>
            <w:tcW w:w="51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5F12846" w14:textId="77777777" w:rsidR="00BD4226" w:rsidRDefault="009618EF">
            <w:pPr>
              <w:spacing w:after="0"/>
              <w:rPr>
                <w:rFonts w:hint="eastAsia"/>
              </w:rPr>
            </w:pPr>
            <w:r>
              <w:rPr>
                <w:sz w:val="17"/>
              </w:rPr>
              <w:t>One semantic object preserves or extends a lower-resolution prefix or declared inherited contract.</w:t>
            </w:r>
          </w:p>
        </w:tc>
        <w:tc>
          <w:tcPr>
            <w:tcW w:w="23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FA2DB5E" w14:textId="77777777" w:rsidR="00BD4226" w:rsidRDefault="009618EF">
            <w:pPr>
              <w:spacing w:after="0"/>
              <w:rPr>
                <w:rFonts w:hint="eastAsia"/>
              </w:rPr>
            </w:pPr>
            <w:r>
              <w:rPr>
                <w:sz w:val="17"/>
              </w:rPr>
              <w:t>1–3</w:t>
            </w:r>
          </w:p>
        </w:tc>
      </w:tr>
      <w:tr w:rsidR="00BD4226" w14:paraId="343BBCC0" w14:textId="77777777">
        <w:trPr>
          <w:cantSplit/>
          <w:jc w:val="center"/>
        </w:trPr>
        <w:tc>
          <w:tcPr>
            <w:tcW w:w="237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2B948BC" w14:textId="77777777" w:rsidR="00BD4226" w:rsidRDefault="009618EF">
            <w:pPr>
              <w:spacing w:after="0"/>
              <w:rPr>
                <w:rFonts w:hint="eastAsia"/>
              </w:rPr>
            </w:pPr>
            <w:r>
              <w:rPr>
                <w:sz w:val="17"/>
              </w:rPr>
              <w:t>Group intersection</w:t>
            </w:r>
          </w:p>
        </w:tc>
        <w:tc>
          <w:tcPr>
            <w:tcW w:w="51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9283568" w14:textId="77777777" w:rsidR="00BD4226" w:rsidRDefault="009618EF">
            <w:pPr>
              <w:spacing w:after="0"/>
              <w:rPr>
                <w:rFonts w:hint="eastAsia"/>
              </w:rPr>
            </w:pPr>
            <w:r>
              <w:rPr>
                <w:sz w:val="17"/>
              </w:rPr>
              <w:t>Different semantic primitives resolve within the same declared Bit Group or mapped groups.</w:t>
            </w:r>
          </w:p>
        </w:tc>
        <w:tc>
          <w:tcPr>
            <w:tcW w:w="23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69599D9" w14:textId="77777777" w:rsidR="00BD4226" w:rsidRDefault="009618EF">
            <w:pPr>
              <w:spacing w:after="0"/>
              <w:rPr>
                <w:rFonts w:hint="eastAsia"/>
              </w:rPr>
            </w:pPr>
            <w:r>
              <w:rPr>
                <w:sz w:val="17"/>
              </w:rPr>
              <w:t>2</w:t>
            </w:r>
          </w:p>
        </w:tc>
      </w:tr>
      <w:tr w:rsidR="00BD4226" w14:paraId="5547C8A5" w14:textId="77777777">
        <w:trPr>
          <w:cantSplit/>
          <w:jc w:val="center"/>
        </w:trPr>
        <w:tc>
          <w:tcPr>
            <w:tcW w:w="237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2C4DDF3" w14:textId="77777777" w:rsidR="00BD4226" w:rsidRDefault="009618EF">
            <w:pPr>
              <w:spacing w:after="0"/>
              <w:rPr>
                <w:rFonts w:hint="eastAsia"/>
              </w:rPr>
            </w:pPr>
            <w:r>
              <w:rPr>
                <w:sz w:val="17"/>
              </w:rPr>
              <w:t>Exact primitive correspondence</w:t>
            </w:r>
          </w:p>
        </w:tc>
        <w:tc>
          <w:tcPr>
            <w:tcW w:w="51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583A912" w14:textId="77777777" w:rsidR="00BD4226" w:rsidRDefault="009618EF">
            <w:pPr>
              <w:spacing w:after="0"/>
              <w:rPr>
                <w:rFonts w:hint="eastAsia"/>
              </w:rPr>
            </w:pPr>
            <w:r>
              <w:rPr>
                <w:sz w:val="17"/>
              </w:rPr>
              <w:t>Two exact Bits are identical or explicitly mapped.</w:t>
            </w:r>
          </w:p>
        </w:tc>
        <w:tc>
          <w:tcPr>
            <w:tcW w:w="23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6F9B955" w14:textId="77777777" w:rsidR="00BD4226" w:rsidRDefault="009618EF">
            <w:pPr>
              <w:spacing w:after="0"/>
              <w:rPr>
                <w:rFonts w:hint="eastAsia"/>
              </w:rPr>
            </w:pPr>
            <w:r>
              <w:rPr>
                <w:sz w:val="17"/>
              </w:rPr>
              <w:t>3</w:t>
            </w:r>
          </w:p>
        </w:tc>
      </w:tr>
      <w:tr w:rsidR="00BD4226" w14:paraId="262629CA" w14:textId="77777777">
        <w:trPr>
          <w:cantSplit/>
          <w:jc w:val="center"/>
        </w:trPr>
        <w:tc>
          <w:tcPr>
            <w:tcW w:w="237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DE948D2" w14:textId="77777777" w:rsidR="00BD4226" w:rsidRDefault="009618EF">
            <w:pPr>
              <w:spacing w:after="0"/>
              <w:rPr>
                <w:rFonts w:hint="eastAsia"/>
              </w:rPr>
            </w:pPr>
            <w:r>
              <w:rPr>
                <w:sz w:val="17"/>
              </w:rPr>
              <w:t>Direct Bitlink</w:t>
            </w:r>
          </w:p>
        </w:tc>
        <w:tc>
          <w:tcPr>
            <w:tcW w:w="51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99B62D3" w14:textId="77777777" w:rsidR="00BD4226" w:rsidRDefault="009618EF">
            <w:pPr>
              <w:spacing w:after="0"/>
              <w:rPr>
                <w:rFonts w:hint="eastAsia"/>
              </w:rPr>
            </w:pPr>
            <w:r>
              <w:rPr>
                <w:sz w:val="17"/>
              </w:rPr>
              <w:t>A registered Bitlink directly connects the endpoints.</w:t>
            </w:r>
          </w:p>
        </w:tc>
        <w:tc>
          <w:tcPr>
            <w:tcW w:w="23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92B1DE2" w14:textId="77777777" w:rsidR="00BD4226" w:rsidRDefault="009618EF">
            <w:pPr>
              <w:spacing w:after="0"/>
              <w:rPr>
                <w:rFonts w:hint="eastAsia"/>
              </w:rPr>
            </w:pPr>
            <w:r>
              <w:rPr>
                <w:sz w:val="17"/>
              </w:rPr>
              <w:t>4</w:t>
            </w:r>
          </w:p>
        </w:tc>
      </w:tr>
      <w:tr w:rsidR="00BD4226" w14:paraId="582C556E" w14:textId="77777777">
        <w:trPr>
          <w:cantSplit/>
          <w:jc w:val="center"/>
        </w:trPr>
        <w:tc>
          <w:tcPr>
            <w:tcW w:w="237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11DF730" w14:textId="77777777" w:rsidR="00BD4226" w:rsidRDefault="009618EF">
            <w:pPr>
              <w:spacing w:after="0"/>
              <w:rPr>
                <w:rFonts w:hint="eastAsia"/>
              </w:rPr>
            </w:pPr>
            <w:r>
              <w:rPr>
                <w:sz w:val="17"/>
              </w:rPr>
              <w:t>Bounded Bitlink path</w:t>
            </w:r>
          </w:p>
        </w:tc>
        <w:tc>
          <w:tcPr>
            <w:tcW w:w="51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5A0A6E2" w14:textId="77777777" w:rsidR="00BD4226" w:rsidRDefault="009618EF">
            <w:pPr>
              <w:spacing w:after="0"/>
              <w:rPr>
                <w:rFonts w:hint="eastAsia"/>
              </w:rPr>
            </w:pPr>
            <w:r>
              <w:rPr>
                <w:sz w:val="17"/>
              </w:rPr>
              <w:t>A finite ordered chain of registered Bitlinks connects the endpoints.</w:t>
            </w:r>
          </w:p>
        </w:tc>
        <w:tc>
          <w:tcPr>
            <w:tcW w:w="23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F2EF9A7" w14:textId="77777777" w:rsidR="00BD4226" w:rsidRDefault="009618EF">
            <w:pPr>
              <w:spacing w:after="0"/>
              <w:rPr>
                <w:rFonts w:hint="eastAsia"/>
              </w:rPr>
            </w:pPr>
            <w:r>
              <w:rPr>
                <w:sz w:val="17"/>
              </w:rPr>
              <w:t>5</w:t>
            </w:r>
          </w:p>
        </w:tc>
      </w:tr>
      <w:tr w:rsidR="00BD4226" w14:paraId="0D8C9477" w14:textId="77777777">
        <w:trPr>
          <w:cantSplit/>
          <w:jc w:val="center"/>
        </w:trPr>
        <w:tc>
          <w:tcPr>
            <w:tcW w:w="237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7D64E07" w14:textId="77777777" w:rsidR="00BD4226" w:rsidRDefault="009618EF">
            <w:pPr>
              <w:spacing w:after="0"/>
              <w:rPr>
                <w:rFonts w:hint="eastAsia"/>
              </w:rPr>
            </w:pPr>
            <w:r>
              <w:rPr>
                <w:sz w:val="17"/>
              </w:rPr>
              <w:t>Supporting Model relation</w:t>
            </w:r>
          </w:p>
        </w:tc>
        <w:tc>
          <w:tcPr>
            <w:tcW w:w="51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37C400E" w14:textId="77777777" w:rsidR="00BD4226" w:rsidRDefault="009618EF">
            <w:pPr>
              <w:spacing w:after="0"/>
              <w:rPr>
                <w:rFonts w:hint="eastAsia"/>
              </w:rPr>
            </w:pPr>
            <w:r>
              <w:rPr>
                <w:sz w:val="17"/>
              </w:rPr>
              <w:t>A shared or linked Model explains or computes the relationship.</w:t>
            </w:r>
          </w:p>
        </w:tc>
        <w:tc>
          <w:tcPr>
            <w:tcW w:w="23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0B226F0" w14:textId="77777777" w:rsidR="00BD4226" w:rsidRDefault="009618EF">
            <w:pPr>
              <w:spacing w:after="0"/>
              <w:rPr>
                <w:rFonts w:hint="eastAsia"/>
              </w:rPr>
            </w:pPr>
            <w:r>
              <w:rPr>
                <w:sz w:val="17"/>
              </w:rPr>
              <w:t>Supporting metadata</w:t>
            </w:r>
          </w:p>
        </w:tc>
      </w:tr>
      <w:tr w:rsidR="00BD4226" w14:paraId="29E75563" w14:textId="77777777">
        <w:trPr>
          <w:cantSplit/>
          <w:jc w:val="center"/>
        </w:trPr>
        <w:tc>
          <w:tcPr>
            <w:tcW w:w="237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5285373" w14:textId="77777777" w:rsidR="00BD4226" w:rsidRDefault="009618EF">
            <w:pPr>
              <w:spacing w:after="0"/>
              <w:rPr>
                <w:rFonts w:hint="eastAsia"/>
              </w:rPr>
            </w:pPr>
            <w:r>
              <w:rPr>
                <w:sz w:val="17"/>
              </w:rPr>
              <w:t>Supporting Operator relation</w:t>
            </w:r>
          </w:p>
        </w:tc>
        <w:tc>
          <w:tcPr>
            <w:tcW w:w="51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71641C9" w14:textId="77777777" w:rsidR="00BD4226" w:rsidRDefault="009618EF">
            <w:pPr>
              <w:spacing w:after="0"/>
              <w:rPr>
                <w:rFonts w:hint="eastAsia"/>
              </w:rPr>
            </w:pPr>
            <w:r>
              <w:rPr>
                <w:sz w:val="17"/>
              </w:rPr>
              <w:t>The objects participate in a shared or linked Operator/action structure.</w:t>
            </w:r>
          </w:p>
        </w:tc>
        <w:tc>
          <w:tcPr>
            <w:tcW w:w="230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BE6A226" w14:textId="77777777" w:rsidR="00BD4226" w:rsidRDefault="009618EF">
            <w:pPr>
              <w:spacing w:after="0"/>
              <w:rPr>
                <w:rFonts w:hint="eastAsia"/>
              </w:rPr>
            </w:pPr>
            <w:r>
              <w:rPr>
                <w:sz w:val="17"/>
              </w:rPr>
              <w:t>Supporting metadata</w:t>
            </w:r>
          </w:p>
        </w:tc>
      </w:tr>
      <w:tr w:rsidR="00BD4226" w14:paraId="50ED1E55" w14:textId="77777777">
        <w:trPr>
          <w:cantSplit/>
          <w:jc w:val="center"/>
        </w:trPr>
        <w:tc>
          <w:tcPr>
            <w:tcW w:w="237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AC378AE" w14:textId="77777777" w:rsidR="00BD4226" w:rsidRDefault="009618EF">
            <w:pPr>
              <w:spacing w:after="0"/>
              <w:rPr>
                <w:rFonts w:hint="eastAsia"/>
              </w:rPr>
            </w:pPr>
            <w:r>
              <w:rPr>
                <w:sz w:val="17"/>
              </w:rPr>
              <w:t>Supporting Normative relation</w:t>
            </w:r>
          </w:p>
        </w:tc>
        <w:tc>
          <w:tcPr>
            <w:tcW w:w="51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7F96A27" w14:textId="77777777" w:rsidR="00BD4226" w:rsidRDefault="009618EF">
            <w:pPr>
              <w:spacing w:after="0"/>
              <w:rPr>
                <w:rFonts w:hint="eastAsia"/>
              </w:rPr>
            </w:pPr>
            <w:r>
              <w:rPr>
                <w:sz w:val="17"/>
              </w:rPr>
              <w:t>The objects are governed by the same or linked Rules/Normatives.</w:t>
            </w:r>
          </w:p>
        </w:tc>
        <w:tc>
          <w:tcPr>
            <w:tcW w:w="230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66A23D3" w14:textId="77777777" w:rsidR="00BD4226" w:rsidRDefault="009618EF">
            <w:pPr>
              <w:spacing w:after="0"/>
              <w:rPr>
                <w:rFonts w:hint="eastAsia"/>
              </w:rPr>
            </w:pPr>
            <w:r>
              <w:rPr>
                <w:sz w:val="17"/>
              </w:rPr>
              <w:t>Supporting metadata</w:t>
            </w:r>
          </w:p>
        </w:tc>
      </w:tr>
    </w:tbl>
    <w:p w14:paraId="33B18410" w14:textId="77777777" w:rsidR="00BD4226" w:rsidRDefault="00BD4226">
      <w:pPr>
        <w:spacing w:after="0"/>
        <w:rPr>
          <w:rFonts w:hint="eastAsia"/>
        </w:rPr>
      </w:pPr>
    </w:p>
    <w:p w14:paraId="3C2423D8" w14:textId="77777777" w:rsidR="00BD4226" w:rsidRDefault="009618EF">
      <w:pPr>
        <w:pStyle w:val="Heading2"/>
      </w:pPr>
      <w:r>
        <w:rPr>
          <w:rFonts w:ascii="Aptos" w:hAnsi="Aptos"/>
          <w:color w:val="295E8A"/>
        </w:rPr>
        <w:t>10.1 Correspondence is not equivalence</w:t>
      </w:r>
    </w:p>
    <w:p w14:paraId="517FDAA0" w14:textId="77777777" w:rsidR="00BD4226" w:rsidRDefault="009618EF">
      <w:pPr>
        <w:pStyle w:val="SpecBody"/>
        <w:ind w:firstLine="259"/>
        <w:rPr>
          <w:rFonts w:hint="eastAsia"/>
        </w:rPr>
      </w:pPr>
      <w:r>
        <w:t>A CALL result may mean “same semantic primitive,” but it may also mean “specializes,” “depends on,” “is transformed by,” “contrasts with,” “is governed by,” “translates to,” “inherits,” or another registered relation. CALL SHALL display enough relation metadata to prevent the 1:=:1 glyph from being misread as mathematical equality.</w:t>
      </w:r>
    </w:p>
    <w:p w14:paraId="30F31F11" w14:textId="77777777" w:rsidR="00BD4226" w:rsidRDefault="009618EF">
      <w:pPr>
        <w:pStyle w:val="Heading2"/>
      </w:pPr>
      <w:r>
        <w:rPr>
          <w:rFonts w:ascii="Aptos" w:hAnsi="Aptos"/>
          <w:color w:val="295E8A"/>
        </w:rPr>
        <w:t>10.2 Result grouping</w:t>
      </w:r>
    </w:p>
    <w:p w14:paraId="79FB9B13" w14:textId="77777777" w:rsidR="00BD4226" w:rsidRDefault="009618EF">
      <w:pPr>
        <w:pStyle w:val="SpecBody"/>
        <w:ind w:firstLine="259"/>
        <w:rPr>
          <w:rFonts w:hint="eastAsia"/>
        </w:rPr>
      </w:pPr>
      <w:r>
        <w:t>When many primitive-level results exist, CALL SHOULD group them by the lowest meaningful common structure: SK, Bit Group, relation class, or path family. The interface may show a count badge, but the count SHOULD represent grouped findings rather than raw edge volume when raw volume would be cognitively misleading.</w:t>
      </w:r>
    </w:p>
    <w:p w14:paraId="4479282E" w14:textId="77777777" w:rsidR="00BD4226" w:rsidRDefault="009618EF">
      <w:pPr>
        <w:pStyle w:val="Heading1"/>
      </w:pPr>
      <w:r>
        <w:rPr>
          <w:rFonts w:ascii="Aptos" w:hAnsi="Aptos"/>
          <w:color w:val="18324A"/>
          <w:sz w:val="35"/>
        </w:rPr>
        <w:t>11. Documentation Resolution</w:t>
      </w:r>
    </w:p>
    <w:p w14:paraId="77074559" w14:textId="77777777" w:rsidR="00BD4226" w:rsidRDefault="009618EF">
      <w:pPr>
        <w:pStyle w:val="SpecBody"/>
        <w:ind w:firstLine="259"/>
        <w:rPr>
          <w:rFonts w:hint="eastAsia"/>
        </w:rPr>
      </w:pPr>
      <w:r>
        <w:t>Linked Semantics is not complete if CALL only states that two contexts are related. The user must be able to inspect why. CALL therefore routes to documentation at the same semantic resolution as the displayed relationship.</w:t>
      </w:r>
    </w:p>
    <w:tbl>
      <w:tblPr>
        <w:tblW w:w="0" w:type="auto"/>
        <w:jc w:val="center"/>
        <w:tblLayout w:type="fixed"/>
        <w:tblLook w:val="04A0" w:firstRow="1" w:lastRow="0" w:firstColumn="1" w:lastColumn="0" w:noHBand="0" w:noVBand="1"/>
      </w:tblPr>
      <w:tblGrid>
        <w:gridCol w:w="5083"/>
        <w:gridCol w:w="8136"/>
      </w:tblGrid>
      <w:tr w:rsidR="00BD4226" w14:paraId="65E1C12F"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6CFC62F6" w14:textId="77777777" w:rsidR="00BD4226" w:rsidRDefault="009618EF">
            <w:pPr>
              <w:jc w:val="center"/>
              <w:rPr>
                <w:rFonts w:hint="eastAsia"/>
              </w:rPr>
            </w:pPr>
            <w:r>
              <w:rPr>
                <w:b/>
                <w:color w:val="FFFFFF"/>
                <w:sz w:val="19"/>
              </w:rPr>
              <w:t>SCREEN Level</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96D6C55" w14:textId="77777777" w:rsidR="00BD4226" w:rsidRDefault="009618EF">
            <w:pPr>
              <w:jc w:val="center"/>
              <w:rPr>
                <w:rFonts w:hint="eastAsia"/>
              </w:rPr>
            </w:pPr>
            <w:r>
              <w:rPr>
                <w:b/>
                <w:color w:val="FFFFFF"/>
                <w:sz w:val="19"/>
              </w:rPr>
              <w:t>Primary documentation target</w:t>
            </w:r>
          </w:p>
        </w:tc>
      </w:tr>
      <w:tr w:rsidR="00BD4226" w14:paraId="0A1CC9C0"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0BD0CC8" w14:textId="77777777" w:rsidR="00BD4226" w:rsidRDefault="009618EF">
            <w:pPr>
              <w:spacing w:after="0"/>
              <w:rPr>
                <w:rFonts w:hint="eastAsia"/>
              </w:rPr>
            </w:pPr>
            <w:r>
              <w:rPr>
                <w:sz w:val="18"/>
              </w:rPr>
              <w:t>0</w:t>
            </w:r>
          </w:p>
        </w:tc>
        <w:tc>
          <w:tcPr>
            <w:tcW w:w="81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FA00CEE" w14:textId="77777777" w:rsidR="00BD4226" w:rsidRDefault="009618EF">
            <w:pPr>
              <w:spacing w:after="0"/>
              <w:rPr>
                <w:rFonts w:hint="eastAsia"/>
              </w:rPr>
            </w:pPr>
            <w:r>
              <w:rPr>
                <w:sz w:val="18"/>
              </w:rPr>
              <w:t>Page or record documentation; source fields; interface purpose.</w:t>
            </w:r>
          </w:p>
        </w:tc>
      </w:tr>
      <w:tr w:rsidR="00BD4226" w14:paraId="32B67813"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D748293" w14:textId="77777777" w:rsidR="00BD4226" w:rsidRDefault="009618EF">
            <w:pPr>
              <w:spacing w:after="0"/>
              <w:rPr>
                <w:rFonts w:hint="eastAsia"/>
              </w:rPr>
            </w:pPr>
            <w:r>
              <w:rPr>
                <w:sz w:val="18"/>
              </w:rPr>
              <w:t>1</w:t>
            </w:r>
          </w:p>
        </w:tc>
        <w:tc>
          <w:tcPr>
            <w:tcW w:w="81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9C2013E" w14:textId="77777777" w:rsidR="00BD4226" w:rsidRDefault="009618EF">
            <w:pPr>
              <w:spacing w:after="0"/>
              <w:rPr>
                <w:rFonts w:hint="eastAsia"/>
              </w:rPr>
            </w:pPr>
            <w:r>
              <w:rPr>
                <w:sz w:val="18"/>
              </w:rPr>
              <w:t>Semantic Kernel specification, Reader overview, version and contract identity.</w:t>
            </w:r>
          </w:p>
        </w:tc>
      </w:tr>
      <w:tr w:rsidR="00BD4226" w14:paraId="4B7E9146"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D292E7F" w14:textId="77777777" w:rsidR="00BD4226" w:rsidRDefault="009618EF">
            <w:pPr>
              <w:spacing w:after="0"/>
              <w:rPr>
                <w:rFonts w:hint="eastAsia"/>
              </w:rPr>
            </w:pPr>
            <w:r>
              <w:rPr>
                <w:sz w:val="18"/>
              </w:rPr>
              <w:t>2</w:t>
            </w:r>
          </w:p>
        </w:tc>
        <w:tc>
          <w:tcPr>
            <w:tcW w:w="81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FE97D73" w14:textId="77777777" w:rsidR="00BD4226" w:rsidRDefault="009618EF">
            <w:pPr>
              <w:spacing w:after="0"/>
              <w:rPr>
                <w:rFonts w:hint="eastAsia"/>
              </w:rPr>
            </w:pPr>
            <w:r>
              <w:rPr>
                <w:sz w:val="18"/>
              </w:rPr>
              <w:t>Bit Group definition, range, rationale, labels, and group-level Models.</w:t>
            </w:r>
          </w:p>
        </w:tc>
      </w:tr>
      <w:tr w:rsidR="00BD4226" w14:paraId="1C05272D"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19804DE" w14:textId="77777777" w:rsidR="00BD4226" w:rsidRDefault="009618EF">
            <w:pPr>
              <w:spacing w:after="0"/>
              <w:rPr>
                <w:rFonts w:hint="eastAsia"/>
              </w:rPr>
            </w:pPr>
            <w:r>
              <w:rPr>
                <w:sz w:val="18"/>
              </w:rPr>
              <w:t>3</w:t>
            </w:r>
          </w:p>
        </w:tc>
        <w:tc>
          <w:tcPr>
            <w:tcW w:w="81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FFF9BB4" w14:textId="77777777" w:rsidR="00BD4226" w:rsidRDefault="009618EF">
            <w:pPr>
              <w:spacing w:after="0"/>
              <w:rPr>
                <w:rFonts w:hint="eastAsia"/>
              </w:rPr>
            </w:pPr>
            <w:r>
              <w:rPr>
                <w:sz w:val="18"/>
              </w:rPr>
              <w:t>Exact Bit / primitive definition, decode rule, examples, and relevant state meaning.</w:t>
            </w:r>
          </w:p>
        </w:tc>
      </w:tr>
      <w:tr w:rsidR="00BD4226" w14:paraId="3952AC23"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CBCBA93" w14:textId="77777777" w:rsidR="00BD4226" w:rsidRDefault="009618EF">
            <w:pPr>
              <w:spacing w:after="0"/>
              <w:rPr>
                <w:rFonts w:hint="eastAsia"/>
              </w:rPr>
            </w:pPr>
            <w:r>
              <w:rPr>
                <w:sz w:val="18"/>
              </w:rPr>
              <w:t>4</w:t>
            </w:r>
          </w:p>
        </w:tc>
        <w:tc>
          <w:tcPr>
            <w:tcW w:w="813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F4E48FB" w14:textId="77777777" w:rsidR="00BD4226" w:rsidRDefault="009618EF">
            <w:pPr>
              <w:spacing w:after="0"/>
              <w:rPr>
                <w:rFonts w:hint="eastAsia"/>
              </w:rPr>
            </w:pPr>
            <w:r>
              <w:rPr>
                <w:sz w:val="18"/>
              </w:rPr>
              <w:t>Bitlink contract, endpoints, relation type, directionality, provenance, and supporting evidence.</w:t>
            </w:r>
          </w:p>
        </w:tc>
      </w:tr>
      <w:tr w:rsidR="00BD4226" w14:paraId="1C23DA34" w14:textId="77777777">
        <w:trPr>
          <w:cantSplit/>
          <w:jc w:val="center"/>
        </w:trPr>
        <w:tc>
          <w:tcPr>
            <w:tcW w:w="172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3A28438" w14:textId="77777777" w:rsidR="00BD4226" w:rsidRDefault="009618EF">
            <w:pPr>
              <w:spacing w:after="0"/>
              <w:rPr>
                <w:rFonts w:hint="eastAsia"/>
              </w:rPr>
            </w:pPr>
            <w:r>
              <w:rPr>
                <w:sz w:val="18"/>
              </w:rPr>
              <w:t>5</w:t>
            </w:r>
          </w:p>
        </w:tc>
        <w:tc>
          <w:tcPr>
            <w:tcW w:w="813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CB73973" w14:textId="77777777" w:rsidR="00BD4226" w:rsidRDefault="009618EF">
            <w:pPr>
              <w:spacing w:after="0"/>
              <w:rPr>
                <w:rFonts w:hint="eastAsia"/>
              </w:rPr>
            </w:pPr>
            <w:r>
              <w:rPr>
                <w:sz w:val="18"/>
              </w:rPr>
              <w:t>Ordered path with each hop independently inspectable; path explanation must not erase hop-level provenance.</w:t>
            </w:r>
          </w:p>
        </w:tc>
      </w:tr>
    </w:tbl>
    <w:p w14:paraId="2676C63F" w14:textId="77777777" w:rsidR="00BD4226" w:rsidRDefault="00BD4226">
      <w:pPr>
        <w:spacing w:after="0"/>
        <w:rPr>
          <w:rFonts w:hint="eastAsia"/>
        </w:rPr>
      </w:pPr>
    </w:p>
    <w:p w14:paraId="35A0320F" w14:textId="77777777" w:rsidR="00BD4226" w:rsidRDefault="009618EF">
      <w:pPr>
        <w:pStyle w:val="Heading2"/>
      </w:pPr>
      <w:r>
        <w:rPr>
          <w:rFonts w:ascii="Aptos" w:hAnsi="Aptos"/>
          <w:color w:val="295E8A"/>
        </w:rPr>
        <w:t>11.1 Help and CALL remain distinct</w:t>
      </w:r>
    </w:p>
    <w:tbl>
      <w:tblPr>
        <w:tblW w:w="0" w:type="auto"/>
        <w:jc w:val="center"/>
        <w:tblLayout w:type="fixed"/>
        <w:tblLook w:val="04A0" w:firstRow="1" w:lastRow="0" w:firstColumn="1" w:lastColumn="0" w:noHBand="0" w:noVBand="1"/>
      </w:tblPr>
      <w:tblGrid>
        <w:gridCol w:w="10166"/>
      </w:tblGrid>
      <w:tr w:rsidR="00BD4226" w14:paraId="58CD98A5"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5DAD34C0" w14:textId="77777777" w:rsidR="00BD4226" w:rsidRDefault="009618EF">
            <w:pPr>
              <w:spacing w:after="0"/>
              <w:rPr>
                <w:rFonts w:hint="eastAsia"/>
              </w:rPr>
            </w:pPr>
            <w:r>
              <w:rPr>
                <w:rFonts w:ascii="Liberation Mono" w:hAnsi="Liberation Mono"/>
                <w:color w:val="1E252B"/>
                <w:sz w:val="17"/>
              </w:rPr>
              <w:t>(?)</w:t>
            </w:r>
            <w:r>
              <w:rPr>
                <w:rFonts w:ascii="Liberation Mono" w:hAnsi="Liberation Mono"/>
                <w:color w:val="1E252B"/>
                <w:sz w:val="17"/>
              </w:rPr>
              <w:br/>
              <w:t>"What is this page?"</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PAGE DOCUMENTATION</w:t>
            </w:r>
            <w:r>
              <w:rPr>
                <w:rFonts w:ascii="Liberation Mono" w:hAnsi="Liberation Mono"/>
                <w:color w:val="1E252B"/>
                <w:sz w:val="17"/>
              </w:rPr>
              <w:br/>
            </w:r>
            <w:r>
              <w:rPr>
                <w:rFonts w:ascii="Liberation Mono" w:hAnsi="Liberation Mono"/>
                <w:color w:val="1E252B"/>
                <w:sz w:val="17"/>
              </w:rPr>
              <w:br/>
              <w:t>(1:=:1)</w:t>
            </w:r>
            <w:r>
              <w:rPr>
                <w:rFonts w:ascii="Liberation Mono" w:hAnsi="Liberation Mono"/>
                <w:color w:val="1E252B"/>
                <w:sz w:val="17"/>
              </w:rPr>
              <w:br/>
              <w:t>"How does this page connect to my SCREEN?"</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RELATIONAL DOCUMENTATION</w:t>
            </w:r>
            <w:r>
              <w:rPr>
                <w:rFonts w:ascii="Liberation Mono" w:hAnsi="Liberation Mono"/>
                <w:color w:val="1E252B"/>
                <w:sz w:val="17"/>
              </w:rPr>
              <w:br/>
            </w:r>
            <w:r>
              <w:rPr>
                <w:rFonts w:ascii="Liberation Mono" w:hAnsi="Liberation Mono"/>
                <w:color w:val="1E252B"/>
                <w:sz w:val="17"/>
              </w:rPr>
              <w:t>SK -&gt; Bit Group -&gt; Bit -&gt; Bitlink -&gt; Path</w:t>
            </w:r>
          </w:p>
        </w:tc>
      </w:tr>
    </w:tbl>
    <w:p w14:paraId="6265C52F" w14:textId="77777777" w:rsidR="00BD4226" w:rsidRDefault="00BD4226">
      <w:pPr>
        <w:spacing w:after="0"/>
        <w:rPr>
          <w:rFonts w:hint="eastAsia"/>
        </w:rPr>
      </w:pPr>
    </w:p>
    <w:p w14:paraId="754A94B5" w14:textId="77777777" w:rsidR="00BD4226" w:rsidRDefault="009618EF">
      <w:pPr>
        <w:pStyle w:val="SpecBody"/>
        <w:ind w:firstLine="259"/>
        <w:rPr>
          <w:rFonts w:hint="eastAsia"/>
        </w:rPr>
      </w:pPr>
      <w:r>
        <w:t>The question-mark control SHOULD not become a substitute for CALL. It explains the local surface. CALL explains semantic relation across the active context. The two controls can cross-link where useful, but their responsibilities remain separate.</w:t>
      </w:r>
    </w:p>
    <w:p w14:paraId="4937CE87" w14:textId="77777777" w:rsidR="00BD4226" w:rsidRDefault="009618EF">
      <w:pPr>
        <w:pStyle w:val="Heading1"/>
      </w:pPr>
      <w:r>
        <w:rPr>
          <w:rFonts w:ascii="Aptos" w:hAnsi="Aptos"/>
          <w:color w:val="18324A"/>
          <w:sz w:val="35"/>
        </w:rPr>
        <w:t>12. Multi-Page and Multi-Window Cognition</w:t>
      </w:r>
    </w:p>
    <w:p w14:paraId="7CFAE4BC" w14:textId="77777777" w:rsidR="00BD4226" w:rsidRDefault="009618EF">
      <w:pPr>
        <w:pStyle w:val="SpecBody"/>
        <w:ind w:firstLine="259"/>
        <w:rPr>
          <w:rFonts w:hint="eastAsia"/>
        </w:rPr>
      </w:pPr>
      <w:r>
        <w:t>CALL is explicitly designed for concurrent context. When several pages are open or several Thought Rails are active, the user is effectively assembling a temporary cognitive workspace. SCREEN converts that workspace into a bounded semantic context; CALL shows the registered structure among the engaged parts.</w:t>
      </w:r>
    </w:p>
    <w:tbl>
      <w:tblPr>
        <w:tblW w:w="0" w:type="auto"/>
        <w:jc w:val="center"/>
        <w:tblLayout w:type="fixed"/>
        <w:tblLook w:val="04A0" w:firstRow="1" w:lastRow="0" w:firstColumn="1" w:lastColumn="0" w:noHBand="0" w:noVBand="1"/>
      </w:tblPr>
      <w:tblGrid>
        <w:gridCol w:w="10166"/>
      </w:tblGrid>
      <w:tr w:rsidR="00BD4226" w14:paraId="0C4FE74A"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4025FC61" w14:textId="77777777" w:rsidR="00BD4226" w:rsidRDefault="009618EF">
            <w:pPr>
              <w:spacing w:after="0"/>
              <w:rPr>
                <w:rFonts w:hint="eastAsia"/>
              </w:rPr>
            </w:pPr>
            <w:r>
              <w:rPr>
                <w:rFonts w:ascii="Liberation Mono" w:hAnsi="Liberation Mono"/>
                <w:color w:val="1E252B"/>
                <w:sz w:val="17"/>
              </w:rPr>
              <w:t>Open / engaged page A ----</w:t>
            </w:r>
            <w:r>
              <w:rPr>
                <w:rFonts w:ascii="Liberation Mono" w:hAnsi="Liberation Mono"/>
                <w:color w:val="1E252B"/>
                <w:sz w:val="17"/>
              </w:rPr>
              <w:br/>
              <w:t>Open / engaged page B -----+</w:t>
            </w:r>
            <w:r>
              <w:rPr>
                <w:rFonts w:ascii="Liberation Mono" w:hAnsi="Liberation Mono"/>
                <w:color w:val="1E252B"/>
                <w:sz w:val="17"/>
              </w:rPr>
              <w:br/>
              <w:t>Selected record C ---------+--&gt; SCREEN --&gt; CALL</w:t>
            </w:r>
            <w:r>
              <w:rPr>
                <w:rFonts w:ascii="Liberation Mono" w:hAnsi="Liberation Mono"/>
                <w:color w:val="1E252B"/>
                <w:sz w:val="17"/>
              </w:rPr>
              <w:br/>
              <w:t>Active Thought Rail D -----+</w:t>
            </w:r>
            <w:r>
              <w:rPr>
                <w:rFonts w:ascii="Liberation Mono" w:hAnsi="Liberation Mono"/>
                <w:color w:val="1E252B"/>
                <w:sz w:val="17"/>
              </w:rPr>
              <w:br/>
              <w:t>Suspended Thought Rail E --X   excluded</w:t>
            </w:r>
          </w:p>
        </w:tc>
      </w:tr>
    </w:tbl>
    <w:p w14:paraId="7068B162" w14:textId="77777777" w:rsidR="00BD4226" w:rsidRDefault="00BD4226">
      <w:pPr>
        <w:spacing w:after="0"/>
        <w:rPr>
          <w:rFonts w:hint="eastAsia"/>
        </w:rPr>
      </w:pPr>
    </w:p>
    <w:p w14:paraId="7B6A02F2" w14:textId="77777777" w:rsidR="00BD4226" w:rsidRDefault="009618EF">
      <w:pPr>
        <w:pStyle w:val="Heading2"/>
      </w:pPr>
      <w:r>
        <w:rPr>
          <w:rFonts w:ascii="Aptos" w:hAnsi="Aptos"/>
          <w:color w:val="295E8A"/>
        </w:rPr>
        <w:t>12.1 Cognitive meaning of opening context</w:t>
      </w:r>
    </w:p>
    <w:p w14:paraId="2CFFF1FB" w14:textId="77777777" w:rsidR="00BD4226" w:rsidRDefault="009618EF">
      <w:pPr>
        <w:pStyle w:val="SpecBody"/>
        <w:ind w:firstLine="259"/>
        <w:rPr>
          <w:rFonts w:hint="eastAsia"/>
        </w:rPr>
      </w:pPr>
      <w:r>
        <w:t>In a CALL-enabled workspace, bringing another page into engagement is semantically meaningful: the user is adding it to the set of things currently being considered. This does not mean every open interface everywhere must automatically participate. The runtime must expose a clear, stable rule for what counts as engaged, and Thought Rail state must remain authoritative where a context has been explicitly suspended or activated.</w:t>
      </w:r>
    </w:p>
    <w:p w14:paraId="71F2EB98" w14:textId="77777777" w:rsidR="00BD4226" w:rsidRDefault="009618EF">
      <w:pPr>
        <w:pStyle w:val="Heading2"/>
      </w:pPr>
      <w:r>
        <w:rPr>
          <w:rFonts w:ascii="Aptos" w:hAnsi="Aptos"/>
          <w:color w:val="295E8A"/>
        </w:rPr>
        <w:t>12.2 Context reduction</w:t>
      </w:r>
    </w:p>
    <w:p w14:paraId="0F451604" w14:textId="77777777" w:rsidR="00BD4226" w:rsidRDefault="009618EF">
      <w:pPr>
        <w:pStyle w:val="SpecBody"/>
        <w:ind w:firstLine="259"/>
        <w:rPr>
          <w:rFonts w:hint="eastAsia"/>
        </w:rPr>
      </w:pPr>
      <w:r>
        <w:t>If a workspace contains many open pages, SCREEN SHOULD collapse irrelevant pages before CALL displays results. The user may reduce context by suspending Thought Rails, closing pages, changing focus, or lowering SCREEN resolution. The system’s goal is not to maximize visible connections; it is to expose the minimum useful nexus for the present evaluation.</w:t>
      </w:r>
    </w:p>
    <w:p w14:paraId="686A4B3A" w14:textId="77777777" w:rsidR="00BD4226" w:rsidRDefault="009618EF">
      <w:pPr>
        <w:pStyle w:val="Heading1"/>
      </w:pPr>
      <w:r>
        <w:rPr>
          <w:rFonts w:ascii="Aptos" w:hAnsi="Aptos"/>
          <w:color w:val="18324A"/>
          <w:sz w:val="35"/>
        </w:rPr>
        <w:t>13. FAMILIAR and Resonant Familiarity</w:t>
      </w:r>
    </w:p>
    <w:p w14:paraId="50D4DD9D" w14:textId="77777777" w:rsidR="00BD4226" w:rsidRDefault="009618EF">
      <w:pPr>
        <w:pStyle w:val="SpecBody"/>
        <w:ind w:firstLine="259"/>
        <w:rPr>
          <w:rFonts w:hint="eastAsia"/>
        </w:rPr>
      </w:pPr>
      <w:r>
        <w:t>FAMILIAR describes the network-scale condition under which freely available semantic material is widely reused, increasingly Bitlinked, and therefore more likely to produce meaningful cross-domain bridges. SCREEN and CALL are the runtime mechanisms that make those bridges visible in a user’s immediate cognitive context.</w:t>
      </w:r>
    </w:p>
    <w:tbl>
      <w:tblPr>
        <w:tblW w:w="0" w:type="auto"/>
        <w:jc w:val="center"/>
        <w:tblLayout w:type="fixed"/>
        <w:tblLook w:val="04A0" w:firstRow="1" w:lastRow="0" w:firstColumn="1" w:lastColumn="0" w:noHBand="0" w:noVBand="1"/>
      </w:tblPr>
      <w:tblGrid>
        <w:gridCol w:w="5083"/>
        <w:gridCol w:w="5083"/>
      </w:tblGrid>
      <w:tr w:rsidR="00BD4226" w14:paraId="142726F8" w14:textId="77777777">
        <w:trPr>
          <w:jc w:val="center"/>
        </w:trPr>
        <w:tc>
          <w:tcPr>
            <w:tcW w:w="5083" w:type="dxa"/>
            <w:tcBorders>
              <w:top w:val="nil"/>
              <w:left w:val="nil"/>
              <w:bottom w:val="nil"/>
              <w:right w:val="nil"/>
            </w:tcBorders>
            <w:shd w:val="clear" w:color="auto" w:fill="5C4B7D"/>
            <w:tcMar>
              <w:top w:w="0" w:type="dxa"/>
              <w:left w:w="0" w:type="dxa"/>
              <w:bottom w:w="0" w:type="dxa"/>
              <w:right w:w="0" w:type="dxa"/>
            </w:tcMar>
          </w:tcPr>
          <w:p w14:paraId="1146BF4F"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6F2FA"/>
            <w:tcMar>
              <w:top w:w="130" w:type="dxa"/>
              <w:left w:w="170" w:type="dxa"/>
              <w:bottom w:w="130" w:type="dxa"/>
              <w:right w:w="170" w:type="dxa"/>
            </w:tcMar>
          </w:tcPr>
          <w:p w14:paraId="6225E30F" w14:textId="77777777" w:rsidR="00BD4226" w:rsidRDefault="009618EF">
            <w:pPr>
              <w:spacing w:after="60"/>
              <w:rPr>
                <w:rFonts w:hint="eastAsia"/>
              </w:rPr>
            </w:pPr>
            <w:r>
              <w:rPr>
                <w:b/>
                <w:color w:val="5C4B7D"/>
              </w:rPr>
              <w:t>Relationship of the principles</w:t>
            </w:r>
          </w:p>
          <w:p w14:paraId="62849A7A" w14:textId="77777777" w:rsidR="00BD4226" w:rsidRDefault="009618EF">
            <w:pPr>
              <w:spacing w:after="0"/>
              <w:rPr>
                <w:rFonts w:hint="eastAsia"/>
              </w:rPr>
            </w:pPr>
            <w:r>
              <w:rPr>
                <w:sz w:val="20"/>
              </w:rPr>
              <w:t>FAMILIAR creates the conditions for rich semantic resonance across the Commons. SCREEN screens that large network to the present engagement. CALL exposes the relevant registered correspondences.</w:t>
            </w:r>
          </w:p>
        </w:tc>
      </w:tr>
    </w:tbl>
    <w:p w14:paraId="3D0EBA1B" w14:textId="77777777" w:rsidR="00BD4226" w:rsidRDefault="00BD4226">
      <w:pPr>
        <w:spacing w:after="0"/>
        <w:rPr>
          <w:rFonts w:hint="eastAsia"/>
        </w:rPr>
      </w:pPr>
    </w:p>
    <w:tbl>
      <w:tblPr>
        <w:tblW w:w="0" w:type="auto"/>
        <w:jc w:val="center"/>
        <w:tblLayout w:type="fixed"/>
        <w:tblLook w:val="04A0" w:firstRow="1" w:lastRow="0" w:firstColumn="1" w:lastColumn="0" w:noHBand="0" w:noVBand="1"/>
      </w:tblPr>
      <w:tblGrid>
        <w:gridCol w:w="10166"/>
      </w:tblGrid>
      <w:tr w:rsidR="00BD4226" w14:paraId="084E4B4D"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7906789E" w14:textId="77777777" w:rsidR="00BD4226" w:rsidRDefault="009618EF">
            <w:pPr>
              <w:spacing w:after="0"/>
              <w:rPr>
                <w:rFonts w:hint="eastAsia"/>
              </w:rPr>
            </w:pPr>
            <w:r>
              <w:rPr>
                <w:rFonts w:ascii="Liberation Mono" w:hAnsi="Liberation Mono"/>
                <w:color w:val="1E252B"/>
                <w:sz w:val="17"/>
              </w:rPr>
              <w:t>FREELY AVAILABLE SKs + ASSETS</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WIDESPREAD REUSE OF SHARED PRIMITIVES</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MORE BITLINKS ACROSS DOMAINS</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LARGE INTERLINKED COMMONS</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SCREEN filters to present cognition</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CALL exposes Resonant Familiarity</w:t>
            </w:r>
          </w:p>
        </w:tc>
      </w:tr>
    </w:tbl>
    <w:p w14:paraId="3EAB6CDD" w14:textId="77777777" w:rsidR="00BD4226" w:rsidRDefault="00BD4226">
      <w:pPr>
        <w:spacing w:after="0"/>
        <w:rPr>
          <w:rFonts w:hint="eastAsia"/>
        </w:rPr>
      </w:pPr>
    </w:p>
    <w:p w14:paraId="517C3459" w14:textId="77777777" w:rsidR="00BD4226" w:rsidRDefault="009618EF">
      <w:pPr>
        <w:pStyle w:val="Heading2"/>
      </w:pPr>
      <w:r>
        <w:rPr>
          <w:rFonts w:ascii="Aptos" w:hAnsi="Aptos"/>
          <w:color w:val="295E8A"/>
        </w:rPr>
        <w:t>13.1 Why network density matters</w:t>
      </w:r>
    </w:p>
    <w:p w14:paraId="24F120E9" w14:textId="77777777" w:rsidR="00BD4226" w:rsidRDefault="009618EF">
      <w:pPr>
        <w:pStyle w:val="SpecBody"/>
        <w:ind w:firstLine="259"/>
        <w:rPr>
          <w:rFonts w:hint="eastAsia"/>
        </w:rPr>
      </w:pPr>
      <w:r>
        <w:t>A single person can notice personal analogies, but a sparse network leaves those connections dependent on happenstance. When many freely reusable SKs, Models, Learning Packages, and Bitlinks exist, the same semantic primitive can be mapped by many people into different disciplines and applications. CALL can then surface connections that the current user did not personally author.</w:t>
      </w:r>
    </w:p>
    <w:p w14:paraId="518857AC" w14:textId="77777777" w:rsidR="00BD4226" w:rsidRDefault="009618EF">
      <w:pPr>
        <w:pStyle w:val="Heading2"/>
      </w:pPr>
      <w:r>
        <w:rPr>
          <w:rFonts w:ascii="Aptos" w:hAnsi="Aptos"/>
          <w:color w:val="295E8A"/>
        </w:rPr>
        <w:t>13.2 Transferable mastery</w:t>
      </w:r>
    </w:p>
    <w:p w14:paraId="769830D5" w14:textId="77777777" w:rsidR="00BD4226" w:rsidRDefault="009618EF">
      <w:pPr>
        <w:pStyle w:val="SpecBody"/>
        <w:ind w:firstLine="259"/>
        <w:rPr>
          <w:rFonts w:hint="eastAsia"/>
        </w:rPr>
      </w:pPr>
      <w:r>
        <w:t>If a person is a Master in one domain and that domain’s SKs are widely reused, their mastered primitives acquire a growing external neighborhood of registered links. When the person later approaches an adjacent domain, CALL can expose which parts are genuinely novel and which are already connected to structures they understand. The subject may be new while portions of its structure are already familiar.</w:t>
      </w:r>
    </w:p>
    <w:tbl>
      <w:tblPr>
        <w:tblW w:w="0" w:type="auto"/>
        <w:jc w:val="center"/>
        <w:tblLayout w:type="fixed"/>
        <w:tblLook w:val="04A0" w:firstRow="1" w:lastRow="0" w:firstColumn="1" w:lastColumn="0" w:noHBand="0" w:noVBand="1"/>
      </w:tblPr>
      <w:tblGrid>
        <w:gridCol w:w="10166"/>
      </w:tblGrid>
      <w:tr w:rsidR="00BD4226" w14:paraId="6A927F59"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479642EE" w14:textId="77777777" w:rsidR="00BD4226" w:rsidRDefault="009618EF">
            <w:pPr>
              <w:spacing w:after="0"/>
              <w:rPr>
                <w:rFonts w:hint="eastAsia"/>
              </w:rPr>
            </w:pPr>
            <w:r>
              <w:rPr>
                <w:rFonts w:ascii="Liberation Mono" w:hAnsi="Liberation Mono"/>
                <w:color w:val="1E252B"/>
                <w:sz w:val="17"/>
              </w:rPr>
              <w:t>NEW DOMAIN CONCEPT</w:t>
            </w:r>
            <w:r>
              <w:rPr>
                <w:rFonts w:ascii="Liberation Mono" w:hAnsi="Liberation Mono"/>
                <w:color w:val="1E252B"/>
                <w:sz w:val="17"/>
              </w:rPr>
              <w:br/>
              <w:t>Status: Not yet learned</w:t>
            </w:r>
            <w:r>
              <w:rPr>
                <w:rFonts w:ascii="Liberation Mono" w:hAnsi="Liberation Mono"/>
                <w:color w:val="1E252B"/>
                <w:sz w:val="17"/>
              </w:rPr>
              <w:br/>
            </w:r>
            <w:r>
              <w:rPr>
                <w:rFonts w:ascii="Liberation Mono" w:hAnsi="Liberation Mono"/>
                <w:color w:val="1E252B"/>
                <w:sz w:val="17"/>
              </w:rPr>
              <w:br/>
              <w:t>CALL bridges:</w:t>
            </w:r>
            <w:r>
              <w:rPr>
                <w:rFonts w:ascii="Liberation Mono" w:hAnsi="Liberation Mono"/>
                <w:color w:val="1E252B"/>
                <w:sz w:val="17"/>
              </w:rPr>
              <w:br/>
              <w:t>- known primitive A -&gt; direct Bitlink</w:t>
            </w:r>
            <w:r>
              <w:rPr>
                <w:rFonts w:ascii="Liberation Mono" w:hAnsi="Liberation Mono"/>
                <w:color w:val="1E252B"/>
                <w:sz w:val="17"/>
              </w:rPr>
              <w:br/>
            </w:r>
            <w:r>
              <w:rPr>
                <w:rFonts w:ascii="Liberation Mono" w:hAnsi="Liberation Mono"/>
                <w:color w:val="1E252B"/>
                <w:sz w:val="17"/>
              </w:rPr>
              <w:t>- known Model B -&gt; shared relation</w:t>
            </w:r>
            <w:r>
              <w:rPr>
                <w:rFonts w:ascii="Liberation Mono" w:hAnsi="Liberation Mono"/>
                <w:color w:val="1E252B"/>
                <w:sz w:val="17"/>
              </w:rPr>
              <w:br/>
              <w:t>- mastered Group C -&gt; mapped Group</w:t>
            </w:r>
            <w:r>
              <w:rPr>
                <w:rFonts w:ascii="Liberation Mono" w:hAnsi="Liberation Mono"/>
                <w:color w:val="1E252B"/>
                <w:sz w:val="17"/>
              </w:rPr>
              <w:br/>
            </w:r>
            <w:r>
              <w:rPr>
                <w:rFonts w:ascii="Liberation Mono" w:hAnsi="Liberation Mono"/>
                <w:color w:val="1E252B"/>
                <w:sz w:val="17"/>
              </w:rPr>
              <w:br/>
              <w:t>Result:</w:t>
            </w:r>
            <w:r>
              <w:rPr>
                <w:rFonts w:ascii="Liberation Mono" w:hAnsi="Liberation Mono"/>
                <w:color w:val="1E252B"/>
                <w:sz w:val="17"/>
              </w:rPr>
              <w:br/>
              <w:t>Novel domain, partially familiar structure.</w:t>
            </w:r>
          </w:p>
        </w:tc>
      </w:tr>
    </w:tbl>
    <w:p w14:paraId="112C5FD6" w14:textId="77777777" w:rsidR="00BD4226" w:rsidRDefault="00BD4226">
      <w:pPr>
        <w:spacing w:after="0"/>
        <w:rPr>
          <w:rFonts w:hint="eastAsia"/>
        </w:rPr>
      </w:pPr>
    </w:p>
    <w:p w14:paraId="6E655ACC" w14:textId="77777777" w:rsidR="00BD4226" w:rsidRDefault="009618EF">
      <w:pPr>
        <w:pStyle w:val="Heading1"/>
      </w:pPr>
      <w:r>
        <w:rPr>
          <w:rFonts w:ascii="Aptos" w:hAnsi="Aptos"/>
          <w:color w:val="18324A"/>
          <w:sz w:val="35"/>
        </w:rPr>
        <w:t>14. DRAGON Learning Integration</w:t>
      </w:r>
    </w:p>
    <w:p w14:paraId="41593DF1" w14:textId="77777777" w:rsidR="00BD4226" w:rsidRDefault="009618EF">
      <w:pPr>
        <w:pStyle w:val="SpecBody"/>
        <w:ind w:firstLine="259"/>
        <w:rPr>
          <w:rFonts w:hint="eastAsia"/>
        </w:rPr>
      </w:pPr>
      <w:r>
        <w:t>CALL can become a powerful educational projection when learner-specific state is available. The semantic relationship remains canonical; the teaching route becomes personalized. DRAGON Learning may use CALL results to prefer explicit bridges into concepts already demonstrated by the learner.</w:t>
      </w:r>
    </w:p>
    <w:p w14:paraId="17AA2DBB" w14:textId="77777777" w:rsidR="00BD4226" w:rsidRDefault="009618EF">
      <w:pPr>
        <w:pStyle w:val="Heading2"/>
      </w:pPr>
      <w:r>
        <w:rPr>
          <w:rFonts w:ascii="Aptos" w:hAnsi="Aptos"/>
          <w:color w:val="295E8A"/>
        </w:rPr>
        <w:t>14.1 Explain through familiar links</w:t>
      </w:r>
    </w:p>
    <w:tbl>
      <w:tblPr>
        <w:tblW w:w="0" w:type="auto"/>
        <w:jc w:val="center"/>
        <w:tblLayout w:type="fixed"/>
        <w:tblLook w:val="04A0" w:firstRow="1" w:lastRow="0" w:firstColumn="1" w:lastColumn="0" w:noHBand="0" w:noVBand="1"/>
      </w:tblPr>
      <w:tblGrid>
        <w:gridCol w:w="10166"/>
      </w:tblGrid>
      <w:tr w:rsidR="00BD4226" w14:paraId="4FE36FED"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76A916FA" w14:textId="77777777" w:rsidR="00BD4226" w:rsidRDefault="009618EF">
            <w:pPr>
              <w:spacing w:after="0"/>
              <w:rPr>
                <w:rFonts w:hint="eastAsia"/>
              </w:rPr>
            </w:pPr>
            <w:r>
              <w:rPr>
                <w:rFonts w:ascii="Liberation Mono" w:hAnsi="Liberation Mono"/>
                <w:color w:val="1E252B"/>
                <w:sz w:val="17"/>
              </w:rPr>
              <w:t>Learning target: BIO-X</w:t>
            </w:r>
            <w:r>
              <w:rPr>
                <w:rFonts w:ascii="Liberation Mono" w:hAnsi="Liberation Mono"/>
                <w:color w:val="1E252B"/>
                <w:sz w:val="17"/>
              </w:rPr>
              <w:br/>
            </w:r>
            <w:r>
              <w:rPr>
                <w:rFonts w:ascii="Liberation Mono" w:hAnsi="Liberation Mono"/>
                <w:color w:val="1E252B"/>
                <w:sz w:val="17"/>
              </w:rPr>
              <w:br/>
            </w:r>
            <w:r>
              <w:rPr>
                <w:rFonts w:ascii="Liberation Mono" w:hAnsi="Liberation Mono"/>
                <w:color w:val="1E252B"/>
                <w:sz w:val="17"/>
              </w:rPr>
              <w:t>CALL finds:</w:t>
            </w:r>
            <w:r>
              <w:rPr>
                <w:rFonts w:ascii="Liberation Mono" w:hAnsi="Liberation Mono"/>
                <w:color w:val="1E252B"/>
                <w:sz w:val="17"/>
              </w:rPr>
              <w:br/>
              <w:t>MATH-A  -&gt; Master</w:t>
            </w:r>
            <w:r>
              <w:rPr>
                <w:rFonts w:ascii="Liberation Mono" w:hAnsi="Liberation Mono"/>
                <w:color w:val="1E252B"/>
                <w:sz w:val="17"/>
              </w:rPr>
              <w:br/>
              <w:t>MUSIC-B -&gt; Advanced</w:t>
            </w:r>
            <w:r>
              <w:rPr>
                <w:rFonts w:ascii="Liberation Mono" w:hAnsi="Liberation Mono"/>
                <w:color w:val="1E252B"/>
                <w:sz w:val="17"/>
              </w:rPr>
              <w:br/>
              <w:t>BODY-C  -&gt; Familiar</w:t>
            </w:r>
            <w:r>
              <w:rPr>
                <w:rFonts w:ascii="Liberation Mono" w:hAnsi="Liberation Mono"/>
                <w:color w:val="1E252B"/>
                <w:sz w:val="17"/>
              </w:rPr>
              <w:br/>
              <w:t>CHEM-D  -&gt; Not Read</w:t>
            </w:r>
            <w:r>
              <w:rPr>
                <w:rFonts w:ascii="Liberation Mono" w:hAnsi="Liberation Mono"/>
                <w:color w:val="1E252B"/>
                <w:sz w:val="17"/>
              </w:rPr>
              <w:br/>
            </w:r>
            <w:r>
              <w:rPr>
                <w:rFonts w:ascii="Liberation Mono" w:hAnsi="Liberation Mono"/>
                <w:color w:val="1E252B"/>
                <w:sz w:val="17"/>
              </w:rPr>
              <w:br/>
              <w:t>DRAGON Learning may prioritize:</w:t>
            </w:r>
            <w:r>
              <w:rPr>
                <w:rFonts w:ascii="Liberation Mono" w:hAnsi="Liberation Mono"/>
                <w:color w:val="1E252B"/>
                <w:sz w:val="17"/>
              </w:rPr>
              <w:br/>
              <w:t>BIO-X &lt;- MATH-A</w:t>
            </w:r>
            <w:r>
              <w:rPr>
                <w:rFonts w:ascii="Liberation Mono" w:hAnsi="Liberation Mono"/>
                <w:color w:val="1E252B"/>
                <w:sz w:val="17"/>
              </w:rPr>
              <w:br/>
              <w:t>BIO-X &lt;- MUSIC-B</w:t>
            </w:r>
            <w:r>
              <w:rPr>
                <w:rFonts w:ascii="Liberation Mono" w:hAnsi="Liberation Mono"/>
                <w:color w:val="1E252B"/>
                <w:sz w:val="17"/>
              </w:rPr>
              <w:br/>
              <w:t>BIO-X &lt;- BODY-C</w:t>
            </w:r>
            <w:r>
              <w:rPr>
                <w:rFonts w:ascii="Liberation Mono" w:hAnsi="Liberation Mono"/>
                <w:color w:val="1E252B"/>
                <w:sz w:val="17"/>
              </w:rPr>
              <w:br/>
            </w:r>
            <w:r>
              <w:rPr>
                <w:rFonts w:ascii="Liberation Mono" w:hAnsi="Liberation Mono"/>
                <w:color w:val="1E252B"/>
                <w:sz w:val="17"/>
              </w:rPr>
              <w:br/>
              <w:t>The system does not invent an analogy; it follows registered links.</w:t>
            </w:r>
          </w:p>
        </w:tc>
      </w:tr>
    </w:tbl>
    <w:p w14:paraId="6349C1B8" w14:textId="77777777" w:rsidR="00BD4226" w:rsidRDefault="00BD4226">
      <w:pPr>
        <w:spacing w:after="0"/>
        <w:rPr>
          <w:rFonts w:hint="eastAsia"/>
        </w:rPr>
      </w:pPr>
    </w:p>
    <w:p w14:paraId="1F999BE5" w14:textId="77777777" w:rsidR="00BD4226" w:rsidRDefault="009618EF">
      <w:pPr>
        <w:pStyle w:val="SpecBody"/>
        <w:ind w:firstLine="259"/>
        <w:rPr>
          <w:rFonts w:hint="eastAsia"/>
        </w:rPr>
      </w:pPr>
      <w:r>
        <w:t>Learner state SHALL remain separate from canonical semantic meaning. CALL can say that a target is linked to a concept the learner has mastered, but the underlying Bitlink exists independently of that learner. Personal status changes presentation and routing, not the semantic contract.</w:t>
      </w:r>
    </w:p>
    <w:p w14:paraId="62FE50D1" w14:textId="77777777" w:rsidR="00BD4226" w:rsidRDefault="009618EF">
      <w:pPr>
        <w:pStyle w:val="Heading2"/>
      </w:pPr>
      <w:r>
        <w:rPr>
          <w:rFonts w:ascii="Aptos" w:hAnsi="Aptos"/>
          <w:color w:val="295E8A"/>
        </w:rPr>
        <w:t>14.2 Learning evidence</w:t>
      </w:r>
    </w:p>
    <w:p w14:paraId="516F5DB5" w14:textId="77777777" w:rsidR="00BD4226" w:rsidRDefault="009618EF">
      <w:pPr>
        <w:pStyle w:val="SpecBody"/>
        <w:ind w:firstLine="259"/>
        <w:rPr>
          <w:rFonts w:hint="eastAsia"/>
        </w:rPr>
      </w:pPr>
      <w:r>
        <w:t>A CALL interaction MAY become part of a learning workflow—for example, opening a Bit-level explanation, following a Bitlink, completing a comparison exercise, or demonstrating transfer. Such events may produce learning evidence through DRAGON Learning, but CALL itself does not promote learner status merely because a link was viewed.</w:t>
      </w:r>
    </w:p>
    <w:p w14:paraId="386AC54B" w14:textId="77777777" w:rsidR="00BD4226" w:rsidRDefault="009618EF">
      <w:pPr>
        <w:pStyle w:val="Heading1"/>
      </w:pPr>
      <w:r>
        <w:rPr>
          <w:rFonts w:ascii="Aptos" w:hAnsi="Aptos"/>
          <w:color w:val="18324A"/>
          <w:sz w:val="35"/>
        </w:rPr>
        <w:t>15. Permission and Privacy</w:t>
      </w:r>
    </w:p>
    <w:p w14:paraId="731F8E3B" w14:textId="77777777" w:rsidR="00BD4226" w:rsidRDefault="009618EF">
      <w:pPr>
        <w:pStyle w:val="SpecBody"/>
        <w:ind w:firstLine="259"/>
        <w:rPr>
          <w:rFonts w:hint="eastAsia"/>
        </w:rPr>
      </w:pPr>
      <w:r>
        <w:t>CALL must be permission-first. A semantic relationship can leak information even when the underlying data is hidden. Therefore the viewer-authorized graph must be established before SCREEN or CALL determines which semantic objects, intersections, or links exist for that viewer.</w:t>
      </w:r>
    </w:p>
    <w:tbl>
      <w:tblPr>
        <w:tblW w:w="0" w:type="auto"/>
        <w:jc w:val="center"/>
        <w:tblLayout w:type="fixed"/>
        <w:tblLook w:val="04A0" w:firstRow="1" w:lastRow="0" w:firstColumn="1" w:lastColumn="0" w:noHBand="0" w:noVBand="1"/>
      </w:tblPr>
      <w:tblGrid>
        <w:gridCol w:w="5083"/>
        <w:gridCol w:w="5083"/>
      </w:tblGrid>
      <w:tr w:rsidR="00BD4226" w14:paraId="77118E3E" w14:textId="77777777">
        <w:trPr>
          <w:jc w:val="center"/>
        </w:trPr>
        <w:tc>
          <w:tcPr>
            <w:tcW w:w="5083" w:type="dxa"/>
            <w:tcBorders>
              <w:top w:val="nil"/>
              <w:left w:val="nil"/>
              <w:bottom w:val="nil"/>
              <w:right w:val="nil"/>
            </w:tcBorders>
            <w:shd w:val="clear" w:color="auto" w:fill="9A3F4B"/>
            <w:tcMar>
              <w:top w:w="0" w:type="dxa"/>
              <w:left w:w="0" w:type="dxa"/>
              <w:bottom w:w="0" w:type="dxa"/>
              <w:right w:w="0" w:type="dxa"/>
            </w:tcMar>
          </w:tcPr>
          <w:p w14:paraId="1CA07249"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FF1F1"/>
            <w:tcMar>
              <w:top w:w="130" w:type="dxa"/>
              <w:left w:w="170" w:type="dxa"/>
              <w:bottom w:w="130" w:type="dxa"/>
              <w:right w:w="170" w:type="dxa"/>
            </w:tcMar>
          </w:tcPr>
          <w:p w14:paraId="524D0FF1" w14:textId="77777777" w:rsidR="00BD4226" w:rsidRDefault="009618EF">
            <w:pPr>
              <w:spacing w:after="60"/>
              <w:rPr>
                <w:rFonts w:hint="eastAsia"/>
              </w:rPr>
            </w:pPr>
            <w:r>
              <w:rPr>
                <w:b/>
                <w:color w:val="9A3F4B"/>
              </w:rPr>
              <w:t>Permission precedence</w:t>
            </w:r>
          </w:p>
          <w:p w14:paraId="71697DF2" w14:textId="77777777" w:rsidR="00BD4226" w:rsidRDefault="009618EF">
            <w:pPr>
              <w:spacing w:after="0"/>
              <w:rPr>
                <w:rFonts w:hint="eastAsia"/>
              </w:rPr>
            </w:pPr>
            <w:r>
              <w:rPr>
                <w:sz w:val="20"/>
              </w:rPr>
              <w:t>Unauthorized semantic objects and relations are pruned before CALL resolution. CALL SHALL NOT reveal that a restricted relationship exists and then merely hide its details.</w:t>
            </w:r>
          </w:p>
        </w:tc>
      </w:tr>
    </w:tbl>
    <w:p w14:paraId="778ADEED" w14:textId="77777777" w:rsidR="00BD4226" w:rsidRDefault="00BD4226">
      <w:pPr>
        <w:spacing w:after="0"/>
        <w:rPr>
          <w:rFonts w:hint="eastAsia"/>
        </w:rPr>
      </w:pPr>
    </w:p>
    <w:tbl>
      <w:tblPr>
        <w:tblW w:w="0" w:type="auto"/>
        <w:jc w:val="center"/>
        <w:tblLayout w:type="fixed"/>
        <w:tblLook w:val="04A0" w:firstRow="1" w:lastRow="0" w:firstColumn="1" w:lastColumn="0" w:noHBand="0" w:noVBand="1"/>
      </w:tblPr>
      <w:tblGrid>
        <w:gridCol w:w="10166"/>
      </w:tblGrid>
      <w:tr w:rsidR="00BD4226" w14:paraId="2FF7437C"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2597146C" w14:textId="77777777" w:rsidR="00BD4226" w:rsidRDefault="009618EF">
            <w:pPr>
              <w:spacing w:after="0"/>
              <w:rPr>
                <w:rFonts w:hint="eastAsia"/>
              </w:rPr>
            </w:pPr>
            <w:r>
              <w:rPr>
                <w:rFonts w:ascii="Liberation Mono" w:hAnsi="Liberation Mono"/>
                <w:color w:val="1E252B"/>
                <w:sz w:val="17"/>
              </w:rPr>
              <w:t>GLOBAL GRAPH</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r>
            <w:r>
              <w:rPr>
                <w:rFonts w:ascii="Liberation Mono" w:hAnsi="Liberation Mono"/>
                <w:color w:val="1E252B"/>
                <w:sz w:val="17"/>
              </w:rPr>
              <w:t>PERMISSION PRUNING</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VIEWER-AUTHORIZED GRAPH</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SCREEN</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CALL</w:t>
            </w:r>
          </w:p>
        </w:tc>
      </w:tr>
    </w:tbl>
    <w:p w14:paraId="3BE4B421" w14:textId="77777777" w:rsidR="00BD4226" w:rsidRDefault="00BD4226">
      <w:pPr>
        <w:spacing w:after="0"/>
        <w:rPr>
          <w:rFonts w:hint="eastAsia"/>
        </w:rPr>
      </w:pPr>
    </w:p>
    <w:p w14:paraId="4FDF25C9" w14:textId="77777777" w:rsidR="00BD4226" w:rsidRDefault="009618EF">
      <w:pPr>
        <w:pStyle w:val="Heading2"/>
      </w:pPr>
      <w:r>
        <w:rPr>
          <w:rFonts w:ascii="Aptos" w:hAnsi="Aptos"/>
          <w:color w:val="295E8A"/>
        </w:rPr>
        <w:t>15.1 Consent-scoped contexts</w:t>
      </w:r>
    </w:p>
    <w:p w14:paraId="3EB97B04" w14:textId="77777777" w:rsidR="00BD4226" w:rsidRDefault="009618EF">
      <w:pPr>
        <w:pStyle w:val="SpecBody"/>
        <w:ind w:firstLine="259"/>
        <w:rPr>
          <w:rFonts w:hint="eastAsia"/>
        </w:rPr>
      </w:pPr>
      <w:r>
        <w:t>Where CERBERUS is used in business, healthcare, education, or other consent-sensitive systems, a page may expose only semantic results authorized for the current purpose. CALL must operate on that same bounded view. A business receiving a compatibility result must not gain additional semantic knowledge merely because the user has related private records elsewhere in CERBERUS.</w:t>
      </w:r>
    </w:p>
    <w:p w14:paraId="6CB130FA" w14:textId="77777777" w:rsidR="00BD4226" w:rsidRDefault="009618EF">
      <w:pPr>
        <w:pStyle w:val="Heading2"/>
      </w:pPr>
      <w:r>
        <w:rPr>
          <w:rFonts w:ascii="Aptos" w:hAnsi="Aptos"/>
          <w:color w:val="295E8A"/>
        </w:rPr>
        <w:t>15.2 Permission changes</w:t>
      </w:r>
    </w:p>
    <w:p w14:paraId="64B0CF91" w14:textId="77777777" w:rsidR="00BD4226" w:rsidRDefault="009618EF">
      <w:pPr>
        <w:pStyle w:val="SpecBody"/>
        <w:ind w:firstLine="259"/>
        <w:rPr>
          <w:rFonts w:hint="eastAsia"/>
        </w:rPr>
      </w:pPr>
      <w:r>
        <w:t>If permissions change while a CALL panel is open, the SCREEN SHALL be recomputed. Cached CALL results must not survive beyond the authorization state that produced them.</w:t>
      </w:r>
    </w:p>
    <w:p w14:paraId="6E17EB54" w14:textId="77777777" w:rsidR="00BD4226" w:rsidRDefault="009618EF">
      <w:pPr>
        <w:pStyle w:val="Heading1"/>
      </w:pPr>
      <w:r>
        <w:rPr>
          <w:rFonts w:ascii="Aptos" w:hAnsi="Aptos"/>
          <w:color w:val="18324A"/>
          <w:sz w:val="35"/>
        </w:rPr>
        <w:t>16. Non-Inference and Candidate Links</w:t>
      </w:r>
    </w:p>
    <w:p w14:paraId="26ABE6CF" w14:textId="77777777" w:rsidR="00BD4226" w:rsidRDefault="009618EF">
      <w:pPr>
        <w:pStyle w:val="SpecBody"/>
        <w:ind w:firstLine="259"/>
        <w:rPr>
          <w:rFonts w:hint="eastAsia"/>
        </w:rPr>
      </w:pPr>
      <w:r>
        <w:t>One of CALL’s strongest properties is epistemic discipline. Concurrent viewing does not create a semantic relation. A model’s impression that two concepts are similar does not create a Bitlink. CALL canonical results are constrained to registered identities, declared group structures, prefix relations, registered Bitlinks, and finite registered paths.</w:t>
      </w:r>
    </w:p>
    <w:p w14:paraId="2BC25F41" w14:textId="77777777" w:rsidR="00BD4226" w:rsidRDefault="009618EF">
      <w:pPr>
        <w:pStyle w:val="Heading2"/>
      </w:pPr>
      <w:r>
        <w:rPr>
          <w:rFonts w:ascii="Aptos" w:hAnsi="Aptos"/>
          <w:color w:val="295E8A"/>
        </w:rPr>
        <w:t>16.1 Canonical CALL result</w:t>
      </w:r>
    </w:p>
    <w:p w14:paraId="5ACD0219" w14:textId="77777777" w:rsidR="00BD4226" w:rsidRDefault="009618EF">
      <w:pPr>
        <w:pStyle w:val="SpecBody"/>
        <w:ind w:firstLine="259"/>
        <w:rPr>
          <w:rFonts w:hint="eastAsia"/>
        </w:rPr>
      </w:pPr>
      <w:r>
        <w:t>A canonical CALL result must be traceable to exact registered objects and relations. If that provenance cannot be produced, the result cannot be represented as a canonical CALL connection.</w:t>
      </w:r>
    </w:p>
    <w:p w14:paraId="05D66FD9" w14:textId="77777777" w:rsidR="00BD4226" w:rsidRDefault="009618EF">
      <w:pPr>
        <w:pStyle w:val="Heading2"/>
      </w:pPr>
      <w:r>
        <w:rPr>
          <w:rFonts w:ascii="Aptos" w:hAnsi="Aptos"/>
          <w:color w:val="295E8A"/>
        </w:rPr>
        <w:t>16.2 Candidate relationship workflow</w:t>
      </w:r>
    </w:p>
    <w:p w14:paraId="0E8D877D" w14:textId="77777777" w:rsidR="00BD4226" w:rsidRDefault="009618EF">
      <w:pPr>
        <w:pStyle w:val="SpecBody"/>
        <w:ind w:firstLine="259"/>
        <w:rPr>
          <w:rFonts w:hint="eastAsia"/>
        </w:rPr>
      </w:pPr>
      <w:r>
        <w:t>An implementation MAY offer a separate research action such as “Investigate possible link.” This workflow must be visually and semantically distinct from CALL results. If investigation produces a validated Bitlink through the appropriate authoring and review process, future CALL evaluations may then surface it canonically.</w:t>
      </w:r>
    </w:p>
    <w:tbl>
      <w:tblPr>
        <w:tblW w:w="0" w:type="auto"/>
        <w:jc w:val="center"/>
        <w:tblLayout w:type="fixed"/>
        <w:tblLook w:val="04A0" w:firstRow="1" w:lastRow="0" w:firstColumn="1" w:lastColumn="0" w:noHBand="0" w:noVBand="1"/>
      </w:tblPr>
      <w:tblGrid>
        <w:gridCol w:w="10166"/>
      </w:tblGrid>
      <w:tr w:rsidR="00BD4226" w14:paraId="45BA287A"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66938DF7" w14:textId="77777777" w:rsidR="00BD4226" w:rsidRDefault="009618EF">
            <w:pPr>
              <w:spacing w:after="0"/>
              <w:rPr>
                <w:rFonts w:hint="eastAsia"/>
              </w:rPr>
            </w:pPr>
            <w:r>
              <w:rPr>
                <w:rFonts w:ascii="Liberation Mono" w:hAnsi="Liberation Mono"/>
                <w:color w:val="1E252B"/>
                <w:sz w:val="17"/>
              </w:rPr>
              <w:t>No registered CALL path</w:t>
            </w:r>
            <w:r>
              <w:rPr>
                <w:rFonts w:ascii="Liberation Mono" w:hAnsi="Liberation Mono"/>
                <w:color w:val="1E252B"/>
                <w:sz w:val="17"/>
              </w:rPr>
              <w:br/>
              <w:t xml:space="preserve">        |</w:t>
            </w:r>
            <w:r>
              <w:rPr>
                <w:rFonts w:ascii="Liberation Mono" w:hAnsi="Liberation Mono"/>
                <w:color w:val="1E252B"/>
                <w:sz w:val="17"/>
              </w:rPr>
              <w:br/>
              <w:t xml:space="preserve">        +--&gt; show "No registered relationship found"</w:t>
            </w:r>
            <w:r>
              <w:rPr>
                <w:rFonts w:ascii="Liberation Mono" w:hAnsi="Liberation Mono"/>
                <w:color w:val="1E252B"/>
                <w:sz w:val="17"/>
              </w:rPr>
              <w:br/>
              <w:t xml:space="preserve">        |</w:t>
            </w:r>
            <w:r>
              <w:rPr>
                <w:rFonts w:ascii="Liberation Mono" w:hAnsi="Liberation Mono"/>
                <w:color w:val="1E252B"/>
                <w:sz w:val="17"/>
              </w:rPr>
              <w:br/>
              <w:t xml:space="preserve">        +--&gt; optional: Investigate possible link</w:t>
            </w:r>
            <w:r>
              <w:rPr>
                <w:rFonts w:ascii="Liberation Mono" w:hAnsi="Liberation Mono"/>
                <w:color w:val="1E252B"/>
                <w:sz w:val="17"/>
              </w:rPr>
              <w:br/>
              <w:t xml:space="preserve">                    |</w:t>
            </w:r>
            <w:r>
              <w:rPr>
                <w:rFonts w:ascii="Liberation Mono" w:hAnsi="Liberation Mono"/>
                <w:color w:val="1E252B"/>
                <w:sz w:val="17"/>
              </w:rPr>
              <w:br/>
            </w:r>
            <w:r>
              <w:rPr>
                <w:rFonts w:ascii="Liberation Mono" w:hAnsi="Liberation Mono"/>
                <w:color w:val="1E252B"/>
                <w:sz w:val="17"/>
              </w:rPr>
              <w:t xml:space="preserve">                    v</w:t>
            </w:r>
            <w:r>
              <w:rPr>
                <w:rFonts w:ascii="Liberation Mono" w:hAnsi="Liberation Mono"/>
                <w:color w:val="1E252B"/>
                <w:sz w:val="17"/>
              </w:rPr>
              <w:br/>
              <w:t xml:space="preserve">               Candidate relation</w:t>
            </w:r>
            <w:r>
              <w:rPr>
                <w:rFonts w:ascii="Liberation Mono" w:hAnsi="Liberation Mono"/>
                <w:color w:val="1E252B"/>
                <w:sz w:val="17"/>
              </w:rPr>
              <w:br/>
              <w:t xml:space="preserve">                    |</w:t>
            </w:r>
            <w:r>
              <w:rPr>
                <w:rFonts w:ascii="Liberation Mono" w:hAnsi="Liberation Mono"/>
                <w:color w:val="1E252B"/>
                <w:sz w:val="17"/>
              </w:rPr>
              <w:br/>
              <w:t xml:space="preserve">              research / review</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 xml:space="preserve">               Registered Bitlink</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 xml:space="preserve">             future CALL result</w:t>
            </w:r>
          </w:p>
        </w:tc>
      </w:tr>
    </w:tbl>
    <w:p w14:paraId="11AFB1CE" w14:textId="77777777" w:rsidR="00BD4226" w:rsidRDefault="00BD4226">
      <w:pPr>
        <w:spacing w:after="0"/>
        <w:rPr>
          <w:rFonts w:hint="eastAsia"/>
        </w:rPr>
      </w:pPr>
    </w:p>
    <w:p w14:paraId="1C44EB61" w14:textId="77777777" w:rsidR="00BD4226" w:rsidRDefault="009618EF">
      <w:pPr>
        <w:pStyle w:val="Heading1"/>
      </w:pPr>
      <w:r>
        <w:rPr>
          <w:rFonts w:ascii="Aptos" w:hAnsi="Aptos"/>
          <w:color w:val="18324A"/>
          <w:sz w:val="35"/>
        </w:rPr>
        <w:t>17. Runtime State, Performance, and Caching</w:t>
      </w:r>
    </w:p>
    <w:p w14:paraId="1B069CEA" w14:textId="77777777" w:rsidR="00BD4226" w:rsidRDefault="009618EF">
      <w:pPr>
        <w:pStyle w:val="SpecBody"/>
        <w:ind w:firstLine="259"/>
        <w:rPr>
          <w:rFonts w:hint="eastAsia"/>
        </w:rPr>
      </w:pPr>
      <w:r>
        <w:t>CALL should feel immediate even when the global semantic graph is large. The architecture supports this because SCREEN begins from a small engaged context, semantic fields are normalized, and traversal is bounded by SCREEN Level and permission scope.</w:t>
      </w:r>
    </w:p>
    <w:p w14:paraId="67BE8B15" w14:textId="77777777" w:rsidR="00BD4226" w:rsidRDefault="009618EF">
      <w:pPr>
        <w:pStyle w:val="Heading2"/>
      </w:pPr>
      <w:r>
        <w:rPr>
          <w:rFonts w:ascii="Aptos" w:hAnsi="Aptos"/>
          <w:color w:val="295E8A"/>
        </w:rPr>
        <w:t>17.1 Recommended runtime state</w:t>
      </w:r>
    </w:p>
    <w:tbl>
      <w:tblPr>
        <w:tblW w:w="0" w:type="auto"/>
        <w:jc w:val="center"/>
        <w:tblLayout w:type="fixed"/>
        <w:tblLook w:val="04A0" w:firstRow="1" w:lastRow="0" w:firstColumn="1" w:lastColumn="0" w:noHBand="0" w:noVBand="1"/>
      </w:tblPr>
      <w:tblGrid>
        <w:gridCol w:w="5083"/>
        <w:gridCol w:w="7344"/>
      </w:tblGrid>
      <w:tr w:rsidR="00BD4226" w14:paraId="3DCD8601"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13EA88D0" w14:textId="77777777" w:rsidR="00BD4226" w:rsidRDefault="009618EF">
            <w:pPr>
              <w:jc w:val="center"/>
              <w:rPr>
                <w:rFonts w:hint="eastAsia"/>
              </w:rPr>
            </w:pPr>
            <w:r>
              <w:rPr>
                <w:b/>
                <w:color w:val="FFFFFF"/>
                <w:sz w:val="19"/>
              </w:rPr>
              <w:t>State element</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78F416C" w14:textId="77777777" w:rsidR="00BD4226" w:rsidRDefault="009618EF">
            <w:pPr>
              <w:jc w:val="center"/>
              <w:rPr>
                <w:rFonts w:hint="eastAsia"/>
              </w:rPr>
            </w:pPr>
            <w:r>
              <w:rPr>
                <w:b/>
                <w:color w:val="FFFFFF"/>
                <w:sz w:val="19"/>
              </w:rPr>
              <w:t>Purpose</w:t>
            </w:r>
          </w:p>
        </w:tc>
      </w:tr>
      <w:tr w:rsidR="00BD4226" w14:paraId="77033B2F"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09AAFEE" w14:textId="77777777" w:rsidR="00BD4226" w:rsidRDefault="009618EF">
            <w:pPr>
              <w:spacing w:after="0"/>
              <w:rPr>
                <w:rFonts w:hint="eastAsia"/>
              </w:rPr>
            </w:pPr>
            <w:r>
              <w:rPr>
                <w:sz w:val="18"/>
              </w:rPr>
              <w:t>Focus context</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95BEF97" w14:textId="77777777" w:rsidR="00BD4226" w:rsidRDefault="009618EF">
            <w:pPr>
              <w:spacing w:after="0"/>
              <w:rPr>
                <w:rFonts w:hint="eastAsia"/>
              </w:rPr>
            </w:pPr>
            <w:r>
              <w:rPr>
                <w:sz w:val="18"/>
              </w:rPr>
              <w:t>The page, record, or object from which CALL was invoked.</w:t>
            </w:r>
          </w:p>
        </w:tc>
      </w:tr>
      <w:tr w:rsidR="00BD4226" w14:paraId="71084DDD"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2027747" w14:textId="77777777" w:rsidR="00BD4226" w:rsidRDefault="009618EF">
            <w:pPr>
              <w:spacing w:after="0"/>
              <w:rPr>
                <w:rFonts w:hint="eastAsia"/>
              </w:rPr>
            </w:pPr>
            <w:r>
              <w:rPr>
                <w:sz w:val="18"/>
              </w:rPr>
              <w:t>Engaged contexts</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3A6CCB6" w14:textId="77777777" w:rsidR="00BD4226" w:rsidRDefault="009618EF">
            <w:pPr>
              <w:spacing w:after="0"/>
              <w:rPr>
                <w:rFonts w:hint="eastAsia"/>
              </w:rPr>
            </w:pPr>
            <w:r>
              <w:rPr>
                <w:sz w:val="18"/>
              </w:rPr>
              <w:t>Current pages, selections, and Active Thought Rails admitted to SCREEN.</w:t>
            </w:r>
          </w:p>
        </w:tc>
      </w:tr>
      <w:tr w:rsidR="00BD4226" w14:paraId="755E8FB7"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69FF8C4" w14:textId="77777777" w:rsidR="00BD4226" w:rsidRDefault="009618EF">
            <w:pPr>
              <w:spacing w:after="0"/>
              <w:rPr>
                <w:rFonts w:hint="eastAsia"/>
              </w:rPr>
            </w:pPr>
            <w:r>
              <w:rPr>
                <w:sz w:val="18"/>
              </w:rPr>
              <w:t>SCREEN Level</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2175D2F" w14:textId="77777777" w:rsidR="00BD4226" w:rsidRDefault="009618EF">
            <w:pPr>
              <w:spacing w:after="0"/>
              <w:rPr>
                <w:rFonts w:hint="eastAsia"/>
              </w:rPr>
            </w:pPr>
            <w:r>
              <w:rPr>
                <w:sz w:val="18"/>
              </w:rPr>
              <w:t>Current resolution 0–5.</w:t>
            </w:r>
          </w:p>
        </w:tc>
      </w:tr>
      <w:tr w:rsidR="00BD4226" w14:paraId="37A40F54"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7BC4FCC" w14:textId="77777777" w:rsidR="00BD4226" w:rsidRDefault="009618EF">
            <w:pPr>
              <w:spacing w:after="0"/>
              <w:rPr>
                <w:rFonts w:hint="eastAsia"/>
              </w:rPr>
            </w:pPr>
            <w:r>
              <w:rPr>
                <w:sz w:val="18"/>
              </w:rPr>
              <w:t>Normalized selections</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E4E29BE" w14:textId="77777777" w:rsidR="00BD4226" w:rsidRDefault="009618EF">
            <w:pPr>
              <w:spacing w:after="0"/>
              <w:rPr>
                <w:rFonts w:hint="eastAsia"/>
              </w:rPr>
            </w:pPr>
            <w:r>
              <w:rPr>
                <w:sz w:val="18"/>
              </w:rPr>
              <w:t>Canonical semantic references extracted from engaged contexts.</w:t>
            </w:r>
          </w:p>
        </w:tc>
      </w:tr>
      <w:tr w:rsidR="00BD4226" w14:paraId="26E87D39"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BECD0ED" w14:textId="77777777" w:rsidR="00BD4226" w:rsidRDefault="009618EF">
            <w:pPr>
              <w:spacing w:after="0"/>
              <w:rPr>
                <w:rFonts w:hint="eastAsia"/>
              </w:rPr>
            </w:pPr>
            <w:r>
              <w:rPr>
                <w:sz w:val="18"/>
              </w:rPr>
              <w:t>SCREEN Nexus</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717CB8C" w14:textId="77777777" w:rsidR="00BD4226" w:rsidRDefault="009618EF">
            <w:pPr>
              <w:spacing w:after="0"/>
              <w:rPr>
                <w:rFonts w:hint="eastAsia"/>
              </w:rPr>
            </w:pPr>
            <w:r>
              <w:rPr>
                <w:sz w:val="18"/>
              </w:rPr>
              <w:t>Derived intersections and eligible relations at current resolution.</w:t>
            </w:r>
          </w:p>
        </w:tc>
      </w:tr>
      <w:tr w:rsidR="00BD4226" w14:paraId="0F36F945"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018B27F" w14:textId="77777777" w:rsidR="00BD4226" w:rsidRDefault="009618EF">
            <w:pPr>
              <w:spacing w:after="0"/>
              <w:rPr>
                <w:rFonts w:hint="eastAsia"/>
              </w:rPr>
            </w:pPr>
            <w:r>
              <w:rPr>
                <w:sz w:val="18"/>
              </w:rPr>
              <w:t>CALL projection</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E849439" w14:textId="77777777" w:rsidR="00BD4226" w:rsidRDefault="009618EF">
            <w:pPr>
              <w:spacing w:after="0"/>
              <w:rPr>
                <w:rFonts w:hint="eastAsia"/>
              </w:rPr>
            </w:pPr>
            <w:r>
              <w:rPr>
                <w:sz w:val="18"/>
              </w:rPr>
              <w:t>Grouped, ordered, user-visible relation results and documentation links.</w:t>
            </w:r>
          </w:p>
        </w:tc>
      </w:tr>
      <w:tr w:rsidR="00BD4226" w14:paraId="1438B664"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B058623" w14:textId="77777777" w:rsidR="00BD4226" w:rsidRDefault="009618EF">
            <w:pPr>
              <w:spacing w:after="0"/>
              <w:rPr>
                <w:rFonts w:hint="eastAsia"/>
              </w:rPr>
            </w:pPr>
            <w:r>
              <w:rPr>
                <w:sz w:val="18"/>
              </w:rPr>
              <w:t>Authorization context</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DF7BDCA" w14:textId="77777777" w:rsidR="00BD4226" w:rsidRDefault="009618EF">
            <w:pPr>
              <w:spacing w:after="0"/>
              <w:rPr>
                <w:rFonts w:hint="eastAsia"/>
              </w:rPr>
            </w:pPr>
            <w:r>
              <w:rPr>
                <w:sz w:val="18"/>
              </w:rPr>
              <w:t>Viewer, purpose, consent, role, and other applicable permission state.</w:t>
            </w:r>
          </w:p>
        </w:tc>
      </w:tr>
    </w:tbl>
    <w:p w14:paraId="5EB9E328" w14:textId="77777777" w:rsidR="00BD4226" w:rsidRDefault="00BD4226">
      <w:pPr>
        <w:spacing w:after="0"/>
        <w:rPr>
          <w:rFonts w:hint="eastAsia"/>
        </w:rPr>
      </w:pPr>
    </w:p>
    <w:p w14:paraId="1C4C64A7" w14:textId="77777777" w:rsidR="00BD4226" w:rsidRDefault="009618EF">
      <w:pPr>
        <w:pStyle w:val="Heading2"/>
      </w:pPr>
      <w:r>
        <w:rPr>
          <w:rFonts w:ascii="Aptos" w:hAnsi="Aptos"/>
          <w:color w:val="295E8A"/>
        </w:rPr>
        <w:t>17.2 Cache rules</w:t>
      </w:r>
    </w:p>
    <w:p w14:paraId="39BE1C75" w14:textId="77777777" w:rsidR="00BD4226" w:rsidRDefault="009618EF">
      <w:pPr>
        <w:pStyle w:val="SpecBullet"/>
        <w:spacing w:after="50"/>
        <w:ind w:left="317" w:hanging="173"/>
        <w:rPr>
          <w:rFonts w:hint="eastAsia"/>
        </w:rPr>
      </w:pPr>
      <w:r>
        <w:rPr>
          <w:b/>
          <w:color w:val="295E8A"/>
        </w:rPr>
        <w:t xml:space="preserve">• </w:t>
      </w:r>
      <w:r>
        <w:t>Normalized selections MAY be cached while their source record, semantic contract, and permission state remain unchanged.</w:t>
      </w:r>
    </w:p>
    <w:p w14:paraId="4D567A69" w14:textId="77777777" w:rsidR="00BD4226" w:rsidRDefault="009618EF">
      <w:pPr>
        <w:pStyle w:val="SpecBullet"/>
        <w:spacing w:after="50"/>
        <w:ind w:left="317" w:hanging="173"/>
        <w:rPr>
          <w:rFonts w:hint="eastAsia"/>
        </w:rPr>
      </w:pPr>
      <w:r>
        <w:rPr>
          <w:b/>
          <w:color w:val="295E8A"/>
        </w:rPr>
        <w:t xml:space="preserve">• </w:t>
      </w:r>
      <w:r>
        <w:t>SCREEN Nexus results MAY be cached by engagement set + SCREEN Level + semantic version + authorization context.</w:t>
      </w:r>
    </w:p>
    <w:p w14:paraId="09A2FA0B" w14:textId="77777777" w:rsidR="00BD4226" w:rsidRDefault="009618EF">
      <w:pPr>
        <w:pStyle w:val="SpecBullet"/>
        <w:spacing w:after="50"/>
        <w:ind w:left="317" w:hanging="173"/>
        <w:rPr>
          <w:rFonts w:hint="eastAsia"/>
        </w:rPr>
      </w:pPr>
      <w:r>
        <w:rPr>
          <w:b/>
          <w:color w:val="295E8A"/>
        </w:rPr>
        <w:t xml:space="preserve">• </w:t>
      </w:r>
      <w:r>
        <w:t>CALL path caches SHALL be invalidated when any hop, version, permission, or relevant relation changes.</w:t>
      </w:r>
    </w:p>
    <w:p w14:paraId="4C5F410D" w14:textId="77777777" w:rsidR="00BD4226" w:rsidRDefault="009618EF">
      <w:pPr>
        <w:pStyle w:val="SpecBullet"/>
        <w:spacing w:after="50"/>
        <w:ind w:left="317" w:hanging="173"/>
        <w:rPr>
          <w:rFonts w:hint="eastAsia"/>
        </w:rPr>
      </w:pPr>
      <w:r>
        <w:rPr>
          <w:b/>
          <w:color w:val="295E8A"/>
        </w:rPr>
        <w:t xml:space="preserve">• </w:t>
      </w:r>
      <w:r>
        <w:t>Cached results SHALL never be treated as canonical ownership; they are disposable projections.</w:t>
      </w:r>
    </w:p>
    <w:p w14:paraId="7D4F6D61" w14:textId="77777777" w:rsidR="00BD4226" w:rsidRDefault="009618EF">
      <w:pPr>
        <w:pStyle w:val="Heading2"/>
      </w:pPr>
      <w:r>
        <w:rPr>
          <w:rFonts w:ascii="Aptos" w:hAnsi="Aptos"/>
          <w:color w:val="295E8A"/>
        </w:rPr>
        <w:t>17.3 Bounded traversal</w:t>
      </w:r>
    </w:p>
    <w:p w14:paraId="6B242463" w14:textId="77777777" w:rsidR="00BD4226" w:rsidRDefault="009618EF">
      <w:pPr>
        <w:pStyle w:val="SpecBody"/>
        <w:ind w:firstLine="259"/>
        <w:rPr>
          <w:rFonts w:hint="eastAsia"/>
        </w:rPr>
      </w:pPr>
      <w:r>
        <w:t>SCREEN-5 path resolution is the primary place where uncontrolled graph expansion could occur. Implementations SHALL impose finite traversal bounds and SHOULD rank short, direct, high-provenance paths before longer paths. The user may request deeper exploration, but every requested traversal remains finite.</w:t>
      </w:r>
    </w:p>
    <w:p w14:paraId="6494D76F" w14:textId="77777777" w:rsidR="00BD4226" w:rsidRDefault="009618EF">
      <w:pPr>
        <w:pStyle w:val="Heading1"/>
      </w:pPr>
      <w:r>
        <w:rPr>
          <w:rFonts w:ascii="Aptos" w:hAnsi="Aptos"/>
          <w:color w:val="18324A"/>
          <w:sz w:val="35"/>
        </w:rPr>
        <w:t>18. Failure States and No-Link Results</w:t>
      </w:r>
    </w:p>
    <w:p w14:paraId="3D19A5B3" w14:textId="77777777" w:rsidR="00BD4226" w:rsidRDefault="009618EF">
      <w:pPr>
        <w:pStyle w:val="SpecBody"/>
        <w:ind w:firstLine="259"/>
        <w:rPr>
          <w:rFonts w:hint="eastAsia"/>
        </w:rPr>
      </w:pPr>
      <w:r>
        <w:t>CALL must be able to say “I do not have a registered connection” without converting absence into either a false claim of unrelatedness or a hallucinated bridge. Failure states are therefore first-class outputs.</w:t>
      </w:r>
    </w:p>
    <w:tbl>
      <w:tblPr>
        <w:tblW w:w="0" w:type="auto"/>
        <w:jc w:val="center"/>
        <w:tblLayout w:type="fixed"/>
        <w:tblLook w:val="04A0" w:firstRow="1" w:lastRow="0" w:firstColumn="1" w:lastColumn="0" w:noHBand="0" w:noVBand="1"/>
      </w:tblPr>
      <w:tblGrid>
        <w:gridCol w:w="3389"/>
        <w:gridCol w:w="4320"/>
        <w:gridCol w:w="3389"/>
      </w:tblGrid>
      <w:tr w:rsidR="00BD4226" w14:paraId="3E2DD393" w14:textId="77777777">
        <w:trPr>
          <w:cantSplit/>
          <w:tblHeader/>
          <w:jc w:val="center"/>
        </w:trPr>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1BF69ED8" w14:textId="77777777" w:rsidR="00BD4226" w:rsidRDefault="009618EF">
            <w:pPr>
              <w:jc w:val="center"/>
              <w:rPr>
                <w:rFonts w:hint="eastAsia"/>
              </w:rPr>
            </w:pPr>
            <w:r>
              <w:rPr>
                <w:b/>
                <w:color w:val="FFFFFF"/>
                <w:sz w:val="18"/>
              </w:rPr>
              <w:t>State</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5F387DA3" w14:textId="77777777" w:rsidR="00BD4226" w:rsidRDefault="009618EF">
            <w:pPr>
              <w:jc w:val="center"/>
              <w:rPr>
                <w:rFonts w:hint="eastAsia"/>
              </w:rPr>
            </w:pPr>
            <w:r>
              <w:rPr>
                <w:b/>
                <w:color w:val="FFFFFF"/>
                <w:sz w:val="18"/>
              </w:rPr>
              <w:t>Meaning</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1538C6C3" w14:textId="77777777" w:rsidR="00BD4226" w:rsidRDefault="009618EF">
            <w:pPr>
              <w:jc w:val="center"/>
              <w:rPr>
                <w:rFonts w:hint="eastAsia"/>
              </w:rPr>
            </w:pPr>
            <w:r>
              <w:rPr>
                <w:b/>
                <w:color w:val="FFFFFF"/>
                <w:sz w:val="18"/>
              </w:rPr>
              <w:t>Required behavior</w:t>
            </w:r>
          </w:p>
        </w:tc>
      </w:tr>
      <w:tr w:rsidR="00BD4226" w14:paraId="0CB14A7E"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F1A72BC" w14:textId="77777777" w:rsidR="00BD4226" w:rsidRDefault="009618EF">
            <w:pPr>
              <w:spacing w:after="0"/>
              <w:rPr>
                <w:rFonts w:hint="eastAsia"/>
              </w:rPr>
            </w:pPr>
            <w:r>
              <w:rPr>
                <w:sz w:val="17"/>
              </w:rPr>
              <w:t>No engaged comparison context</w:t>
            </w:r>
          </w:p>
        </w:tc>
        <w:tc>
          <w:tcPr>
            <w:tcW w:w="43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4B08950" w14:textId="77777777" w:rsidR="00BD4226" w:rsidRDefault="009618EF">
            <w:pPr>
              <w:spacing w:after="0"/>
              <w:rPr>
                <w:rFonts w:hint="eastAsia"/>
              </w:rPr>
            </w:pPr>
            <w:r>
              <w:rPr>
                <w:sz w:val="17"/>
              </w:rPr>
              <w:t>Only one eligible semantic context is active or no comparison target exists.</w:t>
            </w:r>
          </w:p>
        </w:tc>
        <w:tc>
          <w:tcPr>
            <w:tcW w:w="331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3909501" w14:textId="77777777" w:rsidR="00BD4226" w:rsidRDefault="009618EF">
            <w:pPr>
              <w:spacing w:after="0"/>
              <w:rPr>
                <w:rFonts w:hint="eastAsia"/>
              </w:rPr>
            </w:pPr>
            <w:r>
              <w:rPr>
                <w:sz w:val="17"/>
              </w:rPr>
              <w:t>Explain that CALL needs another engaged context or an object-neighborhood request.</w:t>
            </w:r>
          </w:p>
        </w:tc>
      </w:tr>
      <w:tr w:rsidR="00BD4226" w14:paraId="25FBE278"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883724F" w14:textId="77777777" w:rsidR="00BD4226" w:rsidRDefault="009618EF">
            <w:pPr>
              <w:spacing w:after="0"/>
              <w:rPr>
                <w:rFonts w:hint="eastAsia"/>
              </w:rPr>
            </w:pPr>
            <w:r>
              <w:rPr>
                <w:sz w:val="17"/>
              </w:rPr>
              <w:t>No registered link</w:t>
            </w:r>
          </w:p>
        </w:tc>
        <w:tc>
          <w:tcPr>
            <w:tcW w:w="43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5C4EC75" w14:textId="77777777" w:rsidR="00BD4226" w:rsidRDefault="009618EF">
            <w:pPr>
              <w:spacing w:after="0"/>
              <w:rPr>
                <w:rFonts w:hint="eastAsia"/>
              </w:rPr>
            </w:pPr>
            <w:r>
              <w:rPr>
                <w:sz w:val="17"/>
              </w:rPr>
              <w:t>Eligible contexts exist, but no relation is found within the selected SCREEN Level / bound.</w:t>
            </w:r>
          </w:p>
        </w:tc>
        <w:tc>
          <w:tcPr>
            <w:tcW w:w="331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EB02157" w14:textId="77777777" w:rsidR="00BD4226" w:rsidRDefault="009618EF">
            <w:pPr>
              <w:spacing w:after="0"/>
              <w:rPr>
                <w:rFonts w:hint="eastAsia"/>
              </w:rPr>
            </w:pPr>
            <w:r>
              <w:rPr>
                <w:sz w:val="17"/>
              </w:rPr>
              <w:t>State absence of registered linkage, not absence of possible conceptual relation.</w:t>
            </w:r>
          </w:p>
        </w:tc>
      </w:tr>
      <w:tr w:rsidR="00BD4226" w14:paraId="247B20CF"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B2BE398" w14:textId="77777777" w:rsidR="00BD4226" w:rsidRDefault="009618EF">
            <w:pPr>
              <w:spacing w:after="0"/>
              <w:rPr>
                <w:rFonts w:hint="eastAsia"/>
              </w:rPr>
            </w:pPr>
            <w:r>
              <w:rPr>
                <w:sz w:val="17"/>
              </w:rPr>
              <w:t>Unresolved semantic field</w:t>
            </w:r>
          </w:p>
        </w:tc>
        <w:tc>
          <w:tcPr>
            <w:tcW w:w="43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DC71B6D" w14:textId="77777777" w:rsidR="00BD4226" w:rsidRDefault="009618EF">
            <w:pPr>
              <w:spacing w:after="0"/>
              <w:rPr>
                <w:rFonts w:hint="eastAsia"/>
              </w:rPr>
            </w:pPr>
            <w:r>
              <w:rPr>
                <w:sz w:val="17"/>
              </w:rPr>
              <w:t>A source field cannot be mapped to a canonical semantic identity.</w:t>
            </w:r>
          </w:p>
        </w:tc>
        <w:tc>
          <w:tcPr>
            <w:tcW w:w="331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A74234E" w14:textId="77777777" w:rsidR="00BD4226" w:rsidRDefault="009618EF">
            <w:pPr>
              <w:spacing w:after="0"/>
              <w:rPr>
                <w:rFonts w:hint="eastAsia"/>
              </w:rPr>
            </w:pPr>
            <w:r>
              <w:rPr>
                <w:sz w:val="17"/>
              </w:rPr>
              <w:t>Flag unresolved field; do not guess.</w:t>
            </w:r>
          </w:p>
        </w:tc>
      </w:tr>
      <w:tr w:rsidR="00BD4226" w14:paraId="44E23008"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2A664E4" w14:textId="77777777" w:rsidR="00BD4226" w:rsidRDefault="009618EF">
            <w:pPr>
              <w:spacing w:after="0"/>
              <w:rPr>
                <w:rFonts w:hint="eastAsia"/>
              </w:rPr>
            </w:pPr>
            <w:r>
              <w:rPr>
                <w:sz w:val="17"/>
              </w:rPr>
              <w:t>Version conflict</w:t>
            </w:r>
          </w:p>
        </w:tc>
        <w:tc>
          <w:tcPr>
            <w:tcW w:w="43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4794170" w14:textId="77777777" w:rsidR="00BD4226" w:rsidRDefault="009618EF">
            <w:pPr>
              <w:spacing w:after="0"/>
              <w:rPr>
                <w:rFonts w:hint="eastAsia"/>
              </w:rPr>
            </w:pPr>
            <w:r>
              <w:rPr>
                <w:sz w:val="17"/>
              </w:rPr>
              <w:t>Two references cannot be safely reconciled under declared version rules.</w:t>
            </w:r>
          </w:p>
        </w:tc>
        <w:tc>
          <w:tcPr>
            <w:tcW w:w="331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AD051E3" w14:textId="77777777" w:rsidR="00BD4226" w:rsidRDefault="009618EF">
            <w:pPr>
              <w:spacing w:after="0"/>
              <w:rPr>
                <w:rFonts w:hint="eastAsia"/>
              </w:rPr>
            </w:pPr>
            <w:r>
              <w:rPr>
                <w:sz w:val="17"/>
              </w:rPr>
              <w:t>Expose version mismatch and relevant documentation.</w:t>
            </w:r>
          </w:p>
        </w:tc>
      </w:tr>
      <w:tr w:rsidR="00BD4226" w14:paraId="5D6DF110"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4597015" w14:textId="77777777" w:rsidR="00BD4226" w:rsidRDefault="009618EF">
            <w:pPr>
              <w:spacing w:after="0"/>
              <w:rPr>
                <w:rFonts w:hint="eastAsia"/>
              </w:rPr>
            </w:pPr>
            <w:r>
              <w:rPr>
                <w:sz w:val="17"/>
              </w:rPr>
              <w:t>Permission-pruned result</w:t>
            </w:r>
          </w:p>
        </w:tc>
        <w:tc>
          <w:tcPr>
            <w:tcW w:w="43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62DB2EA" w14:textId="77777777" w:rsidR="00BD4226" w:rsidRDefault="009618EF">
            <w:pPr>
              <w:spacing w:after="0"/>
              <w:rPr>
                <w:rFonts w:hint="eastAsia"/>
              </w:rPr>
            </w:pPr>
            <w:r>
              <w:rPr>
                <w:sz w:val="17"/>
              </w:rPr>
              <w:t>A potential relation falls outside authorization.</w:t>
            </w:r>
          </w:p>
        </w:tc>
        <w:tc>
          <w:tcPr>
            <w:tcW w:w="331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2359A52" w14:textId="77777777" w:rsidR="00BD4226" w:rsidRDefault="009618EF">
            <w:pPr>
              <w:spacing w:after="0"/>
              <w:rPr>
                <w:rFonts w:hint="eastAsia"/>
              </w:rPr>
            </w:pPr>
            <w:r>
              <w:rPr>
                <w:sz w:val="17"/>
              </w:rPr>
              <w:t>Do not reveal the relation or its existence.</w:t>
            </w:r>
          </w:p>
        </w:tc>
      </w:tr>
      <w:tr w:rsidR="00BD4226" w14:paraId="6A5E2E80"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DC5D246" w14:textId="77777777" w:rsidR="00BD4226" w:rsidRDefault="009618EF">
            <w:pPr>
              <w:spacing w:after="0"/>
              <w:rPr>
                <w:rFonts w:hint="eastAsia"/>
              </w:rPr>
            </w:pPr>
            <w:r>
              <w:rPr>
                <w:sz w:val="17"/>
              </w:rPr>
              <w:t>Path bound reached</w:t>
            </w:r>
          </w:p>
        </w:tc>
        <w:tc>
          <w:tcPr>
            <w:tcW w:w="43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920A1A6" w14:textId="77777777" w:rsidR="00BD4226" w:rsidRDefault="009618EF">
            <w:pPr>
              <w:spacing w:after="0"/>
              <w:rPr>
                <w:rFonts w:hint="eastAsia"/>
              </w:rPr>
            </w:pPr>
            <w:r>
              <w:rPr>
                <w:sz w:val="17"/>
              </w:rPr>
              <w:t>A deeper registered path may exist beyond current traversal limit.</w:t>
            </w:r>
          </w:p>
        </w:tc>
        <w:tc>
          <w:tcPr>
            <w:tcW w:w="331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3E60517" w14:textId="77777777" w:rsidR="00BD4226" w:rsidRDefault="009618EF">
            <w:pPr>
              <w:spacing w:after="0"/>
              <w:rPr>
                <w:rFonts w:hint="eastAsia"/>
              </w:rPr>
            </w:pPr>
            <w:r>
              <w:rPr>
                <w:sz w:val="17"/>
              </w:rPr>
              <w:t>State bound reached; allow explicit deeper search if permitted.</w:t>
            </w:r>
          </w:p>
        </w:tc>
      </w:tr>
    </w:tbl>
    <w:p w14:paraId="3A2ADAF6" w14:textId="77777777" w:rsidR="00BD4226" w:rsidRDefault="00BD4226">
      <w:pPr>
        <w:spacing w:after="0"/>
        <w:rPr>
          <w:rFonts w:hint="eastAsia"/>
        </w:rPr>
      </w:pPr>
    </w:p>
    <w:p w14:paraId="191EEFE1" w14:textId="77777777" w:rsidR="00BD4226" w:rsidRDefault="009618EF">
      <w:pPr>
        <w:pStyle w:val="Heading2"/>
      </w:pPr>
      <w:r>
        <w:rPr>
          <w:rFonts w:ascii="Aptos" w:hAnsi="Aptos"/>
          <w:color w:val="295E8A"/>
        </w:rPr>
        <w:t>18.1 Absence integrity</w:t>
      </w:r>
    </w:p>
    <w:tbl>
      <w:tblPr>
        <w:tblW w:w="0" w:type="auto"/>
        <w:jc w:val="center"/>
        <w:tblLayout w:type="fixed"/>
        <w:tblLook w:val="04A0" w:firstRow="1" w:lastRow="0" w:firstColumn="1" w:lastColumn="0" w:noHBand="0" w:noVBand="1"/>
      </w:tblPr>
      <w:tblGrid>
        <w:gridCol w:w="5083"/>
        <w:gridCol w:w="5083"/>
      </w:tblGrid>
      <w:tr w:rsidR="00BD4226" w14:paraId="196FE5D0" w14:textId="77777777">
        <w:trPr>
          <w:jc w:val="center"/>
        </w:trPr>
        <w:tc>
          <w:tcPr>
            <w:tcW w:w="5083" w:type="dxa"/>
            <w:tcBorders>
              <w:top w:val="nil"/>
              <w:left w:val="nil"/>
              <w:bottom w:val="nil"/>
              <w:right w:val="nil"/>
            </w:tcBorders>
            <w:shd w:val="clear" w:color="auto" w:fill="9B7A2F"/>
            <w:tcMar>
              <w:top w:w="0" w:type="dxa"/>
              <w:left w:w="0" w:type="dxa"/>
              <w:bottom w:w="0" w:type="dxa"/>
              <w:right w:w="0" w:type="dxa"/>
            </w:tcMar>
          </w:tcPr>
          <w:p w14:paraId="52E53C6A"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7F6F2"/>
            <w:tcMar>
              <w:top w:w="130" w:type="dxa"/>
              <w:left w:w="170" w:type="dxa"/>
              <w:bottom w:w="130" w:type="dxa"/>
              <w:right w:w="170" w:type="dxa"/>
            </w:tcMar>
          </w:tcPr>
          <w:p w14:paraId="3F4B98C2" w14:textId="77777777" w:rsidR="00BD4226" w:rsidRDefault="009618EF">
            <w:pPr>
              <w:spacing w:after="60"/>
              <w:rPr>
                <w:rFonts w:hint="eastAsia"/>
              </w:rPr>
            </w:pPr>
            <w:r>
              <w:rPr>
                <w:b/>
                <w:color w:val="9B7A2F"/>
              </w:rPr>
              <w:t>Absence integrity</w:t>
            </w:r>
          </w:p>
          <w:p w14:paraId="523013AE" w14:textId="77777777" w:rsidR="00BD4226" w:rsidRDefault="009618EF">
            <w:pPr>
              <w:spacing w:after="0"/>
              <w:rPr>
                <w:rFonts w:hint="eastAsia"/>
              </w:rPr>
            </w:pPr>
            <w:r>
              <w:rPr>
                <w:sz w:val="20"/>
              </w:rPr>
              <w:t>“No registered relationship found” means exactly that: no eligible registered relationship was found under the current SCREEN, permissions, versions, and traversal bound. It is not a claim that no relationship could ever be discovered or authored.</w:t>
            </w:r>
          </w:p>
        </w:tc>
      </w:tr>
    </w:tbl>
    <w:p w14:paraId="74D009BE" w14:textId="77777777" w:rsidR="00BD4226" w:rsidRDefault="00BD4226">
      <w:pPr>
        <w:spacing w:after="0"/>
        <w:rPr>
          <w:rFonts w:hint="eastAsia"/>
        </w:rPr>
      </w:pPr>
    </w:p>
    <w:p w14:paraId="6C12AC2A" w14:textId="77777777" w:rsidR="00BD4226" w:rsidRDefault="009618EF">
      <w:pPr>
        <w:pStyle w:val="Heading1"/>
      </w:pPr>
      <w:r>
        <w:rPr>
          <w:rFonts w:ascii="Aptos" w:hAnsi="Aptos"/>
          <w:color w:val="18324A"/>
          <w:sz w:val="35"/>
        </w:rPr>
        <w:t>19. Formal Laws</w:t>
      </w:r>
    </w:p>
    <w:p w14:paraId="2363C7E9" w14:textId="77777777" w:rsidR="00BD4226" w:rsidRDefault="009618EF">
      <w:pPr>
        <w:pStyle w:val="Heading2"/>
      </w:pPr>
      <w:r>
        <w:rPr>
          <w:rFonts w:ascii="Aptos" w:hAnsi="Aptos"/>
          <w:color w:val="295E8A"/>
        </w:rPr>
        <w:t>Law 1 — Canonical Relation Law</w:t>
      </w:r>
    </w:p>
    <w:p w14:paraId="45F90AD7" w14:textId="77777777" w:rsidR="00BD4226" w:rsidRDefault="009618EF">
      <w:pPr>
        <w:pStyle w:val="SpecBody"/>
        <w:rPr>
          <w:rFonts w:hint="eastAsia"/>
        </w:rPr>
      </w:pPr>
      <w:r>
        <w:t>CALL SHALL represent as canonical only relationships resolvable from registered semantic identity, declared structure, registered Bitlinks, or finite registered paths.</w:t>
      </w:r>
    </w:p>
    <w:p w14:paraId="7E21A1BC" w14:textId="77777777" w:rsidR="00BD4226" w:rsidRDefault="009618EF">
      <w:pPr>
        <w:pStyle w:val="Heading2"/>
      </w:pPr>
      <w:r>
        <w:rPr>
          <w:rFonts w:ascii="Aptos" w:hAnsi="Aptos"/>
          <w:color w:val="295E8A"/>
        </w:rPr>
        <w:t>Law 2 — SCREEN Boundedness Law</w:t>
      </w:r>
    </w:p>
    <w:p w14:paraId="6B469C03" w14:textId="77777777" w:rsidR="00BD4226" w:rsidRDefault="009618EF">
      <w:pPr>
        <w:pStyle w:val="SpecBody"/>
        <w:rPr>
          <w:rFonts w:hint="eastAsia"/>
        </w:rPr>
      </w:pPr>
      <w:r>
        <w:t>Every CALL evaluation SHALL operate over a finite SCREEN Context and produce a finite SCREEN Nexus.</w:t>
      </w:r>
    </w:p>
    <w:p w14:paraId="0EDBFC87" w14:textId="77777777" w:rsidR="00BD4226" w:rsidRDefault="009618EF">
      <w:pPr>
        <w:pStyle w:val="Heading2"/>
      </w:pPr>
      <w:r>
        <w:rPr>
          <w:rFonts w:ascii="Aptos" w:hAnsi="Aptos"/>
          <w:color w:val="295E8A"/>
        </w:rPr>
        <w:t>Law 3 — Engagement Law</w:t>
      </w:r>
    </w:p>
    <w:p w14:paraId="28738E00" w14:textId="77777777" w:rsidR="00BD4226" w:rsidRDefault="009618EF">
      <w:pPr>
        <w:pStyle w:val="SpecBody"/>
        <w:rPr>
          <w:rFonts w:hint="eastAsia"/>
        </w:rPr>
      </w:pPr>
      <w:r>
        <w:t>Only contexts currently defined as engaged may contribute to SCREEN. Suspended Thought Rails SHALL remain excluded until reactivated.</w:t>
      </w:r>
    </w:p>
    <w:p w14:paraId="741B705C" w14:textId="77777777" w:rsidR="00BD4226" w:rsidRDefault="009618EF">
      <w:pPr>
        <w:pStyle w:val="Heading2"/>
      </w:pPr>
      <w:r>
        <w:rPr>
          <w:rFonts w:ascii="Aptos" w:hAnsi="Aptos"/>
          <w:color w:val="295E8A"/>
        </w:rPr>
        <w:t>Law 4 — Resolution Law</w:t>
      </w:r>
    </w:p>
    <w:p w14:paraId="5BB27BDF" w14:textId="77777777" w:rsidR="00BD4226" w:rsidRDefault="009618EF">
      <w:pPr>
        <w:pStyle w:val="SpecBody"/>
        <w:rPr>
          <w:rFonts w:hint="eastAsia"/>
        </w:rPr>
      </w:pPr>
      <w:r>
        <w:t>SCREEN Level SHALL control semantic granularity without changing canonical meaning.</w:t>
      </w:r>
    </w:p>
    <w:p w14:paraId="6946FCFD" w14:textId="77777777" w:rsidR="00BD4226" w:rsidRDefault="009618EF">
      <w:pPr>
        <w:pStyle w:val="Heading2"/>
      </w:pPr>
      <w:r>
        <w:rPr>
          <w:rFonts w:ascii="Aptos" w:hAnsi="Aptos"/>
          <w:color w:val="295E8A"/>
        </w:rPr>
        <w:t>Law 5 — Non-Mutation Law</w:t>
      </w:r>
    </w:p>
    <w:p w14:paraId="63647416" w14:textId="77777777" w:rsidR="00BD4226" w:rsidRDefault="009618EF">
      <w:pPr>
        <w:pStyle w:val="SpecBody"/>
        <w:rPr>
          <w:rFonts w:hint="eastAsia"/>
        </w:rPr>
      </w:pPr>
      <w:r>
        <w:t>SCREEN and CALL SHALL NOT mutate canonical records, SKs, Bits, Bitlinks, Models, Rules, or learning state merely by viewing or traversing them.</w:t>
      </w:r>
    </w:p>
    <w:p w14:paraId="1FC66BB3" w14:textId="77777777" w:rsidR="00BD4226" w:rsidRDefault="009618EF">
      <w:pPr>
        <w:pStyle w:val="Heading2"/>
      </w:pPr>
      <w:r>
        <w:rPr>
          <w:rFonts w:ascii="Aptos" w:hAnsi="Aptos"/>
          <w:color w:val="295E8A"/>
        </w:rPr>
        <w:t>Law 6 — Permission Precedence Law</w:t>
      </w:r>
    </w:p>
    <w:p w14:paraId="1A1E8799" w14:textId="77777777" w:rsidR="00BD4226" w:rsidRDefault="009618EF">
      <w:pPr>
        <w:pStyle w:val="SpecBody"/>
        <w:rPr>
          <w:rFonts w:hint="eastAsia"/>
        </w:rPr>
      </w:pPr>
      <w:r>
        <w:t>Authorization SHALL be applied before SCREEN evaluation and CALL traversal.</w:t>
      </w:r>
    </w:p>
    <w:p w14:paraId="2044BCB2" w14:textId="77777777" w:rsidR="00BD4226" w:rsidRDefault="009618EF">
      <w:pPr>
        <w:pStyle w:val="Heading2"/>
      </w:pPr>
      <w:r>
        <w:rPr>
          <w:rFonts w:ascii="Aptos" w:hAnsi="Aptos"/>
          <w:color w:val="295E8A"/>
        </w:rPr>
        <w:t>Law 7 — Provenance Law</w:t>
      </w:r>
    </w:p>
    <w:p w14:paraId="0807B06A" w14:textId="77777777" w:rsidR="00BD4226" w:rsidRDefault="009618EF">
      <w:pPr>
        <w:pStyle w:val="SpecBody"/>
        <w:rPr>
          <w:rFonts w:hint="eastAsia"/>
        </w:rPr>
      </w:pPr>
      <w:r>
        <w:t>Every canonical CALL result SHALL be traceable to exact source contexts, semantic addresses, versions, and registered relation provenance.</w:t>
      </w:r>
    </w:p>
    <w:p w14:paraId="2A078B61" w14:textId="77777777" w:rsidR="00BD4226" w:rsidRDefault="009618EF">
      <w:pPr>
        <w:pStyle w:val="Heading2"/>
      </w:pPr>
      <w:r>
        <w:rPr>
          <w:rFonts w:ascii="Aptos" w:hAnsi="Aptos"/>
          <w:color w:val="295E8A"/>
        </w:rPr>
        <w:t>Law 8 — Glyph Neutrality Law</w:t>
      </w:r>
    </w:p>
    <w:p w14:paraId="7E7ADCE7" w14:textId="77777777" w:rsidR="00BD4226" w:rsidRDefault="009618EF">
      <w:pPr>
        <w:pStyle w:val="SpecBody"/>
        <w:rPr>
          <w:rFonts w:hint="eastAsia"/>
        </w:rPr>
      </w:pPr>
      <w:r>
        <w:t>The glyph 1:=:1 SHALL indicate correspondence without independently asserting equivalence, symmetry, direction, datatype, word size, or resolution.</w:t>
      </w:r>
    </w:p>
    <w:p w14:paraId="4A7993DC" w14:textId="77777777" w:rsidR="00BD4226" w:rsidRDefault="009618EF">
      <w:pPr>
        <w:pStyle w:val="Heading2"/>
      </w:pPr>
      <w:r>
        <w:rPr>
          <w:rFonts w:ascii="Aptos" w:hAnsi="Aptos"/>
          <w:color w:val="295E8A"/>
        </w:rPr>
        <w:t>Law 9 — Thought Rail Participation Law</w:t>
      </w:r>
    </w:p>
    <w:p w14:paraId="352A4832" w14:textId="77777777" w:rsidR="00BD4226" w:rsidRDefault="009618EF">
      <w:pPr>
        <w:pStyle w:val="SpecBody"/>
        <w:rPr>
          <w:rFonts w:hint="eastAsia"/>
        </w:rPr>
      </w:pPr>
      <w:r>
        <w:t>Activation SHALL add a Thought Rail’s eligible semantic context to SCREEN; suspension SHALL remove it from SCREEN without deleting the preserved Thought Rail context.</w:t>
      </w:r>
    </w:p>
    <w:p w14:paraId="322087DF" w14:textId="77777777" w:rsidR="00BD4226" w:rsidRDefault="009618EF">
      <w:pPr>
        <w:pStyle w:val="Heading2"/>
      </w:pPr>
      <w:r>
        <w:rPr>
          <w:rFonts w:ascii="Aptos" w:hAnsi="Aptos"/>
          <w:color w:val="295E8A"/>
        </w:rPr>
        <w:t>Law 10 — Minimum Sufficient Resolution Law</w:t>
      </w:r>
    </w:p>
    <w:p w14:paraId="25094A75" w14:textId="77777777" w:rsidR="00BD4226" w:rsidRDefault="009618EF">
      <w:pPr>
        <w:pStyle w:val="SpecBody"/>
        <w:rPr>
          <w:rFonts w:hint="eastAsia"/>
        </w:rPr>
      </w:pPr>
      <w:r>
        <w:t>CALL SHOULD present the lowest semantic resolution sufficient to explain a connection and allow deeper resolution on demand.</w:t>
      </w:r>
    </w:p>
    <w:p w14:paraId="707A392D" w14:textId="77777777" w:rsidR="00BD4226" w:rsidRDefault="009618EF">
      <w:pPr>
        <w:pStyle w:val="Heading2"/>
      </w:pPr>
      <w:r>
        <w:rPr>
          <w:rFonts w:ascii="Aptos" w:hAnsi="Aptos"/>
          <w:color w:val="295E8A"/>
        </w:rPr>
        <w:t>Law 11 — Bounded Path Law</w:t>
      </w:r>
    </w:p>
    <w:p w14:paraId="1BF068EA" w14:textId="77777777" w:rsidR="00BD4226" w:rsidRDefault="009618EF">
      <w:pPr>
        <w:pStyle w:val="SpecBody"/>
        <w:rPr>
          <w:rFonts w:hint="eastAsia"/>
        </w:rPr>
      </w:pPr>
      <w:r>
        <w:t>Automatic path resolution SHALL remain finite. Every displayed hop SHALL be individually registered and inspectable.</w:t>
      </w:r>
    </w:p>
    <w:p w14:paraId="70F58C55" w14:textId="77777777" w:rsidR="00BD4226" w:rsidRDefault="009618EF">
      <w:pPr>
        <w:pStyle w:val="Heading2"/>
      </w:pPr>
      <w:r>
        <w:rPr>
          <w:rFonts w:ascii="Aptos" w:hAnsi="Aptos"/>
          <w:color w:val="295E8A"/>
        </w:rPr>
        <w:t>Law 12 — Documentation Traceability Law</w:t>
      </w:r>
    </w:p>
    <w:p w14:paraId="171582FB" w14:textId="77777777" w:rsidR="00BD4226" w:rsidRDefault="009618EF">
      <w:pPr>
        <w:pStyle w:val="SpecBody"/>
        <w:rPr>
          <w:rFonts w:hint="eastAsia"/>
        </w:rPr>
      </w:pPr>
      <w:r>
        <w:t>CALL SHALL route to documentation appropriate to the resolution at which a relation is displayed.</w:t>
      </w:r>
    </w:p>
    <w:p w14:paraId="2F4E9274" w14:textId="77777777" w:rsidR="00BD4226" w:rsidRDefault="009618EF">
      <w:pPr>
        <w:pStyle w:val="Heading2"/>
      </w:pPr>
      <w:r>
        <w:rPr>
          <w:rFonts w:ascii="Aptos" w:hAnsi="Aptos"/>
          <w:color w:val="295E8A"/>
        </w:rPr>
        <w:t>Law 13 — Absence Integrity Law</w:t>
      </w:r>
    </w:p>
    <w:p w14:paraId="7455399D" w14:textId="77777777" w:rsidR="00BD4226" w:rsidRDefault="009618EF">
      <w:pPr>
        <w:pStyle w:val="SpecBody"/>
        <w:rPr>
          <w:rFonts w:hint="eastAsia"/>
        </w:rPr>
      </w:pPr>
      <w:r>
        <w:t>Failure to find a registered relation SHALL be represented as absence under the current constraints, not as proof of conceptual unrelatedness.</w:t>
      </w:r>
    </w:p>
    <w:p w14:paraId="04903533" w14:textId="77777777" w:rsidR="00BD4226" w:rsidRDefault="009618EF">
      <w:pPr>
        <w:pStyle w:val="Heading2"/>
      </w:pPr>
      <w:r>
        <w:rPr>
          <w:rFonts w:ascii="Aptos" w:hAnsi="Aptos"/>
          <w:color w:val="295E8A"/>
        </w:rPr>
        <w:t>Law 14 — Projection Law</w:t>
      </w:r>
    </w:p>
    <w:p w14:paraId="2B558E11" w14:textId="77777777" w:rsidR="00BD4226" w:rsidRDefault="009618EF">
      <w:pPr>
        <w:pStyle w:val="SpecBody"/>
        <w:rPr>
          <w:rFonts w:hint="eastAsia"/>
        </w:rPr>
      </w:pPr>
      <w:r>
        <w:t>SCREEN Context, SCREEN Nexus, and CALL displays are derived projections and SHALL NOT become competing canonical truth stores.</w:t>
      </w:r>
    </w:p>
    <w:p w14:paraId="0C37DFEC" w14:textId="77777777" w:rsidR="00BD4226" w:rsidRDefault="009618EF">
      <w:pPr>
        <w:pStyle w:val="Heading1"/>
      </w:pPr>
      <w:r>
        <w:rPr>
          <w:rFonts w:ascii="Aptos" w:hAnsi="Aptos"/>
          <w:color w:val="18324A"/>
          <w:sz w:val="35"/>
        </w:rPr>
        <w:t>20. Conformance Requirements</w:t>
      </w:r>
    </w:p>
    <w:p w14:paraId="5696079F" w14:textId="77777777" w:rsidR="00BD4226" w:rsidRDefault="009618EF">
      <w:pPr>
        <w:pStyle w:val="SpecBody"/>
        <w:ind w:firstLine="259"/>
        <w:rPr>
          <w:rFonts w:hint="eastAsia"/>
        </w:rPr>
      </w:pPr>
      <w:r>
        <w:t>An implementation is conforming only if the behaviors below can be demonstrated against known fixtures. Conformance is behavioral; a runtime may use different internal technologies provided the observable semantics remain equivalent.</w:t>
      </w:r>
    </w:p>
    <w:tbl>
      <w:tblPr>
        <w:tblW w:w="0" w:type="auto"/>
        <w:jc w:val="center"/>
        <w:tblLayout w:type="fixed"/>
        <w:tblLook w:val="04A0" w:firstRow="1" w:lastRow="0" w:firstColumn="1" w:lastColumn="0" w:noHBand="0" w:noVBand="1"/>
      </w:tblPr>
      <w:tblGrid>
        <w:gridCol w:w="5083"/>
        <w:gridCol w:w="8784"/>
      </w:tblGrid>
      <w:tr w:rsidR="00BD4226" w14:paraId="4D532E97"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54AF4304" w14:textId="77777777" w:rsidR="00BD4226" w:rsidRDefault="009618EF">
            <w:pPr>
              <w:jc w:val="center"/>
              <w:rPr>
                <w:rFonts w:hint="eastAsia"/>
              </w:rPr>
            </w:pPr>
            <w:r>
              <w:rPr>
                <w:b/>
                <w:color w:val="FFFFFF"/>
                <w:sz w:val="18"/>
              </w:rPr>
              <w:t>ID</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62AACBA4" w14:textId="77777777" w:rsidR="00BD4226" w:rsidRDefault="009618EF">
            <w:pPr>
              <w:jc w:val="center"/>
              <w:rPr>
                <w:rFonts w:hint="eastAsia"/>
              </w:rPr>
            </w:pPr>
            <w:r>
              <w:rPr>
                <w:b/>
                <w:color w:val="FFFFFF"/>
                <w:sz w:val="18"/>
              </w:rPr>
              <w:t>Requirement</w:t>
            </w:r>
          </w:p>
        </w:tc>
      </w:tr>
      <w:tr w:rsidR="00BD4226" w14:paraId="5356C792"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B2F32CC" w14:textId="77777777" w:rsidR="00BD4226" w:rsidRDefault="009618EF">
            <w:pPr>
              <w:spacing w:after="0"/>
              <w:rPr>
                <w:rFonts w:hint="eastAsia"/>
              </w:rPr>
            </w:pPr>
            <w:r>
              <w:rPr>
                <w:sz w:val="17"/>
              </w:rPr>
              <w:t>C-01</w:t>
            </w:r>
          </w:p>
        </w:tc>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CBC6AB7" w14:textId="77777777" w:rsidR="00BD4226" w:rsidRDefault="009618EF">
            <w:pPr>
              <w:spacing w:after="0"/>
              <w:rPr>
                <w:rFonts w:hint="eastAsia"/>
              </w:rPr>
            </w:pPr>
            <w:r>
              <w:rPr>
                <w:sz w:val="17"/>
              </w:rPr>
              <w:t>Every compatible page exposes a persistent or immediately stable CALL control using the 1:=:1 glyph or an accessible equivalent label tied to the same semantics.</w:t>
            </w:r>
          </w:p>
        </w:tc>
      </w:tr>
      <w:tr w:rsidR="00BD4226" w14:paraId="15FA132D"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33304C1" w14:textId="77777777" w:rsidR="00BD4226" w:rsidRDefault="009618EF">
            <w:pPr>
              <w:spacing w:after="0"/>
              <w:rPr>
                <w:rFonts w:hint="eastAsia"/>
              </w:rPr>
            </w:pPr>
            <w:r>
              <w:rPr>
                <w:sz w:val="17"/>
              </w:rPr>
              <w:t>C-02</w:t>
            </w:r>
          </w:p>
        </w:tc>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74A3C5A" w14:textId="77777777" w:rsidR="00BD4226" w:rsidRDefault="009618EF">
            <w:pPr>
              <w:spacing w:after="0"/>
              <w:rPr>
                <w:rFonts w:hint="eastAsia"/>
              </w:rPr>
            </w:pPr>
            <w:r>
              <w:rPr>
                <w:sz w:val="17"/>
              </w:rPr>
              <w:t>Every compatible page exposes page-local help distinct from CALL relational help.</w:t>
            </w:r>
          </w:p>
        </w:tc>
      </w:tr>
      <w:tr w:rsidR="00BD4226" w14:paraId="6DD9B6B5"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5BE6DF4" w14:textId="77777777" w:rsidR="00BD4226" w:rsidRDefault="009618EF">
            <w:pPr>
              <w:spacing w:after="0"/>
              <w:rPr>
                <w:rFonts w:hint="eastAsia"/>
              </w:rPr>
            </w:pPr>
            <w:r>
              <w:rPr>
                <w:sz w:val="17"/>
              </w:rPr>
              <w:t>C-03</w:t>
            </w:r>
          </w:p>
        </w:tc>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58D03DA" w14:textId="77777777" w:rsidR="00BD4226" w:rsidRDefault="009618EF">
            <w:pPr>
              <w:spacing w:after="0"/>
              <w:rPr>
                <w:rFonts w:hint="eastAsia"/>
              </w:rPr>
            </w:pPr>
            <w:r>
              <w:rPr>
                <w:sz w:val="17"/>
              </w:rPr>
              <w:t>Changing SCREEN Level changes projection resolution without changing canonical semantic state.</w:t>
            </w:r>
          </w:p>
        </w:tc>
      </w:tr>
      <w:tr w:rsidR="00BD4226" w14:paraId="1ADED7F7"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44328E7" w14:textId="77777777" w:rsidR="00BD4226" w:rsidRDefault="009618EF">
            <w:pPr>
              <w:spacing w:after="0"/>
              <w:rPr>
                <w:rFonts w:hint="eastAsia"/>
              </w:rPr>
            </w:pPr>
            <w:r>
              <w:rPr>
                <w:sz w:val="17"/>
              </w:rPr>
              <w:t>C-04</w:t>
            </w:r>
          </w:p>
        </w:tc>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F84F605" w14:textId="77777777" w:rsidR="00BD4226" w:rsidRDefault="009618EF">
            <w:pPr>
              <w:spacing w:after="0"/>
              <w:rPr>
                <w:rFonts w:hint="eastAsia"/>
              </w:rPr>
            </w:pPr>
            <w:r>
              <w:rPr>
                <w:sz w:val="17"/>
              </w:rPr>
              <w:t>The same exact semantic address present in two engaged contexts can be surfaced at the appropriate SCREEN Level.</w:t>
            </w:r>
          </w:p>
        </w:tc>
      </w:tr>
      <w:tr w:rsidR="00BD4226" w14:paraId="1A62CC1D"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20FD068" w14:textId="77777777" w:rsidR="00BD4226" w:rsidRDefault="009618EF">
            <w:pPr>
              <w:spacing w:after="0"/>
              <w:rPr>
                <w:rFonts w:hint="eastAsia"/>
              </w:rPr>
            </w:pPr>
            <w:r>
              <w:rPr>
                <w:sz w:val="17"/>
              </w:rPr>
              <w:t>C-05</w:t>
            </w:r>
          </w:p>
        </w:tc>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3BB1007" w14:textId="77777777" w:rsidR="00BD4226" w:rsidRDefault="009618EF">
            <w:pPr>
              <w:spacing w:after="0"/>
              <w:rPr>
                <w:rFonts w:hint="eastAsia"/>
              </w:rPr>
            </w:pPr>
            <w:r>
              <w:rPr>
                <w:sz w:val="17"/>
              </w:rPr>
              <w:t>Two different Bits in a declared common Bit Group can be represented as a group-level intersection at SCREEN-2 without being mislabeled as identical Bits.</w:t>
            </w:r>
          </w:p>
        </w:tc>
      </w:tr>
      <w:tr w:rsidR="00BD4226" w14:paraId="1FD03652"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B3D39C4" w14:textId="77777777" w:rsidR="00BD4226" w:rsidRDefault="009618EF">
            <w:pPr>
              <w:spacing w:after="0"/>
              <w:rPr>
                <w:rFonts w:hint="eastAsia"/>
              </w:rPr>
            </w:pPr>
            <w:r>
              <w:rPr>
                <w:sz w:val="17"/>
              </w:rPr>
              <w:t>C-06</w:t>
            </w:r>
          </w:p>
        </w:tc>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6DE0E1C" w14:textId="77777777" w:rsidR="00BD4226" w:rsidRDefault="009618EF">
            <w:pPr>
              <w:spacing w:after="0"/>
              <w:rPr>
                <w:rFonts w:hint="eastAsia"/>
              </w:rPr>
            </w:pPr>
            <w:r>
              <w:rPr>
                <w:sz w:val="17"/>
              </w:rPr>
              <w:t>A direct registered Bitlink can be inspected at SCREEN-4 with exact endpoints and relation metadata.</w:t>
            </w:r>
          </w:p>
        </w:tc>
      </w:tr>
      <w:tr w:rsidR="00BD4226" w14:paraId="3A12249C"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1C09BB8" w14:textId="77777777" w:rsidR="00BD4226" w:rsidRDefault="009618EF">
            <w:pPr>
              <w:spacing w:after="0"/>
              <w:rPr>
                <w:rFonts w:hint="eastAsia"/>
              </w:rPr>
            </w:pPr>
            <w:r>
              <w:rPr>
                <w:sz w:val="17"/>
              </w:rPr>
              <w:t>C-07</w:t>
            </w:r>
          </w:p>
        </w:tc>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522909A" w14:textId="77777777" w:rsidR="00BD4226" w:rsidRDefault="009618EF">
            <w:pPr>
              <w:spacing w:after="0"/>
              <w:rPr>
                <w:rFonts w:hint="eastAsia"/>
              </w:rPr>
            </w:pPr>
            <w:r>
              <w:rPr>
                <w:sz w:val="17"/>
              </w:rPr>
              <w:t>A bounded multi-hop path can be inspected at SCREEN-5, with every hop individually traceable.</w:t>
            </w:r>
          </w:p>
        </w:tc>
      </w:tr>
      <w:tr w:rsidR="00BD4226" w14:paraId="3D4F3466"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5134525" w14:textId="77777777" w:rsidR="00BD4226" w:rsidRDefault="009618EF">
            <w:pPr>
              <w:spacing w:after="0"/>
              <w:rPr>
                <w:rFonts w:hint="eastAsia"/>
              </w:rPr>
            </w:pPr>
            <w:r>
              <w:rPr>
                <w:sz w:val="17"/>
              </w:rPr>
              <w:t>C-08</w:t>
            </w:r>
          </w:p>
        </w:tc>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F50796E" w14:textId="77777777" w:rsidR="00BD4226" w:rsidRDefault="009618EF">
            <w:pPr>
              <w:spacing w:after="0"/>
              <w:rPr>
                <w:rFonts w:hint="eastAsia"/>
              </w:rPr>
            </w:pPr>
            <w:r>
              <w:rPr>
                <w:sz w:val="17"/>
              </w:rPr>
              <w:t>Suspending an Active Thought Rail removes its semantic context from SCREEN and updates CALL results.</w:t>
            </w:r>
          </w:p>
        </w:tc>
      </w:tr>
      <w:tr w:rsidR="00BD4226" w14:paraId="63FF2CFA"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299F2D1" w14:textId="77777777" w:rsidR="00BD4226" w:rsidRDefault="009618EF">
            <w:pPr>
              <w:spacing w:after="0"/>
              <w:rPr>
                <w:rFonts w:hint="eastAsia"/>
              </w:rPr>
            </w:pPr>
            <w:r>
              <w:rPr>
                <w:sz w:val="17"/>
              </w:rPr>
              <w:t>C-09</w:t>
            </w:r>
          </w:p>
        </w:tc>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704F387" w14:textId="77777777" w:rsidR="00BD4226" w:rsidRDefault="009618EF">
            <w:pPr>
              <w:spacing w:after="0"/>
              <w:rPr>
                <w:rFonts w:hint="eastAsia"/>
              </w:rPr>
            </w:pPr>
            <w:r>
              <w:rPr>
                <w:sz w:val="17"/>
              </w:rPr>
              <w:t>Reactivating a Suspended Thought Rail restores its eligible context and recomputes CALL.</w:t>
            </w:r>
          </w:p>
        </w:tc>
      </w:tr>
      <w:tr w:rsidR="00BD4226" w14:paraId="0C9C7816"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F6D4FBB" w14:textId="77777777" w:rsidR="00BD4226" w:rsidRDefault="009618EF">
            <w:pPr>
              <w:spacing w:after="0"/>
              <w:rPr>
                <w:rFonts w:hint="eastAsia"/>
              </w:rPr>
            </w:pPr>
            <w:r>
              <w:rPr>
                <w:sz w:val="17"/>
              </w:rPr>
              <w:t>C-10</w:t>
            </w:r>
          </w:p>
        </w:tc>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F989BC4" w14:textId="77777777" w:rsidR="00BD4226" w:rsidRDefault="009618EF">
            <w:pPr>
              <w:spacing w:after="0"/>
              <w:rPr>
                <w:rFonts w:hint="eastAsia"/>
              </w:rPr>
            </w:pPr>
            <w:r>
              <w:rPr>
                <w:sz w:val="17"/>
              </w:rPr>
              <w:t>Unauthorized objects and relations do not appear as CALL results or existence hints.</w:t>
            </w:r>
          </w:p>
        </w:tc>
      </w:tr>
      <w:tr w:rsidR="00BD4226" w14:paraId="4616C0A0"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9B79B36" w14:textId="77777777" w:rsidR="00BD4226" w:rsidRDefault="009618EF">
            <w:pPr>
              <w:spacing w:after="0"/>
              <w:rPr>
                <w:rFonts w:hint="eastAsia"/>
              </w:rPr>
            </w:pPr>
            <w:r>
              <w:rPr>
                <w:sz w:val="17"/>
              </w:rPr>
              <w:t>C-11</w:t>
            </w:r>
          </w:p>
        </w:tc>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3CA61CD" w14:textId="77777777" w:rsidR="00BD4226" w:rsidRDefault="009618EF">
            <w:pPr>
              <w:spacing w:after="0"/>
              <w:rPr>
                <w:rFonts w:hint="eastAsia"/>
              </w:rPr>
            </w:pPr>
            <w:r>
              <w:rPr>
                <w:sz w:val="17"/>
              </w:rPr>
              <w:t>Concurrent viewing does not create a new canonical relation.</w:t>
            </w:r>
          </w:p>
        </w:tc>
      </w:tr>
      <w:tr w:rsidR="00BD4226" w14:paraId="1F18607F"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1E89B14" w14:textId="77777777" w:rsidR="00BD4226" w:rsidRDefault="009618EF">
            <w:pPr>
              <w:spacing w:after="0"/>
              <w:rPr>
                <w:rFonts w:hint="eastAsia"/>
              </w:rPr>
            </w:pPr>
            <w:r>
              <w:rPr>
                <w:sz w:val="17"/>
              </w:rPr>
              <w:t>C-12</w:t>
            </w:r>
          </w:p>
        </w:tc>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392501F" w14:textId="77777777" w:rsidR="00BD4226" w:rsidRDefault="009618EF">
            <w:pPr>
              <w:spacing w:after="0"/>
              <w:rPr>
                <w:rFonts w:hint="eastAsia"/>
              </w:rPr>
            </w:pPr>
            <w:r>
              <w:rPr>
                <w:sz w:val="17"/>
              </w:rPr>
              <w:t>Unresolved or ambiguous semantic fields are surfaced as unresolved rather than guessed.</w:t>
            </w:r>
          </w:p>
        </w:tc>
      </w:tr>
      <w:tr w:rsidR="00BD4226" w14:paraId="487778FD"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53ABA90" w14:textId="77777777" w:rsidR="00BD4226" w:rsidRDefault="009618EF">
            <w:pPr>
              <w:spacing w:after="0"/>
              <w:rPr>
                <w:rFonts w:hint="eastAsia"/>
              </w:rPr>
            </w:pPr>
            <w:r>
              <w:rPr>
                <w:sz w:val="17"/>
              </w:rPr>
              <w:t>C-13</w:t>
            </w:r>
          </w:p>
        </w:tc>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913D24C" w14:textId="77777777" w:rsidR="00BD4226" w:rsidRDefault="009618EF">
            <w:pPr>
              <w:spacing w:after="0"/>
              <w:rPr>
                <w:rFonts w:hint="eastAsia"/>
              </w:rPr>
            </w:pPr>
            <w:r>
              <w:rPr>
                <w:sz w:val="17"/>
              </w:rPr>
              <w:t>No-link states explicitly distinguish “no registered relationship found” from “no relationship could exist.”</w:t>
            </w:r>
          </w:p>
        </w:tc>
      </w:tr>
      <w:tr w:rsidR="00BD4226" w14:paraId="2D9541B7"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A695169" w14:textId="77777777" w:rsidR="00BD4226" w:rsidRDefault="009618EF">
            <w:pPr>
              <w:spacing w:after="0"/>
              <w:rPr>
                <w:rFonts w:hint="eastAsia"/>
              </w:rPr>
            </w:pPr>
            <w:r>
              <w:rPr>
                <w:sz w:val="17"/>
              </w:rPr>
              <w:t>C-14</w:t>
            </w:r>
          </w:p>
        </w:tc>
        <w:tc>
          <w:tcPr>
            <w:tcW w:w="878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564F845" w14:textId="77777777" w:rsidR="00BD4226" w:rsidRDefault="009618EF">
            <w:pPr>
              <w:spacing w:after="0"/>
              <w:rPr>
                <w:rFonts w:hint="eastAsia"/>
              </w:rPr>
            </w:pPr>
            <w:r>
              <w:rPr>
                <w:sz w:val="17"/>
              </w:rPr>
              <w:t>CALL results provide level-appropriate documentation routing.</w:t>
            </w:r>
          </w:p>
        </w:tc>
      </w:tr>
      <w:tr w:rsidR="00BD4226" w14:paraId="15A6D4AB" w14:textId="77777777">
        <w:trPr>
          <w:cantSplit/>
          <w:jc w:val="center"/>
        </w:trPr>
        <w:tc>
          <w:tcPr>
            <w:tcW w:w="108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206CA5E" w14:textId="77777777" w:rsidR="00BD4226" w:rsidRDefault="009618EF">
            <w:pPr>
              <w:spacing w:after="0"/>
              <w:rPr>
                <w:rFonts w:hint="eastAsia"/>
              </w:rPr>
            </w:pPr>
            <w:r>
              <w:rPr>
                <w:sz w:val="17"/>
              </w:rPr>
              <w:t>C-15</w:t>
            </w:r>
          </w:p>
        </w:tc>
        <w:tc>
          <w:tcPr>
            <w:tcW w:w="878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98E5D86" w14:textId="77777777" w:rsidR="00BD4226" w:rsidRDefault="009618EF">
            <w:pPr>
              <w:spacing w:after="0"/>
              <w:rPr>
                <w:rFonts w:hint="eastAsia"/>
              </w:rPr>
            </w:pPr>
            <w:r>
              <w:rPr>
                <w:sz w:val="17"/>
              </w:rPr>
              <w:t>Cached results invalidate when relevant semantic version, relation, engagement, or permission state changes.</w:t>
            </w:r>
          </w:p>
        </w:tc>
      </w:tr>
    </w:tbl>
    <w:p w14:paraId="3C3968AE" w14:textId="77777777" w:rsidR="00BD4226" w:rsidRDefault="00BD4226">
      <w:pPr>
        <w:spacing w:after="0"/>
        <w:rPr>
          <w:rFonts w:hint="eastAsia"/>
        </w:rPr>
      </w:pPr>
    </w:p>
    <w:p w14:paraId="0171BCC6" w14:textId="77777777" w:rsidR="00BD4226" w:rsidRDefault="009618EF">
      <w:pPr>
        <w:pStyle w:val="Heading2"/>
      </w:pPr>
      <w:r>
        <w:rPr>
          <w:rFonts w:ascii="Aptos" w:hAnsi="Aptos"/>
          <w:color w:val="295E8A"/>
        </w:rPr>
        <w:t>20.1 Example conformance fixture</w:t>
      </w:r>
    </w:p>
    <w:tbl>
      <w:tblPr>
        <w:tblW w:w="0" w:type="auto"/>
        <w:jc w:val="center"/>
        <w:tblLayout w:type="fixed"/>
        <w:tblLook w:val="04A0" w:firstRow="1" w:lastRow="0" w:firstColumn="1" w:lastColumn="0" w:noHBand="0" w:noVBand="1"/>
      </w:tblPr>
      <w:tblGrid>
        <w:gridCol w:w="10166"/>
      </w:tblGrid>
      <w:tr w:rsidR="00BD4226" w14:paraId="1ECDE7D3"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03639814" w14:textId="77777777" w:rsidR="00BD4226" w:rsidRDefault="009618EF">
            <w:pPr>
              <w:spacing w:after="0"/>
              <w:rPr>
                <w:rFonts w:hint="eastAsia"/>
              </w:rPr>
            </w:pPr>
            <w:r>
              <w:rPr>
                <w:rFonts w:ascii="Liberation Mono" w:hAnsi="Liberation Mono"/>
                <w:color w:val="1E252B"/>
                <w:sz w:val="17"/>
              </w:rPr>
              <w:t>Fixture:</w:t>
            </w:r>
            <w:r>
              <w:rPr>
                <w:rFonts w:ascii="Liberation Mono" w:hAnsi="Liberation Mono"/>
                <w:color w:val="1E252B"/>
                <w:sz w:val="17"/>
              </w:rPr>
              <w:br/>
              <w:t>Page A -&gt; BODY-128:B032</w:t>
            </w:r>
            <w:r>
              <w:rPr>
                <w:rFonts w:ascii="Liberation Mono" w:hAnsi="Liberation Mono"/>
                <w:color w:val="1E252B"/>
                <w:sz w:val="17"/>
              </w:rPr>
              <w:br/>
              <w:t>Page B -&gt; MOVEMENT-256:B071</w:t>
            </w:r>
            <w:r>
              <w:rPr>
                <w:rFonts w:ascii="Liberation Mono" w:hAnsi="Liberation Mono"/>
                <w:color w:val="1E252B"/>
                <w:sz w:val="17"/>
              </w:rPr>
              <w:br/>
            </w:r>
            <w:r>
              <w:rPr>
                <w:rFonts w:ascii="Liberation Mono" w:hAnsi="Liberation Mono"/>
                <w:color w:val="1E252B"/>
                <w:sz w:val="17"/>
              </w:rPr>
              <w:t>Registered Bitlink BL-00218 connects them.</w:t>
            </w:r>
            <w:r>
              <w:rPr>
                <w:rFonts w:ascii="Liberation Mono" w:hAnsi="Liberation Mono"/>
                <w:color w:val="1E252B"/>
                <w:sz w:val="17"/>
              </w:rPr>
              <w:br/>
              <w:t>Thought Rail C -&gt; MUSIC::Phase, initially Suspended.</w:t>
            </w:r>
            <w:r>
              <w:rPr>
                <w:rFonts w:ascii="Liberation Mono" w:hAnsi="Liberation Mono"/>
                <w:color w:val="1E252B"/>
                <w:sz w:val="17"/>
              </w:rPr>
              <w:br/>
            </w:r>
            <w:r>
              <w:rPr>
                <w:rFonts w:ascii="Liberation Mono" w:hAnsi="Liberation Mono"/>
                <w:color w:val="1E252B"/>
                <w:sz w:val="17"/>
              </w:rPr>
              <w:br/>
              <w:t>Expected:</w:t>
            </w:r>
            <w:r>
              <w:rPr>
                <w:rFonts w:ascii="Liberation Mono" w:hAnsi="Liberation Mono"/>
                <w:color w:val="1E252B"/>
                <w:sz w:val="17"/>
              </w:rPr>
              <w:br/>
              <w:t>SCREEN-3: A and B exact primitives are visible.</w:t>
            </w:r>
            <w:r>
              <w:rPr>
                <w:rFonts w:ascii="Liberation Mono" w:hAnsi="Liberation Mono"/>
                <w:color w:val="1E252B"/>
                <w:sz w:val="17"/>
              </w:rPr>
              <w:br/>
              <w:t>SCREEN-4: BL-00218 is visible with provenance.</w:t>
            </w:r>
            <w:r>
              <w:rPr>
                <w:rFonts w:ascii="Liberation Mono" w:hAnsi="Liberation Mono"/>
                <w:color w:val="1E252B"/>
                <w:sz w:val="17"/>
              </w:rPr>
              <w:br/>
              <w:t>C suspended: no MUSIC-derived CALL results.</w:t>
            </w:r>
            <w:r>
              <w:rPr>
                <w:rFonts w:ascii="Liberation Mono" w:hAnsi="Liberation Mono"/>
                <w:color w:val="1E252B"/>
                <w:sz w:val="17"/>
              </w:rPr>
              <w:br/>
              <w:t>C activated: MUSIC-derived results recompute.</w:t>
            </w:r>
            <w:r>
              <w:rPr>
                <w:rFonts w:ascii="Liberation Mono" w:hAnsi="Liberation Mono"/>
                <w:color w:val="1E252B"/>
                <w:sz w:val="17"/>
              </w:rPr>
              <w:br/>
              <w:t>No canonical relation is created by the test itself.</w:t>
            </w:r>
          </w:p>
        </w:tc>
      </w:tr>
    </w:tbl>
    <w:p w14:paraId="5C433D3D" w14:textId="77777777" w:rsidR="00BD4226" w:rsidRDefault="00BD4226">
      <w:pPr>
        <w:spacing w:after="0"/>
        <w:rPr>
          <w:rFonts w:hint="eastAsia"/>
        </w:rPr>
      </w:pPr>
    </w:p>
    <w:p w14:paraId="1A913C78" w14:textId="77777777" w:rsidR="00BD4226" w:rsidRDefault="009618EF">
      <w:pPr>
        <w:pStyle w:val="Heading1"/>
      </w:pPr>
      <w:r>
        <w:rPr>
          <w:rFonts w:ascii="Aptos" w:hAnsi="Aptos"/>
          <w:color w:val="18324A"/>
          <w:sz w:val="35"/>
        </w:rPr>
        <w:t>21. Worked Examples</w:t>
      </w:r>
    </w:p>
    <w:p w14:paraId="50C987A8" w14:textId="77777777" w:rsidR="00BD4226" w:rsidRDefault="009618EF">
      <w:pPr>
        <w:pStyle w:val="Heading2"/>
      </w:pPr>
      <w:r>
        <w:rPr>
          <w:rFonts w:ascii="Aptos" w:hAnsi="Aptos"/>
          <w:color w:val="295E8A"/>
        </w:rPr>
        <w:t>21.1 Example A — BODY, FIT, and movement analysis</w:t>
      </w:r>
    </w:p>
    <w:p w14:paraId="5E661D7C" w14:textId="77777777" w:rsidR="00BD4226" w:rsidRDefault="009618EF">
      <w:pPr>
        <w:pStyle w:val="SpecBody"/>
        <w:ind w:firstLine="259"/>
        <w:rPr>
          <w:rFonts w:hint="eastAsia"/>
        </w:rPr>
      </w:pPr>
      <w:r>
        <w:t>A user opens a training record containing FIT-128, a movement analysis page containing MOVEMENT semantic references, and a BODY anatomy page. SCREEN-1 first shows the Kernel-level intersections. Descending to SCREEN-2 identifies the relevant body region and movement groups. SCREEN-3 reveals exact laterality or structure Bits. SCREEN-4 shows direct registered Bitlinks from exercise/movement semantics to anatomical semantics. The user can open the associated BODY Reader or Learning Package without leaving the</w:t>
      </w:r>
      <w:r>
        <w:t xml:space="preserve"> CALL relation context.</w:t>
      </w:r>
    </w:p>
    <w:tbl>
      <w:tblPr>
        <w:tblW w:w="0" w:type="auto"/>
        <w:jc w:val="center"/>
        <w:tblLayout w:type="fixed"/>
        <w:tblLook w:val="04A0" w:firstRow="1" w:lastRow="0" w:firstColumn="1" w:lastColumn="0" w:noHBand="0" w:noVBand="1"/>
      </w:tblPr>
      <w:tblGrid>
        <w:gridCol w:w="10166"/>
      </w:tblGrid>
      <w:tr w:rsidR="00BD4226" w14:paraId="442D5504"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0E85F5A4" w14:textId="77777777" w:rsidR="00BD4226" w:rsidRDefault="009618EF">
            <w:pPr>
              <w:spacing w:after="0"/>
              <w:rPr>
                <w:rFonts w:hint="eastAsia"/>
              </w:rPr>
            </w:pPr>
            <w:r>
              <w:rPr>
                <w:rFonts w:ascii="Liberation Mono" w:hAnsi="Liberation Mono"/>
                <w:color w:val="1E252B"/>
                <w:sz w:val="17"/>
              </w:rPr>
              <w:t>SCREEN-1</w:t>
            </w:r>
            <w:r>
              <w:rPr>
                <w:rFonts w:ascii="Liberation Mono" w:hAnsi="Liberation Mono"/>
                <w:color w:val="1E252B"/>
                <w:sz w:val="17"/>
              </w:rPr>
              <w:br/>
              <w:t>FIT-128  1:=:1  MOVEMENT</w:t>
            </w:r>
            <w:r>
              <w:rPr>
                <w:rFonts w:ascii="Liberation Mono" w:hAnsi="Liberation Mono"/>
                <w:color w:val="1E252B"/>
                <w:sz w:val="17"/>
              </w:rPr>
              <w:br/>
              <w:t>MOVEMENT 1:=:1  BODY-128</w:t>
            </w:r>
            <w:r>
              <w:rPr>
                <w:rFonts w:ascii="Liberation Mono" w:hAnsi="Liberation Mono"/>
                <w:color w:val="1E252B"/>
                <w:sz w:val="17"/>
              </w:rPr>
              <w:br/>
            </w:r>
            <w:r>
              <w:rPr>
                <w:rFonts w:ascii="Liberation Mono" w:hAnsi="Liberation Mono"/>
                <w:color w:val="1E252B"/>
                <w:sz w:val="17"/>
              </w:rPr>
              <w:br/>
              <w:t>SCREEN-2</w:t>
            </w:r>
            <w:r>
              <w:rPr>
                <w:rFonts w:ascii="Liberation Mono" w:hAnsi="Liberation Mono"/>
                <w:color w:val="1E252B"/>
                <w:sz w:val="17"/>
              </w:rPr>
              <w:br/>
              <w:t>MOVEMENT::Laterality 1:=:1 BODY-128::Orientation</w:t>
            </w:r>
            <w:r>
              <w:rPr>
                <w:rFonts w:ascii="Liberation Mono" w:hAnsi="Liberation Mono"/>
                <w:color w:val="1E252B"/>
                <w:sz w:val="17"/>
              </w:rPr>
              <w:br/>
            </w:r>
            <w:r>
              <w:rPr>
                <w:rFonts w:ascii="Liberation Mono" w:hAnsi="Liberation Mono"/>
                <w:color w:val="1E252B"/>
                <w:sz w:val="17"/>
              </w:rPr>
              <w:br/>
              <w:t>SCREEN-3</w:t>
            </w:r>
            <w:r>
              <w:rPr>
                <w:rFonts w:ascii="Liberation Mono" w:hAnsi="Liberation Mono"/>
                <w:color w:val="1E252B"/>
                <w:sz w:val="17"/>
              </w:rPr>
              <w:br/>
              <w:t>MOVEMENT:B071 1:=:1 BODY-128:B032</w:t>
            </w:r>
            <w:r>
              <w:rPr>
                <w:rFonts w:ascii="Liberation Mono" w:hAnsi="Liberation Mono"/>
                <w:color w:val="1E252B"/>
                <w:sz w:val="17"/>
              </w:rPr>
              <w:br/>
            </w:r>
            <w:r>
              <w:rPr>
                <w:rFonts w:ascii="Liberation Mono" w:hAnsi="Liberation Mono"/>
                <w:color w:val="1E252B"/>
                <w:sz w:val="17"/>
              </w:rPr>
              <w:br/>
              <w:t>SCREEN-4</w:t>
            </w:r>
            <w:r>
              <w:rPr>
                <w:rFonts w:ascii="Liberation Mono" w:hAnsi="Liberation Mono"/>
                <w:color w:val="1E252B"/>
                <w:sz w:val="17"/>
              </w:rPr>
              <w:br/>
              <w:t>BL-00218 explains the exact mapping.</w:t>
            </w:r>
          </w:p>
        </w:tc>
      </w:tr>
    </w:tbl>
    <w:p w14:paraId="1A235C63" w14:textId="77777777" w:rsidR="00BD4226" w:rsidRDefault="00BD4226">
      <w:pPr>
        <w:spacing w:after="0"/>
        <w:rPr>
          <w:rFonts w:hint="eastAsia"/>
        </w:rPr>
      </w:pPr>
    </w:p>
    <w:p w14:paraId="599C04F3" w14:textId="77777777" w:rsidR="00BD4226" w:rsidRDefault="009618EF">
      <w:pPr>
        <w:pStyle w:val="Heading2"/>
      </w:pPr>
      <w:r>
        <w:rPr>
          <w:rFonts w:ascii="Aptos" w:hAnsi="Aptos"/>
          <w:color w:val="295E8A"/>
        </w:rPr>
        <w:t>21.2 Example B — MORSE timing and music rhythm</w:t>
      </w:r>
    </w:p>
    <w:p w14:paraId="5176C6F4" w14:textId="77777777" w:rsidR="00BD4226" w:rsidRDefault="009618EF">
      <w:pPr>
        <w:pStyle w:val="SpecBody"/>
        <w:ind w:firstLine="259"/>
        <w:rPr>
          <w:rFonts w:hint="eastAsia"/>
        </w:rPr>
      </w:pPr>
      <w:r>
        <w:t>A learner has MORSE-64 timing documentation open while reviewing a MUSIC rhythm page. CALL can surface a registered duration mapping. The learner does not receive a vague statement that “Morse is like music.” Instead, the exact MORSE Unit Duration group and the registered music duration or rhythmic timing concept are exposed, along with the Bitlink and each domain’s own documentation.</w:t>
      </w:r>
    </w:p>
    <w:tbl>
      <w:tblPr>
        <w:tblW w:w="0" w:type="auto"/>
        <w:jc w:val="center"/>
        <w:tblLayout w:type="fixed"/>
        <w:tblLook w:val="04A0" w:firstRow="1" w:lastRow="0" w:firstColumn="1" w:lastColumn="0" w:noHBand="0" w:noVBand="1"/>
      </w:tblPr>
      <w:tblGrid>
        <w:gridCol w:w="10166"/>
      </w:tblGrid>
      <w:tr w:rsidR="00BD4226" w14:paraId="30D128C8"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54BB4EF6" w14:textId="77777777" w:rsidR="00BD4226" w:rsidRDefault="009618EF">
            <w:pPr>
              <w:spacing w:after="0"/>
              <w:rPr>
                <w:rFonts w:hint="eastAsia"/>
              </w:rPr>
            </w:pPr>
            <w:r>
              <w:rPr>
                <w:rFonts w:ascii="Liberation Mono" w:hAnsi="Liberation Mono"/>
                <w:color w:val="1E252B"/>
                <w:sz w:val="17"/>
              </w:rPr>
              <w:t>MORSE-64 :: Unit Duration</w:t>
            </w:r>
            <w:r>
              <w:rPr>
                <w:rFonts w:ascii="Liberation Mono" w:hAnsi="Liberation Mono"/>
                <w:color w:val="1E252B"/>
                <w:sz w:val="17"/>
              </w:rPr>
              <w:br/>
              <w:t xml:space="preserve">        1:=:1</w:t>
            </w:r>
            <w:r>
              <w:rPr>
                <w:rFonts w:ascii="Liberation Mono" w:hAnsi="Liberation Mono"/>
                <w:color w:val="1E252B"/>
                <w:sz w:val="17"/>
              </w:rPr>
              <w:br/>
              <w:t>MUSIC :: Rhythmic Duration</w:t>
            </w:r>
            <w:r>
              <w:rPr>
                <w:rFonts w:ascii="Liberation Mono" w:hAnsi="Liberation Mono"/>
                <w:color w:val="1E252B"/>
                <w:sz w:val="17"/>
              </w:rPr>
              <w:br/>
            </w:r>
            <w:r>
              <w:rPr>
                <w:rFonts w:ascii="Liberation Mono" w:hAnsi="Liberation Mono"/>
                <w:color w:val="1E252B"/>
                <w:sz w:val="17"/>
              </w:rPr>
              <w:br/>
              <w:t>CALL action:</w:t>
            </w:r>
            <w:r>
              <w:rPr>
                <w:rFonts w:ascii="Liberation Mono" w:hAnsi="Liberation Mono"/>
                <w:color w:val="1E252B"/>
                <w:sz w:val="17"/>
              </w:rPr>
              <w:br/>
            </w:r>
            <w:r>
              <w:rPr>
                <w:rFonts w:ascii="Liberation Mono" w:hAnsi="Liberation Mono"/>
                <w:color w:val="1E252B"/>
                <w:sz w:val="17"/>
              </w:rPr>
              <w:t>[Open MORSE group] [Open MUSIC group] [Open Bitlink]</w:t>
            </w:r>
          </w:p>
        </w:tc>
      </w:tr>
    </w:tbl>
    <w:p w14:paraId="63164C55" w14:textId="77777777" w:rsidR="00BD4226" w:rsidRDefault="00BD4226">
      <w:pPr>
        <w:spacing w:after="0"/>
        <w:rPr>
          <w:rFonts w:hint="eastAsia"/>
        </w:rPr>
      </w:pPr>
    </w:p>
    <w:p w14:paraId="697B4440" w14:textId="77777777" w:rsidR="00BD4226" w:rsidRDefault="009618EF">
      <w:pPr>
        <w:pStyle w:val="Heading2"/>
      </w:pPr>
      <w:r>
        <w:rPr>
          <w:rFonts w:ascii="Aptos" w:hAnsi="Aptos"/>
          <w:color w:val="295E8A"/>
        </w:rPr>
        <w:t>21.3 Example C — Active Thought Rail creates a cognitive bridge</w:t>
      </w:r>
    </w:p>
    <w:p w14:paraId="38F63041" w14:textId="77777777" w:rsidR="00BD4226" w:rsidRDefault="009618EF">
      <w:pPr>
        <w:pStyle w:val="SpecBody"/>
        <w:ind w:firstLine="259"/>
        <w:rPr>
          <w:rFonts w:hint="eastAsia"/>
        </w:rPr>
      </w:pPr>
      <w:r>
        <w:t>The user is reading cardiac cycle material. A Thought Rail about musical phase is Suspended, so its semantic context does not enter SCREEN. The user reactivates it. SCREEN now contains both domains. At SCREEN-5, CALL can expose a registered path through a mathematical phase/periodicity Kernel if such links have been authored.</w:t>
      </w:r>
    </w:p>
    <w:tbl>
      <w:tblPr>
        <w:tblW w:w="0" w:type="auto"/>
        <w:jc w:val="center"/>
        <w:tblLayout w:type="fixed"/>
        <w:tblLook w:val="04A0" w:firstRow="1" w:lastRow="0" w:firstColumn="1" w:lastColumn="0" w:noHBand="0" w:noVBand="1"/>
      </w:tblPr>
      <w:tblGrid>
        <w:gridCol w:w="10166"/>
      </w:tblGrid>
      <w:tr w:rsidR="00BD4226" w14:paraId="169E48A5" w14:textId="77777777">
        <w:trPr>
          <w:jc w:val="center"/>
        </w:trPr>
        <w:tc>
          <w:tcPr>
            <w:tcW w:w="10166" w:type="dxa"/>
            <w:tcBorders>
              <w:top w:val="single" w:sz="6" w:space="0" w:color="CBD5DC"/>
              <w:left w:val="single" w:sz="6" w:space="0" w:color="CBD5DC"/>
              <w:bottom w:val="single" w:sz="6" w:space="0" w:color="CBD5DC"/>
              <w:right w:val="single" w:sz="6" w:space="0" w:color="CBD5DC"/>
            </w:tcBorders>
            <w:shd w:val="clear" w:color="auto" w:fill="F7F8FA"/>
            <w:tcMar>
              <w:top w:w="120" w:type="dxa"/>
              <w:left w:w="150" w:type="dxa"/>
              <w:bottom w:w="120" w:type="dxa"/>
              <w:right w:w="150" w:type="dxa"/>
            </w:tcMar>
          </w:tcPr>
          <w:p w14:paraId="57A601C2" w14:textId="77777777" w:rsidR="00BD4226" w:rsidRDefault="009618EF">
            <w:pPr>
              <w:spacing w:after="0"/>
              <w:rPr>
                <w:rFonts w:hint="eastAsia"/>
              </w:rPr>
            </w:pPr>
            <w:r>
              <w:rPr>
                <w:rFonts w:ascii="Liberation Mono" w:hAnsi="Liberation Mono"/>
                <w:color w:val="1E252B"/>
                <w:sz w:val="17"/>
              </w:rPr>
              <w:t>Before activation:</w:t>
            </w:r>
            <w:r>
              <w:rPr>
                <w:rFonts w:ascii="Liberation Mono" w:hAnsi="Liberation Mono"/>
                <w:color w:val="1E252B"/>
                <w:sz w:val="17"/>
              </w:rPr>
              <w:br/>
              <w:t>CARDIAC page -&gt; SCREEN</w:t>
            </w:r>
            <w:r>
              <w:rPr>
                <w:rFonts w:ascii="Liberation Mono" w:hAnsi="Liberation Mono"/>
                <w:color w:val="1E252B"/>
                <w:sz w:val="17"/>
              </w:rPr>
              <w:br/>
            </w:r>
            <w:r>
              <w:rPr>
                <w:rFonts w:ascii="Liberation Mono" w:hAnsi="Liberation Mono"/>
                <w:color w:val="1E252B"/>
                <w:sz w:val="17"/>
              </w:rPr>
              <w:t>MUSIC Thought Rail [Suspended] -&gt; excluded</w:t>
            </w:r>
            <w:r>
              <w:rPr>
                <w:rFonts w:ascii="Liberation Mono" w:hAnsi="Liberation Mono"/>
                <w:color w:val="1E252B"/>
                <w:sz w:val="17"/>
              </w:rPr>
              <w:br/>
              <w:t>CALL: no music bridge</w:t>
            </w:r>
            <w:r>
              <w:rPr>
                <w:rFonts w:ascii="Liberation Mono" w:hAnsi="Liberation Mono"/>
                <w:color w:val="1E252B"/>
                <w:sz w:val="17"/>
              </w:rPr>
              <w:br/>
            </w:r>
            <w:r>
              <w:rPr>
                <w:rFonts w:ascii="Liberation Mono" w:hAnsi="Liberation Mono"/>
                <w:color w:val="1E252B"/>
                <w:sz w:val="17"/>
              </w:rPr>
              <w:br/>
              <w:t>After activation:</w:t>
            </w:r>
            <w:r>
              <w:rPr>
                <w:rFonts w:ascii="Liberation Mono" w:hAnsi="Liberation Mono"/>
                <w:color w:val="1E252B"/>
                <w:sz w:val="17"/>
              </w:rPr>
              <w:br/>
              <w:t>CARDIAC page ---------+</w:t>
            </w:r>
            <w:r>
              <w:rPr>
                <w:rFonts w:ascii="Liberation Mono" w:hAnsi="Liberation Mono"/>
                <w:color w:val="1E252B"/>
                <w:sz w:val="17"/>
              </w:rPr>
              <w:br/>
              <w:t>MUSIC Thought Rail ---+--&gt; SCREEN-5</w:t>
            </w:r>
            <w:r>
              <w:rPr>
                <w:rFonts w:ascii="Liberation Mono" w:hAnsi="Liberation Mono"/>
                <w:color w:val="1E252B"/>
                <w:sz w:val="17"/>
              </w:rPr>
              <w:br/>
              <w:t xml:space="preserve">                         |</w:t>
            </w:r>
            <w:r>
              <w:rPr>
                <w:rFonts w:ascii="Liberation Mono" w:hAnsi="Liberation Mono"/>
                <w:color w:val="1E252B"/>
                <w:sz w:val="17"/>
              </w:rPr>
              <w:br/>
              <w:t xml:space="preserve">                         v</w:t>
            </w:r>
            <w:r>
              <w:rPr>
                <w:rFonts w:ascii="Liberation Mono" w:hAnsi="Liberation Mono"/>
                <w:color w:val="1E252B"/>
                <w:sz w:val="17"/>
              </w:rPr>
              <w:br/>
              <w:t>MUSIC::Phase -&gt; MATH::Phase -&gt; CARDIAC::Cycle Phase</w:t>
            </w:r>
          </w:p>
        </w:tc>
      </w:tr>
    </w:tbl>
    <w:p w14:paraId="51559B43" w14:textId="77777777" w:rsidR="00BD4226" w:rsidRDefault="00BD4226">
      <w:pPr>
        <w:spacing w:after="0"/>
        <w:rPr>
          <w:rFonts w:hint="eastAsia"/>
        </w:rPr>
      </w:pPr>
    </w:p>
    <w:p w14:paraId="5C323174" w14:textId="77777777" w:rsidR="00BD4226" w:rsidRDefault="009618EF">
      <w:pPr>
        <w:pStyle w:val="Heading2"/>
      </w:pPr>
      <w:r>
        <w:rPr>
          <w:rFonts w:ascii="Aptos" w:hAnsi="Aptos"/>
          <w:color w:val="295E8A"/>
        </w:rPr>
        <w:t>21.4 Example D — Suspending context reduces cognitive noise</w:t>
      </w:r>
    </w:p>
    <w:p w14:paraId="0CA0205C" w14:textId="77777777" w:rsidR="00BD4226" w:rsidRDefault="009618EF">
      <w:pPr>
        <w:pStyle w:val="SpecBody"/>
        <w:ind w:firstLine="259"/>
        <w:rPr>
          <w:rFonts w:hint="eastAsia"/>
        </w:rPr>
      </w:pPr>
      <w:r>
        <w:t>A user has several research pages open, but only three are relevant to the immediate question. Rather than allowing every preserved page to flood CALL with relations, the user suspends two Thought Rails. The SCREEN Context shrinks immediately. The removed pages remain preserved for later reactivation, while CALL now renders a smaller nexus appropriate to the current evaluation.</w:t>
      </w:r>
    </w:p>
    <w:p w14:paraId="76062E81" w14:textId="77777777" w:rsidR="00BD4226" w:rsidRDefault="009618EF">
      <w:pPr>
        <w:pStyle w:val="Heading2"/>
      </w:pPr>
      <w:r>
        <w:rPr>
          <w:rFonts w:ascii="Aptos" w:hAnsi="Aptos"/>
          <w:color w:val="295E8A"/>
        </w:rPr>
        <w:t>21.5 Example E — No-link result</w:t>
      </w:r>
    </w:p>
    <w:p w14:paraId="6632F6D5" w14:textId="77777777" w:rsidR="00BD4226" w:rsidRDefault="009618EF">
      <w:pPr>
        <w:pStyle w:val="SpecBody"/>
        <w:ind w:firstLine="259"/>
        <w:rPr>
          <w:rFonts w:hint="eastAsia"/>
        </w:rPr>
      </w:pPr>
      <w:r>
        <w:t>Two pages contain valid semantic references, but no direct link or bounded path exists under the selected SCREEN Level. CALL displays “No registered relationship found within the current SCREEN-5 traversal bound.” It may offer a deeper permitted search or an “Investigate possible link” workflow, but it does not manufacture an analogy.</w:t>
      </w:r>
    </w:p>
    <w:p w14:paraId="4C343FD7" w14:textId="77777777" w:rsidR="00BD4226" w:rsidRDefault="009618EF">
      <w:pPr>
        <w:pStyle w:val="Heading2"/>
      </w:pPr>
      <w:r>
        <w:rPr>
          <w:rFonts w:ascii="Aptos" w:hAnsi="Aptos"/>
          <w:color w:val="295E8A"/>
        </w:rPr>
        <w:t>21.6 Example F — Permission-pruned business context</w:t>
      </w:r>
    </w:p>
    <w:p w14:paraId="0B81FB9E" w14:textId="77777777" w:rsidR="00BD4226" w:rsidRDefault="009618EF">
      <w:pPr>
        <w:pStyle w:val="SpecBody"/>
        <w:ind w:firstLine="259"/>
        <w:rPr>
          <w:rFonts w:hint="eastAsia"/>
        </w:rPr>
      </w:pPr>
      <w:r>
        <w:t>A user’s private graph contains detailed records that can determine whether a product satisfies an accessibility or compatibility constraint. The business page receives only the authorized semantic result required for the interaction. CALL operates on the business-visible semantic surface and cannot expose hidden private Bitlinks simply because those records exist elsewhere in the user’s graph.</w:t>
      </w:r>
    </w:p>
    <w:p w14:paraId="149E8E14" w14:textId="77777777" w:rsidR="00BD4226" w:rsidRDefault="009618EF">
      <w:pPr>
        <w:pStyle w:val="Heading1"/>
      </w:pPr>
      <w:r>
        <w:rPr>
          <w:rFonts w:ascii="Aptos" w:hAnsi="Aptos"/>
          <w:color w:val="18324A"/>
          <w:sz w:val="35"/>
        </w:rPr>
        <w:t>22. Implementation Checklist</w:t>
      </w:r>
    </w:p>
    <w:tbl>
      <w:tblPr>
        <w:tblW w:w="0" w:type="auto"/>
        <w:jc w:val="center"/>
        <w:tblLayout w:type="fixed"/>
        <w:tblLook w:val="04A0" w:firstRow="1" w:lastRow="0" w:firstColumn="1" w:lastColumn="0" w:noHBand="0" w:noVBand="1"/>
      </w:tblPr>
      <w:tblGrid>
        <w:gridCol w:w="5083"/>
        <w:gridCol w:w="7632"/>
      </w:tblGrid>
      <w:tr w:rsidR="00BD4226" w14:paraId="6425861B"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1BD5927" w14:textId="77777777" w:rsidR="00BD4226" w:rsidRDefault="009618EF">
            <w:pPr>
              <w:jc w:val="center"/>
              <w:rPr>
                <w:rFonts w:hint="eastAsia"/>
              </w:rPr>
            </w:pPr>
            <w:r>
              <w:rPr>
                <w:b/>
                <w:color w:val="FFFFFF"/>
                <w:sz w:val="18"/>
              </w:rPr>
              <w:t>Area</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7811F65F" w14:textId="77777777" w:rsidR="00BD4226" w:rsidRDefault="009618EF">
            <w:pPr>
              <w:jc w:val="center"/>
              <w:rPr>
                <w:rFonts w:hint="eastAsia"/>
              </w:rPr>
            </w:pPr>
            <w:r>
              <w:rPr>
                <w:b/>
                <w:color w:val="FFFFFF"/>
                <w:sz w:val="18"/>
              </w:rPr>
              <w:t>Checklist</w:t>
            </w:r>
          </w:p>
        </w:tc>
      </w:tr>
      <w:tr w:rsidR="00BD4226" w14:paraId="39A3116A"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E96B3B8" w14:textId="77777777" w:rsidR="00BD4226" w:rsidRDefault="009618EF">
            <w:pPr>
              <w:spacing w:after="0"/>
              <w:rPr>
                <w:rFonts w:hint="eastAsia"/>
              </w:rPr>
            </w:pPr>
            <w:r>
              <w:rPr>
                <w:sz w:val="17"/>
              </w:rPr>
              <w:t>Universal controls</w:t>
            </w:r>
          </w:p>
        </w:tc>
        <w:tc>
          <w:tcPr>
            <w:tcW w:w="76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67961A0" w14:textId="77777777" w:rsidR="00BD4226" w:rsidRDefault="009618EF">
            <w:pPr>
              <w:spacing w:after="0"/>
              <w:rPr>
                <w:rFonts w:hint="eastAsia"/>
              </w:rPr>
            </w:pPr>
            <w:r>
              <w:rPr>
                <w:sz w:val="17"/>
              </w:rPr>
              <w:t>(?) and (1:=:1) are available, stable, keyboard-accessible, and explained by accessible labels/tooltips.</w:t>
            </w:r>
          </w:p>
        </w:tc>
      </w:tr>
      <w:tr w:rsidR="00BD4226" w14:paraId="7EFC69A3"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FDFE4A0" w14:textId="77777777" w:rsidR="00BD4226" w:rsidRDefault="009618EF">
            <w:pPr>
              <w:spacing w:after="0"/>
              <w:rPr>
                <w:rFonts w:hint="eastAsia"/>
              </w:rPr>
            </w:pPr>
            <w:r>
              <w:rPr>
                <w:sz w:val="17"/>
              </w:rPr>
              <w:t>SCREEN state</w:t>
            </w:r>
          </w:p>
        </w:tc>
        <w:tc>
          <w:tcPr>
            <w:tcW w:w="76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B52B528" w14:textId="77777777" w:rsidR="00BD4226" w:rsidRDefault="009618EF">
            <w:pPr>
              <w:spacing w:after="0"/>
              <w:rPr>
                <w:rFonts w:hint="eastAsia"/>
              </w:rPr>
            </w:pPr>
            <w:r>
              <w:rPr>
                <w:sz w:val="17"/>
              </w:rPr>
              <w:t>Runtime tracks focus, engaged pages, Active Thought Rails, Suspended Thought Rails, SCREEN Level, and authorization context.</w:t>
            </w:r>
          </w:p>
        </w:tc>
      </w:tr>
      <w:tr w:rsidR="00BD4226" w14:paraId="515AC12A"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46D9591" w14:textId="77777777" w:rsidR="00BD4226" w:rsidRDefault="009618EF">
            <w:pPr>
              <w:spacing w:after="0"/>
              <w:rPr>
                <w:rFonts w:hint="eastAsia"/>
              </w:rPr>
            </w:pPr>
            <w:r>
              <w:rPr>
                <w:sz w:val="17"/>
              </w:rPr>
              <w:t>Normalization</w:t>
            </w:r>
          </w:p>
        </w:tc>
        <w:tc>
          <w:tcPr>
            <w:tcW w:w="76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B0F9F2F" w14:textId="77777777" w:rsidR="00BD4226" w:rsidRDefault="009618EF">
            <w:pPr>
              <w:spacing w:after="0"/>
              <w:rPr>
                <w:rFonts w:hint="eastAsia"/>
              </w:rPr>
            </w:pPr>
            <w:r>
              <w:rPr>
                <w:sz w:val="17"/>
              </w:rPr>
              <w:t>Predefined semantic fields resolve to canonical semantic selections and version identities.</w:t>
            </w:r>
          </w:p>
        </w:tc>
      </w:tr>
      <w:tr w:rsidR="00BD4226" w14:paraId="7574E780"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1B14219" w14:textId="77777777" w:rsidR="00BD4226" w:rsidRDefault="009618EF">
            <w:pPr>
              <w:spacing w:after="0"/>
              <w:rPr>
                <w:rFonts w:hint="eastAsia"/>
              </w:rPr>
            </w:pPr>
            <w:r>
              <w:rPr>
                <w:sz w:val="17"/>
              </w:rPr>
              <w:t>Permissions</w:t>
            </w:r>
          </w:p>
        </w:tc>
        <w:tc>
          <w:tcPr>
            <w:tcW w:w="76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8418AC1" w14:textId="77777777" w:rsidR="00BD4226" w:rsidRDefault="009618EF">
            <w:pPr>
              <w:spacing w:after="0"/>
              <w:rPr>
                <w:rFonts w:hint="eastAsia"/>
              </w:rPr>
            </w:pPr>
            <w:r>
              <w:rPr>
                <w:sz w:val="17"/>
              </w:rPr>
              <w:t>Unauthorized subgraphs are removed before intersection or traversal.</w:t>
            </w:r>
          </w:p>
        </w:tc>
      </w:tr>
      <w:tr w:rsidR="00BD4226" w14:paraId="00FE8227"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0E20E17" w14:textId="77777777" w:rsidR="00BD4226" w:rsidRDefault="009618EF">
            <w:pPr>
              <w:spacing w:after="0"/>
              <w:rPr>
                <w:rFonts w:hint="eastAsia"/>
              </w:rPr>
            </w:pPr>
            <w:r>
              <w:rPr>
                <w:sz w:val="17"/>
              </w:rPr>
              <w:t>Level resolution</w:t>
            </w:r>
          </w:p>
        </w:tc>
        <w:tc>
          <w:tcPr>
            <w:tcW w:w="76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B43541C" w14:textId="77777777" w:rsidR="00BD4226" w:rsidRDefault="009618EF">
            <w:pPr>
              <w:spacing w:after="0"/>
              <w:rPr>
                <w:rFonts w:hint="eastAsia"/>
              </w:rPr>
            </w:pPr>
            <w:r>
              <w:rPr>
                <w:sz w:val="17"/>
              </w:rPr>
              <w:t>0–5 produce the documented semantic granularity and do not mutate source data.</w:t>
            </w:r>
          </w:p>
        </w:tc>
      </w:tr>
      <w:tr w:rsidR="00BD4226" w14:paraId="2FFB799D"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ED3CCB0" w14:textId="77777777" w:rsidR="00BD4226" w:rsidRDefault="009618EF">
            <w:pPr>
              <w:spacing w:after="0"/>
              <w:rPr>
                <w:rFonts w:hint="eastAsia"/>
              </w:rPr>
            </w:pPr>
            <w:r>
              <w:rPr>
                <w:sz w:val="17"/>
              </w:rPr>
              <w:t>CALL grouping</w:t>
            </w:r>
          </w:p>
        </w:tc>
        <w:tc>
          <w:tcPr>
            <w:tcW w:w="76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E605075" w14:textId="77777777" w:rsidR="00BD4226" w:rsidRDefault="009618EF">
            <w:pPr>
              <w:spacing w:after="0"/>
              <w:rPr>
                <w:rFonts w:hint="eastAsia"/>
              </w:rPr>
            </w:pPr>
            <w:r>
              <w:rPr>
                <w:sz w:val="17"/>
              </w:rPr>
              <w:t>Results are grouped at minimum sufficient resolution and expose exact relation type.</w:t>
            </w:r>
          </w:p>
        </w:tc>
      </w:tr>
      <w:tr w:rsidR="00BD4226" w14:paraId="55DD9AFC"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D753F18" w14:textId="77777777" w:rsidR="00BD4226" w:rsidRDefault="009618EF">
            <w:pPr>
              <w:spacing w:after="0"/>
              <w:rPr>
                <w:rFonts w:hint="eastAsia"/>
              </w:rPr>
            </w:pPr>
            <w:r>
              <w:rPr>
                <w:sz w:val="17"/>
              </w:rPr>
              <w:t>Documentation</w:t>
            </w:r>
          </w:p>
        </w:tc>
        <w:tc>
          <w:tcPr>
            <w:tcW w:w="76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6026B5C" w14:textId="77777777" w:rsidR="00BD4226" w:rsidRDefault="009618EF">
            <w:pPr>
              <w:spacing w:after="0"/>
              <w:rPr>
                <w:rFonts w:hint="eastAsia"/>
              </w:rPr>
            </w:pPr>
            <w:r>
              <w:rPr>
                <w:sz w:val="17"/>
              </w:rPr>
              <w:t>Each result routes to level-matched page/SK/group/bit/Bitlink/path documentation.</w:t>
            </w:r>
          </w:p>
        </w:tc>
      </w:tr>
      <w:tr w:rsidR="00BD4226" w14:paraId="4123EBB6"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18FAB69" w14:textId="77777777" w:rsidR="00BD4226" w:rsidRDefault="009618EF">
            <w:pPr>
              <w:spacing w:after="0"/>
              <w:rPr>
                <w:rFonts w:hint="eastAsia"/>
              </w:rPr>
            </w:pPr>
            <w:r>
              <w:rPr>
                <w:sz w:val="17"/>
              </w:rPr>
              <w:t>Thought Rails</w:t>
            </w:r>
          </w:p>
        </w:tc>
        <w:tc>
          <w:tcPr>
            <w:tcW w:w="76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FAFAA44" w14:textId="77777777" w:rsidR="00BD4226" w:rsidRDefault="009618EF">
            <w:pPr>
              <w:spacing w:after="0"/>
              <w:rPr>
                <w:rFonts w:hint="eastAsia"/>
              </w:rPr>
            </w:pPr>
            <w:r>
              <w:rPr>
                <w:sz w:val="17"/>
              </w:rPr>
              <w:t>Activation and suspension deterministically add/remove context from SCREEN.</w:t>
            </w:r>
          </w:p>
        </w:tc>
      </w:tr>
      <w:tr w:rsidR="00BD4226" w14:paraId="7886908E"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A168C72" w14:textId="77777777" w:rsidR="00BD4226" w:rsidRDefault="009618EF">
            <w:pPr>
              <w:spacing w:after="0"/>
              <w:rPr>
                <w:rFonts w:hint="eastAsia"/>
              </w:rPr>
            </w:pPr>
            <w:r>
              <w:rPr>
                <w:sz w:val="17"/>
              </w:rPr>
              <w:t>No-link states</w:t>
            </w:r>
          </w:p>
        </w:tc>
        <w:tc>
          <w:tcPr>
            <w:tcW w:w="76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E16B765" w14:textId="77777777" w:rsidR="00BD4226" w:rsidRDefault="009618EF">
            <w:pPr>
              <w:spacing w:after="0"/>
              <w:rPr>
                <w:rFonts w:hint="eastAsia"/>
              </w:rPr>
            </w:pPr>
            <w:r>
              <w:rPr>
                <w:sz w:val="17"/>
              </w:rPr>
              <w:t>Absence is explicit; ambiguous or unresolved fields are never guessed.</w:t>
            </w:r>
          </w:p>
        </w:tc>
      </w:tr>
      <w:tr w:rsidR="00BD4226" w14:paraId="5F21BEBD"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D6482F5" w14:textId="77777777" w:rsidR="00BD4226" w:rsidRDefault="009618EF">
            <w:pPr>
              <w:spacing w:after="0"/>
              <w:rPr>
                <w:rFonts w:hint="eastAsia"/>
              </w:rPr>
            </w:pPr>
            <w:r>
              <w:rPr>
                <w:sz w:val="17"/>
              </w:rPr>
              <w:t>Path bounds</w:t>
            </w:r>
          </w:p>
        </w:tc>
        <w:tc>
          <w:tcPr>
            <w:tcW w:w="76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400D614" w14:textId="77777777" w:rsidR="00BD4226" w:rsidRDefault="009618EF">
            <w:pPr>
              <w:spacing w:after="0"/>
              <w:rPr>
                <w:rFonts w:hint="eastAsia"/>
              </w:rPr>
            </w:pPr>
            <w:r>
              <w:rPr>
                <w:sz w:val="17"/>
              </w:rPr>
              <w:t>SCREEN-5 is finite and every hop is inspectable.</w:t>
            </w:r>
          </w:p>
        </w:tc>
      </w:tr>
      <w:tr w:rsidR="00BD4226" w14:paraId="0FD50265"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C9F5412" w14:textId="77777777" w:rsidR="00BD4226" w:rsidRDefault="009618EF">
            <w:pPr>
              <w:spacing w:after="0"/>
              <w:rPr>
                <w:rFonts w:hint="eastAsia"/>
              </w:rPr>
            </w:pPr>
            <w:r>
              <w:rPr>
                <w:sz w:val="17"/>
              </w:rPr>
              <w:t>Caching</w:t>
            </w:r>
          </w:p>
        </w:tc>
        <w:tc>
          <w:tcPr>
            <w:tcW w:w="76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768F03B" w14:textId="77777777" w:rsidR="00BD4226" w:rsidRDefault="009618EF">
            <w:pPr>
              <w:spacing w:after="0"/>
              <w:rPr>
                <w:rFonts w:hint="eastAsia"/>
              </w:rPr>
            </w:pPr>
            <w:r>
              <w:rPr>
                <w:sz w:val="17"/>
              </w:rPr>
              <w:t>Caches are scoped to version, permissions, engagement, and resolution and invalidate correctly.</w:t>
            </w:r>
          </w:p>
        </w:tc>
      </w:tr>
      <w:tr w:rsidR="00BD4226" w14:paraId="0A0F357C"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9C99303" w14:textId="77777777" w:rsidR="00BD4226" w:rsidRDefault="009618EF">
            <w:pPr>
              <w:spacing w:after="0"/>
              <w:rPr>
                <w:rFonts w:hint="eastAsia"/>
              </w:rPr>
            </w:pPr>
            <w:r>
              <w:rPr>
                <w:sz w:val="17"/>
              </w:rPr>
              <w:t>Learning integration</w:t>
            </w:r>
          </w:p>
        </w:tc>
        <w:tc>
          <w:tcPr>
            <w:tcW w:w="76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519CE61" w14:textId="77777777" w:rsidR="00BD4226" w:rsidRDefault="009618EF">
            <w:pPr>
              <w:spacing w:after="0"/>
              <w:rPr>
                <w:rFonts w:hint="eastAsia"/>
              </w:rPr>
            </w:pPr>
            <w:r>
              <w:rPr>
                <w:sz w:val="17"/>
              </w:rPr>
              <w:t>Personal learner state can affect presentation without altering canonical semantic links.</w:t>
            </w:r>
          </w:p>
        </w:tc>
      </w:tr>
      <w:tr w:rsidR="00BD4226" w14:paraId="4A3DEF42"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4838C26" w14:textId="77777777" w:rsidR="00BD4226" w:rsidRDefault="009618EF">
            <w:pPr>
              <w:spacing w:after="0"/>
              <w:rPr>
                <w:rFonts w:hint="eastAsia"/>
              </w:rPr>
            </w:pPr>
            <w:r>
              <w:rPr>
                <w:sz w:val="17"/>
              </w:rPr>
              <w:t>Auditability</w:t>
            </w:r>
          </w:p>
        </w:tc>
        <w:tc>
          <w:tcPr>
            <w:tcW w:w="76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5A446D3" w14:textId="77777777" w:rsidR="00BD4226" w:rsidRDefault="009618EF">
            <w:pPr>
              <w:spacing w:after="0"/>
              <w:rPr>
                <w:rFonts w:hint="eastAsia"/>
              </w:rPr>
            </w:pPr>
            <w:r>
              <w:rPr>
                <w:sz w:val="17"/>
              </w:rPr>
              <w:t>A debugger can reconstruct why a CALL result appeared from source records through normalized selections and relation provenance.</w:t>
            </w:r>
          </w:p>
        </w:tc>
      </w:tr>
    </w:tbl>
    <w:p w14:paraId="45109250" w14:textId="77777777" w:rsidR="00BD4226" w:rsidRDefault="00BD4226">
      <w:pPr>
        <w:spacing w:after="0"/>
        <w:rPr>
          <w:rFonts w:hint="eastAsia"/>
        </w:rPr>
      </w:pPr>
    </w:p>
    <w:p w14:paraId="27C9F103" w14:textId="77777777" w:rsidR="00BD4226" w:rsidRDefault="009618EF">
      <w:pPr>
        <w:pStyle w:val="Heading2"/>
      </w:pPr>
      <w:r>
        <w:rPr>
          <w:rFonts w:ascii="Aptos" w:hAnsi="Aptos"/>
          <w:color w:val="295E8A"/>
        </w:rPr>
        <w:t>22.1 Recommended first prototype</w:t>
      </w:r>
    </w:p>
    <w:p w14:paraId="092FD3CA" w14:textId="77777777" w:rsidR="00BD4226" w:rsidRDefault="009618EF">
      <w:pPr>
        <w:pStyle w:val="SpecBody"/>
        <w:spacing w:after="60"/>
        <w:ind w:left="360" w:hanging="259"/>
        <w:rPr>
          <w:rFonts w:hint="eastAsia"/>
        </w:rPr>
      </w:pPr>
      <w:r>
        <w:rPr>
          <w:b/>
          <w:color w:val="295E8A"/>
        </w:rPr>
        <w:t xml:space="preserve">1. </w:t>
      </w:r>
      <w:r>
        <w:t>Add persistent (?) and 1:=:1 controls to a small set of pages.</w:t>
      </w:r>
    </w:p>
    <w:p w14:paraId="0ADC9BBE" w14:textId="77777777" w:rsidR="00BD4226" w:rsidRDefault="009618EF">
      <w:pPr>
        <w:pStyle w:val="SpecBody"/>
        <w:spacing w:after="60"/>
        <w:ind w:left="360" w:hanging="259"/>
        <w:rPr>
          <w:rFonts w:hint="eastAsia"/>
        </w:rPr>
      </w:pPr>
      <w:r>
        <w:rPr>
          <w:b/>
          <w:color w:val="295E8A"/>
        </w:rPr>
        <w:t xml:space="preserve">2. </w:t>
      </w:r>
      <w:r>
        <w:t>Normalize only SK, Bit Group, Bit, and Bitlink fields for the first vertical slice.</w:t>
      </w:r>
    </w:p>
    <w:p w14:paraId="4C4F73B5" w14:textId="77777777" w:rsidR="00BD4226" w:rsidRDefault="009618EF">
      <w:pPr>
        <w:pStyle w:val="SpecBody"/>
        <w:spacing w:after="60"/>
        <w:ind w:left="360" w:hanging="259"/>
        <w:rPr>
          <w:rFonts w:hint="eastAsia"/>
        </w:rPr>
      </w:pPr>
      <w:r>
        <w:rPr>
          <w:b/>
          <w:color w:val="295E8A"/>
        </w:rPr>
        <w:t xml:space="preserve">3. </w:t>
      </w:r>
      <w:r>
        <w:t>Implement SCREEN Levels 0–4 before multi-hop SCREEN-5.</w:t>
      </w:r>
    </w:p>
    <w:p w14:paraId="1F16BCA0" w14:textId="77777777" w:rsidR="00BD4226" w:rsidRDefault="009618EF">
      <w:pPr>
        <w:pStyle w:val="SpecBody"/>
        <w:spacing w:after="60"/>
        <w:ind w:left="360" w:hanging="259"/>
        <w:rPr>
          <w:rFonts w:hint="eastAsia"/>
        </w:rPr>
      </w:pPr>
      <w:r>
        <w:rPr>
          <w:b/>
          <w:color w:val="295E8A"/>
        </w:rPr>
        <w:t xml:space="preserve">4. </w:t>
      </w:r>
      <w:r>
        <w:t>Use two or three known domains with registered links, such as BODY, FIT/movement, MORSE, or music.</w:t>
      </w:r>
    </w:p>
    <w:p w14:paraId="464EFFBF" w14:textId="77777777" w:rsidR="00BD4226" w:rsidRDefault="009618EF">
      <w:pPr>
        <w:pStyle w:val="SpecBody"/>
        <w:spacing w:after="60"/>
        <w:ind w:left="360" w:hanging="259"/>
        <w:rPr>
          <w:rFonts w:hint="eastAsia"/>
        </w:rPr>
      </w:pPr>
      <w:r>
        <w:rPr>
          <w:b/>
          <w:color w:val="295E8A"/>
        </w:rPr>
        <w:t xml:space="preserve">5. </w:t>
      </w:r>
      <w:r>
        <w:t>Implement Active and Suspended Thought Rail participation before broad multi-window automation.</w:t>
      </w:r>
    </w:p>
    <w:p w14:paraId="5FB61003" w14:textId="77777777" w:rsidR="00BD4226" w:rsidRDefault="009618EF">
      <w:pPr>
        <w:pStyle w:val="SpecBody"/>
        <w:spacing w:after="60"/>
        <w:ind w:left="360" w:hanging="259"/>
        <w:rPr>
          <w:rFonts w:hint="eastAsia"/>
        </w:rPr>
      </w:pPr>
      <w:r>
        <w:rPr>
          <w:b/>
          <w:color w:val="295E8A"/>
        </w:rPr>
        <w:t xml:space="preserve">6. </w:t>
      </w:r>
      <w:r>
        <w:t>Add provenance/debug display early so every CALL result can be inspected while the logic is still small.</w:t>
      </w:r>
    </w:p>
    <w:p w14:paraId="669123D2" w14:textId="77777777" w:rsidR="00BD4226" w:rsidRDefault="009618EF">
      <w:pPr>
        <w:pStyle w:val="SpecBody"/>
        <w:spacing w:after="60"/>
        <w:ind w:left="360" w:hanging="259"/>
        <w:rPr>
          <w:rFonts w:hint="eastAsia"/>
        </w:rPr>
      </w:pPr>
      <w:r>
        <w:rPr>
          <w:b/>
          <w:color w:val="295E8A"/>
        </w:rPr>
        <w:t xml:space="preserve">7. </w:t>
      </w:r>
      <w:r>
        <w:t>Add SCREEN-5 bounded path traversal after direct relation behavior is stable.</w:t>
      </w:r>
    </w:p>
    <w:p w14:paraId="69181C3C" w14:textId="77777777" w:rsidR="00BD4226" w:rsidRDefault="009618EF">
      <w:pPr>
        <w:pStyle w:val="SpecBody"/>
        <w:spacing w:after="60"/>
        <w:ind w:left="360" w:hanging="259"/>
        <w:rPr>
          <w:rFonts w:hint="eastAsia"/>
        </w:rPr>
      </w:pPr>
      <w:r>
        <w:rPr>
          <w:b/>
          <w:color w:val="295E8A"/>
        </w:rPr>
        <w:t xml:space="preserve">8. </w:t>
      </w:r>
      <w:r>
        <w:t>Only then add learner-state ranking, FAMILIAR-aware presentation, or candidate-link research workflows.</w:t>
      </w:r>
    </w:p>
    <w:p w14:paraId="5D0007AE" w14:textId="77777777" w:rsidR="00BD4226" w:rsidRDefault="009618EF">
      <w:pPr>
        <w:pStyle w:val="Heading1"/>
      </w:pPr>
      <w:r>
        <w:rPr>
          <w:rFonts w:ascii="Aptos" w:hAnsi="Aptos"/>
          <w:color w:val="18324A"/>
          <w:sz w:val="35"/>
        </w:rPr>
        <w:t>23. Extension Points</w:t>
      </w:r>
    </w:p>
    <w:p w14:paraId="65338EE7" w14:textId="77777777" w:rsidR="00BD4226" w:rsidRDefault="009618EF">
      <w:pPr>
        <w:pStyle w:val="SpecBody"/>
        <w:ind w:firstLine="259"/>
        <w:rPr>
          <w:rFonts w:hint="eastAsia"/>
        </w:rPr>
      </w:pPr>
      <w:r>
        <w:t>The core SCREEN/CALL contract is deliberately small. Future capabilities may extend the projection while preserving the laws in this specification.</w:t>
      </w:r>
    </w:p>
    <w:p w14:paraId="05FE14F4" w14:textId="77777777" w:rsidR="00BD4226" w:rsidRDefault="009618EF">
      <w:pPr>
        <w:pStyle w:val="SpecBullet"/>
        <w:spacing w:after="50"/>
        <w:ind w:left="317" w:hanging="173"/>
        <w:rPr>
          <w:rFonts w:hint="eastAsia"/>
        </w:rPr>
      </w:pPr>
      <w:r>
        <w:rPr>
          <w:b/>
          <w:color w:val="295E8A"/>
        </w:rPr>
        <w:t xml:space="preserve">• </w:t>
      </w:r>
      <w:r>
        <w:rPr>
          <w:b/>
        </w:rPr>
        <w:t xml:space="preserve">CALL Object Mode — </w:t>
      </w:r>
      <w:r>
        <w:t>resolve the registered neighborhood of one selected semantic object even when no second page is active.</w:t>
      </w:r>
    </w:p>
    <w:p w14:paraId="7F7690BB" w14:textId="77777777" w:rsidR="00BD4226" w:rsidRDefault="009618EF">
      <w:pPr>
        <w:pStyle w:val="SpecBullet"/>
        <w:spacing w:after="50"/>
        <w:ind w:left="317" w:hanging="173"/>
        <w:rPr>
          <w:rFonts w:hint="eastAsia"/>
        </w:rPr>
      </w:pPr>
      <w:r>
        <w:rPr>
          <w:b/>
          <w:color w:val="295E8A"/>
        </w:rPr>
        <w:t xml:space="preserve">• </w:t>
      </w:r>
      <w:r>
        <w:rPr>
          <w:b/>
        </w:rPr>
        <w:t xml:space="preserve">CALL Comparison Mode — </w:t>
      </w:r>
      <w:r>
        <w:t>compare all engaged contexts rather than focusing on the page from which CALL was invoked.</w:t>
      </w:r>
    </w:p>
    <w:p w14:paraId="029B49B4" w14:textId="77777777" w:rsidR="00BD4226" w:rsidRDefault="009618EF">
      <w:pPr>
        <w:pStyle w:val="SpecBullet"/>
        <w:spacing w:after="50"/>
        <w:ind w:left="317" w:hanging="173"/>
        <w:rPr>
          <w:rFonts w:hint="eastAsia"/>
        </w:rPr>
      </w:pPr>
      <w:r>
        <w:rPr>
          <w:b/>
          <w:color w:val="295E8A"/>
        </w:rPr>
        <w:t xml:space="preserve">• </w:t>
      </w:r>
      <w:r>
        <w:rPr>
          <w:b/>
        </w:rPr>
        <w:t xml:space="preserve">Learning Lens — </w:t>
      </w:r>
      <w:r>
        <w:t>rank CALL bridges by learner status, prerequisite satisfaction, or demonstrated familiarity.</w:t>
      </w:r>
    </w:p>
    <w:p w14:paraId="1A6723EF" w14:textId="77777777" w:rsidR="00BD4226" w:rsidRDefault="009618EF">
      <w:pPr>
        <w:pStyle w:val="SpecBullet"/>
        <w:spacing w:after="50"/>
        <w:ind w:left="317" w:hanging="173"/>
        <w:rPr>
          <w:rFonts w:hint="eastAsia"/>
        </w:rPr>
      </w:pPr>
      <w:r>
        <w:rPr>
          <w:b/>
          <w:color w:val="295E8A"/>
        </w:rPr>
        <w:t xml:space="preserve">• </w:t>
      </w:r>
      <w:r>
        <w:rPr>
          <w:b/>
        </w:rPr>
        <w:t xml:space="preserve">Research Lens — </w:t>
      </w:r>
      <w:r>
        <w:t>show high-value candidate gaps where no registered Bitlink currently exists, clearly separated from canonical results.</w:t>
      </w:r>
    </w:p>
    <w:p w14:paraId="01DA3B62" w14:textId="77777777" w:rsidR="00BD4226" w:rsidRDefault="009618EF">
      <w:pPr>
        <w:pStyle w:val="SpecBullet"/>
        <w:spacing w:after="50"/>
        <w:ind w:left="317" w:hanging="173"/>
        <w:rPr>
          <w:rFonts w:hint="eastAsia"/>
        </w:rPr>
      </w:pPr>
      <w:r>
        <w:rPr>
          <w:b/>
          <w:color w:val="295E8A"/>
        </w:rPr>
        <w:t xml:space="preserve">• </w:t>
      </w:r>
      <w:r>
        <w:rPr>
          <w:b/>
        </w:rPr>
        <w:t xml:space="preserve">FASK Lens — </w:t>
      </w:r>
      <w:r>
        <w:t>display where a fantasy or alternate-rules branch preserves, changes, or translates canonical semantic relations.</w:t>
      </w:r>
    </w:p>
    <w:p w14:paraId="2C24C185" w14:textId="77777777" w:rsidR="00BD4226" w:rsidRDefault="009618EF">
      <w:pPr>
        <w:pStyle w:val="SpecBullet"/>
        <w:spacing w:after="50"/>
        <w:ind w:left="317" w:hanging="173"/>
        <w:rPr>
          <w:rFonts w:hint="eastAsia"/>
        </w:rPr>
      </w:pPr>
      <w:r>
        <w:rPr>
          <w:b/>
          <w:color w:val="295E8A"/>
        </w:rPr>
        <w:t xml:space="preserve">• </w:t>
      </w:r>
      <w:r>
        <w:rPr>
          <w:b/>
        </w:rPr>
        <w:t xml:space="preserve">Cross-runtime CALL — </w:t>
      </w:r>
      <w:r>
        <w:t>allow compatible runtimes to exchange bounded CALL-ready semantic selections without exposing unrelated source data.</w:t>
      </w:r>
    </w:p>
    <w:p w14:paraId="1920D786" w14:textId="77777777" w:rsidR="00BD4226" w:rsidRDefault="009618EF">
      <w:pPr>
        <w:pStyle w:val="SpecBullet"/>
        <w:spacing w:after="50"/>
        <w:ind w:left="317" w:hanging="173"/>
        <w:rPr>
          <w:rFonts w:hint="eastAsia"/>
        </w:rPr>
      </w:pPr>
      <w:r>
        <w:rPr>
          <w:b/>
          <w:color w:val="295E8A"/>
        </w:rPr>
        <w:t xml:space="preserve">• </w:t>
      </w:r>
      <w:r>
        <w:rPr>
          <w:b/>
        </w:rPr>
        <w:t xml:space="preserve">Accessibility projections — </w:t>
      </w:r>
      <w:r>
        <w:t>render the same CALL result through text, graph, audio, haptic, or simplified presentation while retaining identical semantic provenance.</w:t>
      </w:r>
    </w:p>
    <w:tbl>
      <w:tblPr>
        <w:tblW w:w="0" w:type="auto"/>
        <w:jc w:val="center"/>
        <w:tblLayout w:type="fixed"/>
        <w:tblLook w:val="04A0" w:firstRow="1" w:lastRow="0" w:firstColumn="1" w:lastColumn="0" w:noHBand="0" w:noVBand="1"/>
      </w:tblPr>
      <w:tblGrid>
        <w:gridCol w:w="5083"/>
        <w:gridCol w:w="5083"/>
      </w:tblGrid>
      <w:tr w:rsidR="00BD4226" w14:paraId="178D8D73" w14:textId="77777777">
        <w:trPr>
          <w:jc w:val="center"/>
        </w:trPr>
        <w:tc>
          <w:tcPr>
            <w:tcW w:w="5083" w:type="dxa"/>
            <w:tcBorders>
              <w:top w:val="nil"/>
              <w:left w:val="nil"/>
              <w:bottom w:val="nil"/>
              <w:right w:val="nil"/>
            </w:tcBorders>
            <w:shd w:val="clear" w:color="auto" w:fill="2F6F73"/>
            <w:tcMar>
              <w:top w:w="0" w:type="dxa"/>
              <w:left w:w="0" w:type="dxa"/>
              <w:bottom w:w="0" w:type="dxa"/>
              <w:right w:w="0" w:type="dxa"/>
            </w:tcMar>
          </w:tcPr>
          <w:p w14:paraId="1BF8EFBF"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2F6F7"/>
            <w:tcMar>
              <w:top w:w="130" w:type="dxa"/>
              <w:left w:w="170" w:type="dxa"/>
              <w:bottom w:w="130" w:type="dxa"/>
              <w:right w:w="170" w:type="dxa"/>
            </w:tcMar>
          </w:tcPr>
          <w:p w14:paraId="3812317A" w14:textId="77777777" w:rsidR="00BD4226" w:rsidRDefault="009618EF">
            <w:pPr>
              <w:spacing w:after="60"/>
              <w:rPr>
                <w:rFonts w:hint="eastAsia"/>
              </w:rPr>
            </w:pPr>
            <w:r>
              <w:rPr>
                <w:b/>
                <w:color w:val="2F6F73"/>
              </w:rPr>
              <w:t>Extension invariant</w:t>
            </w:r>
          </w:p>
          <w:p w14:paraId="2D00ECEA" w14:textId="77777777" w:rsidR="00BD4226" w:rsidRDefault="009618EF">
            <w:pPr>
              <w:spacing w:after="0"/>
              <w:rPr>
                <w:rFonts w:hint="eastAsia"/>
              </w:rPr>
            </w:pPr>
            <w:r>
              <w:rPr>
                <w:sz w:val="20"/>
              </w:rPr>
              <w:t>New CALL presentations may add capability, but they must not weaken permission precedence, provenance, bounded traversal, non-inference, or the separation between canonical semantics and projection.</w:t>
            </w:r>
          </w:p>
        </w:tc>
      </w:tr>
    </w:tbl>
    <w:p w14:paraId="2C783059" w14:textId="77777777" w:rsidR="00BD4226" w:rsidRDefault="00BD4226">
      <w:pPr>
        <w:spacing w:after="0"/>
        <w:rPr>
          <w:rFonts w:hint="eastAsia"/>
        </w:rPr>
      </w:pPr>
    </w:p>
    <w:p w14:paraId="19E38952" w14:textId="77777777" w:rsidR="00BD4226" w:rsidRDefault="009618EF">
      <w:pPr>
        <w:pStyle w:val="Heading1"/>
      </w:pPr>
      <w:r>
        <w:rPr>
          <w:rFonts w:ascii="Aptos" w:hAnsi="Aptos"/>
          <w:color w:val="18324A"/>
          <w:sz w:val="36"/>
        </w:rPr>
        <w:t>Glossary</w:t>
      </w:r>
    </w:p>
    <w:tbl>
      <w:tblPr>
        <w:tblW w:w="0" w:type="auto"/>
        <w:jc w:val="center"/>
        <w:tblLayout w:type="fixed"/>
        <w:tblLook w:val="04A0" w:firstRow="1" w:lastRow="0" w:firstColumn="1" w:lastColumn="0" w:noHBand="0" w:noVBand="1"/>
      </w:tblPr>
      <w:tblGrid>
        <w:gridCol w:w="5083"/>
        <w:gridCol w:w="7344"/>
      </w:tblGrid>
      <w:tr w:rsidR="00BD4226" w14:paraId="531A2E9D"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4917D11A" w14:textId="77777777" w:rsidR="00BD4226" w:rsidRDefault="009618EF">
            <w:pPr>
              <w:jc w:val="center"/>
              <w:rPr>
                <w:rFonts w:hint="eastAsia"/>
              </w:rPr>
            </w:pPr>
            <w:r>
              <w:rPr>
                <w:b/>
                <w:color w:val="FFFFFF"/>
                <w:sz w:val="18"/>
              </w:rPr>
              <w:t>Term</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31BDA2C5" w14:textId="77777777" w:rsidR="00BD4226" w:rsidRDefault="009618EF">
            <w:pPr>
              <w:jc w:val="center"/>
              <w:rPr>
                <w:rFonts w:hint="eastAsia"/>
              </w:rPr>
            </w:pPr>
            <w:r>
              <w:rPr>
                <w:b/>
                <w:color w:val="FFFFFF"/>
                <w:sz w:val="18"/>
              </w:rPr>
              <w:t>Definition</w:t>
            </w:r>
          </w:p>
        </w:tc>
      </w:tr>
      <w:tr w:rsidR="00BD4226" w14:paraId="48547D6F"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E7B2F14" w14:textId="77777777" w:rsidR="00BD4226" w:rsidRDefault="009618EF">
            <w:pPr>
              <w:spacing w:after="0"/>
              <w:rPr>
                <w:rFonts w:hint="eastAsia"/>
              </w:rPr>
            </w:pPr>
            <w:r>
              <w:rPr>
                <w:sz w:val="17"/>
              </w:rPr>
              <w:t>1:=:1</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6C9D746" w14:textId="77777777" w:rsidR="00BD4226" w:rsidRDefault="009618EF">
            <w:pPr>
              <w:spacing w:after="0"/>
              <w:rPr>
                <w:rFonts w:hint="eastAsia"/>
              </w:rPr>
            </w:pPr>
            <w:r>
              <w:rPr>
                <w:sz w:val="17"/>
              </w:rPr>
              <w:t>CALL glyph indicating a specific registered correspondence between one resolved semantic object and another at the active SCREEN Level. It is neutral regarding size, datatype, equivalence, symmetry, direction, and granularity.</w:t>
            </w:r>
          </w:p>
        </w:tc>
      </w:tr>
      <w:tr w:rsidR="00BD4226" w14:paraId="0F630D2A"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C5CDF77" w14:textId="77777777" w:rsidR="00BD4226" w:rsidRDefault="009618EF">
            <w:pPr>
              <w:spacing w:after="0"/>
              <w:rPr>
                <w:rFonts w:hint="eastAsia"/>
              </w:rPr>
            </w:pPr>
            <w:r>
              <w:rPr>
                <w:sz w:val="17"/>
              </w:rPr>
              <w:t>Active Thought Rail</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1F5D7C2" w14:textId="77777777" w:rsidR="00BD4226" w:rsidRDefault="009618EF">
            <w:pPr>
              <w:spacing w:after="0"/>
              <w:rPr>
                <w:rFonts w:hint="eastAsia"/>
              </w:rPr>
            </w:pPr>
            <w:r>
              <w:rPr>
                <w:sz w:val="17"/>
              </w:rPr>
              <w:t>A preserved thought context currently admitted to SCREEN and therefore participating in CALL evaluation.</w:t>
            </w:r>
          </w:p>
        </w:tc>
      </w:tr>
      <w:tr w:rsidR="00BD4226" w14:paraId="55D717FF"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5FCB602" w14:textId="77777777" w:rsidR="00BD4226" w:rsidRDefault="009618EF">
            <w:pPr>
              <w:spacing w:after="0"/>
              <w:rPr>
                <w:rFonts w:hint="eastAsia"/>
              </w:rPr>
            </w:pPr>
            <w:r>
              <w:rPr>
                <w:sz w:val="17"/>
              </w:rPr>
              <w:t>Bit</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ADF5BF2" w14:textId="77777777" w:rsidR="00BD4226" w:rsidRDefault="009618EF">
            <w:pPr>
              <w:spacing w:after="0"/>
              <w:rPr>
                <w:rFonts w:hint="eastAsia"/>
              </w:rPr>
            </w:pPr>
            <w:r>
              <w:rPr>
                <w:sz w:val="17"/>
              </w:rPr>
              <w:t>An exact semantic primitive or coordinate defined by a Semantic Kernel contract.</w:t>
            </w:r>
          </w:p>
        </w:tc>
      </w:tr>
      <w:tr w:rsidR="00BD4226" w14:paraId="7BD81B33"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7C07D9C" w14:textId="77777777" w:rsidR="00BD4226" w:rsidRDefault="009618EF">
            <w:pPr>
              <w:spacing w:after="0"/>
              <w:rPr>
                <w:rFonts w:hint="eastAsia"/>
              </w:rPr>
            </w:pPr>
            <w:r>
              <w:rPr>
                <w:sz w:val="17"/>
              </w:rPr>
              <w:t>Bit Group</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E9F99B1" w14:textId="77777777" w:rsidR="00BD4226" w:rsidRDefault="009618EF">
            <w:pPr>
              <w:spacing w:after="0"/>
              <w:rPr>
                <w:rFonts w:hint="eastAsia"/>
              </w:rPr>
            </w:pPr>
            <w:r>
              <w:rPr>
                <w:sz w:val="17"/>
              </w:rPr>
              <w:t>A declared grouping of Bits within a Semantic Kernel that share a bounded semantic function or interpretation.</w:t>
            </w:r>
          </w:p>
        </w:tc>
      </w:tr>
      <w:tr w:rsidR="00BD4226" w14:paraId="2F4D9612"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C987621" w14:textId="77777777" w:rsidR="00BD4226" w:rsidRDefault="009618EF">
            <w:pPr>
              <w:spacing w:after="0"/>
              <w:rPr>
                <w:rFonts w:hint="eastAsia"/>
              </w:rPr>
            </w:pPr>
            <w:r>
              <w:rPr>
                <w:sz w:val="17"/>
              </w:rPr>
              <w:t>Bitlink</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FF89A8A" w14:textId="77777777" w:rsidR="00BD4226" w:rsidRDefault="009618EF">
            <w:pPr>
              <w:spacing w:after="0"/>
              <w:rPr>
                <w:rFonts w:hint="eastAsia"/>
              </w:rPr>
            </w:pPr>
            <w:r>
              <w:rPr>
                <w:sz w:val="17"/>
              </w:rPr>
              <w:t>A first-class registered semantic relation connecting explicit semantic endpoints, with its own type, directionality, provenance, and documentation as applicable.</w:t>
            </w:r>
          </w:p>
        </w:tc>
      </w:tr>
      <w:tr w:rsidR="00BD4226" w14:paraId="52FFA180"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E8306A2" w14:textId="77777777" w:rsidR="00BD4226" w:rsidRDefault="009618EF">
            <w:pPr>
              <w:spacing w:after="0"/>
              <w:rPr>
                <w:rFonts w:hint="eastAsia"/>
              </w:rPr>
            </w:pPr>
            <w:r>
              <w:rPr>
                <w:sz w:val="17"/>
              </w:rPr>
              <w:t>Bitlink Path</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3A24361" w14:textId="77777777" w:rsidR="00BD4226" w:rsidRDefault="009618EF">
            <w:pPr>
              <w:spacing w:after="0"/>
              <w:rPr>
                <w:rFonts w:hint="eastAsia"/>
              </w:rPr>
            </w:pPr>
            <w:r>
              <w:rPr>
                <w:sz w:val="17"/>
              </w:rPr>
              <w:t>A finite ordered traversal across two or more registered Bitlinks.</w:t>
            </w:r>
          </w:p>
        </w:tc>
      </w:tr>
      <w:tr w:rsidR="00BD4226" w14:paraId="5340BB7C"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3E38D5B" w14:textId="77777777" w:rsidR="00BD4226" w:rsidRDefault="009618EF">
            <w:pPr>
              <w:spacing w:after="0"/>
              <w:rPr>
                <w:rFonts w:hint="eastAsia"/>
              </w:rPr>
            </w:pPr>
            <w:r>
              <w:rPr>
                <w:sz w:val="17"/>
              </w:rPr>
              <w:t>Bounded Traversal</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BB2BE71" w14:textId="77777777" w:rsidR="00BD4226" w:rsidRDefault="009618EF">
            <w:pPr>
              <w:spacing w:after="0"/>
              <w:rPr>
                <w:rFonts w:hint="eastAsia"/>
              </w:rPr>
            </w:pPr>
            <w:r>
              <w:rPr>
                <w:sz w:val="17"/>
              </w:rPr>
              <w:t>A finite relation search constrained by explicit limits such as SCREEN Level, hop count, permissions, or user-requested scope.</w:t>
            </w:r>
          </w:p>
        </w:tc>
      </w:tr>
      <w:tr w:rsidR="00BD4226" w14:paraId="77CA4189"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56553FE" w14:textId="77777777" w:rsidR="00BD4226" w:rsidRDefault="009618EF">
            <w:pPr>
              <w:spacing w:after="0"/>
              <w:rPr>
                <w:rFonts w:hint="eastAsia"/>
              </w:rPr>
            </w:pPr>
            <w:r>
              <w:rPr>
                <w:sz w:val="17"/>
              </w:rPr>
              <w:t>CALL</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B543035" w14:textId="77777777" w:rsidR="00BD4226" w:rsidRDefault="009618EF">
            <w:pPr>
              <w:spacing w:after="0"/>
              <w:rPr>
                <w:rFonts w:hint="eastAsia"/>
              </w:rPr>
            </w:pPr>
            <w:r>
              <w:rPr>
                <w:sz w:val="17"/>
              </w:rPr>
              <w:t>CERBERUS Active Lens Links. The runtime projection that exposes exact registered semantic correspondences inside the current SCREEN.</w:t>
            </w:r>
          </w:p>
        </w:tc>
      </w:tr>
      <w:tr w:rsidR="00BD4226" w14:paraId="1BB61482"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5410E45" w14:textId="77777777" w:rsidR="00BD4226" w:rsidRDefault="009618EF">
            <w:pPr>
              <w:spacing w:after="0"/>
              <w:rPr>
                <w:rFonts w:hint="eastAsia"/>
              </w:rPr>
            </w:pPr>
            <w:r>
              <w:rPr>
                <w:sz w:val="17"/>
              </w:rPr>
              <w:t>CALL Result</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BCD3D50" w14:textId="77777777" w:rsidR="00BD4226" w:rsidRDefault="009618EF">
            <w:pPr>
              <w:spacing w:after="0"/>
              <w:rPr>
                <w:rFonts w:hint="eastAsia"/>
              </w:rPr>
            </w:pPr>
            <w:r>
              <w:rPr>
                <w:sz w:val="17"/>
              </w:rPr>
              <w:t>A user-visible resolved relationship, intersection, exact match, Bitlink, or bounded path produced from the SCREEN Nexus.</w:t>
            </w:r>
          </w:p>
        </w:tc>
      </w:tr>
      <w:tr w:rsidR="00BD4226" w14:paraId="5B06DADF"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33D8F07" w14:textId="77777777" w:rsidR="00BD4226" w:rsidRDefault="009618EF">
            <w:pPr>
              <w:spacing w:after="0"/>
              <w:rPr>
                <w:rFonts w:hint="eastAsia"/>
              </w:rPr>
            </w:pPr>
            <w:r>
              <w:rPr>
                <w:sz w:val="17"/>
              </w:rPr>
              <w:t>Canonical Semantic State</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BA4C42D" w14:textId="77777777" w:rsidR="00BD4226" w:rsidRDefault="009618EF">
            <w:pPr>
              <w:spacing w:after="0"/>
              <w:rPr>
                <w:rFonts w:hint="eastAsia"/>
              </w:rPr>
            </w:pPr>
            <w:r>
              <w:rPr>
                <w:sz w:val="17"/>
              </w:rPr>
              <w:t>Registered meaning, state, contract, or relation that exists independently of the current interface projection.</w:t>
            </w:r>
          </w:p>
        </w:tc>
      </w:tr>
      <w:tr w:rsidR="00BD4226" w14:paraId="7ED22047"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10785C3" w14:textId="77777777" w:rsidR="00BD4226" w:rsidRDefault="009618EF">
            <w:pPr>
              <w:spacing w:after="0"/>
              <w:rPr>
                <w:rFonts w:hint="eastAsia"/>
              </w:rPr>
            </w:pPr>
            <w:r>
              <w:rPr>
                <w:sz w:val="17"/>
              </w:rPr>
              <w:t>Candidate Link</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8A36123" w14:textId="77777777" w:rsidR="00BD4226" w:rsidRDefault="009618EF">
            <w:pPr>
              <w:spacing w:after="0"/>
              <w:rPr>
                <w:rFonts w:hint="eastAsia"/>
              </w:rPr>
            </w:pPr>
            <w:r>
              <w:rPr>
                <w:sz w:val="17"/>
              </w:rPr>
              <w:t>A possible relationship proposed for investigation but not yet registered as a canonical Bitlink.</w:t>
            </w:r>
          </w:p>
        </w:tc>
      </w:tr>
      <w:tr w:rsidR="00BD4226" w14:paraId="2639F714"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E2D3635" w14:textId="77777777" w:rsidR="00BD4226" w:rsidRDefault="009618EF">
            <w:pPr>
              <w:spacing w:after="0"/>
              <w:rPr>
                <w:rFonts w:hint="eastAsia"/>
              </w:rPr>
            </w:pPr>
            <w:r>
              <w:rPr>
                <w:sz w:val="17"/>
              </w:rPr>
              <w:t>Correspondence</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785772F" w14:textId="77777777" w:rsidR="00BD4226" w:rsidRDefault="009618EF">
            <w:pPr>
              <w:spacing w:after="0"/>
              <w:rPr>
                <w:rFonts w:hint="eastAsia"/>
              </w:rPr>
            </w:pPr>
            <w:r>
              <w:rPr>
                <w:sz w:val="17"/>
              </w:rPr>
              <w:t>A registered semantic relationship between resolved objects. Correspondence does not by itself imply equivalence.</w:t>
            </w:r>
          </w:p>
        </w:tc>
      </w:tr>
      <w:tr w:rsidR="00BD4226" w14:paraId="3EA5ECAA"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8C88C2A" w14:textId="77777777" w:rsidR="00BD4226" w:rsidRDefault="009618EF">
            <w:pPr>
              <w:spacing w:after="0"/>
              <w:rPr>
                <w:rFonts w:hint="eastAsia"/>
              </w:rPr>
            </w:pPr>
            <w:r>
              <w:rPr>
                <w:sz w:val="17"/>
              </w:rPr>
              <w:t>Engagement</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0B5EF30" w14:textId="77777777" w:rsidR="00BD4226" w:rsidRDefault="009618EF">
            <w:pPr>
              <w:spacing w:after="0"/>
              <w:rPr>
                <w:rFonts w:hint="eastAsia"/>
              </w:rPr>
            </w:pPr>
            <w:r>
              <w:rPr>
                <w:sz w:val="17"/>
              </w:rPr>
              <w:t>The workspace participation condition that determines which pages, records, selections, and Thought Rails enter SCREEN.</w:t>
            </w:r>
          </w:p>
        </w:tc>
      </w:tr>
      <w:tr w:rsidR="00BD4226" w14:paraId="26D331FF"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E7502A1" w14:textId="77777777" w:rsidR="00BD4226" w:rsidRDefault="009618EF">
            <w:pPr>
              <w:spacing w:after="0"/>
              <w:rPr>
                <w:rFonts w:hint="eastAsia"/>
              </w:rPr>
            </w:pPr>
            <w:r>
              <w:rPr>
                <w:sz w:val="17"/>
              </w:rPr>
              <w:t>FAMILIAR</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9F2E8A0" w14:textId="77777777" w:rsidR="00BD4226" w:rsidRDefault="009618EF">
            <w:pPr>
              <w:spacing w:after="0"/>
              <w:rPr>
                <w:rFonts w:hint="eastAsia"/>
              </w:rPr>
            </w:pPr>
            <w:r>
              <w:rPr>
                <w:sz w:val="17"/>
              </w:rPr>
              <w:t>A CERBERUS principle describing how freely available semantic material increases reuse, cross-domain linking, and the likelihood of Resonant Familiarity as the Commons becomes densely interconnected.</w:t>
            </w:r>
          </w:p>
        </w:tc>
      </w:tr>
      <w:tr w:rsidR="00BD4226" w14:paraId="705EDB09"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F31BE62" w14:textId="77777777" w:rsidR="00BD4226" w:rsidRDefault="009618EF">
            <w:pPr>
              <w:spacing w:after="0"/>
              <w:rPr>
                <w:rFonts w:hint="eastAsia"/>
              </w:rPr>
            </w:pPr>
            <w:r>
              <w:rPr>
                <w:sz w:val="17"/>
              </w:rPr>
              <w:t>Focus Context</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26178AB" w14:textId="77777777" w:rsidR="00BD4226" w:rsidRDefault="009618EF">
            <w:pPr>
              <w:spacing w:after="0"/>
              <w:rPr>
                <w:rFonts w:hint="eastAsia"/>
              </w:rPr>
            </w:pPr>
            <w:r>
              <w:rPr>
                <w:sz w:val="17"/>
              </w:rPr>
              <w:t>The page, record, selection, or semantic object from which CALL is invoked or around which results are organized.</w:t>
            </w:r>
          </w:p>
        </w:tc>
      </w:tr>
      <w:tr w:rsidR="00BD4226" w14:paraId="35C39914"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205DAD7" w14:textId="77777777" w:rsidR="00BD4226" w:rsidRDefault="009618EF">
            <w:pPr>
              <w:spacing w:after="0"/>
              <w:rPr>
                <w:rFonts w:hint="eastAsia"/>
              </w:rPr>
            </w:pPr>
            <w:r>
              <w:rPr>
                <w:sz w:val="17"/>
              </w:rPr>
              <w:t>Minimum Sufficient Relation Resolution</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5A92A2C" w14:textId="77777777" w:rsidR="00BD4226" w:rsidRDefault="009618EF">
            <w:pPr>
              <w:spacing w:after="0"/>
              <w:rPr>
                <w:rFonts w:hint="eastAsia"/>
              </w:rPr>
            </w:pPr>
            <w:r>
              <w:rPr>
                <w:sz w:val="17"/>
              </w:rPr>
              <w:t>The principle that CALL should initially display the lowest SCREEN Level sufficient to explain the relationship, while permitting deeper resolution on demand.</w:t>
            </w:r>
          </w:p>
        </w:tc>
      </w:tr>
      <w:tr w:rsidR="00BD4226" w14:paraId="076ABAC5"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BD45C80" w14:textId="77777777" w:rsidR="00BD4226" w:rsidRDefault="009618EF">
            <w:pPr>
              <w:spacing w:after="0"/>
              <w:rPr>
                <w:rFonts w:hint="eastAsia"/>
              </w:rPr>
            </w:pPr>
            <w:r>
              <w:rPr>
                <w:sz w:val="17"/>
              </w:rPr>
              <w:t>Normalized Semantic Selection</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CED51E0" w14:textId="77777777" w:rsidR="00BD4226" w:rsidRDefault="009618EF">
            <w:pPr>
              <w:spacing w:after="0"/>
              <w:rPr>
                <w:rFonts w:hint="eastAsia"/>
              </w:rPr>
            </w:pPr>
            <w:r>
              <w:rPr>
                <w:sz w:val="17"/>
              </w:rPr>
              <w:t>A runtime-resolved canonical semantic reference derived from predefined fields in an engaged context.</w:t>
            </w:r>
          </w:p>
        </w:tc>
      </w:tr>
      <w:tr w:rsidR="00BD4226" w14:paraId="2D5C4CFD"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48BDA7B" w14:textId="77777777" w:rsidR="00BD4226" w:rsidRDefault="009618EF">
            <w:pPr>
              <w:spacing w:after="0"/>
              <w:rPr>
                <w:rFonts w:hint="eastAsia"/>
              </w:rPr>
            </w:pPr>
            <w:r>
              <w:rPr>
                <w:sz w:val="17"/>
              </w:rPr>
              <w:t>Nexus</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4495C07" w14:textId="77777777" w:rsidR="00BD4226" w:rsidRDefault="009618EF">
            <w:pPr>
              <w:spacing w:after="0"/>
              <w:rPr>
                <w:rFonts w:hint="eastAsia"/>
              </w:rPr>
            </w:pPr>
            <w:r>
              <w:rPr>
                <w:sz w:val="17"/>
              </w:rPr>
              <w:t>A bounded set of semantic intersections, mappings, direct links, or paths relevant to current SCREEN evaluation.</w:t>
            </w:r>
          </w:p>
        </w:tc>
      </w:tr>
      <w:tr w:rsidR="00BD4226" w14:paraId="6AA6D8EA"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9025496" w14:textId="77777777" w:rsidR="00BD4226" w:rsidRDefault="009618EF">
            <w:pPr>
              <w:spacing w:after="0"/>
              <w:rPr>
                <w:rFonts w:hint="eastAsia"/>
              </w:rPr>
            </w:pPr>
            <w:r>
              <w:rPr>
                <w:sz w:val="17"/>
              </w:rPr>
              <w:t>Permission Precedence</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973CDB0" w14:textId="77777777" w:rsidR="00BD4226" w:rsidRDefault="009618EF">
            <w:pPr>
              <w:spacing w:after="0"/>
              <w:rPr>
                <w:rFonts w:hint="eastAsia"/>
              </w:rPr>
            </w:pPr>
            <w:r>
              <w:rPr>
                <w:sz w:val="17"/>
              </w:rPr>
              <w:t>The rule that viewer authorization is applied before SCREEN or CALL determines the existence of eligible semantic relationships.</w:t>
            </w:r>
          </w:p>
        </w:tc>
      </w:tr>
      <w:tr w:rsidR="00BD4226" w14:paraId="63DAA8B1"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DDC6C24" w14:textId="77777777" w:rsidR="00BD4226" w:rsidRDefault="009618EF">
            <w:pPr>
              <w:spacing w:after="0"/>
              <w:rPr>
                <w:rFonts w:hint="eastAsia"/>
              </w:rPr>
            </w:pPr>
            <w:r>
              <w:rPr>
                <w:sz w:val="17"/>
              </w:rPr>
              <w:t>Projection</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C2D6078" w14:textId="77777777" w:rsidR="00BD4226" w:rsidRDefault="009618EF">
            <w:pPr>
              <w:spacing w:after="0"/>
              <w:rPr>
                <w:rFonts w:hint="eastAsia"/>
              </w:rPr>
            </w:pPr>
            <w:r>
              <w:rPr>
                <w:sz w:val="17"/>
              </w:rPr>
              <w:t>A derived, disposable representation of canonical semantic state. SCREEN and CALL are projections.</w:t>
            </w:r>
          </w:p>
        </w:tc>
      </w:tr>
      <w:tr w:rsidR="00BD4226" w14:paraId="35013C4C"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6868AFB" w14:textId="77777777" w:rsidR="00BD4226" w:rsidRDefault="009618EF">
            <w:pPr>
              <w:spacing w:after="0"/>
              <w:rPr>
                <w:rFonts w:hint="eastAsia"/>
              </w:rPr>
            </w:pPr>
            <w:r>
              <w:rPr>
                <w:sz w:val="17"/>
              </w:rPr>
              <w:t>Resonant Familiarity</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28EA29E" w14:textId="77777777" w:rsidR="00BD4226" w:rsidRDefault="009618EF">
            <w:pPr>
              <w:spacing w:after="0"/>
              <w:rPr>
                <w:rFonts w:hint="eastAsia"/>
              </w:rPr>
            </w:pPr>
            <w:r>
              <w:rPr>
                <w:sz w:val="17"/>
              </w:rPr>
              <w:t>Partial legibility of a new concept because registered connections link it to semantic structures the learner already understands.</w:t>
            </w:r>
          </w:p>
        </w:tc>
      </w:tr>
      <w:tr w:rsidR="00BD4226" w14:paraId="1DEECE21"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B731298" w14:textId="77777777" w:rsidR="00BD4226" w:rsidRDefault="009618EF">
            <w:pPr>
              <w:spacing w:after="0"/>
              <w:rPr>
                <w:rFonts w:hint="eastAsia"/>
              </w:rPr>
            </w:pPr>
            <w:r>
              <w:rPr>
                <w:sz w:val="17"/>
              </w:rPr>
              <w:t>SCREEN</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89D19AC" w14:textId="77777777" w:rsidR="00BD4226" w:rsidRDefault="009618EF">
            <w:pPr>
              <w:spacing w:after="0"/>
              <w:rPr>
                <w:rFonts w:hint="eastAsia"/>
              </w:rPr>
            </w:pPr>
            <w:r>
              <w:rPr>
                <w:sz w:val="17"/>
              </w:rPr>
              <w:t>Semantic Context Resolution Engagement Evaluation Nexus. The bounded active semantic working context and resolution mechanism through which CALL operates.</w:t>
            </w:r>
          </w:p>
        </w:tc>
      </w:tr>
      <w:tr w:rsidR="00BD4226" w14:paraId="04945157"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D667804" w14:textId="77777777" w:rsidR="00BD4226" w:rsidRDefault="009618EF">
            <w:pPr>
              <w:spacing w:after="0"/>
              <w:rPr>
                <w:rFonts w:hint="eastAsia"/>
              </w:rPr>
            </w:pPr>
            <w:r>
              <w:rPr>
                <w:sz w:val="17"/>
              </w:rPr>
              <w:t>SCREEN Context</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F171BDB" w14:textId="77777777" w:rsidR="00BD4226" w:rsidRDefault="009618EF">
            <w:pPr>
              <w:spacing w:after="0"/>
              <w:rPr>
                <w:rFonts w:hint="eastAsia"/>
              </w:rPr>
            </w:pPr>
            <w:r>
              <w:rPr>
                <w:sz w:val="17"/>
              </w:rPr>
              <w:t>The engaged, authorized semantic input set contributed by current pages, records, selections, and Active Thought Rails.</w:t>
            </w:r>
          </w:p>
        </w:tc>
      </w:tr>
      <w:tr w:rsidR="00BD4226" w14:paraId="0769A07B"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9013399" w14:textId="77777777" w:rsidR="00BD4226" w:rsidRDefault="009618EF">
            <w:pPr>
              <w:spacing w:after="0"/>
              <w:rPr>
                <w:rFonts w:hint="eastAsia"/>
              </w:rPr>
            </w:pPr>
            <w:r>
              <w:rPr>
                <w:sz w:val="17"/>
              </w:rPr>
              <w:t>SCREEN Level</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E2548E0" w14:textId="77777777" w:rsidR="00BD4226" w:rsidRDefault="009618EF">
            <w:pPr>
              <w:spacing w:after="0"/>
              <w:rPr>
                <w:rFonts w:hint="eastAsia"/>
              </w:rPr>
            </w:pPr>
            <w:r>
              <w:rPr>
                <w:sz w:val="17"/>
              </w:rPr>
              <w:t>One of six resolution levels, SCREEN-0 through SCREEN-5, controlling the granularity of CALL evaluation.</w:t>
            </w:r>
          </w:p>
        </w:tc>
      </w:tr>
      <w:tr w:rsidR="00BD4226" w14:paraId="28588791"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A3E3FC2" w14:textId="77777777" w:rsidR="00BD4226" w:rsidRDefault="009618EF">
            <w:pPr>
              <w:spacing w:after="0"/>
              <w:rPr>
                <w:rFonts w:hint="eastAsia"/>
              </w:rPr>
            </w:pPr>
            <w:r>
              <w:rPr>
                <w:sz w:val="17"/>
              </w:rPr>
              <w:t>SCREEN Nexus</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120F4B4" w14:textId="77777777" w:rsidR="00BD4226" w:rsidRDefault="009618EF">
            <w:pPr>
              <w:spacing w:after="0"/>
              <w:rPr>
                <w:rFonts w:hint="eastAsia"/>
              </w:rPr>
            </w:pPr>
            <w:r>
              <w:rPr>
                <w:sz w:val="17"/>
              </w:rPr>
              <w:t>The finite derived set of relevant semantic intersection points and eligible relationships produced from the SCREEN Context.</w:t>
            </w:r>
          </w:p>
        </w:tc>
      </w:tr>
      <w:tr w:rsidR="00BD4226" w14:paraId="15AAF3F5"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75587E9" w14:textId="77777777" w:rsidR="00BD4226" w:rsidRDefault="009618EF">
            <w:pPr>
              <w:spacing w:after="0"/>
              <w:rPr>
                <w:rFonts w:hint="eastAsia"/>
              </w:rPr>
            </w:pPr>
            <w:r>
              <w:rPr>
                <w:sz w:val="17"/>
              </w:rPr>
              <w:t>SCREEN-0</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74BE55D" w14:textId="77777777" w:rsidR="00BD4226" w:rsidRDefault="009618EF">
            <w:pPr>
              <w:spacing w:after="0"/>
              <w:rPr>
                <w:rFonts w:hint="eastAsia"/>
              </w:rPr>
            </w:pPr>
            <w:r>
              <w:rPr>
                <w:sz w:val="17"/>
              </w:rPr>
              <w:t>Record / Context resolution: active pages, records, or context objects.</w:t>
            </w:r>
          </w:p>
        </w:tc>
      </w:tr>
      <w:tr w:rsidR="00BD4226" w14:paraId="42A93EAE"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A5DC94E" w14:textId="77777777" w:rsidR="00BD4226" w:rsidRDefault="009618EF">
            <w:pPr>
              <w:spacing w:after="0"/>
              <w:rPr>
                <w:rFonts w:hint="eastAsia"/>
              </w:rPr>
            </w:pPr>
            <w:r>
              <w:rPr>
                <w:sz w:val="17"/>
              </w:rPr>
              <w:t>SCREEN-1</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B00A43A" w14:textId="77777777" w:rsidR="00BD4226" w:rsidRDefault="009618EF">
            <w:pPr>
              <w:spacing w:after="0"/>
              <w:rPr>
                <w:rFonts w:hint="eastAsia"/>
              </w:rPr>
            </w:pPr>
            <w:r>
              <w:rPr>
                <w:sz w:val="17"/>
              </w:rPr>
              <w:t>Semantic Kernel resolution: SK identities and declared Kernel relationships.</w:t>
            </w:r>
          </w:p>
        </w:tc>
      </w:tr>
      <w:tr w:rsidR="00BD4226" w14:paraId="2010B433"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1D66B7B" w14:textId="77777777" w:rsidR="00BD4226" w:rsidRDefault="009618EF">
            <w:pPr>
              <w:spacing w:after="0"/>
              <w:rPr>
                <w:rFonts w:hint="eastAsia"/>
              </w:rPr>
            </w:pPr>
            <w:r>
              <w:rPr>
                <w:sz w:val="17"/>
              </w:rPr>
              <w:t>SCREEN-2</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9E63875" w14:textId="77777777" w:rsidR="00BD4226" w:rsidRDefault="009618EF">
            <w:pPr>
              <w:spacing w:after="0"/>
              <w:rPr>
                <w:rFonts w:hint="eastAsia"/>
              </w:rPr>
            </w:pPr>
            <w:r>
              <w:rPr>
                <w:sz w:val="17"/>
              </w:rPr>
              <w:t>Bit Group resolution: declared group-level semantic intersections or mappings.</w:t>
            </w:r>
          </w:p>
        </w:tc>
      </w:tr>
      <w:tr w:rsidR="00BD4226" w14:paraId="302BEEB1"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BDDDE3F" w14:textId="77777777" w:rsidR="00BD4226" w:rsidRDefault="009618EF">
            <w:pPr>
              <w:spacing w:after="0"/>
              <w:rPr>
                <w:rFonts w:hint="eastAsia"/>
              </w:rPr>
            </w:pPr>
            <w:r>
              <w:rPr>
                <w:sz w:val="17"/>
              </w:rPr>
              <w:t>SCREEN-3</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9A3E8EF" w14:textId="77777777" w:rsidR="00BD4226" w:rsidRDefault="009618EF">
            <w:pPr>
              <w:spacing w:after="0"/>
              <w:rPr>
                <w:rFonts w:hint="eastAsia"/>
              </w:rPr>
            </w:pPr>
            <w:r>
              <w:rPr>
                <w:sz w:val="17"/>
              </w:rPr>
              <w:t>Bit resolution: exact semantic primitives or bit addresses.</w:t>
            </w:r>
          </w:p>
        </w:tc>
      </w:tr>
      <w:tr w:rsidR="00BD4226" w14:paraId="67EF2E2C"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070DC49" w14:textId="77777777" w:rsidR="00BD4226" w:rsidRDefault="009618EF">
            <w:pPr>
              <w:spacing w:after="0"/>
              <w:rPr>
                <w:rFonts w:hint="eastAsia"/>
              </w:rPr>
            </w:pPr>
            <w:r>
              <w:rPr>
                <w:sz w:val="17"/>
              </w:rPr>
              <w:t>SCREEN-4</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4BFAA26" w14:textId="77777777" w:rsidR="00BD4226" w:rsidRDefault="009618EF">
            <w:pPr>
              <w:spacing w:after="0"/>
              <w:rPr>
                <w:rFonts w:hint="eastAsia"/>
              </w:rPr>
            </w:pPr>
            <w:r>
              <w:rPr>
                <w:sz w:val="17"/>
              </w:rPr>
              <w:t>Bitlink resolution: direct registered semantic relations between resolved endpoints.</w:t>
            </w:r>
          </w:p>
        </w:tc>
      </w:tr>
      <w:tr w:rsidR="00BD4226" w14:paraId="244E12AA"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DCB3AEE" w14:textId="77777777" w:rsidR="00BD4226" w:rsidRDefault="009618EF">
            <w:pPr>
              <w:spacing w:after="0"/>
              <w:rPr>
                <w:rFonts w:hint="eastAsia"/>
              </w:rPr>
            </w:pPr>
            <w:r>
              <w:rPr>
                <w:sz w:val="17"/>
              </w:rPr>
              <w:t>SCREEN-5</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8A09A58" w14:textId="77777777" w:rsidR="00BD4226" w:rsidRDefault="009618EF">
            <w:pPr>
              <w:spacing w:after="0"/>
              <w:rPr>
                <w:rFonts w:hint="eastAsia"/>
              </w:rPr>
            </w:pPr>
            <w:r>
              <w:rPr>
                <w:sz w:val="17"/>
              </w:rPr>
              <w:t>Bitlink Path resolution: finite ordered traversal across registered links.</w:t>
            </w:r>
          </w:p>
        </w:tc>
      </w:tr>
      <w:tr w:rsidR="00BD4226" w14:paraId="25F56C7D"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22EBE6D" w14:textId="77777777" w:rsidR="00BD4226" w:rsidRDefault="009618EF">
            <w:pPr>
              <w:spacing w:after="0"/>
              <w:rPr>
                <w:rFonts w:hint="eastAsia"/>
              </w:rPr>
            </w:pPr>
            <w:r>
              <w:rPr>
                <w:sz w:val="17"/>
              </w:rPr>
              <w:t>Semantic Kernel (SK)</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64C3E0E" w14:textId="77777777" w:rsidR="00BD4226" w:rsidRDefault="009618EF">
            <w:pPr>
              <w:spacing w:after="0"/>
              <w:rPr>
                <w:rFonts w:hint="eastAsia"/>
              </w:rPr>
            </w:pPr>
            <w:r>
              <w:rPr>
                <w:sz w:val="17"/>
              </w:rPr>
              <w:t>A bounded formal contract that defines the meaning and organization of semantic state, including exact addresses and group structure.</w:t>
            </w:r>
          </w:p>
        </w:tc>
      </w:tr>
      <w:tr w:rsidR="00BD4226" w14:paraId="7E4CBE91"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34FC33D" w14:textId="77777777" w:rsidR="00BD4226" w:rsidRDefault="009618EF">
            <w:pPr>
              <w:spacing w:after="0"/>
              <w:rPr>
                <w:rFonts w:hint="eastAsia"/>
              </w:rPr>
            </w:pPr>
            <w:r>
              <w:rPr>
                <w:sz w:val="17"/>
              </w:rPr>
              <w:t>Suspended Thought Rail</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601CE1B" w14:textId="77777777" w:rsidR="00BD4226" w:rsidRDefault="009618EF">
            <w:pPr>
              <w:spacing w:after="0"/>
              <w:rPr>
                <w:rFonts w:hint="eastAsia"/>
              </w:rPr>
            </w:pPr>
            <w:r>
              <w:rPr>
                <w:sz w:val="17"/>
              </w:rPr>
              <w:t>A preserved thought context intentionally excluded from current SCREEN evaluation until reactivated.</w:t>
            </w:r>
          </w:p>
        </w:tc>
      </w:tr>
      <w:tr w:rsidR="00BD4226" w14:paraId="32BBAD9F"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137BBEE" w14:textId="77777777" w:rsidR="00BD4226" w:rsidRDefault="009618EF">
            <w:pPr>
              <w:spacing w:after="0"/>
              <w:rPr>
                <w:rFonts w:hint="eastAsia"/>
              </w:rPr>
            </w:pPr>
            <w:r>
              <w:rPr>
                <w:sz w:val="17"/>
              </w:rPr>
              <w:t>Thought Rail</w:t>
            </w:r>
          </w:p>
        </w:tc>
        <w:tc>
          <w:tcPr>
            <w:tcW w:w="7344"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2319206" w14:textId="77777777" w:rsidR="00BD4226" w:rsidRDefault="009618EF">
            <w:pPr>
              <w:spacing w:after="0"/>
              <w:rPr>
                <w:rFonts w:hint="eastAsia"/>
              </w:rPr>
            </w:pPr>
            <w:r>
              <w:rPr>
                <w:sz w:val="17"/>
              </w:rPr>
              <w:t>A CERBERUS cognitive continuity mechanism that preserves page-like context. Its Active or Suspended state determines whether it participates in SCREEN.</w:t>
            </w:r>
          </w:p>
        </w:tc>
      </w:tr>
      <w:tr w:rsidR="00BD4226" w14:paraId="65D058D9" w14:textId="77777777">
        <w:trPr>
          <w:cantSplit/>
          <w:jc w:val="center"/>
        </w:trPr>
        <w:tc>
          <w:tcPr>
            <w:tcW w:w="252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5008480" w14:textId="77777777" w:rsidR="00BD4226" w:rsidRDefault="009618EF">
            <w:pPr>
              <w:spacing w:after="0"/>
              <w:rPr>
                <w:rFonts w:hint="eastAsia"/>
              </w:rPr>
            </w:pPr>
            <w:r>
              <w:rPr>
                <w:sz w:val="17"/>
              </w:rPr>
              <w:t>Universal Page Controls</w:t>
            </w:r>
          </w:p>
        </w:tc>
        <w:tc>
          <w:tcPr>
            <w:tcW w:w="7344"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FE8173D" w14:textId="77777777" w:rsidR="00BD4226" w:rsidRDefault="009618EF">
            <w:pPr>
              <w:spacing w:after="0"/>
              <w:rPr>
                <w:rFonts w:hint="eastAsia"/>
              </w:rPr>
            </w:pPr>
            <w:r>
              <w:rPr>
                <w:sz w:val="17"/>
              </w:rPr>
              <w:t>Persistent controls that provide page-local help (?) and relational CALL access (1:=:1) across compatible pages.</w:t>
            </w:r>
          </w:p>
        </w:tc>
      </w:tr>
    </w:tbl>
    <w:p w14:paraId="04ED66EF" w14:textId="77777777" w:rsidR="00BD4226" w:rsidRDefault="00BD4226">
      <w:pPr>
        <w:spacing w:after="0"/>
        <w:rPr>
          <w:rFonts w:hint="eastAsia"/>
        </w:rPr>
      </w:pPr>
    </w:p>
    <w:p w14:paraId="22929A18" w14:textId="77777777" w:rsidR="00BD4226" w:rsidRDefault="009618EF">
      <w:pPr>
        <w:pStyle w:val="Heading2"/>
      </w:pPr>
      <w:r>
        <w:rPr>
          <w:rFonts w:ascii="Aptos" w:hAnsi="Aptos"/>
          <w:color w:val="295E8A"/>
        </w:rPr>
        <w:t>Compact reference</w:t>
      </w:r>
    </w:p>
    <w:tbl>
      <w:tblPr>
        <w:tblW w:w="0" w:type="auto"/>
        <w:jc w:val="center"/>
        <w:tblLayout w:type="fixed"/>
        <w:tblLook w:val="04A0" w:firstRow="1" w:lastRow="0" w:firstColumn="1" w:lastColumn="0" w:noHBand="0" w:noVBand="1"/>
      </w:tblPr>
      <w:tblGrid>
        <w:gridCol w:w="3389"/>
        <w:gridCol w:w="3672"/>
        <w:gridCol w:w="3960"/>
      </w:tblGrid>
      <w:tr w:rsidR="00BD4226" w14:paraId="2C5518CF" w14:textId="77777777">
        <w:trPr>
          <w:cantSplit/>
          <w:tblHeader/>
          <w:jc w:val="center"/>
        </w:trPr>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6D2E5831" w14:textId="77777777" w:rsidR="00BD4226" w:rsidRDefault="009618EF">
            <w:pPr>
              <w:jc w:val="center"/>
              <w:rPr>
                <w:rFonts w:hint="eastAsia"/>
              </w:rPr>
            </w:pPr>
            <w:r>
              <w:rPr>
                <w:b/>
                <w:color w:val="FFFFFF"/>
                <w:sz w:val="18"/>
              </w:rPr>
              <w:t>Element</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5FA48F6" w14:textId="77777777" w:rsidR="00BD4226" w:rsidRDefault="009618EF">
            <w:pPr>
              <w:jc w:val="center"/>
              <w:rPr>
                <w:rFonts w:hint="eastAsia"/>
              </w:rPr>
            </w:pPr>
            <w:r>
              <w:rPr>
                <w:b/>
                <w:color w:val="FFFFFF"/>
                <w:sz w:val="18"/>
              </w:rPr>
              <w:t>Meaning</w:t>
            </w:r>
          </w:p>
        </w:tc>
        <w:tc>
          <w:tcPr>
            <w:tcW w:w="3389"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0DCDD445" w14:textId="77777777" w:rsidR="00BD4226" w:rsidRDefault="009618EF">
            <w:pPr>
              <w:jc w:val="center"/>
              <w:rPr>
                <w:rFonts w:hint="eastAsia"/>
              </w:rPr>
            </w:pPr>
            <w:r>
              <w:rPr>
                <w:b/>
                <w:color w:val="FFFFFF"/>
                <w:sz w:val="18"/>
              </w:rPr>
              <w:t>Participation / action</w:t>
            </w:r>
          </w:p>
        </w:tc>
      </w:tr>
      <w:tr w:rsidR="00BD4226" w14:paraId="35925CBB"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7A58A73" w14:textId="77777777" w:rsidR="00BD4226" w:rsidRDefault="009618EF">
            <w:pPr>
              <w:spacing w:after="0"/>
              <w:rPr>
                <w:rFonts w:hint="eastAsia"/>
              </w:rPr>
            </w:pPr>
            <w:r>
              <w:rPr>
                <w:sz w:val="17"/>
              </w:rPr>
              <w:t>(?)</w:t>
            </w:r>
          </w:p>
        </w:tc>
        <w:tc>
          <w:tcPr>
            <w:tcW w:w="367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4BD4209" w14:textId="77777777" w:rsidR="00BD4226" w:rsidRDefault="009618EF">
            <w:pPr>
              <w:spacing w:after="0"/>
              <w:rPr>
                <w:rFonts w:hint="eastAsia"/>
              </w:rPr>
            </w:pPr>
            <w:r>
              <w:rPr>
                <w:sz w:val="17"/>
              </w:rPr>
              <w:t>Explain this page</w:t>
            </w:r>
          </w:p>
        </w:tc>
        <w:tc>
          <w:tcPr>
            <w:tcW w:w="39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B9B0817" w14:textId="77777777" w:rsidR="00BD4226" w:rsidRDefault="009618EF">
            <w:pPr>
              <w:spacing w:after="0"/>
              <w:rPr>
                <w:rFonts w:hint="eastAsia"/>
              </w:rPr>
            </w:pPr>
            <w:r>
              <w:rPr>
                <w:sz w:val="17"/>
              </w:rPr>
              <w:t>Routes to page-local documentation.</w:t>
            </w:r>
          </w:p>
        </w:tc>
      </w:tr>
      <w:tr w:rsidR="00BD4226" w14:paraId="00D82C26"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AFC4DDF" w14:textId="77777777" w:rsidR="00BD4226" w:rsidRDefault="009618EF">
            <w:pPr>
              <w:spacing w:after="0"/>
              <w:rPr>
                <w:rFonts w:hint="eastAsia"/>
              </w:rPr>
            </w:pPr>
            <w:r>
              <w:rPr>
                <w:sz w:val="17"/>
              </w:rPr>
              <w:t>1:=:1</w:t>
            </w:r>
          </w:p>
        </w:tc>
        <w:tc>
          <w:tcPr>
            <w:tcW w:w="367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C4438FB" w14:textId="77777777" w:rsidR="00BD4226" w:rsidRDefault="009618EF">
            <w:pPr>
              <w:spacing w:after="0"/>
              <w:rPr>
                <w:rFonts w:hint="eastAsia"/>
              </w:rPr>
            </w:pPr>
            <w:r>
              <w:rPr>
                <w:sz w:val="17"/>
              </w:rPr>
              <w:t>Relate this page to the current SCREEN</w:t>
            </w:r>
          </w:p>
        </w:tc>
        <w:tc>
          <w:tcPr>
            <w:tcW w:w="396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04ACE45" w14:textId="77777777" w:rsidR="00BD4226" w:rsidRDefault="009618EF">
            <w:pPr>
              <w:spacing w:after="0"/>
              <w:rPr>
                <w:rFonts w:hint="eastAsia"/>
              </w:rPr>
            </w:pPr>
            <w:r>
              <w:rPr>
                <w:sz w:val="17"/>
              </w:rPr>
              <w:t>Opens CALL at the active SCREEN Level.</w:t>
            </w:r>
          </w:p>
        </w:tc>
      </w:tr>
      <w:tr w:rsidR="00BD4226" w14:paraId="2C749087"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02263AF" w14:textId="77777777" w:rsidR="00BD4226" w:rsidRDefault="009618EF">
            <w:pPr>
              <w:spacing w:after="0"/>
              <w:rPr>
                <w:rFonts w:hint="eastAsia"/>
              </w:rPr>
            </w:pPr>
            <w:r>
              <w:rPr>
                <w:sz w:val="17"/>
              </w:rPr>
              <w:t>Active Thought Rail</w:t>
            </w:r>
          </w:p>
        </w:tc>
        <w:tc>
          <w:tcPr>
            <w:tcW w:w="367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256D4B1" w14:textId="77777777" w:rsidR="00BD4226" w:rsidRDefault="009618EF">
            <w:pPr>
              <w:spacing w:after="0"/>
              <w:rPr>
                <w:rFonts w:hint="eastAsia"/>
              </w:rPr>
            </w:pPr>
            <w:r>
              <w:rPr>
                <w:sz w:val="17"/>
              </w:rPr>
              <w:t>Preserved and engaged</w:t>
            </w:r>
          </w:p>
        </w:tc>
        <w:tc>
          <w:tcPr>
            <w:tcW w:w="39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82A5E69" w14:textId="77777777" w:rsidR="00BD4226" w:rsidRDefault="009618EF">
            <w:pPr>
              <w:spacing w:after="0"/>
              <w:rPr>
                <w:rFonts w:hint="eastAsia"/>
              </w:rPr>
            </w:pPr>
            <w:r>
              <w:rPr>
                <w:sz w:val="17"/>
              </w:rPr>
              <w:t>Included in SCREEN and CALL evaluation.</w:t>
            </w:r>
          </w:p>
        </w:tc>
      </w:tr>
      <w:tr w:rsidR="00BD4226" w14:paraId="7C5C3969"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ED94F3B" w14:textId="77777777" w:rsidR="00BD4226" w:rsidRDefault="009618EF">
            <w:pPr>
              <w:spacing w:after="0"/>
              <w:rPr>
                <w:rFonts w:hint="eastAsia"/>
              </w:rPr>
            </w:pPr>
            <w:r>
              <w:rPr>
                <w:sz w:val="17"/>
              </w:rPr>
              <w:t>Suspended Thought Rail</w:t>
            </w:r>
          </w:p>
        </w:tc>
        <w:tc>
          <w:tcPr>
            <w:tcW w:w="3672"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1C14926" w14:textId="77777777" w:rsidR="00BD4226" w:rsidRDefault="009618EF">
            <w:pPr>
              <w:spacing w:after="0"/>
              <w:rPr>
                <w:rFonts w:hint="eastAsia"/>
              </w:rPr>
            </w:pPr>
            <w:r>
              <w:rPr>
                <w:sz w:val="17"/>
              </w:rPr>
              <w:t>Preserved but not engaged</w:t>
            </w:r>
          </w:p>
        </w:tc>
        <w:tc>
          <w:tcPr>
            <w:tcW w:w="3960"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F2011EB" w14:textId="77777777" w:rsidR="00BD4226" w:rsidRDefault="009618EF">
            <w:pPr>
              <w:spacing w:after="0"/>
              <w:rPr>
                <w:rFonts w:hint="eastAsia"/>
              </w:rPr>
            </w:pPr>
            <w:r>
              <w:rPr>
                <w:sz w:val="17"/>
              </w:rPr>
              <w:t>Excluded until reactivated.</w:t>
            </w:r>
          </w:p>
        </w:tc>
      </w:tr>
      <w:tr w:rsidR="00BD4226" w14:paraId="0E37DB1E" w14:textId="77777777">
        <w:trPr>
          <w:cantSplit/>
          <w:jc w:val="center"/>
        </w:trPr>
        <w:tc>
          <w:tcPr>
            <w:tcW w:w="223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9137790" w14:textId="77777777" w:rsidR="00BD4226" w:rsidRDefault="009618EF">
            <w:pPr>
              <w:spacing w:after="0"/>
              <w:rPr>
                <w:rFonts w:hint="eastAsia"/>
              </w:rPr>
            </w:pPr>
            <w:r>
              <w:rPr>
                <w:sz w:val="17"/>
              </w:rPr>
              <w:t>SCREEN-0..5</w:t>
            </w:r>
          </w:p>
        </w:tc>
        <w:tc>
          <w:tcPr>
            <w:tcW w:w="3672"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ADECA44" w14:textId="77777777" w:rsidR="00BD4226" w:rsidRDefault="009618EF">
            <w:pPr>
              <w:spacing w:after="0"/>
              <w:rPr>
                <w:rFonts w:hint="eastAsia"/>
              </w:rPr>
            </w:pPr>
            <w:r>
              <w:rPr>
                <w:sz w:val="17"/>
              </w:rPr>
              <w:t>Resolution ladder</w:t>
            </w:r>
          </w:p>
        </w:tc>
        <w:tc>
          <w:tcPr>
            <w:tcW w:w="3960"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00295C1" w14:textId="77777777" w:rsidR="00BD4226" w:rsidRDefault="009618EF">
            <w:pPr>
              <w:spacing w:after="0"/>
              <w:rPr>
                <w:rFonts w:hint="eastAsia"/>
              </w:rPr>
            </w:pPr>
            <w:r>
              <w:rPr>
                <w:sz w:val="17"/>
              </w:rPr>
              <w:t>Context -&gt; SK -&gt; Bit Group -&gt; Bit -&gt; Bitlink -&gt; bounded path.</w:t>
            </w:r>
          </w:p>
        </w:tc>
      </w:tr>
    </w:tbl>
    <w:p w14:paraId="0FDDC4C0" w14:textId="77777777" w:rsidR="00BD4226" w:rsidRDefault="00BD4226">
      <w:pPr>
        <w:spacing w:after="0"/>
        <w:rPr>
          <w:rFonts w:hint="eastAsia"/>
        </w:rPr>
      </w:pPr>
    </w:p>
    <w:tbl>
      <w:tblPr>
        <w:tblW w:w="0" w:type="auto"/>
        <w:jc w:val="center"/>
        <w:tblLayout w:type="fixed"/>
        <w:tblLook w:val="04A0" w:firstRow="1" w:lastRow="0" w:firstColumn="1" w:lastColumn="0" w:noHBand="0" w:noVBand="1"/>
      </w:tblPr>
      <w:tblGrid>
        <w:gridCol w:w="5083"/>
        <w:gridCol w:w="5083"/>
      </w:tblGrid>
      <w:tr w:rsidR="00BD4226" w14:paraId="5372A9AD" w14:textId="77777777">
        <w:trPr>
          <w:jc w:val="center"/>
        </w:trPr>
        <w:tc>
          <w:tcPr>
            <w:tcW w:w="5083" w:type="dxa"/>
            <w:tcBorders>
              <w:top w:val="nil"/>
              <w:left w:val="nil"/>
              <w:bottom w:val="nil"/>
              <w:right w:val="nil"/>
            </w:tcBorders>
            <w:shd w:val="clear" w:color="auto" w:fill="2F6F73"/>
            <w:tcMar>
              <w:top w:w="0" w:type="dxa"/>
              <w:left w:w="0" w:type="dxa"/>
              <w:bottom w:w="0" w:type="dxa"/>
              <w:right w:w="0" w:type="dxa"/>
            </w:tcMar>
          </w:tcPr>
          <w:p w14:paraId="49D1ABBA" w14:textId="77777777" w:rsidR="00BD4226" w:rsidRDefault="00BD4226">
            <w:pPr>
              <w:rPr>
                <w:rFonts w:hint="eastAsia"/>
              </w:rPr>
            </w:pPr>
          </w:p>
        </w:tc>
        <w:tc>
          <w:tcPr>
            <w:tcW w:w="5083" w:type="dxa"/>
            <w:tcBorders>
              <w:top w:val="single" w:sz="6" w:space="0" w:color="CBD5DC"/>
              <w:left w:val="nil"/>
              <w:bottom w:val="single" w:sz="6" w:space="0" w:color="CBD5DC"/>
              <w:right w:val="single" w:sz="6" w:space="0" w:color="CBD5DC"/>
            </w:tcBorders>
            <w:shd w:val="clear" w:color="auto" w:fill="F5F7F9"/>
            <w:tcMar>
              <w:top w:w="130" w:type="dxa"/>
              <w:left w:w="170" w:type="dxa"/>
              <w:bottom w:w="130" w:type="dxa"/>
              <w:right w:w="170" w:type="dxa"/>
            </w:tcMar>
          </w:tcPr>
          <w:p w14:paraId="0BB5DE55" w14:textId="77777777" w:rsidR="00BD4226" w:rsidRDefault="009618EF">
            <w:pPr>
              <w:spacing w:after="60"/>
              <w:rPr>
                <w:rFonts w:hint="eastAsia"/>
              </w:rPr>
            </w:pPr>
            <w:r>
              <w:rPr>
                <w:b/>
                <w:color w:val="2F6F73"/>
              </w:rPr>
              <w:t>Compact invariant</w:t>
            </w:r>
          </w:p>
          <w:p w14:paraId="5B1F1B99" w14:textId="77777777" w:rsidR="00BD4226" w:rsidRDefault="009618EF">
            <w:pPr>
              <w:spacing w:after="0"/>
              <w:rPr>
                <w:rFonts w:hint="eastAsia"/>
              </w:rPr>
            </w:pPr>
            <w:r>
              <w:rPr>
                <w:sz w:val="20"/>
              </w:rPr>
              <w:t>SCREEN determines what is in the present semantic field. CALL reveals how that field is explicitly connected. Thought Rails change participation; they do not rewrite semantic truth.</w:t>
            </w:r>
          </w:p>
        </w:tc>
      </w:tr>
    </w:tbl>
    <w:p w14:paraId="70E43DAB" w14:textId="77777777" w:rsidR="00BD4226" w:rsidRDefault="00BD4226">
      <w:pPr>
        <w:spacing w:after="0"/>
        <w:rPr>
          <w:rFonts w:hint="eastAsia"/>
        </w:rPr>
      </w:pPr>
    </w:p>
    <w:p w14:paraId="7F1EB191" w14:textId="77777777" w:rsidR="00BD4226" w:rsidRDefault="009618EF">
      <w:pPr>
        <w:rPr>
          <w:rFonts w:hint="eastAsia"/>
        </w:rPr>
      </w:pPr>
      <w:r>
        <w:br w:type="page"/>
      </w:r>
    </w:p>
    <w:p w14:paraId="578F0FD2" w14:textId="77777777" w:rsidR="00BD4226" w:rsidRDefault="009618EF">
      <w:pPr>
        <w:pStyle w:val="Heading1"/>
      </w:pPr>
      <w:r>
        <w:rPr>
          <w:rFonts w:ascii="Aptos" w:hAnsi="Aptos"/>
          <w:color w:val="18324A"/>
          <w:sz w:val="36"/>
        </w:rPr>
        <w:t>Subject Index</w:t>
      </w:r>
    </w:p>
    <w:p w14:paraId="265EC6C7" w14:textId="77777777" w:rsidR="00BD4226" w:rsidRDefault="009618EF">
      <w:pPr>
        <w:pStyle w:val="SpecBody"/>
        <w:rPr>
          <w:rFonts w:hint="eastAsia"/>
        </w:rPr>
      </w:pPr>
      <w:r>
        <w:t>Page references below identify substantive occurrences in the specification body. The index intentionally favors architectural concepts, formal laws, runtime behavior, and user-facing interaction terms.</w:t>
      </w:r>
    </w:p>
    <w:tbl>
      <w:tblPr>
        <w:tblW w:w="0" w:type="auto"/>
        <w:jc w:val="center"/>
        <w:tblLayout w:type="fixed"/>
        <w:tblLook w:val="04A0" w:firstRow="1" w:lastRow="0" w:firstColumn="1" w:lastColumn="0" w:noHBand="0" w:noVBand="1"/>
      </w:tblPr>
      <w:tblGrid>
        <w:gridCol w:w="7056"/>
        <w:gridCol w:w="5083"/>
      </w:tblGrid>
      <w:tr w:rsidR="00BD4226" w14:paraId="6ECAC1B4" w14:textId="77777777">
        <w:trPr>
          <w:cantSplit/>
          <w:tblHeader/>
          <w:jc w:val="center"/>
        </w:trPr>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1CFC91D1" w14:textId="77777777" w:rsidR="00BD4226" w:rsidRDefault="009618EF">
            <w:pPr>
              <w:jc w:val="center"/>
              <w:rPr>
                <w:rFonts w:hint="eastAsia"/>
              </w:rPr>
            </w:pPr>
            <w:r>
              <w:rPr>
                <w:b/>
                <w:color w:val="FFFFFF"/>
                <w:sz w:val="18"/>
              </w:rPr>
              <w:t>Topic</w:t>
            </w:r>
          </w:p>
        </w:tc>
        <w:tc>
          <w:tcPr>
            <w:tcW w:w="5083" w:type="dxa"/>
            <w:tcBorders>
              <w:top w:val="single" w:sz="5" w:space="0" w:color="18324A"/>
              <w:left w:val="single" w:sz="5" w:space="0" w:color="18324A"/>
              <w:bottom w:val="single" w:sz="5" w:space="0" w:color="18324A"/>
              <w:right w:val="single" w:sz="5" w:space="0" w:color="18324A"/>
            </w:tcBorders>
            <w:shd w:val="clear" w:color="auto" w:fill="18324A"/>
            <w:tcMar>
              <w:top w:w="90" w:type="dxa"/>
              <w:left w:w="100" w:type="dxa"/>
              <w:bottom w:w="90" w:type="dxa"/>
              <w:right w:w="100" w:type="dxa"/>
            </w:tcMar>
            <w:vAlign w:val="center"/>
          </w:tcPr>
          <w:p w14:paraId="2072CA61" w14:textId="77777777" w:rsidR="00BD4226" w:rsidRDefault="009618EF">
            <w:pPr>
              <w:jc w:val="center"/>
              <w:rPr>
                <w:rFonts w:hint="eastAsia"/>
              </w:rPr>
            </w:pPr>
            <w:r>
              <w:rPr>
                <w:b/>
                <w:color w:val="FFFFFF"/>
                <w:sz w:val="18"/>
              </w:rPr>
              <w:t>Pages</w:t>
            </w:r>
          </w:p>
        </w:tc>
      </w:tr>
      <w:tr w:rsidR="00BD4226" w14:paraId="352F7BD0"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37607C1" w14:textId="77777777" w:rsidR="00BD4226" w:rsidRDefault="009618EF">
            <w:pPr>
              <w:spacing w:after="0"/>
              <w:rPr>
                <w:rFonts w:hint="eastAsia"/>
              </w:rPr>
            </w:pPr>
            <w:r>
              <w:rPr>
                <w:sz w:val="17"/>
              </w:rPr>
              <w:t>1:=:1</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2147093" w14:textId="77777777" w:rsidR="00BD4226" w:rsidRDefault="009618EF">
            <w:pPr>
              <w:spacing w:after="0"/>
              <w:rPr>
                <w:rFonts w:hint="eastAsia"/>
              </w:rPr>
            </w:pPr>
            <w:r>
              <w:rPr>
                <w:sz w:val="17"/>
              </w:rPr>
              <w:t>5, 7, 8, 11, 12, 13, 14, 16, …</w:t>
            </w:r>
          </w:p>
        </w:tc>
      </w:tr>
      <w:tr w:rsidR="00BD4226" w14:paraId="786BE7E4"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9ADAE2E" w14:textId="77777777" w:rsidR="00BD4226" w:rsidRDefault="009618EF">
            <w:pPr>
              <w:spacing w:after="0"/>
              <w:rPr>
                <w:rFonts w:hint="eastAsia"/>
              </w:rPr>
            </w:pPr>
            <w:r>
              <w:rPr>
                <w:sz w:val="17"/>
              </w:rPr>
              <w:t>Active Thought Rail</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7000FD4" w14:textId="77777777" w:rsidR="00BD4226" w:rsidRDefault="009618EF">
            <w:pPr>
              <w:spacing w:after="0"/>
              <w:rPr>
                <w:rFonts w:hint="eastAsia"/>
              </w:rPr>
            </w:pPr>
            <w:r>
              <w:rPr>
                <w:sz w:val="17"/>
              </w:rPr>
              <w:t>7, 9, 10, 14, 17, 21, 24, 25, …</w:t>
            </w:r>
          </w:p>
        </w:tc>
      </w:tr>
      <w:tr w:rsidR="00BD4226" w14:paraId="62CE3B54"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EAC18A7" w14:textId="77777777" w:rsidR="00BD4226" w:rsidRDefault="009618EF">
            <w:pPr>
              <w:spacing w:after="0"/>
              <w:rPr>
                <w:rFonts w:hint="eastAsia"/>
              </w:rPr>
            </w:pPr>
            <w:r>
              <w:rPr>
                <w:sz w:val="17"/>
              </w:rPr>
              <w:t>Absence Integrity</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B3A9E0E" w14:textId="77777777" w:rsidR="00BD4226" w:rsidRDefault="009618EF">
            <w:pPr>
              <w:spacing w:after="0"/>
              <w:rPr>
                <w:rFonts w:hint="eastAsia"/>
              </w:rPr>
            </w:pPr>
            <w:r>
              <w:rPr>
                <w:sz w:val="17"/>
              </w:rPr>
              <w:t>22, 23</w:t>
            </w:r>
          </w:p>
        </w:tc>
      </w:tr>
      <w:tr w:rsidR="00BD4226" w14:paraId="4A456023"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CC6E0DB" w14:textId="77777777" w:rsidR="00BD4226" w:rsidRDefault="009618EF">
            <w:pPr>
              <w:spacing w:after="0"/>
              <w:rPr>
                <w:rFonts w:hint="eastAsia"/>
              </w:rPr>
            </w:pPr>
            <w:r>
              <w:rPr>
                <w:sz w:val="17"/>
              </w:rPr>
              <w:t>Bit</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4ACF526" w14:textId="77777777" w:rsidR="00BD4226" w:rsidRDefault="009618EF">
            <w:pPr>
              <w:spacing w:after="0"/>
              <w:rPr>
                <w:rFonts w:hint="eastAsia"/>
              </w:rPr>
            </w:pPr>
            <w:r>
              <w:rPr>
                <w:sz w:val="17"/>
              </w:rPr>
              <w:t>5, 6, 7, 8, 9, 11, 12, 13, …</w:t>
            </w:r>
          </w:p>
        </w:tc>
      </w:tr>
      <w:tr w:rsidR="00BD4226" w14:paraId="2056CA62"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285F46E" w14:textId="77777777" w:rsidR="00BD4226" w:rsidRDefault="009618EF">
            <w:pPr>
              <w:spacing w:after="0"/>
              <w:rPr>
                <w:rFonts w:hint="eastAsia"/>
              </w:rPr>
            </w:pPr>
            <w:r>
              <w:rPr>
                <w:sz w:val="17"/>
              </w:rPr>
              <w:t>Bit Group</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7FF185F" w14:textId="77777777" w:rsidR="00BD4226" w:rsidRDefault="009618EF">
            <w:pPr>
              <w:spacing w:after="0"/>
              <w:rPr>
                <w:rFonts w:hint="eastAsia"/>
              </w:rPr>
            </w:pPr>
            <w:r>
              <w:rPr>
                <w:sz w:val="17"/>
              </w:rPr>
              <w:t>5, 6, 7, 8, 9, 11, 12, 13, …</w:t>
            </w:r>
          </w:p>
        </w:tc>
      </w:tr>
      <w:tr w:rsidR="00BD4226" w14:paraId="6676F89C"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C9ECB39" w14:textId="77777777" w:rsidR="00BD4226" w:rsidRDefault="009618EF">
            <w:pPr>
              <w:spacing w:after="0"/>
              <w:rPr>
                <w:rFonts w:hint="eastAsia"/>
              </w:rPr>
            </w:pPr>
            <w:r>
              <w:rPr>
                <w:sz w:val="17"/>
              </w:rPr>
              <w:t>Bitlink</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2E71755" w14:textId="77777777" w:rsidR="00BD4226" w:rsidRDefault="009618EF">
            <w:pPr>
              <w:spacing w:after="0"/>
              <w:rPr>
                <w:rFonts w:hint="eastAsia"/>
              </w:rPr>
            </w:pPr>
            <w:r>
              <w:rPr>
                <w:sz w:val="17"/>
              </w:rPr>
              <w:t>5, 6, 7, 8, 9, 11, 12, 13, …</w:t>
            </w:r>
          </w:p>
        </w:tc>
      </w:tr>
      <w:tr w:rsidR="00BD4226" w14:paraId="4D6C86EC"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D2C659D" w14:textId="77777777" w:rsidR="00BD4226" w:rsidRDefault="009618EF">
            <w:pPr>
              <w:spacing w:after="0"/>
              <w:rPr>
                <w:rFonts w:hint="eastAsia"/>
              </w:rPr>
            </w:pPr>
            <w:r>
              <w:rPr>
                <w:sz w:val="17"/>
              </w:rPr>
              <w:t>Bitlink Path</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B433C49" w14:textId="77777777" w:rsidR="00BD4226" w:rsidRDefault="009618EF">
            <w:pPr>
              <w:spacing w:after="0"/>
              <w:rPr>
                <w:rFonts w:hint="eastAsia"/>
              </w:rPr>
            </w:pPr>
            <w:r>
              <w:rPr>
                <w:sz w:val="17"/>
              </w:rPr>
              <w:t>5, 9, 11, 13, 15</w:t>
            </w:r>
          </w:p>
        </w:tc>
      </w:tr>
      <w:tr w:rsidR="00BD4226" w14:paraId="452F81A1"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780F3BC" w14:textId="77777777" w:rsidR="00BD4226" w:rsidRDefault="009618EF">
            <w:pPr>
              <w:spacing w:after="0"/>
              <w:rPr>
                <w:rFonts w:hint="eastAsia"/>
              </w:rPr>
            </w:pPr>
            <w:r>
              <w:rPr>
                <w:sz w:val="17"/>
              </w:rPr>
              <w:t>Bounded Traversal</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91351A3" w14:textId="77777777" w:rsidR="00BD4226" w:rsidRDefault="009618EF">
            <w:pPr>
              <w:spacing w:after="0"/>
              <w:rPr>
                <w:rFonts w:hint="eastAsia"/>
              </w:rPr>
            </w:pPr>
            <w:r>
              <w:rPr>
                <w:sz w:val="17"/>
              </w:rPr>
              <w:t>13, 21</w:t>
            </w:r>
          </w:p>
        </w:tc>
      </w:tr>
      <w:tr w:rsidR="00BD4226" w14:paraId="58B1D769"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A8CC5CB" w14:textId="77777777" w:rsidR="00BD4226" w:rsidRDefault="009618EF">
            <w:pPr>
              <w:spacing w:after="0"/>
              <w:rPr>
                <w:rFonts w:hint="eastAsia"/>
              </w:rPr>
            </w:pPr>
            <w:r>
              <w:rPr>
                <w:sz w:val="17"/>
              </w:rPr>
              <w:t>CALL</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58CE174" w14:textId="77777777" w:rsidR="00BD4226" w:rsidRDefault="009618EF">
            <w:pPr>
              <w:spacing w:after="0"/>
              <w:rPr>
                <w:rFonts w:hint="eastAsia"/>
              </w:rPr>
            </w:pPr>
            <w:r>
              <w:rPr>
                <w:sz w:val="17"/>
              </w:rPr>
              <w:t>5, 6, 7, 8, 9, 10, 11, 12, …</w:t>
            </w:r>
          </w:p>
        </w:tc>
      </w:tr>
      <w:tr w:rsidR="00BD4226" w14:paraId="517FD5AA"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9A1C0CB" w14:textId="77777777" w:rsidR="00BD4226" w:rsidRDefault="009618EF">
            <w:pPr>
              <w:spacing w:after="0"/>
              <w:rPr>
                <w:rFonts w:hint="eastAsia"/>
              </w:rPr>
            </w:pPr>
            <w:r>
              <w:rPr>
                <w:sz w:val="17"/>
              </w:rPr>
              <w:t>CALL Glyph</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D6E09EF" w14:textId="77777777" w:rsidR="00BD4226" w:rsidRDefault="009618EF">
            <w:pPr>
              <w:spacing w:after="0"/>
              <w:rPr>
                <w:rFonts w:hint="eastAsia"/>
              </w:rPr>
            </w:pPr>
            <w:r>
              <w:rPr>
                <w:sz w:val="17"/>
              </w:rPr>
              <w:t>7, 15</w:t>
            </w:r>
          </w:p>
        </w:tc>
      </w:tr>
      <w:tr w:rsidR="00BD4226" w14:paraId="6997038F"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034AB4F" w14:textId="77777777" w:rsidR="00BD4226" w:rsidRDefault="009618EF">
            <w:pPr>
              <w:spacing w:after="0"/>
              <w:rPr>
                <w:rFonts w:hint="eastAsia"/>
              </w:rPr>
            </w:pPr>
            <w:r>
              <w:rPr>
                <w:sz w:val="17"/>
              </w:rPr>
              <w:t>CALL Result</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F9CB34A" w14:textId="77777777" w:rsidR="00BD4226" w:rsidRDefault="009618EF">
            <w:pPr>
              <w:spacing w:after="0"/>
              <w:rPr>
                <w:rFonts w:hint="eastAsia"/>
              </w:rPr>
            </w:pPr>
            <w:r>
              <w:rPr>
                <w:sz w:val="17"/>
              </w:rPr>
              <w:t>5, 9, 10, 11, 14, 15, 16, 19, …</w:t>
            </w:r>
          </w:p>
        </w:tc>
      </w:tr>
      <w:tr w:rsidR="00BD4226" w14:paraId="28838425"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1707185" w14:textId="77777777" w:rsidR="00BD4226" w:rsidRDefault="009618EF">
            <w:pPr>
              <w:spacing w:after="0"/>
              <w:rPr>
                <w:rFonts w:hint="eastAsia"/>
              </w:rPr>
            </w:pPr>
            <w:r>
              <w:rPr>
                <w:sz w:val="17"/>
              </w:rPr>
              <w:t>Candidate Link</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1BFDCB9" w14:textId="77777777" w:rsidR="00BD4226" w:rsidRDefault="009618EF">
            <w:pPr>
              <w:spacing w:after="0"/>
              <w:rPr>
                <w:rFonts w:hint="eastAsia"/>
              </w:rPr>
            </w:pPr>
            <w:r>
              <w:rPr>
                <w:sz w:val="17"/>
              </w:rPr>
              <w:t>20</w:t>
            </w:r>
          </w:p>
        </w:tc>
      </w:tr>
      <w:tr w:rsidR="00BD4226" w14:paraId="032964A0"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871383C" w14:textId="77777777" w:rsidR="00BD4226" w:rsidRDefault="009618EF">
            <w:pPr>
              <w:spacing w:after="0"/>
              <w:rPr>
                <w:rFonts w:hint="eastAsia"/>
              </w:rPr>
            </w:pPr>
            <w:r>
              <w:rPr>
                <w:sz w:val="17"/>
              </w:rPr>
              <w:t>Canonical Semantic State</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A8749DD" w14:textId="77777777" w:rsidR="00BD4226" w:rsidRDefault="009618EF">
            <w:pPr>
              <w:spacing w:after="0"/>
              <w:rPr>
                <w:rFonts w:hint="eastAsia"/>
              </w:rPr>
            </w:pPr>
            <w:r>
              <w:rPr>
                <w:sz w:val="17"/>
              </w:rPr>
              <w:t>6, 14, 24</w:t>
            </w:r>
          </w:p>
        </w:tc>
      </w:tr>
      <w:tr w:rsidR="00BD4226" w14:paraId="3AA351ED"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6061096" w14:textId="77777777" w:rsidR="00BD4226" w:rsidRDefault="009618EF">
            <w:pPr>
              <w:spacing w:after="0"/>
              <w:rPr>
                <w:rFonts w:hint="eastAsia"/>
              </w:rPr>
            </w:pPr>
            <w:r>
              <w:rPr>
                <w:sz w:val="17"/>
              </w:rPr>
              <w:t>Conformance</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1B728C2" w14:textId="77777777" w:rsidR="00BD4226" w:rsidRDefault="009618EF">
            <w:pPr>
              <w:spacing w:after="0"/>
              <w:rPr>
                <w:rFonts w:hint="eastAsia"/>
              </w:rPr>
            </w:pPr>
            <w:r>
              <w:rPr>
                <w:sz w:val="17"/>
              </w:rPr>
              <w:t>5, 6, 12, 24</w:t>
            </w:r>
          </w:p>
        </w:tc>
      </w:tr>
      <w:tr w:rsidR="00BD4226" w14:paraId="6F2CFC1C"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68AB476" w14:textId="77777777" w:rsidR="00BD4226" w:rsidRDefault="009618EF">
            <w:pPr>
              <w:spacing w:after="0"/>
              <w:rPr>
                <w:rFonts w:hint="eastAsia"/>
              </w:rPr>
            </w:pPr>
            <w:r>
              <w:rPr>
                <w:sz w:val="17"/>
              </w:rPr>
              <w:t>Correspondence</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239D1A9" w14:textId="77777777" w:rsidR="00BD4226" w:rsidRDefault="009618EF">
            <w:pPr>
              <w:spacing w:after="0"/>
              <w:rPr>
                <w:rFonts w:hint="eastAsia"/>
              </w:rPr>
            </w:pPr>
            <w:r>
              <w:rPr>
                <w:sz w:val="17"/>
              </w:rPr>
              <w:t>6, 7, 8, 9, 12, 15, 16, 18, …</w:t>
            </w:r>
          </w:p>
        </w:tc>
      </w:tr>
      <w:tr w:rsidR="00BD4226" w14:paraId="002BAD44"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BD0B576" w14:textId="77777777" w:rsidR="00BD4226" w:rsidRDefault="009618EF">
            <w:pPr>
              <w:spacing w:after="0"/>
              <w:rPr>
                <w:rFonts w:hint="eastAsia"/>
              </w:rPr>
            </w:pPr>
            <w:r>
              <w:rPr>
                <w:sz w:val="17"/>
              </w:rPr>
              <w:t>Documentation Resolution</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0CE29F1" w14:textId="77777777" w:rsidR="00BD4226" w:rsidRDefault="009618EF">
            <w:pPr>
              <w:spacing w:after="0"/>
              <w:rPr>
                <w:rFonts w:hint="eastAsia"/>
              </w:rPr>
            </w:pPr>
            <w:r>
              <w:rPr>
                <w:sz w:val="17"/>
              </w:rPr>
              <w:t>16</w:t>
            </w:r>
          </w:p>
        </w:tc>
      </w:tr>
      <w:tr w:rsidR="00BD4226" w14:paraId="58DAC20B"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6A2AB59" w14:textId="77777777" w:rsidR="00BD4226" w:rsidRDefault="009618EF">
            <w:pPr>
              <w:spacing w:after="0"/>
              <w:rPr>
                <w:rFonts w:hint="eastAsia"/>
              </w:rPr>
            </w:pPr>
            <w:r>
              <w:rPr>
                <w:sz w:val="17"/>
              </w:rPr>
              <w:t>DRAGON Learning</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99449A9" w14:textId="77777777" w:rsidR="00BD4226" w:rsidRDefault="009618EF">
            <w:pPr>
              <w:spacing w:after="0"/>
              <w:rPr>
                <w:rFonts w:hint="eastAsia"/>
              </w:rPr>
            </w:pPr>
            <w:r>
              <w:rPr>
                <w:sz w:val="17"/>
              </w:rPr>
              <w:t>5, 19</w:t>
            </w:r>
          </w:p>
        </w:tc>
      </w:tr>
      <w:tr w:rsidR="00BD4226" w14:paraId="5D0BB18E"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B52FE2E" w14:textId="77777777" w:rsidR="00BD4226" w:rsidRDefault="009618EF">
            <w:pPr>
              <w:spacing w:after="0"/>
              <w:rPr>
                <w:rFonts w:hint="eastAsia"/>
              </w:rPr>
            </w:pPr>
            <w:r>
              <w:rPr>
                <w:sz w:val="17"/>
              </w:rPr>
              <w:t>Engagement</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9EE10EA" w14:textId="77777777" w:rsidR="00BD4226" w:rsidRDefault="009618EF">
            <w:pPr>
              <w:spacing w:after="0"/>
              <w:rPr>
                <w:rFonts w:hint="eastAsia"/>
              </w:rPr>
            </w:pPr>
            <w:r>
              <w:rPr>
                <w:sz w:val="17"/>
              </w:rPr>
              <w:t>5, 6, 8, 9, 17, 18, 21, 23, …</w:t>
            </w:r>
          </w:p>
        </w:tc>
      </w:tr>
      <w:tr w:rsidR="00BD4226" w14:paraId="654590B2"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4A7788B" w14:textId="77777777" w:rsidR="00BD4226" w:rsidRDefault="009618EF">
            <w:pPr>
              <w:spacing w:after="0"/>
              <w:rPr>
                <w:rFonts w:hint="eastAsia"/>
              </w:rPr>
            </w:pPr>
            <w:r>
              <w:rPr>
                <w:sz w:val="17"/>
              </w:rPr>
              <w:t>FAMILIAR</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7C82BCF" w14:textId="77777777" w:rsidR="00BD4226" w:rsidRDefault="009618EF">
            <w:pPr>
              <w:spacing w:after="0"/>
              <w:rPr>
                <w:rFonts w:hint="eastAsia"/>
              </w:rPr>
            </w:pPr>
            <w:r>
              <w:rPr>
                <w:sz w:val="17"/>
              </w:rPr>
              <w:t>5, 17, 18, 19, 27</w:t>
            </w:r>
          </w:p>
        </w:tc>
      </w:tr>
      <w:tr w:rsidR="00BD4226" w14:paraId="2A788449"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8CCD71A" w14:textId="77777777" w:rsidR="00BD4226" w:rsidRDefault="009618EF">
            <w:pPr>
              <w:spacing w:after="0"/>
              <w:rPr>
                <w:rFonts w:hint="eastAsia"/>
              </w:rPr>
            </w:pPr>
            <w:r>
              <w:rPr>
                <w:sz w:val="17"/>
              </w:rPr>
              <w:t>Focus Context</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564E381" w14:textId="77777777" w:rsidR="00BD4226" w:rsidRDefault="009618EF">
            <w:pPr>
              <w:spacing w:after="0"/>
              <w:rPr>
                <w:rFonts w:hint="eastAsia"/>
              </w:rPr>
            </w:pPr>
            <w:r>
              <w:rPr>
                <w:sz w:val="17"/>
              </w:rPr>
              <w:t>14, 21</w:t>
            </w:r>
          </w:p>
        </w:tc>
      </w:tr>
      <w:tr w:rsidR="00BD4226" w14:paraId="30655DC2"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C77B5BD" w14:textId="77777777" w:rsidR="00BD4226" w:rsidRDefault="009618EF">
            <w:pPr>
              <w:spacing w:after="0"/>
              <w:rPr>
                <w:rFonts w:hint="eastAsia"/>
              </w:rPr>
            </w:pPr>
            <w:r>
              <w:rPr>
                <w:sz w:val="17"/>
              </w:rPr>
              <w:t>Help</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7840FF7" w14:textId="77777777" w:rsidR="00BD4226" w:rsidRDefault="009618EF">
            <w:pPr>
              <w:spacing w:after="0"/>
              <w:rPr>
                <w:rFonts w:hint="eastAsia"/>
              </w:rPr>
            </w:pPr>
            <w:r>
              <w:rPr>
                <w:sz w:val="17"/>
              </w:rPr>
              <w:t>5, 7, 8, 16, 24</w:t>
            </w:r>
          </w:p>
        </w:tc>
      </w:tr>
      <w:tr w:rsidR="00BD4226" w14:paraId="73E70223"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BCAABF3" w14:textId="77777777" w:rsidR="00BD4226" w:rsidRDefault="009618EF">
            <w:pPr>
              <w:spacing w:after="0"/>
              <w:rPr>
                <w:rFonts w:hint="eastAsia"/>
              </w:rPr>
            </w:pPr>
            <w:r>
              <w:rPr>
                <w:sz w:val="17"/>
              </w:rPr>
              <w:t>Identity match</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9336643" w14:textId="77777777" w:rsidR="00BD4226" w:rsidRDefault="009618EF">
            <w:pPr>
              <w:spacing w:after="0"/>
              <w:rPr>
                <w:rFonts w:hint="eastAsia"/>
              </w:rPr>
            </w:pPr>
            <w:r>
              <w:rPr>
                <w:sz w:val="17"/>
              </w:rPr>
              <w:t>15</w:t>
            </w:r>
          </w:p>
        </w:tc>
      </w:tr>
      <w:tr w:rsidR="00BD4226" w14:paraId="094F8190"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049E4D7" w14:textId="77777777" w:rsidR="00BD4226" w:rsidRDefault="009618EF">
            <w:pPr>
              <w:spacing w:after="0"/>
              <w:rPr>
                <w:rFonts w:hint="eastAsia"/>
              </w:rPr>
            </w:pPr>
            <w:r>
              <w:rPr>
                <w:sz w:val="17"/>
              </w:rPr>
              <w:t>Learning Lens</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DDCC3C7" w14:textId="77777777" w:rsidR="00BD4226" w:rsidRDefault="009618EF">
            <w:pPr>
              <w:spacing w:after="0"/>
              <w:rPr>
                <w:rFonts w:hint="eastAsia"/>
              </w:rPr>
            </w:pPr>
            <w:r>
              <w:rPr>
                <w:sz w:val="17"/>
              </w:rPr>
              <w:t>27</w:t>
            </w:r>
          </w:p>
        </w:tc>
      </w:tr>
      <w:tr w:rsidR="00BD4226" w14:paraId="3FC03204"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A2A3220" w14:textId="77777777" w:rsidR="00BD4226" w:rsidRDefault="009618EF">
            <w:pPr>
              <w:spacing w:after="0"/>
              <w:rPr>
                <w:rFonts w:hint="eastAsia"/>
              </w:rPr>
            </w:pPr>
            <w:r>
              <w:rPr>
                <w:sz w:val="17"/>
              </w:rPr>
              <w:t>Minimum Sufficient Relation Resolution</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FD1D409" w14:textId="77777777" w:rsidR="00BD4226" w:rsidRDefault="009618EF">
            <w:pPr>
              <w:spacing w:after="0"/>
              <w:rPr>
                <w:rFonts w:hint="eastAsia"/>
              </w:rPr>
            </w:pPr>
            <w:r>
              <w:rPr>
                <w:sz w:val="17"/>
              </w:rPr>
              <w:t>13</w:t>
            </w:r>
          </w:p>
        </w:tc>
      </w:tr>
      <w:tr w:rsidR="00BD4226" w14:paraId="1BCAE15D"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B4B87A3" w14:textId="77777777" w:rsidR="00BD4226" w:rsidRDefault="009618EF">
            <w:pPr>
              <w:spacing w:after="0"/>
              <w:rPr>
                <w:rFonts w:hint="eastAsia"/>
              </w:rPr>
            </w:pPr>
            <w:r>
              <w:rPr>
                <w:sz w:val="17"/>
              </w:rPr>
              <w:t>Multi-Page</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2B9F5D4B" w14:textId="77777777" w:rsidR="00BD4226" w:rsidRDefault="009618EF">
            <w:pPr>
              <w:spacing w:after="0"/>
              <w:rPr>
                <w:rFonts w:hint="eastAsia"/>
              </w:rPr>
            </w:pPr>
            <w:r>
              <w:rPr>
                <w:sz w:val="17"/>
              </w:rPr>
              <w:t>17</w:t>
            </w:r>
          </w:p>
        </w:tc>
      </w:tr>
      <w:tr w:rsidR="00BD4226" w14:paraId="52681F7A"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1345B77" w14:textId="77777777" w:rsidR="00BD4226" w:rsidRDefault="009618EF">
            <w:pPr>
              <w:spacing w:after="0"/>
              <w:rPr>
                <w:rFonts w:hint="eastAsia"/>
              </w:rPr>
            </w:pPr>
            <w:r>
              <w:rPr>
                <w:sz w:val="17"/>
              </w:rPr>
              <w:t>Nexus</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0A5C449" w14:textId="77777777" w:rsidR="00BD4226" w:rsidRDefault="009618EF">
            <w:pPr>
              <w:spacing w:after="0"/>
              <w:rPr>
                <w:rFonts w:hint="eastAsia"/>
              </w:rPr>
            </w:pPr>
            <w:r>
              <w:rPr>
                <w:sz w:val="17"/>
              </w:rPr>
              <w:t>5, 6, 7, 8, 9, 14, 15, 17, …</w:t>
            </w:r>
          </w:p>
        </w:tc>
      </w:tr>
      <w:tr w:rsidR="00BD4226" w14:paraId="58838D18"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F8C67EE" w14:textId="77777777" w:rsidR="00BD4226" w:rsidRDefault="009618EF">
            <w:pPr>
              <w:spacing w:after="0"/>
              <w:rPr>
                <w:rFonts w:hint="eastAsia"/>
              </w:rPr>
            </w:pPr>
            <w:r>
              <w:rPr>
                <w:sz w:val="17"/>
              </w:rPr>
              <w:t>Non-Inference</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87C02C8" w14:textId="77777777" w:rsidR="00BD4226" w:rsidRDefault="009618EF">
            <w:pPr>
              <w:spacing w:after="0"/>
              <w:rPr>
                <w:rFonts w:hint="eastAsia"/>
              </w:rPr>
            </w:pPr>
            <w:r>
              <w:rPr>
                <w:sz w:val="17"/>
              </w:rPr>
              <w:t>20</w:t>
            </w:r>
          </w:p>
        </w:tc>
      </w:tr>
      <w:tr w:rsidR="00BD4226" w14:paraId="3191B3B4"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9C8B4C6" w14:textId="77777777" w:rsidR="00BD4226" w:rsidRDefault="009618EF">
            <w:pPr>
              <w:spacing w:after="0"/>
              <w:rPr>
                <w:rFonts w:hint="eastAsia"/>
              </w:rPr>
            </w:pPr>
            <w:r>
              <w:rPr>
                <w:sz w:val="17"/>
              </w:rPr>
              <w:t>Normalized Semantic Selection</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3CBEEB7" w14:textId="77777777" w:rsidR="00BD4226" w:rsidRDefault="009618EF">
            <w:pPr>
              <w:spacing w:after="0"/>
              <w:rPr>
                <w:rFonts w:hint="eastAsia"/>
              </w:rPr>
            </w:pPr>
            <w:r>
              <w:rPr>
                <w:sz w:val="17"/>
              </w:rPr>
              <w:t>14</w:t>
            </w:r>
          </w:p>
        </w:tc>
      </w:tr>
      <w:tr w:rsidR="00BD4226" w14:paraId="3D73F1E2"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DA7D655" w14:textId="77777777" w:rsidR="00BD4226" w:rsidRDefault="009618EF">
            <w:pPr>
              <w:spacing w:after="0"/>
              <w:rPr>
                <w:rFonts w:hint="eastAsia"/>
              </w:rPr>
            </w:pPr>
            <w:r>
              <w:rPr>
                <w:sz w:val="17"/>
              </w:rPr>
              <w:t>Permission Precedence</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AD661D4" w14:textId="77777777" w:rsidR="00BD4226" w:rsidRDefault="009618EF">
            <w:pPr>
              <w:spacing w:after="0"/>
              <w:rPr>
                <w:rFonts w:hint="eastAsia"/>
              </w:rPr>
            </w:pPr>
            <w:r>
              <w:rPr>
                <w:sz w:val="17"/>
              </w:rPr>
              <w:t>19, 23</w:t>
            </w:r>
          </w:p>
        </w:tc>
      </w:tr>
      <w:tr w:rsidR="00BD4226" w14:paraId="3E9F2462"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4134C49" w14:textId="77777777" w:rsidR="00BD4226" w:rsidRDefault="009618EF">
            <w:pPr>
              <w:spacing w:after="0"/>
              <w:rPr>
                <w:rFonts w:hint="eastAsia"/>
              </w:rPr>
            </w:pPr>
            <w:r>
              <w:rPr>
                <w:sz w:val="17"/>
              </w:rPr>
              <w:t>Projection</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362568D" w14:textId="77777777" w:rsidR="00BD4226" w:rsidRDefault="009618EF">
            <w:pPr>
              <w:spacing w:after="0"/>
              <w:rPr>
                <w:rFonts w:hint="eastAsia"/>
              </w:rPr>
            </w:pPr>
            <w:r>
              <w:rPr>
                <w:sz w:val="17"/>
              </w:rPr>
              <w:t>6, 7, 10, 14, 15, 19, 21, 24, …</w:t>
            </w:r>
          </w:p>
        </w:tc>
      </w:tr>
      <w:tr w:rsidR="00BD4226" w14:paraId="2DC76107"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A43902D" w14:textId="77777777" w:rsidR="00BD4226" w:rsidRDefault="009618EF">
            <w:pPr>
              <w:spacing w:after="0"/>
              <w:rPr>
                <w:rFonts w:hint="eastAsia"/>
              </w:rPr>
            </w:pPr>
            <w:r>
              <w:rPr>
                <w:sz w:val="17"/>
              </w:rPr>
              <w:t>Resonant Familiarity</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CFF009E" w14:textId="77777777" w:rsidR="00BD4226" w:rsidRDefault="009618EF">
            <w:pPr>
              <w:spacing w:after="0"/>
              <w:rPr>
                <w:rFonts w:hint="eastAsia"/>
              </w:rPr>
            </w:pPr>
            <w:r>
              <w:rPr>
                <w:sz w:val="17"/>
              </w:rPr>
              <w:t>5, 17, 18</w:t>
            </w:r>
          </w:p>
        </w:tc>
      </w:tr>
      <w:tr w:rsidR="00BD4226" w14:paraId="5DF9C061"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4E202CA" w14:textId="77777777" w:rsidR="00BD4226" w:rsidRDefault="009618EF">
            <w:pPr>
              <w:spacing w:after="0"/>
              <w:rPr>
                <w:rFonts w:hint="eastAsia"/>
              </w:rPr>
            </w:pPr>
            <w:r>
              <w:rPr>
                <w:sz w:val="17"/>
              </w:rPr>
              <w:t>SCREEN</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D91D087" w14:textId="77777777" w:rsidR="00BD4226" w:rsidRDefault="009618EF">
            <w:pPr>
              <w:spacing w:after="0"/>
              <w:rPr>
                <w:rFonts w:hint="eastAsia"/>
              </w:rPr>
            </w:pPr>
            <w:r>
              <w:rPr>
                <w:sz w:val="17"/>
              </w:rPr>
              <w:t>5, 6, 7, 8, 9, 10, 11, 12, …</w:t>
            </w:r>
          </w:p>
        </w:tc>
      </w:tr>
      <w:tr w:rsidR="00BD4226" w14:paraId="6D8AFE6D"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156344F" w14:textId="77777777" w:rsidR="00BD4226" w:rsidRDefault="009618EF">
            <w:pPr>
              <w:spacing w:after="0"/>
              <w:rPr>
                <w:rFonts w:hint="eastAsia"/>
              </w:rPr>
            </w:pPr>
            <w:r>
              <w:rPr>
                <w:sz w:val="17"/>
              </w:rPr>
              <w:t>SCREEN Context</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321AA31" w14:textId="77777777" w:rsidR="00BD4226" w:rsidRDefault="009618EF">
            <w:pPr>
              <w:spacing w:after="0"/>
              <w:rPr>
                <w:rFonts w:hint="eastAsia"/>
              </w:rPr>
            </w:pPr>
            <w:r>
              <w:rPr>
                <w:sz w:val="17"/>
              </w:rPr>
              <w:t>7, 9, 22, 24, 26</w:t>
            </w:r>
          </w:p>
        </w:tc>
      </w:tr>
      <w:tr w:rsidR="00BD4226" w14:paraId="519E84C3"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84F99B5" w14:textId="77777777" w:rsidR="00BD4226" w:rsidRDefault="009618EF">
            <w:pPr>
              <w:spacing w:after="0"/>
              <w:rPr>
                <w:rFonts w:hint="eastAsia"/>
              </w:rPr>
            </w:pPr>
            <w:r>
              <w:rPr>
                <w:sz w:val="17"/>
              </w:rPr>
              <w:t>SCREEN Level</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0C85CD7" w14:textId="77777777" w:rsidR="00BD4226" w:rsidRDefault="009618EF">
            <w:pPr>
              <w:spacing w:after="0"/>
              <w:rPr>
                <w:rFonts w:hint="eastAsia"/>
              </w:rPr>
            </w:pPr>
            <w:r>
              <w:rPr>
                <w:sz w:val="17"/>
              </w:rPr>
              <w:t>5, 7, 8, 9, 11, 13, 14, 15, …</w:t>
            </w:r>
          </w:p>
        </w:tc>
      </w:tr>
      <w:tr w:rsidR="00BD4226" w14:paraId="134143C8"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95812D1" w14:textId="77777777" w:rsidR="00BD4226" w:rsidRDefault="009618EF">
            <w:pPr>
              <w:spacing w:after="0"/>
              <w:rPr>
                <w:rFonts w:hint="eastAsia"/>
              </w:rPr>
            </w:pPr>
            <w:r>
              <w:rPr>
                <w:sz w:val="17"/>
              </w:rPr>
              <w:t>SCREEN Nexus</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2D6BDEE" w14:textId="77777777" w:rsidR="00BD4226" w:rsidRDefault="009618EF">
            <w:pPr>
              <w:spacing w:after="0"/>
              <w:rPr>
                <w:rFonts w:hint="eastAsia"/>
              </w:rPr>
            </w:pPr>
            <w:r>
              <w:rPr>
                <w:sz w:val="17"/>
              </w:rPr>
              <w:t>7, 9, 14, 15, 21, 24</w:t>
            </w:r>
          </w:p>
        </w:tc>
      </w:tr>
      <w:tr w:rsidR="00BD4226" w14:paraId="71BC42EE"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9D20DD9" w14:textId="77777777" w:rsidR="00BD4226" w:rsidRDefault="009618EF">
            <w:pPr>
              <w:spacing w:after="0"/>
              <w:rPr>
                <w:rFonts w:hint="eastAsia"/>
              </w:rPr>
            </w:pPr>
            <w:r>
              <w:rPr>
                <w:sz w:val="17"/>
              </w:rPr>
              <w:t>SCREEN-0</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A6A0E88" w14:textId="77777777" w:rsidR="00BD4226" w:rsidRDefault="009618EF">
            <w:pPr>
              <w:spacing w:after="0"/>
              <w:rPr>
                <w:rFonts w:hint="eastAsia"/>
              </w:rPr>
            </w:pPr>
            <w:r>
              <w:rPr>
                <w:sz w:val="17"/>
              </w:rPr>
              <w:t>7, 11</w:t>
            </w:r>
          </w:p>
        </w:tc>
      </w:tr>
      <w:tr w:rsidR="00BD4226" w14:paraId="235412FA"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E60A842" w14:textId="77777777" w:rsidR="00BD4226" w:rsidRDefault="009618EF">
            <w:pPr>
              <w:spacing w:after="0"/>
              <w:rPr>
                <w:rFonts w:hint="eastAsia"/>
              </w:rPr>
            </w:pPr>
            <w:r>
              <w:rPr>
                <w:sz w:val="17"/>
              </w:rPr>
              <w:t>SCREEN-1</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3D23D94C" w14:textId="77777777" w:rsidR="00BD4226" w:rsidRDefault="009618EF">
            <w:pPr>
              <w:spacing w:after="0"/>
              <w:rPr>
                <w:rFonts w:hint="eastAsia"/>
              </w:rPr>
            </w:pPr>
            <w:r>
              <w:rPr>
                <w:sz w:val="17"/>
              </w:rPr>
              <w:t>7, 11, 12, 25</w:t>
            </w:r>
          </w:p>
        </w:tc>
      </w:tr>
      <w:tr w:rsidR="00BD4226" w14:paraId="651AA143"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B68B68B" w14:textId="77777777" w:rsidR="00BD4226" w:rsidRDefault="009618EF">
            <w:pPr>
              <w:spacing w:after="0"/>
              <w:rPr>
                <w:rFonts w:hint="eastAsia"/>
              </w:rPr>
            </w:pPr>
            <w:r>
              <w:rPr>
                <w:sz w:val="17"/>
              </w:rPr>
              <w:t>SCREEN-2</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2B2FD567" w14:textId="77777777" w:rsidR="00BD4226" w:rsidRDefault="009618EF">
            <w:pPr>
              <w:spacing w:after="0"/>
              <w:rPr>
                <w:rFonts w:hint="eastAsia"/>
              </w:rPr>
            </w:pPr>
            <w:r>
              <w:rPr>
                <w:sz w:val="17"/>
              </w:rPr>
              <w:t>7, 11, 12, 24, 25</w:t>
            </w:r>
          </w:p>
        </w:tc>
      </w:tr>
      <w:tr w:rsidR="00BD4226" w14:paraId="05568690"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9A9872B" w14:textId="77777777" w:rsidR="00BD4226" w:rsidRDefault="009618EF">
            <w:pPr>
              <w:spacing w:after="0"/>
              <w:rPr>
                <w:rFonts w:hint="eastAsia"/>
              </w:rPr>
            </w:pPr>
            <w:r>
              <w:rPr>
                <w:sz w:val="17"/>
              </w:rPr>
              <w:t>SCREEN-3</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07B351D1" w14:textId="77777777" w:rsidR="00BD4226" w:rsidRDefault="009618EF">
            <w:pPr>
              <w:spacing w:after="0"/>
              <w:rPr>
                <w:rFonts w:hint="eastAsia"/>
              </w:rPr>
            </w:pPr>
            <w:r>
              <w:rPr>
                <w:sz w:val="17"/>
              </w:rPr>
              <w:t>7, 11, 12, 25</w:t>
            </w:r>
          </w:p>
        </w:tc>
      </w:tr>
      <w:tr w:rsidR="00BD4226" w14:paraId="10533629"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6374E84D" w14:textId="77777777" w:rsidR="00BD4226" w:rsidRDefault="009618EF">
            <w:pPr>
              <w:spacing w:after="0"/>
              <w:rPr>
                <w:rFonts w:hint="eastAsia"/>
              </w:rPr>
            </w:pPr>
            <w:r>
              <w:rPr>
                <w:sz w:val="17"/>
              </w:rPr>
              <w:t>SCREEN-4</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700AF56" w14:textId="77777777" w:rsidR="00BD4226" w:rsidRDefault="009618EF">
            <w:pPr>
              <w:spacing w:after="0"/>
              <w:rPr>
                <w:rFonts w:hint="eastAsia"/>
              </w:rPr>
            </w:pPr>
            <w:r>
              <w:rPr>
                <w:sz w:val="17"/>
              </w:rPr>
              <w:t>7, 11, 12, 24, 25</w:t>
            </w:r>
          </w:p>
        </w:tc>
      </w:tr>
      <w:tr w:rsidR="00BD4226" w14:paraId="4688CDDA"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351740C" w14:textId="77777777" w:rsidR="00BD4226" w:rsidRDefault="009618EF">
            <w:pPr>
              <w:spacing w:after="0"/>
              <w:rPr>
                <w:rFonts w:hint="eastAsia"/>
              </w:rPr>
            </w:pPr>
            <w:r>
              <w:rPr>
                <w:sz w:val="17"/>
              </w:rPr>
              <w:t>SCREEN-5</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6DDD031" w14:textId="77777777" w:rsidR="00BD4226" w:rsidRDefault="009618EF">
            <w:pPr>
              <w:spacing w:after="0"/>
              <w:rPr>
                <w:rFonts w:hint="eastAsia"/>
              </w:rPr>
            </w:pPr>
            <w:r>
              <w:rPr>
                <w:sz w:val="17"/>
              </w:rPr>
              <w:t>7, 11, 13, 21, 24, 26, 27</w:t>
            </w:r>
          </w:p>
        </w:tc>
      </w:tr>
      <w:tr w:rsidR="00BD4226" w14:paraId="71E434DA"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094E0D2C" w14:textId="77777777" w:rsidR="00BD4226" w:rsidRDefault="009618EF">
            <w:pPr>
              <w:spacing w:after="0"/>
              <w:rPr>
                <w:rFonts w:hint="eastAsia"/>
              </w:rPr>
            </w:pPr>
            <w:r>
              <w:rPr>
                <w:sz w:val="17"/>
              </w:rPr>
              <w:t>Semantic Kernel</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125C16D2" w14:textId="77777777" w:rsidR="00BD4226" w:rsidRDefault="009618EF">
            <w:pPr>
              <w:spacing w:after="0"/>
              <w:rPr>
                <w:rFonts w:hint="eastAsia"/>
              </w:rPr>
            </w:pPr>
            <w:r>
              <w:rPr>
                <w:sz w:val="17"/>
              </w:rPr>
              <w:t>5, 7, 9, 11, 12, 13, 16</w:t>
            </w:r>
          </w:p>
        </w:tc>
      </w:tr>
      <w:tr w:rsidR="00BD4226" w14:paraId="54ED8A70"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5ACC82BC" w14:textId="77777777" w:rsidR="00BD4226" w:rsidRDefault="009618EF">
            <w:pPr>
              <w:spacing w:after="0"/>
              <w:rPr>
                <w:rFonts w:hint="eastAsia"/>
              </w:rPr>
            </w:pPr>
            <w:r>
              <w:rPr>
                <w:sz w:val="17"/>
              </w:rPr>
              <w:t>Semantic Normalization</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72C04394" w14:textId="77777777" w:rsidR="00BD4226" w:rsidRDefault="009618EF">
            <w:pPr>
              <w:spacing w:after="0"/>
              <w:rPr>
                <w:rFonts w:hint="eastAsia"/>
              </w:rPr>
            </w:pPr>
            <w:r>
              <w:rPr>
                <w:sz w:val="17"/>
              </w:rPr>
              <w:t>5, 13, 15</w:t>
            </w:r>
          </w:p>
        </w:tc>
      </w:tr>
      <w:tr w:rsidR="00BD4226" w14:paraId="37DD733F"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7E4C653" w14:textId="77777777" w:rsidR="00BD4226" w:rsidRDefault="009618EF">
            <w:pPr>
              <w:spacing w:after="0"/>
              <w:rPr>
                <w:rFonts w:hint="eastAsia"/>
              </w:rPr>
            </w:pPr>
            <w:r>
              <w:rPr>
                <w:sz w:val="17"/>
              </w:rPr>
              <w:t>Suspended Thought Rail</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E993D9C" w14:textId="77777777" w:rsidR="00BD4226" w:rsidRDefault="009618EF">
            <w:pPr>
              <w:spacing w:after="0"/>
              <w:rPr>
                <w:rFonts w:hint="eastAsia"/>
              </w:rPr>
            </w:pPr>
            <w:r>
              <w:rPr>
                <w:sz w:val="17"/>
              </w:rPr>
              <w:t>5, 10, 17, 23, 24, 26, 27</w:t>
            </w:r>
          </w:p>
        </w:tc>
      </w:tr>
      <w:tr w:rsidR="00BD4226" w14:paraId="40D14FBD"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59B0F1A" w14:textId="77777777" w:rsidR="00BD4226" w:rsidRDefault="009618EF">
            <w:pPr>
              <w:spacing w:after="0"/>
              <w:rPr>
                <w:rFonts w:hint="eastAsia"/>
              </w:rPr>
            </w:pPr>
            <w:r>
              <w:rPr>
                <w:sz w:val="17"/>
              </w:rPr>
              <w:t>Thought Rail</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689F42C4" w14:textId="77777777" w:rsidR="00BD4226" w:rsidRDefault="009618EF">
            <w:pPr>
              <w:spacing w:after="0"/>
              <w:rPr>
                <w:rFonts w:hint="eastAsia"/>
              </w:rPr>
            </w:pPr>
            <w:r>
              <w:rPr>
                <w:sz w:val="17"/>
              </w:rPr>
              <w:t>5, 7, 9, 10, 11, 14, 17, 21, …</w:t>
            </w:r>
          </w:p>
        </w:tc>
      </w:tr>
      <w:tr w:rsidR="00BD4226" w14:paraId="0F60D07A"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38ECED23" w14:textId="77777777" w:rsidR="00BD4226" w:rsidRDefault="009618EF">
            <w:pPr>
              <w:spacing w:after="0"/>
              <w:rPr>
                <w:rFonts w:hint="eastAsia"/>
              </w:rPr>
            </w:pPr>
            <w:r>
              <w:rPr>
                <w:sz w:val="17"/>
              </w:rPr>
              <w:t>Universal Page Controls</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74522BA2" w14:textId="77777777" w:rsidR="00BD4226" w:rsidRDefault="009618EF">
            <w:pPr>
              <w:spacing w:after="0"/>
              <w:rPr>
                <w:rFonts w:hint="eastAsia"/>
              </w:rPr>
            </w:pPr>
            <w:r>
              <w:rPr>
                <w:sz w:val="17"/>
              </w:rPr>
              <w:t>7</w:t>
            </w:r>
          </w:p>
        </w:tc>
      </w:tr>
      <w:tr w:rsidR="00BD4226" w14:paraId="54C2D95E"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102A9E15" w14:textId="77777777" w:rsidR="00BD4226" w:rsidRDefault="009618EF">
            <w:pPr>
              <w:spacing w:after="0"/>
              <w:rPr>
                <w:rFonts w:hint="eastAsia"/>
              </w:rPr>
            </w:pPr>
            <w:r>
              <w:rPr>
                <w:sz w:val="17"/>
              </w:rPr>
              <w:t>Version conflict</w:t>
            </w:r>
          </w:p>
        </w:tc>
        <w:tc>
          <w:tcPr>
            <w:tcW w:w="2808" w:type="dxa"/>
            <w:tcBorders>
              <w:top w:val="single" w:sz="4" w:space="0" w:color="CBD5DC"/>
              <w:left w:val="single" w:sz="4" w:space="0" w:color="CBD5DC"/>
              <w:bottom w:val="single" w:sz="4" w:space="0" w:color="CBD5DC"/>
              <w:right w:val="single" w:sz="4" w:space="0" w:color="CBD5DC"/>
            </w:tcBorders>
            <w:tcMar>
              <w:top w:w="90" w:type="dxa"/>
              <w:left w:w="100" w:type="dxa"/>
              <w:bottom w:w="90" w:type="dxa"/>
              <w:right w:w="100" w:type="dxa"/>
            </w:tcMar>
            <w:vAlign w:val="center"/>
          </w:tcPr>
          <w:p w14:paraId="4DFF433A" w14:textId="77777777" w:rsidR="00BD4226" w:rsidRDefault="009618EF">
            <w:pPr>
              <w:spacing w:after="0"/>
              <w:rPr>
                <w:rFonts w:hint="eastAsia"/>
              </w:rPr>
            </w:pPr>
            <w:r>
              <w:rPr>
                <w:sz w:val="17"/>
              </w:rPr>
              <w:t>22</w:t>
            </w:r>
          </w:p>
        </w:tc>
      </w:tr>
      <w:tr w:rsidR="00BD4226" w14:paraId="6588F609" w14:textId="77777777">
        <w:trPr>
          <w:cantSplit/>
          <w:jc w:val="center"/>
        </w:trPr>
        <w:tc>
          <w:tcPr>
            <w:tcW w:w="7056"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5219C80F" w14:textId="77777777" w:rsidR="00BD4226" w:rsidRDefault="009618EF">
            <w:pPr>
              <w:spacing w:after="0"/>
              <w:rPr>
                <w:rFonts w:hint="eastAsia"/>
              </w:rPr>
            </w:pPr>
            <w:r>
              <w:rPr>
                <w:sz w:val="17"/>
              </w:rPr>
              <w:t>Viewer authorization</w:t>
            </w:r>
          </w:p>
        </w:tc>
        <w:tc>
          <w:tcPr>
            <w:tcW w:w="2808" w:type="dxa"/>
            <w:tcBorders>
              <w:top w:val="single" w:sz="4" w:space="0" w:color="CBD5DC"/>
              <w:left w:val="single" w:sz="4" w:space="0" w:color="CBD5DC"/>
              <w:bottom w:val="single" w:sz="4" w:space="0" w:color="CBD5DC"/>
              <w:right w:val="single" w:sz="4" w:space="0" w:color="CBD5DC"/>
            </w:tcBorders>
            <w:shd w:val="clear" w:color="auto" w:fill="FAFBFC"/>
            <w:tcMar>
              <w:top w:w="90" w:type="dxa"/>
              <w:left w:w="100" w:type="dxa"/>
              <w:bottom w:w="90" w:type="dxa"/>
              <w:right w:w="100" w:type="dxa"/>
            </w:tcMar>
            <w:vAlign w:val="center"/>
          </w:tcPr>
          <w:p w14:paraId="421CCA48" w14:textId="77777777" w:rsidR="00BD4226" w:rsidRDefault="009618EF">
            <w:pPr>
              <w:spacing w:after="0"/>
              <w:rPr>
                <w:rFonts w:hint="eastAsia"/>
              </w:rPr>
            </w:pPr>
            <w:r>
              <w:rPr>
                <w:sz w:val="17"/>
              </w:rPr>
              <w:t>5, 14</w:t>
            </w:r>
          </w:p>
        </w:tc>
      </w:tr>
    </w:tbl>
    <w:p w14:paraId="525394DB" w14:textId="77777777" w:rsidR="00BD4226" w:rsidRDefault="00BD4226">
      <w:pPr>
        <w:spacing w:after="0"/>
        <w:rPr>
          <w:rFonts w:hint="eastAsia"/>
        </w:rPr>
      </w:pPr>
    </w:p>
    <w:p w14:paraId="6B826A60" w14:textId="77777777" w:rsidR="00BD4226" w:rsidRDefault="009618EF">
      <w:pPr>
        <w:spacing w:before="240"/>
        <w:jc w:val="center"/>
        <w:rPr>
          <w:rFonts w:hint="eastAsia"/>
        </w:rPr>
      </w:pPr>
      <w:r>
        <w:rPr>
          <w:i/>
          <w:color w:val="5C6770"/>
          <w:sz w:val="19"/>
        </w:rPr>
        <w:t>SCREEN determines what is in the present semantic field.  •  CALL reveals how the field is explicitly connected.</w:t>
      </w:r>
    </w:p>
    <w:sectPr w:rsidR="00BD4226" w:rsidSect="00034616">
      <w:headerReference w:type="default" r:id="rId8"/>
      <w:footerReference w:type="default" r:id="rId9"/>
      <w:pgSz w:w="12240" w:h="15840"/>
      <w:pgMar w:top="979" w:right="1037" w:bottom="893" w:left="1037"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3563B" w14:textId="77777777" w:rsidR="009618EF" w:rsidRDefault="009618EF">
      <w:pPr>
        <w:spacing w:after="0" w:line="240" w:lineRule="auto"/>
        <w:rPr>
          <w:rFonts w:hint="eastAsia"/>
        </w:rPr>
      </w:pPr>
      <w:r>
        <w:separator/>
      </w:r>
    </w:p>
  </w:endnote>
  <w:endnote w:type="continuationSeparator" w:id="0">
    <w:p w14:paraId="484B7F46" w14:textId="77777777" w:rsidR="009618EF" w:rsidRDefault="009618E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 w:name="Liberation Mono">
    <w:altName w:val="Noto Serif Yezidi"/>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64210" w14:textId="77777777" w:rsidR="00BD4226" w:rsidRDefault="00BD4226">
    <w:pPr>
      <w:pStyle w:val="Footer"/>
      <w:rPr>
        <w:rFonts w:hint="eastAsia"/>
      </w:rPr>
    </w:pPr>
  </w:p>
  <w:tbl>
    <w:tblPr>
      <w:tblW w:w="0" w:type="auto"/>
      <w:jc w:val="center"/>
      <w:tblLook w:val="04A0" w:firstRow="1" w:lastRow="0" w:firstColumn="1" w:lastColumn="0" w:noHBand="0" w:noVBand="1"/>
    </w:tblPr>
    <w:tblGrid>
      <w:gridCol w:w="3360"/>
      <w:gridCol w:w="3360"/>
      <w:gridCol w:w="3360"/>
    </w:tblGrid>
    <w:tr w:rsidR="00BD4226" w14:paraId="17E93D31" w14:textId="77777777">
      <w:trPr>
        <w:jc w:val="center"/>
      </w:trPr>
      <w:tc>
        <w:tcPr>
          <w:tcW w:w="3360" w:type="dxa"/>
          <w:tcMar>
            <w:top w:w="0" w:type="dxa"/>
            <w:left w:w="0" w:type="dxa"/>
            <w:bottom w:w="0" w:type="dxa"/>
            <w:right w:w="0" w:type="dxa"/>
          </w:tcMar>
        </w:tcPr>
        <w:p w14:paraId="2C113D1A" w14:textId="77777777" w:rsidR="00BD4226" w:rsidRDefault="009618EF">
          <w:pPr>
            <w:rPr>
              <w:rFonts w:hint="eastAsia"/>
            </w:rPr>
          </w:pPr>
          <w:r>
            <w:rPr>
              <w:color w:val="5C6770"/>
              <w:sz w:val="16"/>
            </w:rPr>
            <w:t>Architecture Specification 1.0</w:t>
          </w:r>
        </w:p>
      </w:tc>
      <w:tc>
        <w:tcPr>
          <w:tcW w:w="3360" w:type="dxa"/>
          <w:tcMar>
            <w:top w:w="0" w:type="dxa"/>
            <w:left w:w="0" w:type="dxa"/>
            <w:bottom w:w="0" w:type="dxa"/>
            <w:right w:w="0" w:type="dxa"/>
          </w:tcMar>
        </w:tcPr>
        <w:p w14:paraId="2C61C764" w14:textId="77777777" w:rsidR="00BD4226" w:rsidRDefault="009618EF">
          <w:pPr>
            <w:jc w:val="center"/>
            <w:rPr>
              <w:rFonts w:hint="eastAsia"/>
            </w:rPr>
          </w:pPr>
          <w:r>
            <w:rPr>
              <w:color w:val="5C6770"/>
              <w:sz w:val="16"/>
            </w:rPr>
            <w:t>SCREEN • CALL • Thought Rails</w:t>
          </w:r>
        </w:p>
      </w:tc>
      <w:tc>
        <w:tcPr>
          <w:tcW w:w="3360" w:type="dxa"/>
          <w:tcMar>
            <w:top w:w="0" w:type="dxa"/>
            <w:left w:w="0" w:type="dxa"/>
            <w:bottom w:w="0" w:type="dxa"/>
            <w:right w:w="0" w:type="dxa"/>
          </w:tcMar>
        </w:tcPr>
        <w:p w14:paraId="3E2B22F7" w14:textId="77777777" w:rsidR="00BD4226" w:rsidRDefault="009618EF">
          <w:pPr>
            <w:jc w:val="right"/>
            <w:rPr>
              <w:rFonts w:hint="eastAsia"/>
            </w:rPr>
          </w:pPr>
          <w:r>
            <w:rPr>
              <w:color w:val="5C6770"/>
              <w:sz w:val="16"/>
            </w:rPr>
            <w:t xml:space="preserve">Page </w:t>
          </w:r>
          <w:r>
            <w:fldChar w:fldCharType="begin"/>
          </w:r>
          <w:r>
            <w:instrText>PAGE</w:instrText>
          </w:r>
          <w:r>
            <w:fldChar w:fldCharType="separate"/>
          </w:r>
          <w:r>
            <w:t>1</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89B5C" w14:textId="77777777" w:rsidR="009618EF" w:rsidRDefault="009618EF">
      <w:pPr>
        <w:spacing w:after="0" w:line="240" w:lineRule="auto"/>
        <w:rPr>
          <w:rFonts w:hint="eastAsia"/>
        </w:rPr>
      </w:pPr>
      <w:r>
        <w:separator/>
      </w:r>
    </w:p>
  </w:footnote>
  <w:footnote w:type="continuationSeparator" w:id="0">
    <w:p w14:paraId="42915724" w14:textId="77777777" w:rsidR="009618EF" w:rsidRDefault="009618EF">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D680F" w14:textId="77777777" w:rsidR="00BD4226" w:rsidRDefault="009618EF">
    <w:pPr>
      <w:pStyle w:val="Header"/>
      <w:pBdr>
        <w:bottom w:val="single" w:sz="5" w:space="0" w:color="CBD5DC"/>
      </w:pBdr>
      <w:rPr>
        <w:rFonts w:hint="eastAsia"/>
      </w:rPr>
    </w:pPr>
    <w:r>
      <w:rPr>
        <w:b/>
        <w:color w:val="5C6770"/>
        <w:sz w:val="16"/>
      </w:rPr>
      <w:t>CERBERUS FORMAL SPECIFICATION</w:t>
    </w:r>
    <w:r>
      <w:t xml:space="preserve">    </w:t>
    </w:r>
    <w:r>
      <w:rPr>
        <w:color w:val="5C6770"/>
        <w:sz w:val="16"/>
      </w:rPr>
      <w:t>LINKED SEMANTICS: SCREEN + CALL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6891614">
    <w:abstractNumId w:val="8"/>
  </w:num>
  <w:num w:numId="2" w16cid:durableId="42336911">
    <w:abstractNumId w:val="6"/>
  </w:num>
  <w:num w:numId="3" w16cid:durableId="201289872">
    <w:abstractNumId w:val="5"/>
  </w:num>
  <w:num w:numId="4" w16cid:durableId="302468718">
    <w:abstractNumId w:val="4"/>
  </w:num>
  <w:num w:numId="5" w16cid:durableId="78018917">
    <w:abstractNumId w:val="7"/>
  </w:num>
  <w:num w:numId="6" w16cid:durableId="128792117">
    <w:abstractNumId w:val="3"/>
  </w:num>
  <w:num w:numId="7" w16cid:durableId="863398004">
    <w:abstractNumId w:val="2"/>
  </w:num>
  <w:num w:numId="8" w16cid:durableId="724261248">
    <w:abstractNumId w:val="1"/>
  </w:num>
  <w:num w:numId="9" w16cid:durableId="1337080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3"/>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84940"/>
    <w:rsid w:val="009618EF"/>
    <w:rsid w:val="00AA1D8D"/>
    <w:rsid w:val="00B47730"/>
    <w:rsid w:val="00BD422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AE6116"/>
  <w14:defaultImageDpi w14:val="300"/>
  <w15:docId w15:val="{0C402A5E-37B9-A840-A8CD-0CEA50BF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40" w:after="14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140" w:after="6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pecBody">
    <w:name w:val="Spec Body"/>
    <w:pPr>
      <w:spacing w:after="100" w:line="259" w:lineRule="auto"/>
    </w:pPr>
    <w:rPr>
      <w:rFonts w:ascii="Aptos" w:hAnsi="Aptos"/>
      <w:color w:val="1E252B"/>
      <w:sz w:val="21"/>
    </w:rPr>
  </w:style>
  <w:style w:type="paragraph" w:customStyle="1" w:styleId="SpecBullet">
    <w:name w:val="Spec Bullet"/>
    <w:pPr>
      <w:spacing w:line="254" w:lineRule="auto"/>
    </w:pPr>
    <w:rPr>
      <w:rFonts w:ascii="Aptos" w:hAnsi="Apto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8291</Words>
  <Characters>47260</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55441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Linked Semantics: SCREEN and CALL — Formal System Specification</dc:title>
  <dc:subject>SCREEN, CALL, Thought Rails, linked semantics, Bitlinks, Semantic Kernels</dc:subject>
  <dc:creator>CERBERUS Matryoshka</dc:creator>
  <cp:keywords/>
  <dc:description>Formal architecture specification v1.0</dc:description>
  <cp:lastModifiedBy>Shane Conrad</cp:lastModifiedBy>
  <cp:revision>2</cp:revision>
  <dcterms:created xsi:type="dcterms:W3CDTF">2026-08-13T15:48:00Z</dcterms:created>
  <dcterms:modified xsi:type="dcterms:W3CDTF">2026-08-13T15:48:00Z</dcterms:modified>
  <cp:category/>
</cp:coreProperties>
</file>