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8D356" w14:textId="77777777" w:rsidR="000C33BF" w:rsidRDefault="0044326F">
      <w:pPr>
        <w:spacing w:after="100"/>
        <w:rPr>
          <w:rFonts w:hint="eastAsia"/>
        </w:rPr>
      </w:pPr>
      <w:r>
        <w:rPr>
          <w:b/>
          <w:color w:val="1F6D7A"/>
          <w:sz w:val="17"/>
        </w:rPr>
        <w:t>CERBERUS COMPANION ARCHITECTURE</w:t>
      </w:r>
    </w:p>
    <w:p w14:paraId="2F703507" w14:textId="77777777" w:rsidR="000C33BF" w:rsidRDefault="0044326F">
      <w:pPr>
        <w:spacing w:after="100"/>
        <w:rPr>
          <w:rFonts w:hint="eastAsia"/>
        </w:rPr>
      </w:pPr>
      <w:r>
        <w:rPr>
          <w:b/>
          <w:color w:val="17365D"/>
          <w:sz w:val="56"/>
        </w:rPr>
        <w:t>CERBERUS Template System</w:t>
      </w:r>
    </w:p>
    <w:p w14:paraId="7EAF1C84" w14:textId="77777777" w:rsidR="000C33BF" w:rsidRDefault="0044326F">
      <w:pPr>
        <w:spacing w:before="40" w:after="360"/>
        <w:rPr>
          <w:rFonts w:hint="eastAsia"/>
        </w:rPr>
      </w:pPr>
      <w:r>
        <w:rPr>
          <w:color w:val="1F6D7A"/>
          <w:sz w:val="28"/>
        </w:rPr>
        <w:t>Bounded Presentation Contracts for MIRROR-Aware Documentation</w:t>
      </w:r>
    </w:p>
    <w:p w14:paraId="1EE5DF07" w14:textId="77777777" w:rsidR="000C33BF" w:rsidRDefault="0044326F">
      <w:pPr>
        <w:spacing w:after="360"/>
        <w:rPr>
          <w:rFonts w:hint="eastAsia"/>
        </w:rPr>
      </w:pPr>
      <w:r>
        <w:rPr>
          <w:b/>
          <w:color w:val="2F5597"/>
          <w:sz w:val="23"/>
        </w:rPr>
        <w:t>Concept Specification v0.1</w:t>
      </w:r>
    </w:p>
    <w:tbl>
      <w:tblPr>
        <w:tblW w:w="0" w:type="auto"/>
        <w:jc w:val="center"/>
        <w:tblLook w:val="04A0" w:firstRow="1" w:lastRow="0" w:firstColumn="1" w:lastColumn="0" w:noHBand="0" w:noVBand="1"/>
      </w:tblPr>
      <w:tblGrid>
        <w:gridCol w:w="9994"/>
      </w:tblGrid>
      <w:tr w:rsidR="000C33BF" w14:paraId="55ED02FC" w14:textId="77777777">
        <w:trPr>
          <w:cantSplit/>
          <w:jc w:val="center"/>
        </w:trPr>
        <w:tc>
          <w:tcPr>
            <w:tcW w:w="9994" w:type="dxa"/>
            <w:tcBorders>
              <w:top w:val="single" w:sz="10" w:space="0" w:color="2F5597"/>
              <w:left w:val="single" w:sz="10" w:space="0" w:color="2F5597"/>
              <w:bottom w:val="single" w:sz="10" w:space="0" w:color="2F5597"/>
              <w:right w:val="single" w:sz="10" w:space="0" w:color="2F5597"/>
            </w:tcBorders>
            <w:shd w:val="clear" w:color="auto" w:fill="EAF2F8"/>
            <w:tcMar>
              <w:top w:w="150" w:type="dxa"/>
              <w:left w:w="180" w:type="dxa"/>
              <w:bottom w:w="150" w:type="dxa"/>
              <w:right w:w="180" w:type="dxa"/>
            </w:tcMar>
          </w:tcPr>
          <w:p w14:paraId="73A9D8BF" w14:textId="77777777" w:rsidR="000C33BF" w:rsidRDefault="0044326F">
            <w:pPr>
              <w:rPr>
                <w:rFonts w:hint="eastAsia"/>
              </w:rPr>
            </w:pPr>
            <w:r>
              <w:rPr>
                <w:b/>
                <w:color w:val="17365D"/>
                <w:sz w:val="21"/>
              </w:rPr>
              <w:t>Core Thesis</w:t>
            </w:r>
            <w:r>
              <w:rPr>
                <w:b/>
                <w:color w:val="17365D"/>
                <w:sz w:val="21"/>
              </w:rPr>
              <w:br/>
            </w:r>
            <w:r>
              <w:t>Templates give information and assets governed places to land. Data owns meaning. MIRROR owns material. Templates own placement. Readers own binding.</w:t>
            </w:r>
          </w:p>
        </w:tc>
      </w:tr>
    </w:tbl>
    <w:p w14:paraId="00985119" w14:textId="77777777" w:rsidR="000C33BF" w:rsidRDefault="000C33BF">
      <w:pPr>
        <w:spacing w:after="20"/>
        <w:rPr>
          <w:rFonts w:hint="eastAsia"/>
        </w:rPr>
      </w:pPr>
    </w:p>
    <w:p w14:paraId="6E6BCD7F" w14:textId="77777777" w:rsidR="000C33BF" w:rsidRDefault="0044326F">
      <w:pPr>
        <w:keepNext/>
        <w:spacing w:before="140" w:after="80"/>
        <w:rPr>
          <w:rFonts w:hint="eastAsia"/>
        </w:rPr>
      </w:pPr>
      <w:r>
        <w:rPr>
          <w:b/>
          <w:color w:val="2F5597"/>
          <w:sz w:val="18"/>
        </w:rPr>
        <w:t>Figure 1. The four-way responsibility split</w:t>
      </w:r>
    </w:p>
    <w:tbl>
      <w:tblPr>
        <w:tblW w:w="0" w:type="auto"/>
        <w:jc w:val="center"/>
        <w:tblLayout w:type="fixed"/>
        <w:tblLook w:val="04A0" w:firstRow="1" w:lastRow="0" w:firstColumn="1" w:lastColumn="0" w:noHBand="0" w:noVBand="1"/>
      </w:tblPr>
      <w:tblGrid>
        <w:gridCol w:w="9576"/>
      </w:tblGrid>
      <w:tr w:rsidR="000C33BF" w14:paraId="72FB02F6" w14:textId="77777777">
        <w:trPr>
          <w:cantSplit/>
          <w:jc w:val="center"/>
        </w:trPr>
        <w:tc>
          <w:tcPr>
            <w:tcW w:w="9576" w:type="dxa"/>
            <w:shd w:val="clear" w:color="auto" w:fill="F3F5F7"/>
            <w:tcMar>
              <w:top w:w="120" w:type="dxa"/>
              <w:left w:w="160" w:type="dxa"/>
              <w:bottom w:w="120" w:type="dxa"/>
              <w:right w:w="160" w:type="dxa"/>
            </w:tcMar>
          </w:tcPr>
          <w:p w14:paraId="38B781CA" w14:textId="77777777" w:rsidR="000C33BF" w:rsidRDefault="0044326F">
            <w:pPr>
              <w:pStyle w:val="MonoFigure"/>
              <w:keepLines/>
              <w:rPr>
                <w:rFonts w:hint="eastAsia"/>
              </w:rPr>
            </w:pPr>
            <w:r>
              <w:t>+------------------+     +------------------+</w:t>
            </w:r>
            <w:r>
              <w:br/>
            </w:r>
            <w:r>
              <w:t>| CERBERUS DATA    |     | FORMULA / READER |</w:t>
            </w:r>
            <w:r>
              <w:br/>
            </w:r>
            <w:r>
              <w:t>| Meaning / facts  |     | Slot bindings    |</w:t>
            </w:r>
            <w:r>
              <w:br/>
            </w:r>
            <w:r>
              <w:t>+--------+---------+     +---------+--------+</w:t>
            </w:r>
            <w:r>
              <w:br/>
            </w:r>
            <w:r>
              <w:t xml:space="preserve">         |                         |</w:t>
            </w:r>
            <w:r>
              <w:br/>
            </w:r>
            <w:r>
              <w:t xml:space="preserve">         +------------+------------+</w:t>
            </w:r>
            <w:r>
              <w:br/>
            </w:r>
            <w:r>
              <w:t xml:space="preserve">                      v</w:t>
            </w:r>
            <w:r>
              <w:br/>
            </w:r>
            <w:r>
              <w:t xml:space="preserve">             +------------------+</w:t>
            </w:r>
            <w:r>
              <w:br/>
            </w:r>
            <w:r>
              <w:t xml:space="preserve">             |     TEMPLATE     |</w:t>
            </w:r>
            <w:r>
              <w:br/>
            </w:r>
            <w:r>
              <w:t xml:space="preserve">             | Regions / Slots  |</w:t>
            </w:r>
            <w:r>
              <w:br/>
            </w:r>
            <w:r>
              <w:t xml:space="preserve">             | Geometry / Rules |</w:t>
            </w:r>
            <w:r>
              <w:br/>
            </w:r>
            <w:r>
              <w:t xml:space="preserve">             +---------+--------+</w:t>
            </w:r>
            <w:r>
              <w:br/>
            </w:r>
            <w:r>
              <w:t xml:space="preserve">                       |</w:t>
            </w:r>
            <w:r>
              <w:br/>
            </w:r>
            <w:r>
              <w:t xml:space="preserve">                       v</w:t>
            </w:r>
            <w:r>
              <w:br/>
            </w:r>
            <w:r>
              <w:t xml:space="preserve">             +------------------+</w:t>
            </w:r>
            <w:r>
              <w:br/>
            </w:r>
            <w:r>
              <w:t xml:space="preserve">             |   SOLAR MIRROR   |</w:t>
            </w:r>
            <w:r>
              <w:br/>
            </w:r>
            <w:r>
              <w:t xml:space="preserve">             | Visual material  |</w:t>
            </w:r>
            <w:r>
              <w:br/>
            </w:r>
            <w:r>
              <w:t xml:space="preserve">             +---------+--------+</w:t>
            </w:r>
            <w:r>
              <w:br/>
            </w:r>
            <w:r>
              <w:t xml:space="preserve">                       |</w:t>
            </w:r>
            <w:r>
              <w:br/>
            </w:r>
            <w:r>
              <w:t xml:space="preserve">                       v</w:t>
            </w:r>
            <w:r>
              <w:br/>
            </w:r>
            <w:r>
              <w:t xml:space="preserve">             +------------------+</w:t>
            </w:r>
            <w:r>
              <w:br/>
            </w:r>
            <w:r>
              <w:t xml:space="preserve">             |     RENDERER     |</w:t>
            </w:r>
            <w:r>
              <w:br/>
            </w:r>
            <w:r>
              <w:t xml:space="preserve">             | DOCX / PDF / UI  |</w:t>
            </w:r>
            <w:r>
              <w:br/>
            </w:r>
            <w:r>
              <w:t xml:space="preserve">             +------------------+</w:t>
            </w:r>
          </w:p>
        </w:tc>
      </w:tr>
    </w:tbl>
    <w:p w14:paraId="22AD9CBE" w14:textId="77777777" w:rsidR="000C33BF" w:rsidRDefault="0044326F">
      <w:pPr>
        <w:spacing w:before="60"/>
        <w:rPr>
          <w:rFonts w:hint="eastAsia"/>
        </w:rPr>
      </w:pPr>
      <w:r>
        <w:rPr>
          <w:i/>
          <w:color w:val="5B6573"/>
          <w:sz w:val="17"/>
        </w:rPr>
        <w:t>Reader chooses the semantic Slot. Template owns that Slot's geometry. MIRROR supplies visual material. The renderer manifests the result.</w:t>
      </w:r>
    </w:p>
    <w:p w14:paraId="7962E4C9" w14:textId="77777777" w:rsidR="000C33BF" w:rsidRDefault="0044326F">
      <w:pPr>
        <w:spacing w:before="280"/>
        <w:rPr>
          <w:rFonts w:hint="eastAsia"/>
        </w:rPr>
      </w:pPr>
      <w:r>
        <w:rPr>
          <w:b/>
          <w:color w:val="17365D"/>
          <w:sz w:val="21"/>
        </w:rPr>
        <w:t>Purpose</w:t>
      </w:r>
    </w:p>
    <w:p w14:paraId="61EFE2F6" w14:textId="77777777" w:rsidR="000C33BF" w:rsidRDefault="0044326F">
      <w:pPr>
        <w:rPr>
          <w:rFonts w:hint="eastAsia"/>
        </w:rPr>
      </w:pPr>
      <w:r>
        <w:t>Define a compact reusable template grammar that can accept CERBERUS data, SOLAR/MIRROR imagery, system figures, and interactive-model fallbacks without forcing Readers to manage page coordinates or forcing Templates to own semantic meaning.</w:t>
      </w:r>
    </w:p>
    <w:p w14:paraId="4AE2DF71" w14:textId="77777777" w:rsidR="000C33BF" w:rsidRDefault="0044326F">
      <w:pPr>
        <w:rPr>
          <w:rFonts w:hint="eastAsia"/>
        </w:rPr>
      </w:pPr>
      <w:r>
        <w:br w:type="page"/>
      </w:r>
    </w:p>
    <w:p w14:paraId="7CA2D75A" w14:textId="77777777" w:rsidR="000C33BF" w:rsidRDefault="0044326F">
      <w:pPr>
        <w:spacing w:after="100"/>
        <w:rPr>
          <w:rFonts w:hint="eastAsia"/>
        </w:rPr>
      </w:pPr>
      <w:r>
        <w:rPr>
          <w:b/>
          <w:color w:val="1F6D7A"/>
          <w:sz w:val="17"/>
        </w:rPr>
        <w:t>1</w:t>
      </w:r>
    </w:p>
    <w:p w14:paraId="0E2C87B7" w14:textId="77777777" w:rsidR="000C33BF" w:rsidRDefault="0044326F">
      <w:pPr>
        <w:pStyle w:val="Heading1"/>
      </w:pPr>
      <w:r>
        <w:t>Why a Template Layer Exists</w:t>
      </w:r>
    </w:p>
    <w:p w14:paraId="5D5F403C" w14:textId="77777777" w:rsidR="000C33BF" w:rsidRDefault="0044326F">
      <w:pPr>
        <w:rPr>
          <w:rFonts w:hint="eastAsia"/>
        </w:rPr>
      </w:pPr>
      <w:r>
        <w:t>CERBERUS can know what an object is. SOLAR can provide familiar lexical entry points. MIRROR can resolve reusable visual material. None of those systems should have to decide where a title, figure, fact list, symbol, model, or exploded asset view belongs on a page.</w:t>
      </w:r>
    </w:p>
    <w:p w14:paraId="2A3025F3" w14:textId="77777777" w:rsidR="000C33BF" w:rsidRDefault="0044326F">
      <w:pPr>
        <w:rPr>
          <w:rFonts w:hint="eastAsia"/>
        </w:rPr>
      </w:pPr>
      <w:r>
        <w:t>The Template System adds a bounded presentation layer between semantic selection and rendering. It turns layout from an improvised drawing decision into an addressable contract.</w:t>
      </w:r>
    </w:p>
    <w:tbl>
      <w:tblPr>
        <w:tblW w:w="0" w:type="auto"/>
        <w:jc w:val="center"/>
        <w:tblLook w:val="04A0" w:firstRow="1" w:lastRow="0" w:firstColumn="1" w:lastColumn="0" w:noHBand="0" w:noVBand="1"/>
      </w:tblPr>
      <w:tblGrid>
        <w:gridCol w:w="9994"/>
      </w:tblGrid>
      <w:tr w:rsidR="000C33BF" w14:paraId="0F3073F9" w14:textId="77777777">
        <w:trPr>
          <w:cantSplit/>
          <w:jc w:val="center"/>
        </w:trPr>
        <w:tc>
          <w:tcPr>
            <w:tcW w:w="9994" w:type="dxa"/>
            <w:tcBorders>
              <w:top w:val="single" w:sz="10" w:space="0" w:color="1F6D7A"/>
              <w:left w:val="single" w:sz="10" w:space="0" w:color="1F6D7A"/>
              <w:bottom w:val="single" w:sz="10" w:space="0" w:color="1F6D7A"/>
              <w:right w:val="single" w:sz="10" w:space="0" w:color="1F6D7A"/>
            </w:tcBorders>
            <w:shd w:val="clear" w:color="auto" w:fill="E8F3F3"/>
            <w:tcMar>
              <w:top w:w="150" w:type="dxa"/>
              <w:left w:w="180" w:type="dxa"/>
              <w:bottom w:w="150" w:type="dxa"/>
              <w:right w:w="180" w:type="dxa"/>
            </w:tcMar>
          </w:tcPr>
          <w:p w14:paraId="142CA130" w14:textId="77777777" w:rsidR="000C33BF" w:rsidRDefault="0044326F">
            <w:pPr>
              <w:rPr>
                <w:rFonts w:hint="eastAsia"/>
              </w:rPr>
            </w:pPr>
            <w:r>
              <w:rPr>
                <w:b/>
                <w:color w:val="17365D"/>
                <w:sz w:val="21"/>
              </w:rPr>
              <w:t>Boundary</w:t>
            </w:r>
            <w:r>
              <w:rPr>
                <w:b/>
                <w:color w:val="17365D"/>
                <w:sz w:val="21"/>
              </w:rPr>
              <w:br/>
            </w:r>
            <w:r>
              <w:t>A Template governs placement and presentation behavior. It does not become the authority for the content placed inside it.</w:t>
            </w:r>
          </w:p>
        </w:tc>
      </w:tr>
    </w:tbl>
    <w:p w14:paraId="50DDE083" w14:textId="77777777" w:rsidR="000C33BF" w:rsidRDefault="000C33BF">
      <w:pPr>
        <w:spacing w:after="20"/>
        <w:rPr>
          <w:rFonts w:hint="eastAsia"/>
        </w:rPr>
      </w:pPr>
    </w:p>
    <w:p w14:paraId="6AFADF3F" w14:textId="77777777" w:rsidR="000C33BF" w:rsidRDefault="0044326F">
      <w:pPr>
        <w:keepNext/>
        <w:spacing w:before="140" w:after="80"/>
        <w:rPr>
          <w:rFonts w:hint="eastAsia"/>
        </w:rPr>
      </w:pPr>
      <w:r>
        <w:rPr>
          <w:b/>
          <w:color w:val="2F5597"/>
          <w:sz w:val="18"/>
        </w:rPr>
        <w:t>Figure 2. Template grammar</w:t>
      </w:r>
    </w:p>
    <w:tbl>
      <w:tblPr>
        <w:tblW w:w="0" w:type="auto"/>
        <w:jc w:val="center"/>
        <w:tblLayout w:type="fixed"/>
        <w:tblLook w:val="04A0" w:firstRow="1" w:lastRow="0" w:firstColumn="1" w:lastColumn="0" w:noHBand="0" w:noVBand="1"/>
      </w:tblPr>
      <w:tblGrid>
        <w:gridCol w:w="9576"/>
      </w:tblGrid>
      <w:tr w:rsidR="000C33BF" w14:paraId="5DE424BD" w14:textId="77777777">
        <w:trPr>
          <w:cantSplit/>
          <w:jc w:val="center"/>
        </w:trPr>
        <w:tc>
          <w:tcPr>
            <w:tcW w:w="9576" w:type="dxa"/>
            <w:shd w:val="clear" w:color="auto" w:fill="F3F5F7"/>
            <w:tcMar>
              <w:top w:w="120" w:type="dxa"/>
              <w:left w:w="160" w:type="dxa"/>
              <w:bottom w:w="120" w:type="dxa"/>
              <w:right w:w="160" w:type="dxa"/>
            </w:tcMar>
          </w:tcPr>
          <w:p w14:paraId="3553760A" w14:textId="77777777" w:rsidR="000C33BF" w:rsidRDefault="0044326F">
            <w:pPr>
              <w:pStyle w:val="MonoFigure"/>
              <w:keepLines/>
              <w:rPr>
                <w:rFonts w:hint="eastAsia"/>
              </w:rPr>
            </w:pPr>
            <w:r>
              <w:rPr>
                <w:sz w:val="18"/>
              </w:rPr>
              <w:t>TEMPLATE</w:t>
            </w:r>
            <w:r>
              <w:br/>
            </w:r>
            <w:r>
              <w:rPr>
                <w:sz w:val="18"/>
              </w:rPr>
              <w:t xml:space="preserve">   |</w:t>
            </w:r>
            <w:r>
              <w:br/>
            </w:r>
            <w:r>
              <w:rPr>
                <w:sz w:val="18"/>
              </w:rPr>
              <w:t xml:space="preserve">   +-- REGION</w:t>
            </w:r>
            <w:r>
              <w:br/>
            </w:r>
            <w:r>
              <w:rPr>
                <w:sz w:val="18"/>
              </w:rPr>
              <w:t xml:space="preserve">   |      |</w:t>
            </w:r>
            <w:r>
              <w:br/>
            </w:r>
            <w:r>
              <w:rPr>
                <w:sz w:val="18"/>
              </w:rPr>
              <w:t xml:space="preserve">   |      +-- SLOT</w:t>
            </w:r>
            <w:r>
              <w:br/>
            </w:r>
            <w:r>
              <w:rPr>
                <w:sz w:val="18"/>
              </w:rPr>
              <w:t xml:space="preserve">   |             |</w:t>
            </w:r>
            <w:r>
              <w:br/>
            </w:r>
            <w:r>
              <w:rPr>
                <w:sz w:val="18"/>
              </w:rPr>
              <w:t xml:space="preserve">   |             +-- BINDING</w:t>
            </w:r>
            <w:r>
              <w:br/>
            </w:r>
            <w:r>
              <w:rPr>
                <w:sz w:val="18"/>
              </w:rPr>
              <w:t xml:space="preserve">   |</w:t>
            </w:r>
            <w:r>
              <w:br/>
            </w:r>
            <w:r>
              <w:rPr>
                <w:sz w:val="18"/>
              </w:rPr>
              <w:t xml:space="preserve">   +-- INSTANCE</w:t>
            </w:r>
          </w:p>
        </w:tc>
      </w:tr>
    </w:tbl>
    <w:p w14:paraId="14624EF7" w14:textId="77777777" w:rsidR="000C33BF" w:rsidRDefault="0044326F">
      <w:pPr>
        <w:spacing w:before="60"/>
        <w:rPr>
          <w:rFonts w:hint="eastAsia"/>
        </w:rPr>
      </w:pPr>
      <w:r>
        <w:rPr>
          <w:i/>
          <w:color w:val="5B6573"/>
          <w:sz w:val="17"/>
        </w:rPr>
        <w:t>The reusable Template is populated through Regions and Slots. A populated use is an Instance.</w:t>
      </w:r>
    </w:p>
    <w:p w14:paraId="1A7C0737" w14:textId="77777777" w:rsidR="000C33BF" w:rsidRDefault="0044326F">
      <w:pPr>
        <w:keepNext/>
        <w:spacing w:before="120" w:after="80"/>
        <w:rPr>
          <w:rFonts w:hint="eastAsia"/>
        </w:rPr>
      </w:pPr>
      <w:r>
        <w:rPr>
          <w:b/>
          <w:color w:val="2F5597"/>
          <w:sz w:val="18"/>
        </w:rPr>
        <w:t>Core object model</w:t>
      </w:r>
    </w:p>
    <w:tbl>
      <w:tblPr>
        <w:tblStyle w:val="TableGrid"/>
        <w:tblW w:w="0" w:type="auto"/>
        <w:jc w:val="center"/>
        <w:tblLayout w:type="fixed"/>
        <w:tblLook w:val="04A0" w:firstRow="1" w:lastRow="0" w:firstColumn="1" w:lastColumn="0" w:noHBand="0" w:noVBand="1"/>
      </w:tblPr>
      <w:tblGrid>
        <w:gridCol w:w="1512"/>
        <w:gridCol w:w="4176"/>
        <w:gridCol w:w="3240"/>
      </w:tblGrid>
      <w:tr w:rsidR="000C33BF" w14:paraId="4FC81C72" w14:textId="77777777">
        <w:trPr>
          <w:cantSplit/>
          <w:tblHeader/>
          <w:jc w:val="center"/>
        </w:trPr>
        <w:tc>
          <w:tcPr>
            <w:tcW w:w="1512" w:type="dxa"/>
            <w:shd w:val="clear" w:color="auto" w:fill="17365D"/>
            <w:tcMar>
              <w:top w:w="100" w:type="dxa"/>
              <w:left w:w="110" w:type="dxa"/>
              <w:bottom w:w="100" w:type="dxa"/>
              <w:right w:w="110" w:type="dxa"/>
            </w:tcMar>
            <w:vAlign w:val="center"/>
          </w:tcPr>
          <w:p w14:paraId="232D8646" w14:textId="77777777" w:rsidR="000C33BF" w:rsidRDefault="0044326F">
            <w:pPr>
              <w:jc w:val="center"/>
              <w:rPr>
                <w:rFonts w:hint="eastAsia"/>
              </w:rPr>
            </w:pPr>
            <w:r>
              <w:rPr>
                <w:b/>
                <w:color w:val="FFFFFF"/>
                <w:sz w:val="18"/>
              </w:rPr>
              <w:t>Object</w:t>
            </w:r>
          </w:p>
        </w:tc>
        <w:tc>
          <w:tcPr>
            <w:tcW w:w="4176" w:type="dxa"/>
            <w:shd w:val="clear" w:color="auto" w:fill="17365D"/>
            <w:tcMar>
              <w:top w:w="100" w:type="dxa"/>
              <w:left w:w="110" w:type="dxa"/>
              <w:bottom w:w="100" w:type="dxa"/>
              <w:right w:w="110" w:type="dxa"/>
            </w:tcMar>
            <w:vAlign w:val="center"/>
          </w:tcPr>
          <w:p w14:paraId="2484F53C" w14:textId="77777777" w:rsidR="000C33BF" w:rsidRDefault="0044326F">
            <w:pPr>
              <w:jc w:val="center"/>
              <w:rPr>
                <w:rFonts w:hint="eastAsia"/>
              </w:rPr>
            </w:pPr>
            <w:r>
              <w:rPr>
                <w:b/>
                <w:color w:val="FFFFFF"/>
                <w:sz w:val="18"/>
              </w:rPr>
              <w:t>Purpose</w:t>
            </w:r>
          </w:p>
        </w:tc>
        <w:tc>
          <w:tcPr>
            <w:tcW w:w="3240" w:type="dxa"/>
            <w:shd w:val="clear" w:color="auto" w:fill="17365D"/>
            <w:tcMar>
              <w:top w:w="100" w:type="dxa"/>
              <w:left w:w="110" w:type="dxa"/>
              <w:bottom w:w="100" w:type="dxa"/>
              <w:right w:w="110" w:type="dxa"/>
            </w:tcMar>
            <w:vAlign w:val="center"/>
          </w:tcPr>
          <w:p w14:paraId="1BC0D56B" w14:textId="77777777" w:rsidR="000C33BF" w:rsidRDefault="0044326F">
            <w:pPr>
              <w:jc w:val="center"/>
              <w:rPr>
                <w:rFonts w:hint="eastAsia"/>
              </w:rPr>
            </w:pPr>
            <w:r>
              <w:rPr>
                <w:b/>
                <w:color w:val="FFFFFF"/>
                <w:sz w:val="18"/>
              </w:rPr>
              <w:t>Does not own</w:t>
            </w:r>
          </w:p>
        </w:tc>
      </w:tr>
      <w:tr w:rsidR="000C33BF" w14:paraId="2698FAEF" w14:textId="77777777">
        <w:trPr>
          <w:cantSplit/>
          <w:jc w:val="center"/>
        </w:trPr>
        <w:tc>
          <w:tcPr>
            <w:tcW w:w="1512" w:type="dxa"/>
            <w:tcMar>
              <w:top w:w="95" w:type="dxa"/>
              <w:left w:w="110" w:type="dxa"/>
              <w:bottom w:w="95" w:type="dxa"/>
              <w:right w:w="110" w:type="dxa"/>
            </w:tcMar>
            <w:vAlign w:val="center"/>
          </w:tcPr>
          <w:p w14:paraId="4AF8328E" w14:textId="77777777" w:rsidR="000C33BF" w:rsidRDefault="0044326F">
            <w:pPr>
              <w:jc w:val="center"/>
              <w:rPr>
                <w:rFonts w:hint="eastAsia"/>
              </w:rPr>
            </w:pPr>
            <w:r>
              <w:rPr>
                <w:sz w:val="17"/>
              </w:rPr>
              <w:t>Template</w:t>
            </w:r>
          </w:p>
        </w:tc>
        <w:tc>
          <w:tcPr>
            <w:tcW w:w="4176" w:type="dxa"/>
            <w:tcMar>
              <w:top w:w="95" w:type="dxa"/>
              <w:left w:w="110" w:type="dxa"/>
              <w:bottom w:w="95" w:type="dxa"/>
              <w:right w:w="110" w:type="dxa"/>
            </w:tcMar>
            <w:vAlign w:val="center"/>
          </w:tcPr>
          <w:p w14:paraId="2EB85611" w14:textId="77777777" w:rsidR="000C33BF" w:rsidRDefault="0044326F">
            <w:pPr>
              <w:rPr>
                <w:rFonts w:hint="eastAsia"/>
              </w:rPr>
            </w:pPr>
            <w:r>
              <w:rPr>
                <w:sz w:val="17"/>
              </w:rPr>
              <w:t>Reusable whole presentation contract</w:t>
            </w:r>
          </w:p>
        </w:tc>
        <w:tc>
          <w:tcPr>
            <w:tcW w:w="3240" w:type="dxa"/>
            <w:tcMar>
              <w:top w:w="95" w:type="dxa"/>
              <w:left w:w="110" w:type="dxa"/>
              <w:bottom w:w="95" w:type="dxa"/>
              <w:right w:w="110" w:type="dxa"/>
            </w:tcMar>
            <w:vAlign w:val="center"/>
          </w:tcPr>
          <w:p w14:paraId="70CA93E7" w14:textId="77777777" w:rsidR="000C33BF" w:rsidRDefault="0044326F">
            <w:pPr>
              <w:rPr>
                <w:rFonts w:hint="eastAsia"/>
              </w:rPr>
            </w:pPr>
            <w:r>
              <w:rPr>
                <w:sz w:val="17"/>
              </w:rPr>
              <w:t>Semantic facts or assets</w:t>
            </w:r>
          </w:p>
        </w:tc>
      </w:tr>
      <w:tr w:rsidR="000C33BF" w14:paraId="4D8ADC1A" w14:textId="77777777">
        <w:trPr>
          <w:cantSplit/>
          <w:jc w:val="center"/>
        </w:trPr>
        <w:tc>
          <w:tcPr>
            <w:tcW w:w="1512" w:type="dxa"/>
            <w:tcMar>
              <w:top w:w="95" w:type="dxa"/>
              <w:left w:w="110" w:type="dxa"/>
              <w:bottom w:w="95" w:type="dxa"/>
              <w:right w:w="110" w:type="dxa"/>
            </w:tcMar>
            <w:vAlign w:val="center"/>
          </w:tcPr>
          <w:p w14:paraId="55DF5999" w14:textId="77777777" w:rsidR="000C33BF" w:rsidRDefault="0044326F">
            <w:pPr>
              <w:jc w:val="center"/>
              <w:rPr>
                <w:rFonts w:hint="eastAsia"/>
              </w:rPr>
            </w:pPr>
            <w:r>
              <w:rPr>
                <w:sz w:val="17"/>
              </w:rPr>
              <w:t>Region</w:t>
            </w:r>
          </w:p>
        </w:tc>
        <w:tc>
          <w:tcPr>
            <w:tcW w:w="4176" w:type="dxa"/>
            <w:tcMar>
              <w:top w:w="95" w:type="dxa"/>
              <w:left w:w="110" w:type="dxa"/>
              <w:bottom w:w="95" w:type="dxa"/>
              <w:right w:w="110" w:type="dxa"/>
            </w:tcMar>
            <w:vAlign w:val="center"/>
          </w:tcPr>
          <w:p w14:paraId="747D13F4" w14:textId="77777777" w:rsidR="000C33BF" w:rsidRDefault="0044326F">
            <w:pPr>
              <w:rPr>
                <w:rFonts w:hint="eastAsia"/>
              </w:rPr>
            </w:pPr>
            <w:r>
              <w:rPr>
                <w:sz w:val="17"/>
              </w:rPr>
              <w:t>Bounded functional area</w:t>
            </w:r>
          </w:p>
        </w:tc>
        <w:tc>
          <w:tcPr>
            <w:tcW w:w="3240" w:type="dxa"/>
            <w:tcMar>
              <w:top w:w="95" w:type="dxa"/>
              <w:left w:w="110" w:type="dxa"/>
              <w:bottom w:w="95" w:type="dxa"/>
              <w:right w:w="110" w:type="dxa"/>
            </w:tcMar>
            <w:vAlign w:val="center"/>
          </w:tcPr>
          <w:p w14:paraId="7D735B84" w14:textId="77777777" w:rsidR="000C33BF" w:rsidRDefault="0044326F">
            <w:pPr>
              <w:rPr>
                <w:rFonts w:hint="eastAsia"/>
              </w:rPr>
            </w:pPr>
            <w:r>
              <w:rPr>
                <w:sz w:val="17"/>
              </w:rPr>
              <w:t>The content placed in it</w:t>
            </w:r>
          </w:p>
        </w:tc>
      </w:tr>
      <w:tr w:rsidR="000C33BF" w14:paraId="3D02E4FC" w14:textId="77777777">
        <w:trPr>
          <w:cantSplit/>
          <w:jc w:val="center"/>
        </w:trPr>
        <w:tc>
          <w:tcPr>
            <w:tcW w:w="1512" w:type="dxa"/>
            <w:tcMar>
              <w:top w:w="95" w:type="dxa"/>
              <w:left w:w="110" w:type="dxa"/>
              <w:bottom w:w="95" w:type="dxa"/>
              <w:right w:w="110" w:type="dxa"/>
            </w:tcMar>
            <w:vAlign w:val="center"/>
          </w:tcPr>
          <w:p w14:paraId="632AA2BE" w14:textId="77777777" w:rsidR="000C33BF" w:rsidRDefault="0044326F">
            <w:pPr>
              <w:jc w:val="center"/>
              <w:rPr>
                <w:rFonts w:hint="eastAsia"/>
              </w:rPr>
            </w:pPr>
            <w:r>
              <w:rPr>
                <w:sz w:val="17"/>
              </w:rPr>
              <w:t>Slot</w:t>
            </w:r>
          </w:p>
        </w:tc>
        <w:tc>
          <w:tcPr>
            <w:tcW w:w="4176" w:type="dxa"/>
            <w:tcMar>
              <w:top w:w="95" w:type="dxa"/>
              <w:left w:w="110" w:type="dxa"/>
              <w:bottom w:w="95" w:type="dxa"/>
              <w:right w:w="110" w:type="dxa"/>
            </w:tcMar>
            <w:vAlign w:val="center"/>
          </w:tcPr>
          <w:p w14:paraId="75B22FEE" w14:textId="77777777" w:rsidR="000C33BF" w:rsidRDefault="0044326F">
            <w:pPr>
              <w:rPr>
                <w:rFonts w:hint="eastAsia"/>
              </w:rPr>
            </w:pPr>
            <w:r>
              <w:rPr>
                <w:sz w:val="17"/>
              </w:rPr>
              <w:t>Addressable placement for one content role</w:t>
            </w:r>
          </w:p>
        </w:tc>
        <w:tc>
          <w:tcPr>
            <w:tcW w:w="3240" w:type="dxa"/>
            <w:tcMar>
              <w:top w:w="95" w:type="dxa"/>
              <w:left w:w="110" w:type="dxa"/>
              <w:bottom w:w="95" w:type="dxa"/>
              <w:right w:w="110" w:type="dxa"/>
            </w:tcMar>
            <w:vAlign w:val="center"/>
          </w:tcPr>
          <w:p w14:paraId="4FE5C6A7" w14:textId="77777777" w:rsidR="000C33BF" w:rsidRDefault="0044326F">
            <w:pPr>
              <w:rPr>
                <w:rFonts w:hint="eastAsia"/>
              </w:rPr>
            </w:pPr>
            <w:r>
              <w:rPr>
                <w:sz w:val="17"/>
              </w:rPr>
              <w:t>Source-system authority</w:t>
            </w:r>
          </w:p>
        </w:tc>
      </w:tr>
      <w:tr w:rsidR="000C33BF" w14:paraId="16719788" w14:textId="77777777">
        <w:trPr>
          <w:cantSplit/>
          <w:jc w:val="center"/>
        </w:trPr>
        <w:tc>
          <w:tcPr>
            <w:tcW w:w="1512" w:type="dxa"/>
            <w:tcMar>
              <w:top w:w="95" w:type="dxa"/>
              <w:left w:w="110" w:type="dxa"/>
              <w:bottom w:w="95" w:type="dxa"/>
              <w:right w:w="110" w:type="dxa"/>
            </w:tcMar>
            <w:vAlign w:val="center"/>
          </w:tcPr>
          <w:p w14:paraId="33177C1A" w14:textId="77777777" w:rsidR="000C33BF" w:rsidRDefault="0044326F">
            <w:pPr>
              <w:jc w:val="center"/>
              <w:rPr>
                <w:rFonts w:hint="eastAsia"/>
              </w:rPr>
            </w:pPr>
            <w:r>
              <w:rPr>
                <w:sz w:val="17"/>
              </w:rPr>
              <w:t>Binding</w:t>
            </w:r>
          </w:p>
        </w:tc>
        <w:tc>
          <w:tcPr>
            <w:tcW w:w="4176" w:type="dxa"/>
            <w:tcMar>
              <w:top w:w="95" w:type="dxa"/>
              <w:left w:w="110" w:type="dxa"/>
              <w:bottom w:w="95" w:type="dxa"/>
              <w:right w:w="110" w:type="dxa"/>
            </w:tcMar>
            <w:vAlign w:val="center"/>
          </w:tcPr>
          <w:p w14:paraId="2700C225" w14:textId="77777777" w:rsidR="000C33BF" w:rsidRDefault="0044326F">
            <w:pPr>
              <w:rPr>
                <w:rFonts w:hint="eastAsia"/>
              </w:rPr>
            </w:pPr>
            <w:r>
              <w:rPr>
                <w:sz w:val="17"/>
              </w:rPr>
              <w:t>Maps content/material to a Slot</w:t>
            </w:r>
          </w:p>
        </w:tc>
        <w:tc>
          <w:tcPr>
            <w:tcW w:w="3240" w:type="dxa"/>
            <w:tcMar>
              <w:top w:w="95" w:type="dxa"/>
              <w:left w:w="110" w:type="dxa"/>
              <w:bottom w:w="95" w:type="dxa"/>
              <w:right w:w="110" w:type="dxa"/>
            </w:tcMar>
            <w:vAlign w:val="center"/>
          </w:tcPr>
          <w:p w14:paraId="6324D0F8" w14:textId="77777777" w:rsidR="000C33BF" w:rsidRDefault="0044326F">
            <w:pPr>
              <w:jc w:val="center"/>
              <w:rPr>
                <w:rFonts w:hint="eastAsia"/>
              </w:rPr>
            </w:pPr>
            <w:r>
              <w:rPr>
                <w:sz w:val="17"/>
              </w:rPr>
              <w:t>Geometry</w:t>
            </w:r>
          </w:p>
        </w:tc>
      </w:tr>
      <w:tr w:rsidR="000C33BF" w14:paraId="411B9F88" w14:textId="77777777">
        <w:trPr>
          <w:cantSplit/>
          <w:jc w:val="center"/>
        </w:trPr>
        <w:tc>
          <w:tcPr>
            <w:tcW w:w="1512" w:type="dxa"/>
            <w:tcMar>
              <w:top w:w="95" w:type="dxa"/>
              <w:left w:w="110" w:type="dxa"/>
              <w:bottom w:w="95" w:type="dxa"/>
              <w:right w:w="110" w:type="dxa"/>
            </w:tcMar>
            <w:vAlign w:val="center"/>
          </w:tcPr>
          <w:p w14:paraId="1ECF034A" w14:textId="77777777" w:rsidR="000C33BF" w:rsidRDefault="0044326F">
            <w:pPr>
              <w:jc w:val="center"/>
              <w:rPr>
                <w:rFonts w:hint="eastAsia"/>
              </w:rPr>
            </w:pPr>
            <w:r>
              <w:rPr>
                <w:sz w:val="17"/>
              </w:rPr>
              <w:t>Instance</w:t>
            </w:r>
          </w:p>
        </w:tc>
        <w:tc>
          <w:tcPr>
            <w:tcW w:w="4176" w:type="dxa"/>
            <w:tcMar>
              <w:top w:w="95" w:type="dxa"/>
              <w:left w:w="110" w:type="dxa"/>
              <w:bottom w:w="95" w:type="dxa"/>
              <w:right w:w="110" w:type="dxa"/>
            </w:tcMar>
            <w:vAlign w:val="center"/>
          </w:tcPr>
          <w:p w14:paraId="06BE0148" w14:textId="77777777" w:rsidR="000C33BF" w:rsidRDefault="0044326F">
            <w:pPr>
              <w:rPr>
                <w:rFonts w:hint="eastAsia"/>
              </w:rPr>
            </w:pPr>
            <w:r>
              <w:rPr>
                <w:sz w:val="17"/>
              </w:rPr>
              <w:t>Populated manifestation of a Template</w:t>
            </w:r>
          </w:p>
        </w:tc>
        <w:tc>
          <w:tcPr>
            <w:tcW w:w="3240" w:type="dxa"/>
            <w:tcMar>
              <w:top w:w="95" w:type="dxa"/>
              <w:left w:w="110" w:type="dxa"/>
              <w:bottom w:w="95" w:type="dxa"/>
              <w:right w:w="110" w:type="dxa"/>
            </w:tcMar>
            <w:vAlign w:val="center"/>
          </w:tcPr>
          <w:p w14:paraId="4243E100" w14:textId="77777777" w:rsidR="000C33BF" w:rsidRDefault="0044326F">
            <w:pPr>
              <w:rPr>
                <w:rFonts w:hint="eastAsia"/>
              </w:rPr>
            </w:pPr>
            <w:r>
              <w:rPr>
                <w:sz w:val="17"/>
              </w:rPr>
              <w:t>The reusable Template definition</w:t>
            </w:r>
          </w:p>
        </w:tc>
      </w:tr>
    </w:tbl>
    <w:p w14:paraId="5BC3F8C6" w14:textId="77777777" w:rsidR="000C33BF" w:rsidRDefault="000C33BF">
      <w:pPr>
        <w:spacing w:after="20"/>
        <w:rPr>
          <w:rFonts w:hint="eastAsia"/>
        </w:rPr>
      </w:pPr>
    </w:p>
    <w:p w14:paraId="082BB201" w14:textId="77777777" w:rsidR="000C33BF" w:rsidRDefault="0044326F">
      <w:pPr>
        <w:pStyle w:val="Heading1"/>
      </w:pPr>
      <w:r>
        <w:t>Bounded Geometry</w:t>
      </w:r>
    </w:p>
    <w:p w14:paraId="0F587D53" w14:textId="77777777" w:rsidR="000C33BF" w:rsidRDefault="0044326F">
      <w:pPr>
        <w:rPr>
          <w:rFonts w:hint="eastAsia"/>
        </w:rPr>
      </w:pPr>
      <w:r>
        <w:t>Templates own geometry. Readers should bind values to stable Slot identities rather than emitting renderer-specific coordinates. A logical coordinate space makes the same Template portable across DOCX, PDF, web, and interactive surfaces.</w:t>
      </w:r>
    </w:p>
    <w:p w14:paraId="50CC8C07" w14:textId="77777777" w:rsidR="000C33BF" w:rsidRDefault="0044326F">
      <w:pPr>
        <w:keepNext/>
        <w:spacing w:before="140" w:after="80"/>
        <w:rPr>
          <w:rFonts w:hint="eastAsia"/>
        </w:rPr>
      </w:pPr>
      <w:r>
        <w:rPr>
          <w:b/>
          <w:color w:val="2F5597"/>
          <w:sz w:val="18"/>
        </w:rPr>
        <w:t>Figure 3. A bounded logical page</w:t>
      </w:r>
    </w:p>
    <w:tbl>
      <w:tblPr>
        <w:tblW w:w="0" w:type="auto"/>
        <w:jc w:val="center"/>
        <w:tblLayout w:type="fixed"/>
        <w:tblLook w:val="04A0" w:firstRow="1" w:lastRow="0" w:firstColumn="1" w:lastColumn="0" w:noHBand="0" w:noVBand="1"/>
      </w:tblPr>
      <w:tblGrid>
        <w:gridCol w:w="9576"/>
      </w:tblGrid>
      <w:tr w:rsidR="000C33BF" w14:paraId="692D8528" w14:textId="77777777">
        <w:trPr>
          <w:cantSplit/>
          <w:jc w:val="center"/>
        </w:trPr>
        <w:tc>
          <w:tcPr>
            <w:tcW w:w="9576" w:type="dxa"/>
            <w:shd w:val="clear" w:color="auto" w:fill="F3F5F7"/>
            <w:tcMar>
              <w:top w:w="120" w:type="dxa"/>
              <w:left w:w="160" w:type="dxa"/>
              <w:bottom w:w="120" w:type="dxa"/>
              <w:right w:w="160" w:type="dxa"/>
            </w:tcMar>
          </w:tcPr>
          <w:p w14:paraId="5224CF32" w14:textId="77777777" w:rsidR="000C33BF" w:rsidRDefault="0044326F">
            <w:pPr>
              <w:pStyle w:val="MonoFigure"/>
              <w:keepLines/>
              <w:rPr>
                <w:rFonts w:hint="eastAsia"/>
              </w:rPr>
            </w:pPr>
            <w:r>
              <w:t>CANVAS: 1000 x 1000 logical units</w:t>
            </w:r>
            <w:r>
              <w:br/>
            </w:r>
            <w:r>
              <w:br/>
            </w:r>
            <w:r>
              <w:t>+------------------------------------------+</w:t>
            </w:r>
            <w:r>
              <w:br/>
            </w:r>
            <w:r>
              <w:t>| REG-HEADER                               |</w:t>
            </w:r>
            <w:r>
              <w:br/>
            </w:r>
            <w:r>
              <w:t>| SLT-NAME                     SLT-ID       |</w:t>
            </w:r>
            <w:r>
              <w:br/>
            </w:r>
            <w:r>
              <w:t>+----------------------+-------------------+</w:t>
            </w:r>
            <w:r>
              <w:br/>
            </w:r>
            <w:r>
              <w:t>| REG-CONTENT          | REG-VISUAL        |</w:t>
            </w:r>
            <w:r>
              <w:br/>
            </w:r>
            <w:r>
              <w:t>|                      |                   |</w:t>
            </w:r>
            <w:r>
              <w:br/>
            </w:r>
            <w:r>
              <w:t>| SLT-DESCRIPTION      | SLT-HERO          |</w:t>
            </w:r>
            <w:r>
              <w:br/>
            </w:r>
            <w:r>
              <w:t>| SLT-FACTS            |                   |</w:t>
            </w:r>
            <w:r>
              <w:br/>
            </w:r>
            <w:r>
              <w:t>+----------------------+-------------------+</w:t>
            </w:r>
            <w:r>
              <w:br/>
            </w:r>
            <w:r>
              <w:t>| REG-FOOTER                               |</w:t>
            </w:r>
            <w:r>
              <w:br/>
            </w:r>
            <w:r>
              <w:t>| SLT-NOTES / SLT-REFERENCES               |</w:t>
            </w:r>
            <w:r>
              <w:br/>
            </w:r>
            <w:r>
              <w:t>+------------------------------------------+</w:t>
            </w:r>
          </w:p>
        </w:tc>
      </w:tr>
    </w:tbl>
    <w:p w14:paraId="125A4120" w14:textId="77777777" w:rsidR="000C33BF" w:rsidRDefault="0044326F">
      <w:pPr>
        <w:spacing w:before="60"/>
        <w:rPr>
          <w:rFonts w:hint="eastAsia"/>
        </w:rPr>
      </w:pPr>
      <w:r>
        <w:rPr>
          <w:i/>
          <w:color w:val="5B6573"/>
          <w:sz w:val="17"/>
        </w:rPr>
        <w:t>The Reader addresses SLT-HERO. The Template determines where SLT-HERO is.</w:t>
      </w:r>
    </w:p>
    <w:p w14:paraId="2B812A30" w14:textId="77777777" w:rsidR="000C33BF" w:rsidRDefault="0044326F">
      <w:pPr>
        <w:keepNext/>
        <w:spacing w:before="120" w:after="80"/>
        <w:rPr>
          <w:rFonts w:hint="eastAsia"/>
        </w:rPr>
      </w:pPr>
      <w:r>
        <w:rPr>
          <w:b/>
          <w:color w:val="2F5597"/>
          <w:sz w:val="18"/>
        </w:rPr>
        <w:t>Minimum Slot geometry</w:t>
      </w:r>
    </w:p>
    <w:tbl>
      <w:tblPr>
        <w:tblStyle w:val="TableGrid"/>
        <w:tblW w:w="0" w:type="auto"/>
        <w:jc w:val="center"/>
        <w:tblLayout w:type="fixed"/>
        <w:tblLook w:val="04A0" w:firstRow="1" w:lastRow="0" w:firstColumn="1" w:lastColumn="0" w:noHBand="0" w:noVBand="1"/>
      </w:tblPr>
      <w:tblGrid>
        <w:gridCol w:w="2376"/>
        <w:gridCol w:w="6552"/>
      </w:tblGrid>
      <w:tr w:rsidR="000C33BF" w14:paraId="5B1FFE3A" w14:textId="77777777">
        <w:trPr>
          <w:cantSplit/>
          <w:tblHeader/>
          <w:jc w:val="center"/>
        </w:trPr>
        <w:tc>
          <w:tcPr>
            <w:tcW w:w="2376" w:type="dxa"/>
            <w:shd w:val="clear" w:color="auto" w:fill="17365D"/>
            <w:tcMar>
              <w:top w:w="100" w:type="dxa"/>
              <w:left w:w="110" w:type="dxa"/>
              <w:bottom w:w="100" w:type="dxa"/>
              <w:right w:w="110" w:type="dxa"/>
            </w:tcMar>
            <w:vAlign w:val="center"/>
          </w:tcPr>
          <w:p w14:paraId="153C4ACF" w14:textId="77777777" w:rsidR="000C33BF" w:rsidRDefault="0044326F">
            <w:pPr>
              <w:jc w:val="center"/>
              <w:rPr>
                <w:rFonts w:hint="eastAsia"/>
              </w:rPr>
            </w:pPr>
            <w:r>
              <w:rPr>
                <w:b/>
                <w:color w:val="FFFFFF"/>
                <w:sz w:val="18"/>
              </w:rPr>
              <w:t>Field</w:t>
            </w:r>
          </w:p>
        </w:tc>
        <w:tc>
          <w:tcPr>
            <w:tcW w:w="6552" w:type="dxa"/>
            <w:shd w:val="clear" w:color="auto" w:fill="17365D"/>
            <w:tcMar>
              <w:top w:w="100" w:type="dxa"/>
              <w:left w:w="110" w:type="dxa"/>
              <w:bottom w:w="100" w:type="dxa"/>
              <w:right w:w="110" w:type="dxa"/>
            </w:tcMar>
            <w:vAlign w:val="center"/>
          </w:tcPr>
          <w:p w14:paraId="450E92BC" w14:textId="77777777" w:rsidR="000C33BF" w:rsidRDefault="0044326F">
            <w:pPr>
              <w:jc w:val="center"/>
              <w:rPr>
                <w:rFonts w:hint="eastAsia"/>
              </w:rPr>
            </w:pPr>
            <w:r>
              <w:rPr>
                <w:b/>
                <w:color w:val="FFFFFF"/>
                <w:sz w:val="18"/>
              </w:rPr>
              <w:t>Meaning</w:t>
            </w:r>
          </w:p>
        </w:tc>
      </w:tr>
      <w:tr w:rsidR="000C33BF" w14:paraId="070303D4" w14:textId="77777777">
        <w:trPr>
          <w:cantSplit/>
          <w:jc w:val="center"/>
        </w:trPr>
        <w:tc>
          <w:tcPr>
            <w:tcW w:w="2376" w:type="dxa"/>
            <w:tcMar>
              <w:top w:w="95" w:type="dxa"/>
              <w:left w:w="110" w:type="dxa"/>
              <w:bottom w:w="95" w:type="dxa"/>
              <w:right w:w="110" w:type="dxa"/>
            </w:tcMar>
            <w:vAlign w:val="center"/>
          </w:tcPr>
          <w:p w14:paraId="7568DF4B" w14:textId="77777777" w:rsidR="000C33BF" w:rsidRDefault="0044326F">
            <w:pPr>
              <w:jc w:val="center"/>
              <w:rPr>
                <w:rFonts w:hint="eastAsia"/>
              </w:rPr>
            </w:pPr>
            <w:r>
              <w:rPr>
                <w:sz w:val="17"/>
              </w:rPr>
              <w:t>Slot ID</w:t>
            </w:r>
          </w:p>
        </w:tc>
        <w:tc>
          <w:tcPr>
            <w:tcW w:w="6552" w:type="dxa"/>
            <w:tcMar>
              <w:top w:w="95" w:type="dxa"/>
              <w:left w:w="110" w:type="dxa"/>
              <w:bottom w:w="95" w:type="dxa"/>
              <w:right w:w="110" w:type="dxa"/>
            </w:tcMar>
            <w:vAlign w:val="center"/>
          </w:tcPr>
          <w:p w14:paraId="534B337C" w14:textId="77777777" w:rsidR="000C33BF" w:rsidRDefault="0044326F">
            <w:pPr>
              <w:rPr>
                <w:rFonts w:hint="eastAsia"/>
              </w:rPr>
            </w:pPr>
            <w:r>
              <w:rPr>
                <w:sz w:val="17"/>
              </w:rPr>
              <w:t>Stable address used by Readers and renderers</w:t>
            </w:r>
          </w:p>
        </w:tc>
      </w:tr>
      <w:tr w:rsidR="000C33BF" w14:paraId="7CE0A6BF" w14:textId="77777777">
        <w:trPr>
          <w:cantSplit/>
          <w:jc w:val="center"/>
        </w:trPr>
        <w:tc>
          <w:tcPr>
            <w:tcW w:w="2376" w:type="dxa"/>
            <w:tcMar>
              <w:top w:w="95" w:type="dxa"/>
              <w:left w:w="110" w:type="dxa"/>
              <w:bottom w:w="95" w:type="dxa"/>
              <w:right w:w="110" w:type="dxa"/>
            </w:tcMar>
            <w:vAlign w:val="center"/>
          </w:tcPr>
          <w:p w14:paraId="19B67F16" w14:textId="77777777" w:rsidR="000C33BF" w:rsidRDefault="0044326F">
            <w:pPr>
              <w:jc w:val="center"/>
              <w:rPr>
                <w:rFonts w:hint="eastAsia"/>
              </w:rPr>
            </w:pPr>
            <w:r>
              <w:rPr>
                <w:sz w:val="17"/>
              </w:rPr>
              <w:t>X / Y</w:t>
            </w:r>
          </w:p>
        </w:tc>
        <w:tc>
          <w:tcPr>
            <w:tcW w:w="6552" w:type="dxa"/>
            <w:tcMar>
              <w:top w:w="95" w:type="dxa"/>
              <w:left w:w="110" w:type="dxa"/>
              <w:bottom w:w="95" w:type="dxa"/>
              <w:right w:w="110" w:type="dxa"/>
            </w:tcMar>
            <w:vAlign w:val="center"/>
          </w:tcPr>
          <w:p w14:paraId="093622C5" w14:textId="77777777" w:rsidR="000C33BF" w:rsidRDefault="0044326F">
            <w:pPr>
              <w:rPr>
                <w:rFonts w:hint="eastAsia"/>
              </w:rPr>
            </w:pPr>
            <w:r>
              <w:rPr>
                <w:sz w:val="17"/>
              </w:rPr>
              <w:t>Logical origin within the Template canvas</w:t>
            </w:r>
          </w:p>
        </w:tc>
      </w:tr>
      <w:tr w:rsidR="000C33BF" w14:paraId="52EAF803" w14:textId="77777777">
        <w:trPr>
          <w:cantSplit/>
          <w:jc w:val="center"/>
        </w:trPr>
        <w:tc>
          <w:tcPr>
            <w:tcW w:w="2376" w:type="dxa"/>
            <w:tcMar>
              <w:top w:w="95" w:type="dxa"/>
              <w:left w:w="110" w:type="dxa"/>
              <w:bottom w:w="95" w:type="dxa"/>
              <w:right w:w="110" w:type="dxa"/>
            </w:tcMar>
            <w:vAlign w:val="center"/>
          </w:tcPr>
          <w:p w14:paraId="5169DCA8" w14:textId="77777777" w:rsidR="000C33BF" w:rsidRDefault="0044326F">
            <w:pPr>
              <w:jc w:val="center"/>
              <w:rPr>
                <w:rFonts w:hint="eastAsia"/>
              </w:rPr>
            </w:pPr>
            <w:r>
              <w:rPr>
                <w:sz w:val="17"/>
              </w:rPr>
              <w:t>Width / Height</w:t>
            </w:r>
          </w:p>
        </w:tc>
        <w:tc>
          <w:tcPr>
            <w:tcW w:w="6552" w:type="dxa"/>
            <w:tcMar>
              <w:top w:w="95" w:type="dxa"/>
              <w:left w:w="110" w:type="dxa"/>
              <w:bottom w:w="95" w:type="dxa"/>
              <w:right w:w="110" w:type="dxa"/>
            </w:tcMar>
            <w:vAlign w:val="center"/>
          </w:tcPr>
          <w:p w14:paraId="6542E8D4" w14:textId="77777777" w:rsidR="000C33BF" w:rsidRDefault="0044326F">
            <w:pPr>
              <w:rPr>
                <w:rFonts w:hint="eastAsia"/>
              </w:rPr>
            </w:pPr>
            <w:r>
              <w:rPr>
                <w:sz w:val="17"/>
              </w:rPr>
              <w:t>Bounded available area</w:t>
            </w:r>
          </w:p>
        </w:tc>
      </w:tr>
      <w:tr w:rsidR="000C33BF" w14:paraId="76E3944F" w14:textId="77777777">
        <w:trPr>
          <w:cantSplit/>
          <w:jc w:val="center"/>
        </w:trPr>
        <w:tc>
          <w:tcPr>
            <w:tcW w:w="2376" w:type="dxa"/>
            <w:tcMar>
              <w:top w:w="95" w:type="dxa"/>
              <w:left w:w="110" w:type="dxa"/>
              <w:bottom w:w="95" w:type="dxa"/>
              <w:right w:w="110" w:type="dxa"/>
            </w:tcMar>
            <w:vAlign w:val="center"/>
          </w:tcPr>
          <w:p w14:paraId="1B39739E" w14:textId="77777777" w:rsidR="000C33BF" w:rsidRDefault="0044326F">
            <w:pPr>
              <w:jc w:val="center"/>
              <w:rPr>
                <w:rFonts w:hint="eastAsia"/>
              </w:rPr>
            </w:pPr>
            <w:r>
              <w:rPr>
                <w:sz w:val="17"/>
              </w:rPr>
              <w:t>Z Order</w:t>
            </w:r>
          </w:p>
        </w:tc>
        <w:tc>
          <w:tcPr>
            <w:tcW w:w="6552" w:type="dxa"/>
            <w:tcMar>
              <w:top w:w="95" w:type="dxa"/>
              <w:left w:w="110" w:type="dxa"/>
              <w:bottom w:w="95" w:type="dxa"/>
              <w:right w:w="110" w:type="dxa"/>
            </w:tcMar>
            <w:vAlign w:val="center"/>
          </w:tcPr>
          <w:p w14:paraId="061536CA" w14:textId="77777777" w:rsidR="000C33BF" w:rsidRDefault="0044326F">
            <w:pPr>
              <w:rPr>
                <w:rFonts w:hint="eastAsia"/>
              </w:rPr>
            </w:pPr>
            <w:r>
              <w:rPr>
                <w:sz w:val="17"/>
              </w:rPr>
              <w:t>Stacking order when content overlaps by design</w:t>
            </w:r>
          </w:p>
        </w:tc>
      </w:tr>
      <w:tr w:rsidR="000C33BF" w14:paraId="2DAC6701" w14:textId="77777777">
        <w:trPr>
          <w:cantSplit/>
          <w:jc w:val="center"/>
        </w:trPr>
        <w:tc>
          <w:tcPr>
            <w:tcW w:w="2376" w:type="dxa"/>
            <w:tcMar>
              <w:top w:w="95" w:type="dxa"/>
              <w:left w:w="110" w:type="dxa"/>
              <w:bottom w:w="95" w:type="dxa"/>
              <w:right w:w="110" w:type="dxa"/>
            </w:tcMar>
            <w:vAlign w:val="center"/>
          </w:tcPr>
          <w:p w14:paraId="13BD8BFE" w14:textId="77777777" w:rsidR="000C33BF" w:rsidRDefault="0044326F">
            <w:pPr>
              <w:jc w:val="center"/>
              <w:rPr>
                <w:rFonts w:hint="eastAsia"/>
              </w:rPr>
            </w:pPr>
            <w:r>
              <w:rPr>
                <w:sz w:val="17"/>
              </w:rPr>
              <w:t>Alignment</w:t>
            </w:r>
          </w:p>
        </w:tc>
        <w:tc>
          <w:tcPr>
            <w:tcW w:w="6552" w:type="dxa"/>
            <w:tcMar>
              <w:top w:w="95" w:type="dxa"/>
              <w:left w:w="110" w:type="dxa"/>
              <w:bottom w:w="95" w:type="dxa"/>
              <w:right w:w="110" w:type="dxa"/>
            </w:tcMar>
            <w:vAlign w:val="center"/>
          </w:tcPr>
          <w:p w14:paraId="69B05B53" w14:textId="77777777" w:rsidR="000C33BF" w:rsidRDefault="0044326F">
            <w:pPr>
              <w:rPr>
                <w:rFonts w:hint="eastAsia"/>
              </w:rPr>
            </w:pPr>
            <w:r>
              <w:rPr>
                <w:sz w:val="17"/>
              </w:rPr>
              <w:t>Placement behavior inside the bounds</w:t>
            </w:r>
          </w:p>
        </w:tc>
      </w:tr>
      <w:tr w:rsidR="000C33BF" w14:paraId="0A29FE7B" w14:textId="77777777">
        <w:trPr>
          <w:cantSplit/>
          <w:jc w:val="center"/>
        </w:trPr>
        <w:tc>
          <w:tcPr>
            <w:tcW w:w="2376" w:type="dxa"/>
            <w:tcMar>
              <w:top w:w="95" w:type="dxa"/>
              <w:left w:w="110" w:type="dxa"/>
              <w:bottom w:w="95" w:type="dxa"/>
              <w:right w:w="110" w:type="dxa"/>
            </w:tcMar>
            <w:vAlign w:val="center"/>
          </w:tcPr>
          <w:p w14:paraId="49F861C3" w14:textId="77777777" w:rsidR="000C33BF" w:rsidRDefault="0044326F">
            <w:pPr>
              <w:jc w:val="center"/>
              <w:rPr>
                <w:rFonts w:hint="eastAsia"/>
              </w:rPr>
            </w:pPr>
            <w:r>
              <w:rPr>
                <w:sz w:val="17"/>
              </w:rPr>
              <w:t>Padding</w:t>
            </w:r>
          </w:p>
        </w:tc>
        <w:tc>
          <w:tcPr>
            <w:tcW w:w="6552" w:type="dxa"/>
            <w:tcMar>
              <w:top w:w="95" w:type="dxa"/>
              <w:left w:w="110" w:type="dxa"/>
              <w:bottom w:w="95" w:type="dxa"/>
              <w:right w:w="110" w:type="dxa"/>
            </w:tcMar>
            <w:vAlign w:val="center"/>
          </w:tcPr>
          <w:p w14:paraId="58CB4BDB" w14:textId="77777777" w:rsidR="000C33BF" w:rsidRDefault="0044326F">
            <w:pPr>
              <w:rPr>
                <w:rFonts w:hint="eastAsia"/>
              </w:rPr>
            </w:pPr>
            <w:r>
              <w:rPr>
                <w:sz w:val="17"/>
              </w:rPr>
              <w:t>Internal breathing room</w:t>
            </w:r>
          </w:p>
        </w:tc>
      </w:tr>
    </w:tbl>
    <w:p w14:paraId="08147A12" w14:textId="77777777" w:rsidR="000C33BF" w:rsidRDefault="000C33BF">
      <w:pPr>
        <w:spacing w:after="20"/>
        <w:rPr>
          <w:rFonts w:hint="eastAsia"/>
        </w:rPr>
      </w:pPr>
    </w:p>
    <w:p w14:paraId="149BBFA9" w14:textId="77777777" w:rsidR="000C33BF" w:rsidRDefault="0044326F">
      <w:pPr>
        <w:pStyle w:val="Heading1"/>
      </w:pPr>
      <w:r>
        <w:t>Slot Vocabulary</w:t>
      </w:r>
    </w:p>
    <w:p w14:paraId="361475EF" w14:textId="77777777" w:rsidR="000C33BF" w:rsidRDefault="0044326F">
      <w:pPr>
        <w:rPr>
          <w:rFonts w:hint="eastAsia"/>
        </w:rPr>
      </w:pPr>
      <w:r>
        <w:t>The primitive Slot vocabulary should stay small. Specific meaning belongs in the Slot Role and Binding Key rather than in an ever-growing set of rendering primitives.</w:t>
      </w:r>
    </w:p>
    <w:p w14:paraId="49FD2CDD" w14:textId="77777777" w:rsidR="000C33BF" w:rsidRDefault="0044326F">
      <w:pPr>
        <w:keepNext/>
        <w:spacing w:before="120" w:after="80"/>
        <w:rPr>
          <w:rFonts w:hint="eastAsia"/>
        </w:rPr>
      </w:pPr>
      <w:r>
        <w:rPr>
          <w:b/>
          <w:color w:val="2F5597"/>
          <w:sz w:val="18"/>
        </w:rPr>
        <w:t>Primitive Slot types</w:t>
      </w:r>
    </w:p>
    <w:tbl>
      <w:tblPr>
        <w:tblStyle w:val="TableGrid"/>
        <w:tblW w:w="0" w:type="auto"/>
        <w:jc w:val="center"/>
        <w:tblLayout w:type="fixed"/>
        <w:tblLook w:val="04A0" w:firstRow="1" w:lastRow="0" w:firstColumn="1" w:lastColumn="0" w:noHBand="0" w:noVBand="1"/>
      </w:tblPr>
      <w:tblGrid>
        <w:gridCol w:w="1296"/>
        <w:gridCol w:w="3096"/>
        <w:gridCol w:w="1296"/>
        <w:gridCol w:w="3240"/>
      </w:tblGrid>
      <w:tr w:rsidR="000C33BF" w14:paraId="26BE67E4" w14:textId="77777777">
        <w:trPr>
          <w:cantSplit/>
          <w:tblHeader/>
          <w:jc w:val="center"/>
        </w:trPr>
        <w:tc>
          <w:tcPr>
            <w:tcW w:w="1296" w:type="dxa"/>
            <w:shd w:val="clear" w:color="auto" w:fill="17365D"/>
            <w:tcMar>
              <w:top w:w="100" w:type="dxa"/>
              <w:left w:w="110" w:type="dxa"/>
              <w:bottom w:w="100" w:type="dxa"/>
              <w:right w:w="110" w:type="dxa"/>
            </w:tcMar>
            <w:vAlign w:val="center"/>
          </w:tcPr>
          <w:p w14:paraId="10AEE85D" w14:textId="77777777" w:rsidR="000C33BF" w:rsidRDefault="0044326F">
            <w:pPr>
              <w:jc w:val="center"/>
              <w:rPr>
                <w:rFonts w:hint="eastAsia"/>
              </w:rPr>
            </w:pPr>
            <w:r>
              <w:rPr>
                <w:b/>
                <w:color w:val="FFFFFF"/>
                <w:sz w:val="18"/>
              </w:rPr>
              <w:t>Type</w:t>
            </w:r>
          </w:p>
        </w:tc>
        <w:tc>
          <w:tcPr>
            <w:tcW w:w="3096" w:type="dxa"/>
            <w:shd w:val="clear" w:color="auto" w:fill="17365D"/>
            <w:tcMar>
              <w:top w:w="100" w:type="dxa"/>
              <w:left w:w="110" w:type="dxa"/>
              <w:bottom w:w="100" w:type="dxa"/>
              <w:right w:w="110" w:type="dxa"/>
            </w:tcMar>
            <w:vAlign w:val="center"/>
          </w:tcPr>
          <w:p w14:paraId="2114F59A" w14:textId="77777777" w:rsidR="000C33BF" w:rsidRDefault="0044326F">
            <w:pPr>
              <w:jc w:val="center"/>
              <w:rPr>
                <w:rFonts w:hint="eastAsia"/>
              </w:rPr>
            </w:pPr>
            <w:r>
              <w:rPr>
                <w:b/>
                <w:color w:val="FFFFFF"/>
                <w:sz w:val="18"/>
              </w:rPr>
              <w:t>Typical use</w:t>
            </w:r>
          </w:p>
        </w:tc>
        <w:tc>
          <w:tcPr>
            <w:tcW w:w="1296" w:type="dxa"/>
            <w:shd w:val="clear" w:color="auto" w:fill="17365D"/>
            <w:tcMar>
              <w:top w:w="100" w:type="dxa"/>
              <w:left w:w="110" w:type="dxa"/>
              <w:bottom w:w="100" w:type="dxa"/>
              <w:right w:w="110" w:type="dxa"/>
            </w:tcMar>
            <w:vAlign w:val="center"/>
          </w:tcPr>
          <w:p w14:paraId="3C1EE92A" w14:textId="77777777" w:rsidR="000C33BF" w:rsidRDefault="0044326F">
            <w:pPr>
              <w:jc w:val="center"/>
              <w:rPr>
                <w:rFonts w:hint="eastAsia"/>
              </w:rPr>
            </w:pPr>
            <w:r>
              <w:rPr>
                <w:b/>
                <w:color w:val="FFFFFF"/>
                <w:sz w:val="18"/>
              </w:rPr>
              <w:t>Type</w:t>
            </w:r>
          </w:p>
        </w:tc>
        <w:tc>
          <w:tcPr>
            <w:tcW w:w="3240" w:type="dxa"/>
            <w:shd w:val="clear" w:color="auto" w:fill="17365D"/>
            <w:tcMar>
              <w:top w:w="100" w:type="dxa"/>
              <w:left w:w="110" w:type="dxa"/>
              <w:bottom w:w="100" w:type="dxa"/>
              <w:right w:w="110" w:type="dxa"/>
            </w:tcMar>
            <w:vAlign w:val="center"/>
          </w:tcPr>
          <w:p w14:paraId="08E3D065" w14:textId="77777777" w:rsidR="000C33BF" w:rsidRDefault="0044326F">
            <w:pPr>
              <w:jc w:val="center"/>
              <w:rPr>
                <w:rFonts w:hint="eastAsia"/>
              </w:rPr>
            </w:pPr>
            <w:r>
              <w:rPr>
                <w:b/>
                <w:color w:val="FFFFFF"/>
                <w:sz w:val="18"/>
              </w:rPr>
              <w:t>Typical use</w:t>
            </w:r>
          </w:p>
        </w:tc>
      </w:tr>
      <w:tr w:rsidR="000C33BF" w14:paraId="6C1221A9" w14:textId="77777777">
        <w:trPr>
          <w:cantSplit/>
          <w:jc w:val="center"/>
        </w:trPr>
        <w:tc>
          <w:tcPr>
            <w:tcW w:w="1296" w:type="dxa"/>
            <w:tcMar>
              <w:top w:w="95" w:type="dxa"/>
              <w:left w:w="110" w:type="dxa"/>
              <w:bottom w:w="95" w:type="dxa"/>
              <w:right w:w="110" w:type="dxa"/>
            </w:tcMar>
            <w:vAlign w:val="center"/>
          </w:tcPr>
          <w:p w14:paraId="71A46E51" w14:textId="77777777" w:rsidR="000C33BF" w:rsidRDefault="0044326F">
            <w:pPr>
              <w:jc w:val="center"/>
              <w:rPr>
                <w:rFonts w:hint="eastAsia"/>
              </w:rPr>
            </w:pPr>
            <w:r>
              <w:rPr>
                <w:sz w:val="17"/>
              </w:rPr>
              <w:t>TEXT</w:t>
            </w:r>
          </w:p>
        </w:tc>
        <w:tc>
          <w:tcPr>
            <w:tcW w:w="3096" w:type="dxa"/>
            <w:tcMar>
              <w:top w:w="95" w:type="dxa"/>
              <w:left w:w="110" w:type="dxa"/>
              <w:bottom w:w="95" w:type="dxa"/>
              <w:right w:w="110" w:type="dxa"/>
            </w:tcMar>
            <w:vAlign w:val="center"/>
          </w:tcPr>
          <w:p w14:paraId="4C29071F" w14:textId="77777777" w:rsidR="000C33BF" w:rsidRDefault="0044326F">
            <w:pPr>
              <w:rPr>
                <w:rFonts w:hint="eastAsia"/>
              </w:rPr>
            </w:pPr>
            <w:r>
              <w:rPr>
                <w:sz w:val="17"/>
              </w:rPr>
              <w:t>Narrative / labels</w:t>
            </w:r>
          </w:p>
        </w:tc>
        <w:tc>
          <w:tcPr>
            <w:tcW w:w="1296" w:type="dxa"/>
            <w:tcMar>
              <w:top w:w="95" w:type="dxa"/>
              <w:left w:w="110" w:type="dxa"/>
              <w:bottom w:w="95" w:type="dxa"/>
              <w:right w:w="110" w:type="dxa"/>
            </w:tcMar>
            <w:vAlign w:val="center"/>
          </w:tcPr>
          <w:p w14:paraId="5D03071A" w14:textId="77777777" w:rsidR="000C33BF" w:rsidRDefault="0044326F">
            <w:pPr>
              <w:jc w:val="center"/>
              <w:rPr>
                <w:rFonts w:hint="eastAsia"/>
              </w:rPr>
            </w:pPr>
            <w:r>
              <w:rPr>
                <w:sz w:val="17"/>
              </w:rPr>
              <w:t>DATA</w:t>
            </w:r>
          </w:p>
        </w:tc>
        <w:tc>
          <w:tcPr>
            <w:tcW w:w="3240" w:type="dxa"/>
            <w:tcMar>
              <w:top w:w="95" w:type="dxa"/>
              <w:left w:w="110" w:type="dxa"/>
              <w:bottom w:w="95" w:type="dxa"/>
              <w:right w:w="110" w:type="dxa"/>
            </w:tcMar>
            <w:vAlign w:val="center"/>
          </w:tcPr>
          <w:p w14:paraId="58345E4A" w14:textId="77777777" w:rsidR="000C33BF" w:rsidRDefault="0044326F">
            <w:pPr>
              <w:rPr>
                <w:rFonts w:hint="eastAsia"/>
              </w:rPr>
            </w:pPr>
            <w:r>
              <w:rPr>
                <w:sz w:val="17"/>
              </w:rPr>
              <w:t>Values / measurements</w:t>
            </w:r>
          </w:p>
        </w:tc>
      </w:tr>
      <w:tr w:rsidR="000C33BF" w14:paraId="67DB029D" w14:textId="77777777">
        <w:trPr>
          <w:cantSplit/>
          <w:jc w:val="center"/>
        </w:trPr>
        <w:tc>
          <w:tcPr>
            <w:tcW w:w="1296" w:type="dxa"/>
            <w:tcMar>
              <w:top w:w="95" w:type="dxa"/>
              <w:left w:w="110" w:type="dxa"/>
              <w:bottom w:w="95" w:type="dxa"/>
              <w:right w:w="110" w:type="dxa"/>
            </w:tcMar>
            <w:vAlign w:val="center"/>
          </w:tcPr>
          <w:p w14:paraId="0EA23600" w14:textId="77777777" w:rsidR="000C33BF" w:rsidRDefault="0044326F">
            <w:pPr>
              <w:jc w:val="center"/>
              <w:rPr>
                <w:rFonts w:hint="eastAsia"/>
              </w:rPr>
            </w:pPr>
            <w:r>
              <w:rPr>
                <w:sz w:val="17"/>
              </w:rPr>
              <w:t>IMAGE</w:t>
            </w:r>
          </w:p>
        </w:tc>
        <w:tc>
          <w:tcPr>
            <w:tcW w:w="3096" w:type="dxa"/>
            <w:tcMar>
              <w:top w:w="95" w:type="dxa"/>
              <w:left w:w="110" w:type="dxa"/>
              <w:bottom w:w="95" w:type="dxa"/>
              <w:right w:w="110" w:type="dxa"/>
            </w:tcMar>
            <w:vAlign w:val="center"/>
          </w:tcPr>
          <w:p w14:paraId="7FFE5D29" w14:textId="77777777" w:rsidR="000C33BF" w:rsidRDefault="0044326F">
            <w:pPr>
              <w:jc w:val="center"/>
              <w:rPr>
                <w:rFonts w:hint="eastAsia"/>
              </w:rPr>
            </w:pPr>
            <w:r>
              <w:rPr>
                <w:sz w:val="17"/>
              </w:rPr>
              <w:t>Static visual</w:t>
            </w:r>
          </w:p>
        </w:tc>
        <w:tc>
          <w:tcPr>
            <w:tcW w:w="1296" w:type="dxa"/>
            <w:tcMar>
              <w:top w:w="95" w:type="dxa"/>
              <w:left w:w="110" w:type="dxa"/>
              <w:bottom w:w="95" w:type="dxa"/>
              <w:right w:w="110" w:type="dxa"/>
            </w:tcMar>
            <w:vAlign w:val="center"/>
          </w:tcPr>
          <w:p w14:paraId="5C48F2D1" w14:textId="77777777" w:rsidR="000C33BF" w:rsidRDefault="0044326F">
            <w:pPr>
              <w:jc w:val="center"/>
              <w:rPr>
                <w:rFonts w:hint="eastAsia"/>
              </w:rPr>
            </w:pPr>
            <w:r>
              <w:rPr>
                <w:sz w:val="17"/>
              </w:rPr>
              <w:t>SYMBOL</w:t>
            </w:r>
          </w:p>
        </w:tc>
        <w:tc>
          <w:tcPr>
            <w:tcW w:w="3240" w:type="dxa"/>
            <w:tcMar>
              <w:top w:w="95" w:type="dxa"/>
              <w:left w:w="110" w:type="dxa"/>
              <w:bottom w:w="95" w:type="dxa"/>
              <w:right w:w="110" w:type="dxa"/>
            </w:tcMar>
            <w:vAlign w:val="center"/>
          </w:tcPr>
          <w:p w14:paraId="75981E9A" w14:textId="77777777" w:rsidR="000C33BF" w:rsidRDefault="0044326F">
            <w:pPr>
              <w:rPr>
                <w:rFonts w:hint="eastAsia"/>
              </w:rPr>
            </w:pPr>
            <w:r>
              <w:rPr>
                <w:sz w:val="17"/>
              </w:rPr>
              <w:t>Exact symbolic asset</w:t>
            </w:r>
          </w:p>
        </w:tc>
      </w:tr>
      <w:tr w:rsidR="000C33BF" w14:paraId="73C0FA9C" w14:textId="77777777">
        <w:trPr>
          <w:cantSplit/>
          <w:jc w:val="center"/>
        </w:trPr>
        <w:tc>
          <w:tcPr>
            <w:tcW w:w="1296" w:type="dxa"/>
            <w:tcMar>
              <w:top w:w="95" w:type="dxa"/>
              <w:left w:w="110" w:type="dxa"/>
              <w:bottom w:w="95" w:type="dxa"/>
              <w:right w:w="110" w:type="dxa"/>
            </w:tcMar>
            <w:vAlign w:val="center"/>
          </w:tcPr>
          <w:p w14:paraId="580026DD" w14:textId="77777777" w:rsidR="000C33BF" w:rsidRDefault="0044326F">
            <w:pPr>
              <w:jc w:val="center"/>
              <w:rPr>
                <w:rFonts w:hint="eastAsia"/>
              </w:rPr>
            </w:pPr>
            <w:r>
              <w:rPr>
                <w:sz w:val="17"/>
              </w:rPr>
              <w:t>STRUCTURE</w:t>
            </w:r>
          </w:p>
        </w:tc>
        <w:tc>
          <w:tcPr>
            <w:tcW w:w="3096" w:type="dxa"/>
            <w:tcMar>
              <w:top w:w="95" w:type="dxa"/>
              <w:left w:w="110" w:type="dxa"/>
              <w:bottom w:w="95" w:type="dxa"/>
              <w:right w:w="110" w:type="dxa"/>
            </w:tcMar>
            <w:vAlign w:val="center"/>
          </w:tcPr>
          <w:p w14:paraId="18DFC05B" w14:textId="77777777" w:rsidR="000C33BF" w:rsidRDefault="0044326F">
            <w:pPr>
              <w:rPr>
                <w:rFonts w:hint="eastAsia"/>
              </w:rPr>
            </w:pPr>
            <w:r>
              <w:rPr>
                <w:sz w:val="17"/>
              </w:rPr>
              <w:t>BitWord / graph / hierarchy</w:t>
            </w:r>
          </w:p>
        </w:tc>
        <w:tc>
          <w:tcPr>
            <w:tcW w:w="1296" w:type="dxa"/>
            <w:tcMar>
              <w:top w:w="95" w:type="dxa"/>
              <w:left w:w="110" w:type="dxa"/>
              <w:bottom w:w="95" w:type="dxa"/>
              <w:right w:w="110" w:type="dxa"/>
            </w:tcMar>
            <w:vAlign w:val="center"/>
          </w:tcPr>
          <w:p w14:paraId="5AE33541" w14:textId="77777777" w:rsidR="000C33BF" w:rsidRDefault="0044326F">
            <w:pPr>
              <w:jc w:val="center"/>
              <w:rPr>
                <w:rFonts w:hint="eastAsia"/>
              </w:rPr>
            </w:pPr>
            <w:r>
              <w:rPr>
                <w:sz w:val="17"/>
              </w:rPr>
              <w:t>TABLE</w:t>
            </w:r>
          </w:p>
        </w:tc>
        <w:tc>
          <w:tcPr>
            <w:tcW w:w="3240" w:type="dxa"/>
            <w:tcMar>
              <w:top w:w="95" w:type="dxa"/>
              <w:left w:w="110" w:type="dxa"/>
              <w:bottom w:w="95" w:type="dxa"/>
              <w:right w:w="110" w:type="dxa"/>
            </w:tcMar>
            <w:vAlign w:val="center"/>
          </w:tcPr>
          <w:p w14:paraId="597EE26B" w14:textId="77777777" w:rsidR="000C33BF" w:rsidRDefault="0044326F">
            <w:pPr>
              <w:jc w:val="center"/>
              <w:rPr>
                <w:rFonts w:hint="eastAsia"/>
              </w:rPr>
            </w:pPr>
            <w:r>
              <w:rPr>
                <w:sz w:val="17"/>
              </w:rPr>
              <w:t>Tabular content</w:t>
            </w:r>
          </w:p>
        </w:tc>
      </w:tr>
      <w:tr w:rsidR="000C33BF" w14:paraId="4F20401E" w14:textId="77777777">
        <w:trPr>
          <w:cantSplit/>
          <w:jc w:val="center"/>
        </w:trPr>
        <w:tc>
          <w:tcPr>
            <w:tcW w:w="1296" w:type="dxa"/>
            <w:tcMar>
              <w:top w:w="95" w:type="dxa"/>
              <w:left w:w="110" w:type="dxa"/>
              <w:bottom w:w="95" w:type="dxa"/>
              <w:right w:w="110" w:type="dxa"/>
            </w:tcMar>
            <w:vAlign w:val="center"/>
          </w:tcPr>
          <w:p w14:paraId="4D5B2769" w14:textId="77777777" w:rsidR="000C33BF" w:rsidRDefault="0044326F">
            <w:pPr>
              <w:jc w:val="center"/>
              <w:rPr>
                <w:rFonts w:hint="eastAsia"/>
              </w:rPr>
            </w:pPr>
            <w:r>
              <w:rPr>
                <w:sz w:val="17"/>
              </w:rPr>
              <w:t>LIST</w:t>
            </w:r>
          </w:p>
        </w:tc>
        <w:tc>
          <w:tcPr>
            <w:tcW w:w="3096" w:type="dxa"/>
            <w:tcMar>
              <w:top w:w="95" w:type="dxa"/>
              <w:left w:w="110" w:type="dxa"/>
              <w:bottom w:w="95" w:type="dxa"/>
              <w:right w:w="110" w:type="dxa"/>
            </w:tcMar>
            <w:vAlign w:val="center"/>
          </w:tcPr>
          <w:p w14:paraId="3D03C0D6" w14:textId="77777777" w:rsidR="000C33BF" w:rsidRDefault="0044326F">
            <w:pPr>
              <w:rPr>
                <w:rFonts w:hint="eastAsia"/>
              </w:rPr>
            </w:pPr>
            <w:r>
              <w:rPr>
                <w:sz w:val="17"/>
              </w:rPr>
              <w:t>Variable-length items</w:t>
            </w:r>
          </w:p>
        </w:tc>
        <w:tc>
          <w:tcPr>
            <w:tcW w:w="1296" w:type="dxa"/>
            <w:tcMar>
              <w:top w:w="95" w:type="dxa"/>
              <w:left w:w="110" w:type="dxa"/>
              <w:bottom w:w="95" w:type="dxa"/>
              <w:right w:w="110" w:type="dxa"/>
            </w:tcMar>
            <w:vAlign w:val="center"/>
          </w:tcPr>
          <w:p w14:paraId="5409957A" w14:textId="77777777" w:rsidR="000C33BF" w:rsidRDefault="0044326F">
            <w:pPr>
              <w:jc w:val="center"/>
              <w:rPr>
                <w:rFonts w:hint="eastAsia"/>
              </w:rPr>
            </w:pPr>
            <w:r>
              <w:rPr>
                <w:sz w:val="17"/>
              </w:rPr>
              <w:t>COMPOSITE</w:t>
            </w:r>
          </w:p>
        </w:tc>
        <w:tc>
          <w:tcPr>
            <w:tcW w:w="3240" w:type="dxa"/>
            <w:tcMar>
              <w:top w:w="95" w:type="dxa"/>
              <w:left w:w="110" w:type="dxa"/>
              <w:bottom w:w="95" w:type="dxa"/>
              <w:right w:w="110" w:type="dxa"/>
            </w:tcMar>
            <w:vAlign w:val="center"/>
          </w:tcPr>
          <w:p w14:paraId="0EB84AF5" w14:textId="77777777" w:rsidR="000C33BF" w:rsidRDefault="0044326F">
            <w:pPr>
              <w:rPr>
                <w:rFonts w:hint="eastAsia"/>
              </w:rPr>
            </w:pPr>
            <w:r>
              <w:rPr>
                <w:sz w:val="17"/>
              </w:rPr>
              <w:t>Multi-part MIRROR construction</w:t>
            </w:r>
          </w:p>
        </w:tc>
      </w:tr>
      <w:tr w:rsidR="000C33BF" w14:paraId="631DF750" w14:textId="77777777">
        <w:trPr>
          <w:cantSplit/>
          <w:jc w:val="center"/>
        </w:trPr>
        <w:tc>
          <w:tcPr>
            <w:tcW w:w="1296" w:type="dxa"/>
            <w:tcMar>
              <w:top w:w="95" w:type="dxa"/>
              <w:left w:w="110" w:type="dxa"/>
              <w:bottom w:w="95" w:type="dxa"/>
              <w:right w:w="110" w:type="dxa"/>
            </w:tcMar>
            <w:vAlign w:val="center"/>
          </w:tcPr>
          <w:p w14:paraId="234891B2" w14:textId="77777777" w:rsidR="000C33BF" w:rsidRDefault="0044326F">
            <w:pPr>
              <w:jc w:val="center"/>
              <w:rPr>
                <w:rFonts w:hint="eastAsia"/>
              </w:rPr>
            </w:pPr>
            <w:r>
              <w:rPr>
                <w:sz w:val="17"/>
              </w:rPr>
              <w:t>MODEL</w:t>
            </w:r>
          </w:p>
        </w:tc>
        <w:tc>
          <w:tcPr>
            <w:tcW w:w="3096" w:type="dxa"/>
            <w:tcMar>
              <w:top w:w="95" w:type="dxa"/>
              <w:left w:w="110" w:type="dxa"/>
              <w:bottom w:w="95" w:type="dxa"/>
              <w:right w:w="110" w:type="dxa"/>
            </w:tcMar>
            <w:vAlign w:val="center"/>
          </w:tcPr>
          <w:p w14:paraId="320A287D" w14:textId="77777777" w:rsidR="000C33BF" w:rsidRDefault="0044326F">
            <w:pPr>
              <w:rPr>
                <w:rFonts w:hint="eastAsia"/>
              </w:rPr>
            </w:pPr>
            <w:r>
              <w:rPr>
                <w:sz w:val="17"/>
              </w:rPr>
              <w:t>Interactive / rendered model</w:t>
            </w:r>
          </w:p>
        </w:tc>
        <w:tc>
          <w:tcPr>
            <w:tcW w:w="1296" w:type="dxa"/>
            <w:tcMar>
              <w:top w:w="95" w:type="dxa"/>
              <w:left w:w="110" w:type="dxa"/>
              <w:bottom w:w="95" w:type="dxa"/>
              <w:right w:w="110" w:type="dxa"/>
            </w:tcMar>
            <w:vAlign w:val="center"/>
          </w:tcPr>
          <w:p w14:paraId="4AC0208C" w14:textId="77777777" w:rsidR="000C33BF" w:rsidRDefault="0044326F">
            <w:pPr>
              <w:rPr>
                <w:rFonts w:hint="eastAsia"/>
              </w:rPr>
            </w:pPr>
            <w:r>
              <w:rPr>
                <w:sz w:val="17"/>
              </w:rPr>
              <w:t>CAPTION / REFERENCE</w:t>
            </w:r>
          </w:p>
        </w:tc>
        <w:tc>
          <w:tcPr>
            <w:tcW w:w="3240" w:type="dxa"/>
            <w:tcMar>
              <w:top w:w="95" w:type="dxa"/>
              <w:left w:w="110" w:type="dxa"/>
              <w:bottom w:w="95" w:type="dxa"/>
              <w:right w:w="110" w:type="dxa"/>
            </w:tcMar>
            <w:vAlign w:val="center"/>
          </w:tcPr>
          <w:p w14:paraId="47AD6C3B" w14:textId="77777777" w:rsidR="000C33BF" w:rsidRDefault="0044326F">
            <w:pPr>
              <w:rPr>
                <w:rFonts w:hint="eastAsia"/>
              </w:rPr>
            </w:pPr>
            <w:r>
              <w:rPr>
                <w:sz w:val="17"/>
              </w:rPr>
              <w:t>Captions, links, related routes</w:t>
            </w:r>
          </w:p>
        </w:tc>
      </w:tr>
    </w:tbl>
    <w:p w14:paraId="0FA596C6" w14:textId="77777777" w:rsidR="000C33BF" w:rsidRDefault="000C33BF">
      <w:pPr>
        <w:spacing w:after="20"/>
        <w:rPr>
          <w:rFonts w:hint="eastAsia"/>
        </w:rPr>
      </w:pPr>
    </w:p>
    <w:p w14:paraId="5E95F42F" w14:textId="77777777" w:rsidR="000C33BF" w:rsidRDefault="0044326F">
      <w:pPr>
        <w:spacing w:after="100"/>
        <w:rPr>
          <w:rFonts w:hint="eastAsia"/>
        </w:rPr>
      </w:pPr>
      <w:r>
        <w:rPr>
          <w:b/>
          <w:color w:val="1F6D7A"/>
          <w:sz w:val="17"/>
        </w:rPr>
        <w:t>2</w:t>
      </w:r>
    </w:p>
    <w:p w14:paraId="39C58924" w14:textId="77777777" w:rsidR="000C33BF" w:rsidRDefault="0044326F">
      <w:pPr>
        <w:pStyle w:val="Heading1"/>
      </w:pPr>
      <w:r>
        <w:t>MIRROR-Aware Visual Slots</w:t>
      </w:r>
    </w:p>
    <w:p w14:paraId="6A2AEA4A" w14:textId="77777777" w:rsidR="000C33BF" w:rsidRDefault="0044326F">
      <w:pPr>
        <w:rPr>
          <w:rFonts w:hint="eastAsia"/>
        </w:rPr>
      </w:pPr>
      <w:r>
        <w:t>Visual Slots do not contain image ownership rules. They declare what kind of material may satisfy the bounded role, then resolve the actual material through SOLAR MIRROR or another governed asset source.</w:t>
      </w:r>
    </w:p>
    <w:p w14:paraId="0B6B0C47" w14:textId="77777777" w:rsidR="000C33BF" w:rsidRDefault="0044326F">
      <w:pPr>
        <w:keepNext/>
        <w:spacing w:before="140" w:after="80"/>
        <w:rPr>
          <w:rFonts w:hint="eastAsia"/>
        </w:rPr>
      </w:pPr>
      <w:r>
        <w:rPr>
          <w:b/>
          <w:color w:val="2F5597"/>
          <w:sz w:val="18"/>
        </w:rPr>
        <w:t>Figure 4. Visual Slot resolution</w:t>
      </w:r>
    </w:p>
    <w:tbl>
      <w:tblPr>
        <w:tblW w:w="0" w:type="auto"/>
        <w:jc w:val="center"/>
        <w:tblLayout w:type="fixed"/>
        <w:tblLook w:val="04A0" w:firstRow="1" w:lastRow="0" w:firstColumn="1" w:lastColumn="0" w:noHBand="0" w:noVBand="1"/>
      </w:tblPr>
      <w:tblGrid>
        <w:gridCol w:w="9576"/>
      </w:tblGrid>
      <w:tr w:rsidR="000C33BF" w14:paraId="5AD1C1D8" w14:textId="77777777">
        <w:trPr>
          <w:cantSplit/>
          <w:jc w:val="center"/>
        </w:trPr>
        <w:tc>
          <w:tcPr>
            <w:tcW w:w="9576" w:type="dxa"/>
            <w:shd w:val="clear" w:color="auto" w:fill="F3F5F7"/>
            <w:tcMar>
              <w:top w:w="120" w:type="dxa"/>
              <w:left w:w="160" w:type="dxa"/>
              <w:bottom w:w="120" w:type="dxa"/>
              <w:right w:w="160" w:type="dxa"/>
            </w:tcMar>
          </w:tcPr>
          <w:p w14:paraId="24C2A8C8" w14:textId="77777777" w:rsidR="000C33BF" w:rsidRDefault="0044326F">
            <w:pPr>
              <w:pStyle w:val="MonoFigure"/>
              <w:keepLines/>
              <w:rPr>
                <w:rFonts w:hint="eastAsia"/>
              </w:rPr>
            </w:pPr>
            <w:r>
              <w:rPr>
                <w:sz w:val="15"/>
              </w:rPr>
              <w:t>+------------------------+</w:t>
            </w:r>
            <w:r>
              <w:br/>
            </w:r>
            <w:r>
              <w:rPr>
                <w:sz w:val="15"/>
              </w:rPr>
              <w:t>| SLT-HERO               |</w:t>
            </w:r>
            <w:r>
              <w:br/>
            </w:r>
            <w:r>
              <w:rPr>
                <w:sz w:val="15"/>
              </w:rPr>
              <w:t>| Type: IMAGE / MODEL    |</w:t>
            </w:r>
            <w:r>
              <w:br/>
            </w:r>
            <w:r>
              <w:rPr>
                <w:sz w:val="15"/>
              </w:rPr>
              <w:t>+-----------+------------+</w:t>
            </w:r>
            <w:r>
              <w:br/>
            </w:r>
            <w:r>
              <w:rPr>
                <w:sz w:val="15"/>
              </w:rPr>
              <w:t xml:space="preserve">            |</w:t>
            </w:r>
            <w:r>
              <w:br/>
            </w:r>
            <w:r>
              <w:rPr>
                <w:sz w:val="15"/>
              </w:rPr>
              <w:t xml:space="preserve">            v</w:t>
            </w:r>
            <w:r>
              <w:br/>
            </w:r>
            <w:r>
              <w:rPr>
                <w:sz w:val="15"/>
              </w:rPr>
              <w:t>+------------------------+</w:t>
            </w:r>
            <w:r>
              <w:br/>
            </w:r>
            <w:r>
              <w:rPr>
                <w:sz w:val="15"/>
              </w:rPr>
              <w:t>| SOLAR / MIRROR ROUTE   |</w:t>
            </w:r>
            <w:r>
              <w:br/>
            </w:r>
            <w:r>
              <w:rPr>
                <w:sz w:val="15"/>
              </w:rPr>
              <w:t>+-----------+------------+</w:t>
            </w:r>
            <w:r>
              <w:br/>
            </w:r>
            <w:r>
              <w:rPr>
                <w:sz w:val="15"/>
              </w:rPr>
              <w:t xml:space="preserve">            |</w:t>
            </w:r>
            <w:r>
              <w:br/>
            </w:r>
            <w:r>
              <w:rPr>
                <w:sz w:val="15"/>
              </w:rPr>
              <w:t xml:space="preserve">   +--------+---------+----------------+----------------+</w:t>
            </w:r>
            <w:r>
              <w:br/>
            </w:r>
            <w:r>
              <w:rPr>
                <w:sz w:val="15"/>
              </w:rPr>
              <w:t xml:space="preserve">   |                  |                |                |</w:t>
            </w:r>
            <w:r>
              <w:br/>
            </w:r>
            <w:r>
              <w:rPr>
                <w:sz w:val="15"/>
              </w:rPr>
              <w:t xml:space="preserve">   v                  v                v                v</w:t>
            </w:r>
            <w:r>
              <w:br/>
            </w:r>
            <w:r>
              <w:rPr>
                <w:sz w:val="15"/>
              </w:rPr>
              <w:t>Preferred Image   Exact Asset    Composite Shape   Interactive Model</w:t>
            </w:r>
            <w:r>
              <w:br/>
            </w:r>
            <w:r>
              <w:rPr>
                <w:sz w:val="15"/>
              </w:rPr>
              <w:t xml:space="preserve">   |                  |                |                |</w:t>
            </w:r>
            <w:r>
              <w:br/>
            </w:r>
            <w:r>
              <w:rPr>
                <w:sz w:val="15"/>
              </w:rPr>
              <w:t xml:space="preserve">   +------------------+----------------+----------------+</w:t>
            </w:r>
            <w:r>
              <w:br/>
            </w:r>
            <w:r>
              <w:rPr>
                <w:sz w:val="15"/>
              </w:rPr>
              <w:t xml:space="preserve">                      v</w:t>
            </w:r>
            <w:r>
              <w:br/>
            </w:r>
            <w:r>
              <w:rPr>
                <w:sz w:val="15"/>
              </w:rPr>
              <w:t xml:space="preserve">             +------------------+</w:t>
            </w:r>
            <w:r>
              <w:br/>
            </w:r>
            <w:r>
              <w:rPr>
                <w:sz w:val="15"/>
              </w:rPr>
              <w:t xml:space="preserve">             | SLOT BOUNDS      |</w:t>
            </w:r>
            <w:r>
              <w:br/>
            </w:r>
            <w:r>
              <w:rPr>
                <w:sz w:val="15"/>
              </w:rPr>
              <w:t xml:space="preserve">             | fit / fallback   |</w:t>
            </w:r>
            <w:r>
              <w:br/>
            </w:r>
            <w:r>
              <w:rPr>
                <w:sz w:val="15"/>
              </w:rPr>
              <w:t xml:space="preserve">             +------------------+</w:t>
            </w:r>
          </w:p>
        </w:tc>
      </w:tr>
    </w:tbl>
    <w:p w14:paraId="3C06565B" w14:textId="77777777" w:rsidR="000C33BF" w:rsidRDefault="0044326F">
      <w:pPr>
        <w:spacing w:before="60"/>
        <w:rPr>
          <w:rFonts w:hint="eastAsia"/>
        </w:rPr>
      </w:pPr>
      <w:r>
        <w:rPr>
          <w:i/>
          <w:color w:val="5B6573"/>
          <w:sz w:val="17"/>
        </w:rPr>
        <w:t>MIRROR resolves what material exists. The Template resolves where it belongs.</w:t>
      </w:r>
    </w:p>
    <w:p w14:paraId="5A2BC78F" w14:textId="77777777" w:rsidR="000C33BF" w:rsidRDefault="0044326F">
      <w:pPr>
        <w:rPr>
          <w:rFonts w:hint="eastAsia"/>
        </w:rPr>
      </w:pPr>
      <w:r>
        <w:t>A single Slot may support multiple manifestations. An interactive renderer may show a manipulable model, while a DOCX or PDF renderer uses a registered static preview or snapshot of the same bound material.</w:t>
      </w:r>
    </w:p>
    <w:tbl>
      <w:tblPr>
        <w:tblW w:w="0" w:type="auto"/>
        <w:jc w:val="center"/>
        <w:tblLook w:val="04A0" w:firstRow="1" w:lastRow="0" w:firstColumn="1" w:lastColumn="0" w:noHBand="0" w:noVBand="1"/>
      </w:tblPr>
      <w:tblGrid>
        <w:gridCol w:w="9994"/>
      </w:tblGrid>
      <w:tr w:rsidR="000C33BF" w14:paraId="273C00FC" w14:textId="77777777">
        <w:trPr>
          <w:cantSplit/>
          <w:jc w:val="center"/>
        </w:trPr>
        <w:tc>
          <w:tcPr>
            <w:tcW w:w="9994" w:type="dxa"/>
            <w:tcBorders>
              <w:top w:val="single" w:sz="10" w:space="0" w:color="1F6D7A"/>
              <w:left w:val="single" w:sz="10" w:space="0" w:color="1F6D7A"/>
              <w:bottom w:val="single" w:sz="10" w:space="0" w:color="1F6D7A"/>
              <w:right w:val="single" w:sz="10" w:space="0" w:color="1F6D7A"/>
            </w:tcBorders>
            <w:shd w:val="clear" w:color="auto" w:fill="E8F3F3"/>
            <w:tcMar>
              <w:top w:w="150" w:type="dxa"/>
              <w:left w:w="180" w:type="dxa"/>
              <w:bottom w:w="150" w:type="dxa"/>
              <w:right w:w="180" w:type="dxa"/>
            </w:tcMar>
          </w:tcPr>
          <w:p w14:paraId="5C93A55E" w14:textId="77777777" w:rsidR="000C33BF" w:rsidRDefault="0044326F">
            <w:pPr>
              <w:rPr>
                <w:rFonts w:hint="eastAsia"/>
              </w:rPr>
            </w:pPr>
            <w:r>
              <w:rPr>
                <w:b/>
                <w:color w:val="17365D"/>
                <w:sz w:val="21"/>
              </w:rPr>
              <w:t>Media Capability Law</w:t>
            </w:r>
            <w:r>
              <w:rPr>
                <w:b/>
                <w:color w:val="17365D"/>
                <w:sz w:val="21"/>
              </w:rPr>
              <w:br/>
            </w:r>
            <w:r>
              <w:t>Media capability does not change Slot identity. The same Slot may be interactive in one renderer and static in another.</w:t>
            </w:r>
          </w:p>
        </w:tc>
      </w:tr>
    </w:tbl>
    <w:p w14:paraId="43FE845C" w14:textId="77777777" w:rsidR="000C33BF" w:rsidRDefault="000C33BF">
      <w:pPr>
        <w:spacing w:after="20"/>
        <w:rPr>
          <w:rFonts w:hint="eastAsia"/>
        </w:rPr>
      </w:pPr>
    </w:p>
    <w:p w14:paraId="16289BD6" w14:textId="77777777" w:rsidR="000C33BF" w:rsidRDefault="0044326F">
      <w:pPr>
        <w:pStyle w:val="Heading1"/>
      </w:pPr>
      <w:r>
        <w:t>Presence, Fallback, and Fit Rules</w:t>
      </w:r>
    </w:p>
    <w:p w14:paraId="2EEF0F20" w14:textId="77777777" w:rsidR="000C33BF" w:rsidRDefault="0044326F">
      <w:pPr>
        <w:rPr>
          <w:rFonts w:hint="eastAsia"/>
        </w:rPr>
      </w:pPr>
      <w:r>
        <w:t>Automation requires explicit behavior when content is absent, variable in length, or larger than the allocated bounds. Those rules belong to the Template rather than being improvised by a Reader.</w:t>
      </w:r>
    </w:p>
    <w:p w14:paraId="242402D0" w14:textId="77777777" w:rsidR="000C33BF" w:rsidRDefault="0044326F">
      <w:pPr>
        <w:keepNext/>
        <w:spacing w:before="120" w:after="80"/>
        <w:rPr>
          <w:rFonts w:hint="eastAsia"/>
        </w:rPr>
      </w:pPr>
      <w:r>
        <w:rPr>
          <w:b/>
          <w:color w:val="2F5597"/>
          <w:sz w:val="18"/>
        </w:rPr>
        <w:t>Presence rules</w:t>
      </w:r>
    </w:p>
    <w:tbl>
      <w:tblPr>
        <w:tblStyle w:val="TableGrid"/>
        <w:tblW w:w="0" w:type="auto"/>
        <w:jc w:val="center"/>
        <w:tblLayout w:type="fixed"/>
        <w:tblLook w:val="04A0" w:firstRow="1" w:lastRow="0" w:firstColumn="1" w:lastColumn="0" w:noHBand="0" w:noVBand="1"/>
      </w:tblPr>
      <w:tblGrid>
        <w:gridCol w:w="2232"/>
        <w:gridCol w:w="6696"/>
      </w:tblGrid>
      <w:tr w:rsidR="000C33BF" w14:paraId="42ED2353" w14:textId="77777777">
        <w:trPr>
          <w:cantSplit/>
          <w:tblHeader/>
          <w:jc w:val="center"/>
        </w:trPr>
        <w:tc>
          <w:tcPr>
            <w:tcW w:w="2232" w:type="dxa"/>
            <w:shd w:val="clear" w:color="auto" w:fill="17365D"/>
            <w:tcMar>
              <w:top w:w="100" w:type="dxa"/>
              <w:left w:w="110" w:type="dxa"/>
              <w:bottom w:w="100" w:type="dxa"/>
              <w:right w:w="110" w:type="dxa"/>
            </w:tcMar>
            <w:vAlign w:val="center"/>
          </w:tcPr>
          <w:p w14:paraId="148CA448" w14:textId="77777777" w:rsidR="000C33BF" w:rsidRDefault="0044326F">
            <w:pPr>
              <w:jc w:val="center"/>
              <w:rPr>
                <w:rFonts w:hint="eastAsia"/>
              </w:rPr>
            </w:pPr>
            <w:r>
              <w:rPr>
                <w:b/>
                <w:color w:val="FFFFFF"/>
                <w:sz w:val="18"/>
              </w:rPr>
              <w:t>Rule</w:t>
            </w:r>
          </w:p>
        </w:tc>
        <w:tc>
          <w:tcPr>
            <w:tcW w:w="6696" w:type="dxa"/>
            <w:shd w:val="clear" w:color="auto" w:fill="17365D"/>
            <w:tcMar>
              <w:top w:w="100" w:type="dxa"/>
              <w:left w:w="110" w:type="dxa"/>
              <w:bottom w:w="100" w:type="dxa"/>
              <w:right w:w="110" w:type="dxa"/>
            </w:tcMar>
            <w:vAlign w:val="center"/>
          </w:tcPr>
          <w:p w14:paraId="728712E7" w14:textId="77777777" w:rsidR="000C33BF" w:rsidRDefault="0044326F">
            <w:pPr>
              <w:jc w:val="center"/>
              <w:rPr>
                <w:rFonts w:hint="eastAsia"/>
              </w:rPr>
            </w:pPr>
            <w:r>
              <w:rPr>
                <w:b/>
                <w:color w:val="FFFFFF"/>
                <w:sz w:val="18"/>
              </w:rPr>
              <w:t>Meaning</w:t>
            </w:r>
          </w:p>
        </w:tc>
      </w:tr>
      <w:tr w:rsidR="000C33BF" w14:paraId="0CE6991F" w14:textId="77777777">
        <w:trPr>
          <w:cantSplit/>
          <w:jc w:val="center"/>
        </w:trPr>
        <w:tc>
          <w:tcPr>
            <w:tcW w:w="2232" w:type="dxa"/>
            <w:tcMar>
              <w:top w:w="95" w:type="dxa"/>
              <w:left w:w="110" w:type="dxa"/>
              <w:bottom w:w="95" w:type="dxa"/>
              <w:right w:w="110" w:type="dxa"/>
            </w:tcMar>
            <w:vAlign w:val="center"/>
          </w:tcPr>
          <w:p w14:paraId="1E71074A" w14:textId="77777777" w:rsidR="000C33BF" w:rsidRDefault="0044326F">
            <w:pPr>
              <w:jc w:val="center"/>
              <w:rPr>
                <w:rFonts w:hint="eastAsia"/>
              </w:rPr>
            </w:pPr>
            <w:r>
              <w:rPr>
                <w:sz w:val="17"/>
              </w:rPr>
              <w:t>REQUIRED</w:t>
            </w:r>
          </w:p>
        </w:tc>
        <w:tc>
          <w:tcPr>
            <w:tcW w:w="6696" w:type="dxa"/>
            <w:tcMar>
              <w:top w:w="95" w:type="dxa"/>
              <w:left w:w="110" w:type="dxa"/>
              <w:bottom w:w="95" w:type="dxa"/>
              <w:right w:w="110" w:type="dxa"/>
            </w:tcMar>
            <w:vAlign w:val="center"/>
          </w:tcPr>
          <w:p w14:paraId="71315714" w14:textId="77777777" w:rsidR="000C33BF" w:rsidRDefault="0044326F">
            <w:pPr>
              <w:rPr>
                <w:rFonts w:hint="eastAsia"/>
              </w:rPr>
            </w:pPr>
            <w:r>
              <w:rPr>
                <w:sz w:val="17"/>
              </w:rPr>
              <w:t>Instance is incomplete without content for the Slot</w:t>
            </w:r>
          </w:p>
        </w:tc>
      </w:tr>
      <w:tr w:rsidR="000C33BF" w14:paraId="632CC62F" w14:textId="77777777">
        <w:trPr>
          <w:cantSplit/>
          <w:jc w:val="center"/>
        </w:trPr>
        <w:tc>
          <w:tcPr>
            <w:tcW w:w="2232" w:type="dxa"/>
            <w:tcMar>
              <w:top w:w="95" w:type="dxa"/>
              <w:left w:w="110" w:type="dxa"/>
              <w:bottom w:w="95" w:type="dxa"/>
              <w:right w:w="110" w:type="dxa"/>
            </w:tcMar>
            <w:vAlign w:val="center"/>
          </w:tcPr>
          <w:p w14:paraId="058D01AC" w14:textId="77777777" w:rsidR="000C33BF" w:rsidRDefault="0044326F">
            <w:pPr>
              <w:jc w:val="center"/>
              <w:rPr>
                <w:rFonts w:hint="eastAsia"/>
              </w:rPr>
            </w:pPr>
            <w:r>
              <w:rPr>
                <w:sz w:val="17"/>
              </w:rPr>
              <w:t>OPTIONAL</w:t>
            </w:r>
          </w:p>
        </w:tc>
        <w:tc>
          <w:tcPr>
            <w:tcW w:w="6696" w:type="dxa"/>
            <w:tcMar>
              <w:top w:w="95" w:type="dxa"/>
              <w:left w:w="110" w:type="dxa"/>
              <w:bottom w:w="95" w:type="dxa"/>
              <w:right w:w="110" w:type="dxa"/>
            </w:tcMar>
            <w:vAlign w:val="center"/>
          </w:tcPr>
          <w:p w14:paraId="0D85DAEF" w14:textId="77777777" w:rsidR="000C33BF" w:rsidRDefault="0044326F">
            <w:pPr>
              <w:rPr>
                <w:rFonts w:hint="eastAsia"/>
              </w:rPr>
            </w:pPr>
            <w:r>
              <w:rPr>
                <w:sz w:val="17"/>
              </w:rPr>
              <w:t>Content may be omitted without invalidating the Template</w:t>
            </w:r>
          </w:p>
        </w:tc>
      </w:tr>
      <w:tr w:rsidR="000C33BF" w14:paraId="4D225E17" w14:textId="77777777">
        <w:trPr>
          <w:cantSplit/>
          <w:jc w:val="center"/>
        </w:trPr>
        <w:tc>
          <w:tcPr>
            <w:tcW w:w="2232" w:type="dxa"/>
            <w:tcMar>
              <w:top w:w="95" w:type="dxa"/>
              <w:left w:w="110" w:type="dxa"/>
              <w:bottom w:w="95" w:type="dxa"/>
              <w:right w:w="110" w:type="dxa"/>
            </w:tcMar>
            <w:vAlign w:val="center"/>
          </w:tcPr>
          <w:p w14:paraId="47BBDE3A" w14:textId="77777777" w:rsidR="000C33BF" w:rsidRDefault="0044326F">
            <w:pPr>
              <w:jc w:val="center"/>
              <w:rPr>
                <w:rFonts w:hint="eastAsia"/>
              </w:rPr>
            </w:pPr>
            <w:r>
              <w:rPr>
                <w:sz w:val="17"/>
              </w:rPr>
              <w:t>CONDITIONAL</w:t>
            </w:r>
          </w:p>
        </w:tc>
        <w:tc>
          <w:tcPr>
            <w:tcW w:w="6696" w:type="dxa"/>
            <w:tcMar>
              <w:top w:w="95" w:type="dxa"/>
              <w:left w:w="110" w:type="dxa"/>
              <w:bottom w:w="95" w:type="dxa"/>
              <w:right w:w="110" w:type="dxa"/>
            </w:tcMar>
            <w:vAlign w:val="center"/>
          </w:tcPr>
          <w:p w14:paraId="0D493928" w14:textId="77777777" w:rsidR="000C33BF" w:rsidRDefault="0044326F">
            <w:pPr>
              <w:rPr>
                <w:rFonts w:hint="eastAsia"/>
              </w:rPr>
            </w:pPr>
            <w:r>
              <w:rPr>
                <w:sz w:val="17"/>
              </w:rPr>
              <w:t>Presence depends on a defined condition, capability, or available route</w:t>
            </w:r>
          </w:p>
        </w:tc>
      </w:tr>
    </w:tbl>
    <w:p w14:paraId="3A8078CA" w14:textId="77777777" w:rsidR="000C33BF" w:rsidRDefault="000C33BF">
      <w:pPr>
        <w:spacing w:after="20"/>
        <w:rPr>
          <w:rFonts w:hint="eastAsia"/>
        </w:rPr>
      </w:pPr>
    </w:p>
    <w:p w14:paraId="6DA6AE74" w14:textId="77777777" w:rsidR="000C33BF" w:rsidRDefault="0044326F">
      <w:pPr>
        <w:keepNext/>
        <w:spacing w:before="120" w:after="80"/>
        <w:rPr>
          <w:rFonts w:hint="eastAsia"/>
        </w:rPr>
      </w:pPr>
      <w:r>
        <w:rPr>
          <w:b/>
          <w:color w:val="2F5597"/>
          <w:sz w:val="18"/>
        </w:rPr>
        <w:t>Empty-region policies</w:t>
      </w:r>
    </w:p>
    <w:tbl>
      <w:tblPr>
        <w:tblStyle w:val="TableGrid"/>
        <w:tblW w:w="0" w:type="auto"/>
        <w:jc w:val="center"/>
        <w:tblLayout w:type="fixed"/>
        <w:tblLook w:val="04A0" w:firstRow="1" w:lastRow="0" w:firstColumn="1" w:lastColumn="0" w:noHBand="0" w:noVBand="1"/>
      </w:tblPr>
      <w:tblGrid>
        <w:gridCol w:w="2232"/>
        <w:gridCol w:w="6696"/>
      </w:tblGrid>
      <w:tr w:rsidR="000C33BF" w14:paraId="67B08FDC" w14:textId="77777777">
        <w:trPr>
          <w:cantSplit/>
          <w:tblHeader/>
          <w:jc w:val="center"/>
        </w:trPr>
        <w:tc>
          <w:tcPr>
            <w:tcW w:w="2232" w:type="dxa"/>
            <w:shd w:val="clear" w:color="auto" w:fill="17365D"/>
            <w:tcMar>
              <w:top w:w="100" w:type="dxa"/>
              <w:left w:w="110" w:type="dxa"/>
              <w:bottom w:w="100" w:type="dxa"/>
              <w:right w:w="110" w:type="dxa"/>
            </w:tcMar>
            <w:vAlign w:val="center"/>
          </w:tcPr>
          <w:p w14:paraId="2E7F8683" w14:textId="77777777" w:rsidR="000C33BF" w:rsidRDefault="0044326F">
            <w:pPr>
              <w:jc w:val="center"/>
              <w:rPr>
                <w:rFonts w:hint="eastAsia"/>
              </w:rPr>
            </w:pPr>
            <w:r>
              <w:rPr>
                <w:b/>
                <w:color w:val="FFFFFF"/>
                <w:sz w:val="18"/>
              </w:rPr>
              <w:t>Policy</w:t>
            </w:r>
          </w:p>
        </w:tc>
        <w:tc>
          <w:tcPr>
            <w:tcW w:w="6696" w:type="dxa"/>
            <w:shd w:val="clear" w:color="auto" w:fill="17365D"/>
            <w:tcMar>
              <w:top w:w="100" w:type="dxa"/>
              <w:left w:w="110" w:type="dxa"/>
              <w:bottom w:w="100" w:type="dxa"/>
              <w:right w:w="110" w:type="dxa"/>
            </w:tcMar>
            <w:vAlign w:val="center"/>
          </w:tcPr>
          <w:p w14:paraId="6D58187E" w14:textId="77777777" w:rsidR="000C33BF" w:rsidRDefault="0044326F">
            <w:pPr>
              <w:jc w:val="center"/>
              <w:rPr>
                <w:rFonts w:hint="eastAsia"/>
              </w:rPr>
            </w:pPr>
            <w:r>
              <w:rPr>
                <w:b/>
                <w:color w:val="FFFFFF"/>
                <w:sz w:val="18"/>
              </w:rPr>
              <w:t>Behavior</w:t>
            </w:r>
          </w:p>
        </w:tc>
      </w:tr>
      <w:tr w:rsidR="000C33BF" w14:paraId="38BB421C" w14:textId="77777777">
        <w:trPr>
          <w:cantSplit/>
          <w:jc w:val="center"/>
        </w:trPr>
        <w:tc>
          <w:tcPr>
            <w:tcW w:w="2232" w:type="dxa"/>
            <w:tcMar>
              <w:top w:w="95" w:type="dxa"/>
              <w:left w:w="110" w:type="dxa"/>
              <w:bottom w:w="95" w:type="dxa"/>
              <w:right w:w="110" w:type="dxa"/>
            </w:tcMar>
            <w:vAlign w:val="center"/>
          </w:tcPr>
          <w:p w14:paraId="7B8BCEF3" w14:textId="77777777" w:rsidR="000C33BF" w:rsidRDefault="0044326F">
            <w:pPr>
              <w:jc w:val="center"/>
              <w:rPr>
                <w:rFonts w:hint="eastAsia"/>
              </w:rPr>
            </w:pPr>
            <w:r>
              <w:rPr>
                <w:sz w:val="17"/>
              </w:rPr>
              <w:t>COLLAPSE</w:t>
            </w:r>
          </w:p>
        </w:tc>
        <w:tc>
          <w:tcPr>
            <w:tcW w:w="6696" w:type="dxa"/>
            <w:tcMar>
              <w:top w:w="95" w:type="dxa"/>
              <w:left w:w="110" w:type="dxa"/>
              <w:bottom w:w="95" w:type="dxa"/>
              <w:right w:w="110" w:type="dxa"/>
            </w:tcMar>
            <w:vAlign w:val="center"/>
          </w:tcPr>
          <w:p w14:paraId="3D8F2CED" w14:textId="77777777" w:rsidR="000C33BF" w:rsidRDefault="0044326F">
            <w:pPr>
              <w:rPr>
                <w:rFonts w:hint="eastAsia"/>
              </w:rPr>
            </w:pPr>
            <w:r>
              <w:rPr>
                <w:sz w:val="17"/>
              </w:rPr>
              <w:t>Remove unused space and let neighboring content expand</w:t>
            </w:r>
          </w:p>
        </w:tc>
      </w:tr>
      <w:tr w:rsidR="000C33BF" w14:paraId="181DDCD0" w14:textId="77777777">
        <w:trPr>
          <w:cantSplit/>
          <w:jc w:val="center"/>
        </w:trPr>
        <w:tc>
          <w:tcPr>
            <w:tcW w:w="2232" w:type="dxa"/>
            <w:tcMar>
              <w:top w:w="95" w:type="dxa"/>
              <w:left w:w="110" w:type="dxa"/>
              <w:bottom w:w="95" w:type="dxa"/>
              <w:right w:w="110" w:type="dxa"/>
            </w:tcMar>
            <w:vAlign w:val="center"/>
          </w:tcPr>
          <w:p w14:paraId="02E406FD" w14:textId="77777777" w:rsidR="000C33BF" w:rsidRDefault="0044326F">
            <w:pPr>
              <w:jc w:val="center"/>
              <w:rPr>
                <w:rFonts w:hint="eastAsia"/>
              </w:rPr>
            </w:pPr>
            <w:r>
              <w:rPr>
                <w:sz w:val="17"/>
              </w:rPr>
              <w:t>PRESERVE</w:t>
            </w:r>
          </w:p>
        </w:tc>
        <w:tc>
          <w:tcPr>
            <w:tcW w:w="6696" w:type="dxa"/>
            <w:tcMar>
              <w:top w:w="95" w:type="dxa"/>
              <w:left w:w="110" w:type="dxa"/>
              <w:bottom w:w="95" w:type="dxa"/>
              <w:right w:w="110" w:type="dxa"/>
            </w:tcMar>
            <w:vAlign w:val="center"/>
          </w:tcPr>
          <w:p w14:paraId="00ECD116" w14:textId="77777777" w:rsidR="000C33BF" w:rsidRDefault="0044326F">
            <w:pPr>
              <w:rPr>
                <w:rFonts w:hint="eastAsia"/>
              </w:rPr>
            </w:pPr>
            <w:r>
              <w:rPr>
                <w:sz w:val="17"/>
              </w:rPr>
              <w:t>Keep the bounded area empty</w:t>
            </w:r>
          </w:p>
        </w:tc>
      </w:tr>
      <w:tr w:rsidR="000C33BF" w14:paraId="3AEEA73E" w14:textId="77777777">
        <w:trPr>
          <w:cantSplit/>
          <w:jc w:val="center"/>
        </w:trPr>
        <w:tc>
          <w:tcPr>
            <w:tcW w:w="2232" w:type="dxa"/>
            <w:tcMar>
              <w:top w:w="95" w:type="dxa"/>
              <w:left w:w="110" w:type="dxa"/>
              <w:bottom w:w="95" w:type="dxa"/>
              <w:right w:w="110" w:type="dxa"/>
            </w:tcMar>
            <w:vAlign w:val="center"/>
          </w:tcPr>
          <w:p w14:paraId="4CACDB4B" w14:textId="77777777" w:rsidR="000C33BF" w:rsidRDefault="0044326F">
            <w:pPr>
              <w:jc w:val="center"/>
              <w:rPr>
                <w:rFonts w:hint="eastAsia"/>
              </w:rPr>
            </w:pPr>
            <w:r>
              <w:rPr>
                <w:sz w:val="17"/>
              </w:rPr>
              <w:t>FALLBACK</w:t>
            </w:r>
          </w:p>
        </w:tc>
        <w:tc>
          <w:tcPr>
            <w:tcW w:w="6696" w:type="dxa"/>
            <w:tcMar>
              <w:top w:w="95" w:type="dxa"/>
              <w:left w:w="110" w:type="dxa"/>
              <w:bottom w:w="95" w:type="dxa"/>
              <w:right w:w="110" w:type="dxa"/>
            </w:tcMar>
            <w:vAlign w:val="center"/>
          </w:tcPr>
          <w:p w14:paraId="1E659AC1" w14:textId="77777777" w:rsidR="000C33BF" w:rsidRDefault="0044326F">
            <w:pPr>
              <w:rPr>
                <w:rFonts w:hint="eastAsia"/>
              </w:rPr>
            </w:pPr>
            <w:r>
              <w:rPr>
                <w:sz w:val="17"/>
              </w:rPr>
              <w:t>Resolve a lower-capability or alternate content source</w:t>
            </w:r>
          </w:p>
        </w:tc>
      </w:tr>
      <w:tr w:rsidR="000C33BF" w14:paraId="2B2F9627" w14:textId="77777777">
        <w:trPr>
          <w:cantSplit/>
          <w:jc w:val="center"/>
        </w:trPr>
        <w:tc>
          <w:tcPr>
            <w:tcW w:w="2232" w:type="dxa"/>
            <w:tcMar>
              <w:top w:w="95" w:type="dxa"/>
              <w:left w:w="110" w:type="dxa"/>
              <w:bottom w:w="95" w:type="dxa"/>
              <w:right w:w="110" w:type="dxa"/>
            </w:tcMar>
            <w:vAlign w:val="center"/>
          </w:tcPr>
          <w:p w14:paraId="7092DA26" w14:textId="77777777" w:rsidR="000C33BF" w:rsidRDefault="0044326F">
            <w:pPr>
              <w:jc w:val="center"/>
              <w:rPr>
                <w:rFonts w:hint="eastAsia"/>
              </w:rPr>
            </w:pPr>
            <w:r>
              <w:rPr>
                <w:sz w:val="17"/>
              </w:rPr>
              <w:t>REPLACE</w:t>
            </w:r>
          </w:p>
        </w:tc>
        <w:tc>
          <w:tcPr>
            <w:tcW w:w="6696" w:type="dxa"/>
            <w:tcMar>
              <w:top w:w="95" w:type="dxa"/>
              <w:left w:w="110" w:type="dxa"/>
              <w:bottom w:w="95" w:type="dxa"/>
              <w:right w:w="110" w:type="dxa"/>
            </w:tcMar>
            <w:vAlign w:val="center"/>
          </w:tcPr>
          <w:p w14:paraId="4CC7E1D5" w14:textId="77777777" w:rsidR="000C33BF" w:rsidRDefault="0044326F">
            <w:pPr>
              <w:rPr>
                <w:rFonts w:hint="eastAsia"/>
              </w:rPr>
            </w:pPr>
            <w:r>
              <w:rPr>
                <w:sz w:val="17"/>
              </w:rPr>
              <w:t>Substitute a designated alternate Region or Slot</w:t>
            </w:r>
          </w:p>
        </w:tc>
      </w:tr>
    </w:tbl>
    <w:p w14:paraId="5BA00D9D" w14:textId="77777777" w:rsidR="000C33BF" w:rsidRDefault="000C33BF">
      <w:pPr>
        <w:spacing w:after="20"/>
        <w:rPr>
          <w:rFonts w:hint="eastAsia"/>
        </w:rPr>
      </w:pPr>
    </w:p>
    <w:p w14:paraId="263729C3" w14:textId="77777777" w:rsidR="000C33BF" w:rsidRDefault="0044326F">
      <w:pPr>
        <w:keepNext/>
        <w:spacing w:before="120" w:after="80"/>
        <w:rPr>
          <w:rFonts w:hint="eastAsia"/>
        </w:rPr>
      </w:pPr>
      <w:r>
        <w:rPr>
          <w:b/>
          <w:color w:val="2F5597"/>
          <w:sz w:val="18"/>
        </w:rPr>
        <w:t>Fit and overflow vocabulary</w:t>
      </w:r>
    </w:p>
    <w:tbl>
      <w:tblPr>
        <w:tblStyle w:val="TableGrid"/>
        <w:tblW w:w="0" w:type="auto"/>
        <w:jc w:val="center"/>
        <w:tblLayout w:type="fixed"/>
        <w:tblLook w:val="04A0" w:firstRow="1" w:lastRow="0" w:firstColumn="1" w:lastColumn="0" w:noHBand="0" w:noVBand="1"/>
      </w:tblPr>
      <w:tblGrid>
        <w:gridCol w:w="2232"/>
        <w:gridCol w:w="6696"/>
      </w:tblGrid>
      <w:tr w:rsidR="000C33BF" w14:paraId="304A27F7" w14:textId="77777777">
        <w:trPr>
          <w:cantSplit/>
          <w:tblHeader/>
          <w:jc w:val="center"/>
        </w:trPr>
        <w:tc>
          <w:tcPr>
            <w:tcW w:w="2232" w:type="dxa"/>
            <w:shd w:val="clear" w:color="auto" w:fill="17365D"/>
            <w:tcMar>
              <w:top w:w="100" w:type="dxa"/>
              <w:left w:w="110" w:type="dxa"/>
              <w:bottom w:w="100" w:type="dxa"/>
              <w:right w:w="110" w:type="dxa"/>
            </w:tcMar>
            <w:vAlign w:val="center"/>
          </w:tcPr>
          <w:p w14:paraId="2D49DCA2" w14:textId="77777777" w:rsidR="000C33BF" w:rsidRDefault="0044326F">
            <w:pPr>
              <w:jc w:val="center"/>
              <w:rPr>
                <w:rFonts w:hint="eastAsia"/>
              </w:rPr>
            </w:pPr>
            <w:r>
              <w:rPr>
                <w:b/>
                <w:color w:val="FFFFFF"/>
                <w:sz w:val="18"/>
              </w:rPr>
              <w:t>Policy</w:t>
            </w:r>
          </w:p>
        </w:tc>
        <w:tc>
          <w:tcPr>
            <w:tcW w:w="6696" w:type="dxa"/>
            <w:shd w:val="clear" w:color="auto" w:fill="17365D"/>
            <w:tcMar>
              <w:top w:w="100" w:type="dxa"/>
              <w:left w:w="110" w:type="dxa"/>
              <w:bottom w:w="100" w:type="dxa"/>
              <w:right w:w="110" w:type="dxa"/>
            </w:tcMar>
            <w:vAlign w:val="center"/>
          </w:tcPr>
          <w:p w14:paraId="05A1EE93" w14:textId="77777777" w:rsidR="000C33BF" w:rsidRDefault="0044326F">
            <w:pPr>
              <w:jc w:val="center"/>
              <w:rPr>
                <w:rFonts w:hint="eastAsia"/>
              </w:rPr>
            </w:pPr>
            <w:r>
              <w:rPr>
                <w:b/>
                <w:color w:val="FFFFFF"/>
                <w:sz w:val="18"/>
              </w:rPr>
              <w:t>Typical use</w:t>
            </w:r>
          </w:p>
        </w:tc>
      </w:tr>
      <w:tr w:rsidR="000C33BF" w14:paraId="0AC9AFDE" w14:textId="77777777">
        <w:trPr>
          <w:cantSplit/>
          <w:jc w:val="center"/>
        </w:trPr>
        <w:tc>
          <w:tcPr>
            <w:tcW w:w="2232" w:type="dxa"/>
            <w:tcMar>
              <w:top w:w="95" w:type="dxa"/>
              <w:left w:w="110" w:type="dxa"/>
              <w:bottom w:w="95" w:type="dxa"/>
              <w:right w:w="110" w:type="dxa"/>
            </w:tcMar>
            <w:vAlign w:val="center"/>
          </w:tcPr>
          <w:p w14:paraId="27EBE8CD" w14:textId="77777777" w:rsidR="000C33BF" w:rsidRDefault="0044326F">
            <w:pPr>
              <w:jc w:val="center"/>
              <w:rPr>
                <w:rFonts w:hint="eastAsia"/>
              </w:rPr>
            </w:pPr>
            <w:r>
              <w:rPr>
                <w:sz w:val="17"/>
              </w:rPr>
              <w:t>CONTAIN</w:t>
            </w:r>
          </w:p>
        </w:tc>
        <w:tc>
          <w:tcPr>
            <w:tcW w:w="6696" w:type="dxa"/>
            <w:tcMar>
              <w:top w:w="95" w:type="dxa"/>
              <w:left w:w="110" w:type="dxa"/>
              <w:bottom w:w="95" w:type="dxa"/>
              <w:right w:w="110" w:type="dxa"/>
            </w:tcMar>
            <w:vAlign w:val="center"/>
          </w:tcPr>
          <w:p w14:paraId="204ED18C" w14:textId="77777777" w:rsidR="000C33BF" w:rsidRDefault="0044326F">
            <w:pPr>
              <w:rPr>
                <w:rFonts w:hint="eastAsia"/>
              </w:rPr>
            </w:pPr>
            <w:r>
              <w:rPr>
                <w:sz w:val="17"/>
              </w:rPr>
              <w:t>Preserve the full visual within bounds</w:t>
            </w:r>
          </w:p>
        </w:tc>
      </w:tr>
      <w:tr w:rsidR="000C33BF" w14:paraId="25084BEA" w14:textId="77777777">
        <w:trPr>
          <w:cantSplit/>
          <w:jc w:val="center"/>
        </w:trPr>
        <w:tc>
          <w:tcPr>
            <w:tcW w:w="2232" w:type="dxa"/>
            <w:tcMar>
              <w:top w:w="95" w:type="dxa"/>
              <w:left w:w="110" w:type="dxa"/>
              <w:bottom w:w="95" w:type="dxa"/>
              <w:right w:w="110" w:type="dxa"/>
            </w:tcMar>
            <w:vAlign w:val="center"/>
          </w:tcPr>
          <w:p w14:paraId="766CA07A" w14:textId="77777777" w:rsidR="000C33BF" w:rsidRDefault="0044326F">
            <w:pPr>
              <w:jc w:val="center"/>
              <w:rPr>
                <w:rFonts w:hint="eastAsia"/>
              </w:rPr>
            </w:pPr>
            <w:r>
              <w:rPr>
                <w:sz w:val="17"/>
              </w:rPr>
              <w:t>COVER</w:t>
            </w:r>
          </w:p>
        </w:tc>
        <w:tc>
          <w:tcPr>
            <w:tcW w:w="6696" w:type="dxa"/>
            <w:tcMar>
              <w:top w:w="95" w:type="dxa"/>
              <w:left w:w="110" w:type="dxa"/>
              <w:bottom w:w="95" w:type="dxa"/>
              <w:right w:w="110" w:type="dxa"/>
            </w:tcMar>
            <w:vAlign w:val="center"/>
          </w:tcPr>
          <w:p w14:paraId="40555770" w14:textId="77777777" w:rsidR="000C33BF" w:rsidRDefault="0044326F">
            <w:pPr>
              <w:rPr>
                <w:rFonts w:hint="eastAsia"/>
              </w:rPr>
            </w:pPr>
            <w:r>
              <w:rPr>
                <w:sz w:val="17"/>
              </w:rPr>
              <w:t>Fill the bounds; cropping is permitted</w:t>
            </w:r>
          </w:p>
        </w:tc>
      </w:tr>
      <w:tr w:rsidR="000C33BF" w14:paraId="02E90E2C" w14:textId="77777777">
        <w:trPr>
          <w:cantSplit/>
          <w:jc w:val="center"/>
        </w:trPr>
        <w:tc>
          <w:tcPr>
            <w:tcW w:w="2232" w:type="dxa"/>
            <w:tcMar>
              <w:top w:w="95" w:type="dxa"/>
              <w:left w:w="110" w:type="dxa"/>
              <w:bottom w:w="95" w:type="dxa"/>
              <w:right w:w="110" w:type="dxa"/>
            </w:tcMar>
            <w:vAlign w:val="center"/>
          </w:tcPr>
          <w:p w14:paraId="4A551CE2" w14:textId="77777777" w:rsidR="000C33BF" w:rsidRDefault="0044326F">
            <w:pPr>
              <w:jc w:val="center"/>
              <w:rPr>
                <w:rFonts w:hint="eastAsia"/>
              </w:rPr>
            </w:pPr>
            <w:r>
              <w:rPr>
                <w:sz w:val="17"/>
              </w:rPr>
              <w:t>WRAP</w:t>
            </w:r>
          </w:p>
        </w:tc>
        <w:tc>
          <w:tcPr>
            <w:tcW w:w="6696" w:type="dxa"/>
            <w:tcMar>
              <w:top w:w="95" w:type="dxa"/>
              <w:left w:w="110" w:type="dxa"/>
              <w:bottom w:w="95" w:type="dxa"/>
              <w:right w:w="110" w:type="dxa"/>
            </w:tcMar>
            <w:vAlign w:val="center"/>
          </w:tcPr>
          <w:p w14:paraId="3E41F1E1" w14:textId="77777777" w:rsidR="000C33BF" w:rsidRDefault="0044326F">
            <w:pPr>
              <w:rPr>
                <w:rFonts w:hint="eastAsia"/>
              </w:rPr>
            </w:pPr>
            <w:r>
              <w:rPr>
                <w:sz w:val="17"/>
              </w:rPr>
              <w:t>Flow text to new lines</w:t>
            </w:r>
          </w:p>
        </w:tc>
      </w:tr>
      <w:tr w:rsidR="000C33BF" w14:paraId="5651EF16" w14:textId="77777777">
        <w:trPr>
          <w:cantSplit/>
          <w:jc w:val="center"/>
        </w:trPr>
        <w:tc>
          <w:tcPr>
            <w:tcW w:w="2232" w:type="dxa"/>
            <w:tcMar>
              <w:top w:w="95" w:type="dxa"/>
              <w:left w:w="110" w:type="dxa"/>
              <w:bottom w:w="95" w:type="dxa"/>
              <w:right w:w="110" w:type="dxa"/>
            </w:tcMar>
            <w:vAlign w:val="center"/>
          </w:tcPr>
          <w:p w14:paraId="41D161C3" w14:textId="77777777" w:rsidR="000C33BF" w:rsidRDefault="0044326F">
            <w:pPr>
              <w:jc w:val="center"/>
              <w:rPr>
                <w:rFonts w:hint="eastAsia"/>
              </w:rPr>
            </w:pPr>
            <w:r>
              <w:rPr>
                <w:sz w:val="17"/>
              </w:rPr>
              <w:t>EXPAND</w:t>
            </w:r>
          </w:p>
        </w:tc>
        <w:tc>
          <w:tcPr>
            <w:tcW w:w="6696" w:type="dxa"/>
            <w:tcMar>
              <w:top w:w="95" w:type="dxa"/>
              <w:left w:w="110" w:type="dxa"/>
              <w:bottom w:w="95" w:type="dxa"/>
              <w:right w:w="110" w:type="dxa"/>
            </w:tcMar>
            <w:vAlign w:val="center"/>
          </w:tcPr>
          <w:p w14:paraId="18A03D07" w14:textId="77777777" w:rsidR="000C33BF" w:rsidRDefault="0044326F">
            <w:pPr>
              <w:rPr>
                <w:rFonts w:hint="eastAsia"/>
              </w:rPr>
            </w:pPr>
            <w:r>
              <w:rPr>
                <w:sz w:val="17"/>
              </w:rPr>
              <w:t>Grow the bounded Region when permitted</w:t>
            </w:r>
          </w:p>
        </w:tc>
      </w:tr>
      <w:tr w:rsidR="000C33BF" w14:paraId="5A17111F" w14:textId="77777777">
        <w:trPr>
          <w:cantSplit/>
          <w:jc w:val="center"/>
        </w:trPr>
        <w:tc>
          <w:tcPr>
            <w:tcW w:w="2232" w:type="dxa"/>
            <w:tcMar>
              <w:top w:w="95" w:type="dxa"/>
              <w:left w:w="110" w:type="dxa"/>
              <w:bottom w:w="95" w:type="dxa"/>
              <w:right w:w="110" w:type="dxa"/>
            </w:tcMar>
            <w:vAlign w:val="center"/>
          </w:tcPr>
          <w:p w14:paraId="204E0C04" w14:textId="77777777" w:rsidR="000C33BF" w:rsidRDefault="0044326F">
            <w:pPr>
              <w:jc w:val="center"/>
              <w:rPr>
                <w:rFonts w:hint="eastAsia"/>
              </w:rPr>
            </w:pPr>
            <w:r>
              <w:rPr>
                <w:sz w:val="17"/>
              </w:rPr>
              <w:t>SHRINK</w:t>
            </w:r>
          </w:p>
        </w:tc>
        <w:tc>
          <w:tcPr>
            <w:tcW w:w="6696" w:type="dxa"/>
            <w:tcMar>
              <w:top w:w="95" w:type="dxa"/>
              <w:left w:w="110" w:type="dxa"/>
              <w:bottom w:w="95" w:type="dxa"/>
              <w:right w:w="110" w:type="dxa"/>
            </w:tcMar>
            <w:vAlign w:val="center"/>
          </w:tcPr>
          <w:p w14:paraId="6D2FB3F1" w14:textId="77777777" w:rsidR="000C33BF" w:rsidRDefault="0044326F">
            <w:pPr>
              <w:rPr>
                <w:rFonts w:hint="eastAsia"/>
              </w:rPr>
            </w:pPr>
            <w:r>
              <w:rPr>
                <w:sz w:val="17"/>
              </w:rPr>
              <w:t>Reduce content scale within a safe minimum</w:t>
            </w:r>
          </w:p>
        </w:tc>
      </w:tr>
      <w:tr w:rsidR="000C33BF" w14:paraId="12971023" w14:textId="77777777">
        <w:trPr>
          <w:cantSplit/>
          <w:jc w:val="center"/>
        </w:trPr>
        <w:tc>
          <w:tcPr>
            <w:tcW w:w="2232" w:type="dxa"/>
            <w:tcMar>
              <w:top w:w="95" w:type="dxa"/>
              <w:left w:w="110" w:type="dxa"/>
              <w:bottom w:w="95" w:type="dxa"/>
              <w:right w:w="110" w:type="dxa"/>
            </w:tcMar>
            <w:vAlign w:val="center"/>
          </w:tcPr>
          <w:p w14:paraId="41F8B3BE" w14:textId="77777777" w:rsidR="000C33BF" w:rsidRDefault="0044326F">
            <w:pPr>
              <w:jc w:val="center"/>
              <w:rPr>
                <w:rFonts w:hint="eastAsia"/>
              </w:rPr>
            </w:pPr>
            <w:r>
              <w:rPr>
                <w:sz w:val="17"/>
              </w:rPr>
              <w:t>CROP</w:t>
            </w:r>
          </w:p>
        </w:tc>
        <w:tc>
          <w:tcPr>
            <w:tcW w:w="6696" w:type="dxa"/>
            <w:tcMar>
              <w:top w:w="95" w:type="dxa"/>
              <w:left w:w="110" w:type="dxa"/>
              <w:bottom w:w="95" w:type="dxa"/>
              <w:right w:w="110" w:type="dxa"/>
            </w:tcMar>
            <w:vAlign w:val="center"/>
          </w:tcPr>
          <w:p w14:paraId="7D1465EC" w14:textId="77777777" w:rsidR="000C33BF" w:rsidRDefault="0044326F">
            <w:pPr>
              <w:rPr>
                <w:rFonts w:hint="eastAsia"/>
              </w:rPr>
            </w:pPr>
            <w:r>
              <w:rPr>
                <w:sz w:val="17"/>
              </w:rPr>
              <w:t>Trim material according to a defined focal rule</w:t>
            </w:r>
          </w:p>
        </w:tc>
      </w:tr>
      <w:tr w:rsidR="000C33BF" w14:paraId="69A7736C" w14:textId="77777777">
        <w:trPr>
          <w:cantSplit/>
          <w:jc w:val="center"/>
        </w:trPr>
        <w:tc>
          <w:tcPr>
            <w:tcW w:w="2232" w:type="dxa"/>
            <w:tcMar>
              <w:top w:w="95" w:type="dxa"/>
              <w:left w:w="110" w:type="dxa"/>
              <w:bottom w:w="95" w:type="dxa"/>
              <w:right w:w="110" w:type="dxa"/>
            </w:tcMar>
            <w:vAlign w:val="center"/>
          </w:tcPr>
          <w:p w14:paraId="4852DCDD" w14:textId="77777777" w:rsidR="000C33BF" w:rsidRDefault="0044326F">
            <w:pPr>
              <w:jc w:val="center"/>
              <w:rPr>
                <w:rFonts w:hint="eastAsia"/>
              </w:rPr>
            </w:pPr>
            <w:r>
              <w:rPr>
                <w:sz w:val="17"/>
              </w:rPr>
              <w:t>PAGINATE</w:t>
            </w:r>
          </w:p>
        </w:tc>
        <w:tc>
          <w:tcPr>
            <w:tcW w:w="6696" w:type="dxa"/>
            <w:tcMar>
              <w:top w:w="95" w:type="dxa"/>
              <w:left w:w="110" w:type="dxa"/>
              <w:bottom w:w="95" w:type="dxa"/>
              <w:right w:w="110" w:type="dxa"/>
            </w:tcMar>
            <w:vAlign w:val="center"/>
          </w:tcPr>
          <w:p w14:paraId="2DEFF56F" w14:textId="77777777" w:rsidR="000C33BF" w:rsidRDefault="0044326F">
            <w:pPr>
              <w:rPr>
                <w:rFonts w:hint="eastAsia"/>
              </w:rPr>
            </w:pPr>
            <w:r>
              <w:rPr>
                <w:sz w:val="17"/>
              </w:rPr>
              <w:t>Continue variable content onto additional pages/surfaces</w:t>
            </w:r>
          </w:p>
        </w:tc>
      </w:tr>
      <w:tr w:rsidR="000C33BF" w14:paraId="3518C310" w14:textId="77777777">
        <w:trPr>
          <w:cantSplit/>
          <w:jc w:val="center"/>
        </w:trPr>
        <w:tc>
          <w:tcPr>
            <w:tcW w:w="2232" w:type="dxa"/>
            <w:tcMar>
              <w:top w:w="95" w:type="dxa"/>
              <w:left w:w="110" w:type="dxa"/>
              <w:bottom w:w="95" w:type="dxa"/>
              <w:right w:w="110" w:type="dxa"/>
            </w:tcMar>
            <w:vAlign w:val="center"/>
          </w:tcPr>
          <w:p w14:paraId="5803D6BE" w14:textId="77777777" w:rsidR="000C33BF" w:rsidRDefault="0044326F">
            <w:pPr>
              <w:jc w:val="center"/>
              <w:rPr>
                <w:rFonts w:hint="eastAsia"/>
              </w:rPr>
            </w:pPr>
            <w:r>
              <w:rPr>
                <w:sz w:val="17"/>
              </w:rPr>
              <w:t>TRUNCATE</w:t>
            </w:r>
          </w:p>
        </w:tc>
        <w:tc>
          <w:tcPr>
            <w:tcW w:w="6696" w:type="dxa"/>
            <w:tcMar>
              <w:top w:w="95" w:type="dxa"/>
              <w:left w:w="110" w:type="dxa"/>
              <w:bottom w:w="95" w:type="dxa"/>
              <w:right w:w="110" w:type="dxa"/>
            </w:tcMar>
            <w:vAlign w:val="center"/>
          </w:tcPr>
          <w:p w14:paraId="26520F11" w14:textId="77777777" w:rsidR="000C33BF" w:rsidRDefault="0044326F">
            <w:pPr>
              <w:rPr>
                <w:rFonts w:hint="eastAsia"/>
              </w:rPr>
            </w:pPr>
            <w:r>
              <w:rPr>
                <w:sz w:val="17"/>
              </w:rPr>
              <w:t>Limit content and signal that additional material exists</w:t>
            </w:r>
          </w:p>
        </w:tc>
      </w:tr>
    </w:tbl>
    <w:p w14:paraId="12000605" w14:textId="77777777" w:rsidR="000C33BF" w:rsidRDefault="000C33BF">
      <w:pPr>
        <w:spacing w:after="20"/>
        <w:rPr>
          <w:rFonts w:hint="eastAsia"/>
        </w:rPr>
      </w:pPr>
    </w:p>
    <w:p w14:paraId="25F3B30D" w14:textId="77777777" w:rsidR="000C33BF" w:rsidRDefault="0044326F">
      <w:pPr>
        <w:keepNext/>
        <w:spacing w:before="140" w:after="80"/>
        <w:rPr>
          <w:rFonts w:hint="eastAsia"/>
        </w:rPr>
      </w:pPr>
      <w:r>
        <w:rPr>
          <w:b/>
          <w:color w:val="2F5597"/>
          <w:sz w:val="18"/>
        </w:rPr>
        <w:t>Figure 5. Interactive fallback</w:t>
      </w:r>
    </w:p>
    <w:tbl>
      <w:tblPr>
        <w:tblW w:w="0" w:type="auto"/>
        <w:jc w:val="center"/>
        <w:tblLayout w:type="fixed"/>
        <w:tblLook w:val="04A0" w:firstRow="1" w:lastRow="0" w:firstColumn="1" w:lastColumn="0" w:noHBand="0" w:noVBand="1"/>
      </w:tblPr>
      <w:tblGrid>
        <w:gridCol w:w="9576"/>
      </w:tblGrid>
      <w:tr w:rsidR="000C33BF" w14:paraId="655797D9" w14:textId="77777777">
        <w:trPr>
          <w:cantSplit/>
          <w:jc w:val="center"/>
        </w:trPr>
        <w:tc>
          <w:tcPr>
            <w:tcW w:w="9576" w:type="dxa"/>
            <w:shd w:val="clear" w:color="auto" w:fill="F3F5F7"/>
            <w:tcMar>
              <w:top w:w="120" w:type="dxa"/>
              <w:left w:w="160" w:type="dxa"/>
              <w:bottom w:w="120" w:type="dxa"/>
              <w:right w:w="160" w:type="dxa"/>
            </w:tcMar>
          </w:tcPr>
          <w:p w14:paraId="1128CD45" w14:textId="77777777" w:rsidR="000C33BF" w:rsidRDefault="0044326F">
            <w:pPr>
              <w:pStyle w:val="MonoFigure"/>
              <w:keepLines/>
              <w:rPr>
                <w:rFonts w:hint="eastAsia"/>
              </w:rPr>
            </w:pPr>
            <w:r>
              <w:t>SLT-ASSET-MODEL</w:t>
            </w:r>
            <w:r>
              <w:br/>
            </w:r>
            <w:r>
              <w:t xml:space="preserve">      |</w:t>
            </w:r>
            <w:r>
              <w:br/>
            </w:r>
            <w:r>
              <w:t xml:space="preserve">      +-- interactive renderer available? -- YES --&gt; live model</w:t>
            </w:r>
            <w:r>
              <w:br/>
            </w:r>
            <w:r>
              <w:t xml:space="preserve">      |</w:t>
            </w:r>
            <w:r>
              <w:br/>
            </w:r>
            <w:r>
              <w:t xml:space="preserve">      +-- NO -------------------------------------&gt; static preview</w:t>
            </w:r>
            <w:r>
              <w:br/>
            </w:r>
            <w:r>
              <w:t xml:space="preserve">                                                     |</w:t>
            </w:r>
            <w:r>
              <w:br/>
            </w:r>
            <w:r>
              <w:t xml:space="preserve">                                                     v</w:t>
            </w:r>
            <w:r>
              <w:br/>
            </w:r>
            <w:r>
              <w:t xml:space="preserve">                                              same Slot ID</w:t>
            </w:r>
          </w:p>
        </w:tc>
      </w:tr>
    </w:tbl>
    <w:p w14:paraId="6C693A1E" w14:textId="77777777" w:rsidR="000C33BF" w:rsidRDefault="0044326F">
      <w:pPr>
        <w:spacing w:before="60"/>
        <w:rPr>
          <w:rFonts w:hint="eastAsia"/>
        </w:rPr>
      </w:pPr>
      <w:r>
        <w:rPr>
          <w:i/>
          <w:color w:val="5B6573"/>
          <w:sz w:val="17"/>
        </w:rPr>
        <w:t>Fallback changes manifestation, not semantic Slot identity.</w:t>
      </w:r>
    </w:p>
    <w:p w14:paraId="1BE78C62" w14:textId="77777777" w:rsidR="000C33BF" w:rsidRDefault="0044326F">
      <w:pPr>
        <w:pStyle w:val="Heading1"/>
      </w:pPr>
      <w:r>
        <w:t>Repeating Content and Flexible Regions</w:t>
      </w:r>
    </w:p>
    <w:p w14:paraId="1D014C44" w14:textId="77777777" w:rsidR="000C33BF" w:rsidRDefault="0044326F">
      <w:pPr>
        <w:rPr>
          <w:rFonts w:hint="eastAsia"/>
        </w:rPr>
      </w:pPr>
      <w:r>
        <w:t>Variable-length structures should use repeating Slots or Regions. This avoids arbitrary limits such as PART-01 through PART-50 and lets the same Template handle simple and complex subjects.</w:t>
      </w:r>
    </w:p>
    <w:p w14:paraId="55D79D2D" w14:textId="77777777" w:rsidR="000C33BF" w:rsidRDefault="0044326F">
      <w:pPr>
        <w:keepNext/>
        <w:spacing w:before="140" w:after="80"/>
        <w:rPr>
          <w:rFonts w:hint="eastAsia"/>
        </w:rPr>
      </w:pPr>
      <w:r>
        <w:rPr>
          <w:b/>
          <w:color w:val="2F5597"/>
          <w:sz w:val="18"/>
        </w:rPr>
        <w:t>Figure 6. Repeating Slot</w:t>
      </w:r>
    </w:p>
    <w:tbl>
      <w:tblPr>
        <w:tblW w:w="0" w:type="auto"/>
        <w:jc w:val="center"/>
        <w:tblLayout w:type="fixed"/>
        <w:tblLook w:val="04A0" w:firstRow="1" w:lastRow="0" w:firstColumn="1" w:lastColumn="0" w:noHBand="0" w:noVBand="1"/>
      </w:tblPr>
      <w:tblGrid>
        <w:gridCol w:w="9576"/>
      </w:tblGrid>
      <w:tr w:rsidR="000C33BF" w14:paraId="126E3AAE" w14:textId="77777777">
        <w:trPr>
          <w:cantSplit/>
          <w:jc w:val="center"/>
        </w:trPr>
        <w:tc>
          <w:tcPr>
            <w:tcW w:w="9576" w:type="dxa"/>
            <w:shd w:val="clear" w:color="auto" w:fill="F3F5F7"/>
            <w:tcMar>
              <w:top w:w="120" w:type="dxa"/>
              <w:left w:w="160" w:type="dxa"/>
              <w:bottom w:w="120" w:type="dxa"/>
              <w:right w:w="160" w:type="dxa"/>
            </w:tcMar>
          </w:tcPr>
          <w:p w14:paraId="4BB5A455" w14:textId="77777777" w:rsidR="000C33BF" w:rsidRDefault="0044326F">
            <w:pPr>
              <w:pStyle w:val="MonoFigure"/>
              <w:keepLines/>
              <w:rPr>
                <w:rFonts w:hint="eastAsia"/>
              </w:rPr>
            </w:pPr>
            <w:r>
              <w:t>REG-PARTS</w:t>
            </w:r>
            <w:r>
              <w:br/>
            </w:r>
            <w:r>
              <w:t>+------------------------------------------+</w:t>
            </w:r>
            <w:r>
              <w:br/>
            </w:r>
            <w:r>
              <w:t>| SLT-ASSET-PARTS  [REPEATER]              |</w:t>
            </w:r>
            <w:r>
              <w:br/>
            </w:r>
            <w:r>
              <w:t>|                                          |</w:t>
            </w:r>
            <w:r>
              <w:br/>
            </w:r>
            <w:r>
              <w:t>|  + Body                                  |</w:t>
            </w:r>
            <w:r>
              <w:br/>
            </w:r>
            <w:r>
              <w:t>|  + Head                                  |</w:t>
            </w:r>
            <w:r>
              <w:br/>
            </w:r>
            <w:r>
              <w:t>|  + Ear L                                 |</w:t>
            </w:r>
            <w:r>
              <w:br/>
            </w:r>
            <w:r>
              <w:t>|  + Ear R                                 |</w:t>
            </w:r>
            <w:r>
              <w:br/>
            </w:r>
            <w:r>
              <w:t>|  + Tail                                  |</w:t>
            </w:r>
            <w:r>
              <w:br/>
            </w:r>
            <w:r>
              <w:t>|  + ...                                   |</w:t>
            </w:r>
            <w:r>
              <w:br/>
            </w:r>
            <w:r>
              <w:t>+------------------------------------------+</w:t>
            </w:r>
          </w:p>
        </w:tc>
      </w:tr>
    </w:tbl>
    <w:p w14:paraId="29CDEAF9" w14:textId="77777777" w:rsidR="000C33BF" w:rsidRDefault="0044326F">
      <w:pPr>
        <w:spacing w:before="60"/>
        <w:rPr>
          <w:rFonts w:hint="eastAsia"/>
        </w:rPr>
      </w:pPr>
      <w:r>
        <w:rPr>
          <w:i/>
          <w:color w:val="5B6573"/>
          <w:sz w:val="17"/>
        </w:rPr>
        <w:t>The Region owns the repetition and pagination behavior. The Reader supplies the ordered collection.</w:t>
      </w:r>
    </w:p>
    <w:p w14:paraId="5BBC0A0D" w14:textId="77777777" w:rsidR="000C33BF" w:rsidRDefault="0044326F">
      <w:pPr>
        <w:keepNext/>
        <w:spacing w:before="120" w:after="80"/>
        <w:rPr>
          <w:rFonts w:hint="eastAsia"/>
        </w:rPr>
      </w:pPr>
      <w:r>
        <w:rPr>
          <w:b/>
          <w:color w:val="2F5597"/>
          <w:sz w:val="18"/>
        </w:rPr>
        <w:t>Region behavior</w:t>
      </w:r>
    </w:p>
    <w:tbl>
      <w:tblPr>
        <w:tblStyle w:val="TableGrid"/>
        <w:tblW w:w="0" w:type="auto"/>
        <w:jc w:val="center"/>
        <w:tblLayout w:type="fixed"/>
        <w:tblLook w:val="04A0" w:firstRow="1" w:lastRow="0" w:firstColumn="1" w:lastColumn="0" w:noHBand="0" w:noVBand="1"/>
      </w:tblPr>
      <w:tblGrid>
        <w:gridCol w:w="2232"/>
        <w:gridCol w:w="6696"/>
      </w:tblGrid>
      <w:tr w:rsidR="000C33BF" w14:paraId="52DE4C6B" w14:textId="77777777">
        <w:trPr>
          <w:cantSplit/>
          <w:tblHeader/>
          <w:jc w:val="center"/>
        </w:trPr>
        <w:tc>
          <w:tcPr>
            <w:tcW w:w="2232" w:type="dxa"/>
            <w:shd w:val="clear" w:color="auto" w:fill="17365D"/>
            <w:tcMar>
              <w:top w:w="100" w:type="dxa"/>
              <w:left w:w="110" w:type="dxa"/>
              <w:bottom w:w="100" w:type="dxa"/>
              <w:right w:w="110" w:type="dxa"/>
            </w:tcMar>
            <w:vAlign w:val="center"/>
          </w:tcPr>
          <w:p w14:paraId="57DA8C62" w14:textId="77777777" w:rsidR="000C33BF" w:rsidRDefault="0044326F">
            <w:pPr>
              <w:jc w:val="center"/>
              <w:rPr>
                <w:rFonts w:hint="eastAsia"/>
              </w:rPr>
            </w:pPr>
            <w:r>
              <w:rPr>
                <w:b/>
                <w:color w:val="FFFFFF"/>
                <w:sz w:val="18"/>
              </w:rPr>
              <w:t>Behavior</w:t>
            </w:r>
          </w:p>
        </w:tc>
        <w:tc>
          <w:tcPr>
            <w:tcW w:w="6696" w:type="dxa"/>
            <w:shd w:val="clear" w:color="auto" w:fill="17365D"/>
            <w:tcMar>
              <w:top w:w="100" w:type="dxa"/>
              <w:left w:w="110" w:type="dxa"/>
              <w:bottom w:w="100" w:type="dxa"/>
              <w:right w:w="110" w:type="dxa"/>
            </w:tcMar>
            <w:vAlign w:val="center"/>
          </w:tcPr>
          <w:p w14:paraId="76486882" w14:textId="77777777" w:rsidR="000C33BF" w:rsidRDefault="0044326F">
            <w:pPr>
              <w:jc w:val="center"/>
              <w:rPr>
                <w:rFonts w:hint="eastAsia"/>
              </w:rPr>
            </w:pPr>
            <w:r>
              <w:rPr>
                <w:b/>
                <w:color w:val="FFFFFF"/>
                <w:sz w:val="18"/>
              </w:rPr>
              <w:t>Use</w:t>
            </w:r>
          </w:p>
        </w:tc>
      </w:tr>
      <w:tr w:rsidR="000C33BF" w14:paraId="4EE87EF8" w14:textId="77777777">
        <w:trPr>
          <w:cantSplit/>
          <w:jc w:val="center"/>
        </w:trPr>
        <w:tc>
          <w:tcPr>
            <w:tcW w:w="2232" w:type="dxa"/>
            <w:tcMar>
              <w:top w:w="95" w:type="dxa"/>
              <w:left w:w="110" w:type="dxa"/>
              <w:bottom w:w="95" w:type="dxa"/>
              <w:right w:w="110" w:type="dxa"/>
            </w:tcMar>
            <w:vAlign w:val="center"/>
          </w:tcPr>
          <w:p w14:paraId="35269531" w14:textId="77777777" w:rsidR="000C33BF" w:rsidRDefault="0044326F">
            <w:pPr>
              <w:jc w:val="center"/>
              <w:rPr>
                <w:rFonts w:hint="eastAsia"/>
              </w:rPr>
            </w:pPr>
            <w:r>
              <w:rPr>
                <w:sz w:val="17"/>
              </w:rPr>
              <w:t>FIXED</w:t>
            </w:r>
          </w:p>
        </w:tc>
        <w:tc>
          <w:tcPr>
            <w:tcW w:w="6696" w:type="dxa"/>
            <w:tcMar>
              <w:top w:w="95" w:type="dxa"/>
              <w:left w:w="110" w:type="dxa"/>
              <w:bottom w:w="95" w:type="dxa"/>
              <w:right w:w="110" w:type="dxa"/>
            </w:tcMar>
            <w:vAlign w:val="center"/>
          </w:tcPr>
          <w:p w14:paraId="243636FE" w14:textId="77777777" w:rsidR="000C33BF" w:rsidRDefault="0044326F">
            <w:pPr>
              <w:rPr>
                <w:rFonts w:hint="eastAsia"/>
              </w:rPr>
            </w:pPr>
            <w:r>
              <w:rPr>
                <w:sz w:val="17"/>
              </w:rPr>
              <w:t>Stable dimensions</w:t>
            </w:r>
          </w:p>
        </w:tc>
      </w:tr>
      <w:tr w:rsidR="000C33BF" w14:paraId="0497536F" w14:textId="77777777">
        <w:trPr>
          <w:cantSplit/>
          <w:jc w:val="center"/>
        </w:trPr>
        <w:tc>
          <w:tcPr>
            <w:tcW w:w="2232" w:type="dxa"/>
            <w:tcMar>
              <w:top w:w="95" w:type="dxa"/>
              <w:left w:w="110" w:type="dxa"/>
              <w:bottom w:w="95" w:type="dxa"/>
              <w:right w:w="110" w:type="dxa"/>
            </w:tcMar>
            <w:vAlign w:val="center"/>
          </w:tcPr>
          <w:p w14:paraId="485BE1FC" w14:textId="77777777" w:rsidR="000C33BF" w:rsidRDefault="0044326F">
            <w:pPr>
              <w:jc w:val="center"/>
              <w:rPr>
                <w:rFonts w:hint="eastAsia"/>
              </w:rPr>
            </w:pPr>
            <w:r>
              <w:rPr>
                <w:sz w:val="17"/>
              </w:rPr>
              <w:t>EXPANDABLE</w:t>
            </w:r>
          </w:p>
        </w:tc>
        <w:tc>
          <w:tcPr>
            <w:tcW w:w="6696" w:type="dxa"/>
            <w:tcMar>
              <w:top w:w="95" w:type="dxa"/>
              <w:left w:w="110" w:type="dxa"/>
              <w:bottom w:w="95" w:type="dxa"/>
              <w:right w:w="110" w:type="dxa"/>
            </w:tcMar>
            <w:vAlign w:val="center"/>
          </w:tcPr>
          <w:p w14:paraId="07F95DFC" w14:textId="77777777" w:rsidR="000C33BF" w:rsidRDefault="0044326F">
            <w:pPr>
              <w:rPr>
                <w:rFonts w:hint="eastAsia"/>
              </w:rPr>
            </w:pPr>
            <w:r>
              <w:rPr>
                <w:sz w:val="17"/>
              </w:rPr>
              <w:t>Grows with wrapped or repeated content</w:t>
            </w:r>
          </w:p>
        </w:tc>
      </w:tr>
      <w:tr w:rsidR="000C33BF" w14:paraId="7A4D503B" w14:textId="77777777">
        <w:trPr>
          <w:cantSplit/>
          <w:jc w:val="center"/>
        </w:trPr>
        <w:tc>
          <w:tcPr>
            <w:tcW w:w="2232" w:type="dxa"/>
            <w:tcMar>
              <w:top w:w="95" w:type="dxa"/>
              <w:left w:w="110" w:type="dxa"/>
              <w:bottom w:w="95" w:type="dxa"/>
              <w:right w:w="110" w:type="dxa"/>
            </w:tcMar>
            <w:vAlign w:val="center"/>
          </w:tcPr>
          <w:p w14:paraId="3C68765B" w14:textId="77777777" w:rsidR="000C33BF" w:rsidRDefault="0044326F">
            <w:pPr>
              <w:jc w:val="center"/>
              <w:rPr>
                <w:rFonts w:hint="eastAsia"/>
              </w:rPr>
            </w:pPr>
            <w:r>
              <w:rPr>
                <w:sz w:val="17"/>
              </w:rPr>
              <w:t>COLLAPSIBLE</w:t>
            </w:r>
          </w:p>
        </w:tc>
        <w:tc>
          <w:tcPr>
            <w:tcW w:w="6696" w:type="dxa"/>
            <w:tcMar>
              <w:top w:w="95" w:type="dxa"/>
              <w:left w:w="110" w:type="dxa"/>
              <w:bottom w:w="95" w:type="dxa"/>
              <w:right w:w="110" w:type="dxa"/>
            </w:tcMar>
            <w:vAlign w:val="center"/>
          </w:tcPr>
          <w:p w14:paraId="0E916145" w14:textId="77777777" w:rsidR="000C33BF" w:rsidRDefault="0044326F">
            <w:pPr>
              <w:rPr>
                <w:rFonts w:hint="eastAsia"/>
              </w:rPr>
            </w:pPr>
            <w:r>
              <w:rPr>
                <w:sz w:val="17"/>
              </w:rPr>
              <w:t>Disappears cleanly when not used</w:t>
            </w:r>
          </w:p>
        </w:tc>
      </w:tr>
      <w:tr w:rsidR="000C33BF" w14:paraId="13B990D7" w14:textId="77777777">
        <w:trPr>
          <w:cantSplit/>
          <w:jc w:val="center"/>
        </w:trPr>
        <w:tc>
          <w:tcPr>
            <w:tcW w:w="2232" w:type="dxa"/>
            <w:tcMar>
              <w:top w:w="95" w:type="dxa"/>
              <w:left w:w="110" w:type="dxa"/>
              <w:bottom w:w="95" w:type="dxa"/>
              <w:right w:w="110" w:type="dxa"/>
            </w:tcMar>
            <w:vAlign w:val="center"/>
          </w:tcPr>
          <w:p w14:paraId="030BE22C" w14:textId="77777777" w:rsidR="000C33BF" w:rsidRDefault="0044326F">
            <w:pPr>
              <w:jc w:val="center"/>
              <w:rPr>
                <w:rFonts w:hint="eastAsia"/>
              </w:rPr>
            </w:pPr>
            <w:r>
              <w:rPr>
                <w:sz w:val="17"/>
              </w:rPr>
              <w:t>REPEATING</w:t>
            </w:r>
          </w:p>
        </w:tc>
        <w:tc>
          <w:tcPr>
            <w:tcW w:w="6696" w:type="dxa"/>
            <w:tcMar>
              <w:top w:w="95" w:type="dxa"/>
              <w:left w:w="110" w:type="dxa"/>
              <w:bottom w:w="95" w:type="dxa"/>
              <w:right w:w="110" w:type="dxa"/>
            </w:tcMar>
            <w:vAlign w:val="center"/>
          </w:tcPr>
          <w:p w14:paraId="79F05353" w14:textId="77777777" w:rsidR="000C33BF" w:rsidRDefault="0044326F">
            <w:pPr>
              <w:rPr>
                <w:rFonts w:hint="eastAsia"/>
              </w:rPr>
            </w:pPr>
            <w:r>
              <w:rPr>
                <w:sz w:val="17"/>
              </w:rPr>
              <w:t>Repeats an internal structure for each item</w:t>
            </w:r>
          </w:p>
        </w:tc>
      </w:tr>
      <w:tr w:rsidR="000C33BF" w14:paraId="6C489947" w14:textId="77777777">
        <w:trPr>
          <w:cantSplit/>
          <w:jc w:val="center"/>
        </w:trPr>
        <w:tc>
          <w:tcPr>
            <w:tcW w:w="2232" w:type="dxa"/>
            <w:tcMar>
              <w:top w:w="95" w:type="dxa"/>
              <w:left w:w="110" w:type="dxa"/>
              <w:bottom w:w="95" w:type="dxa"/>
              <w:right w:w="110" w:type="dxa"/>
            </w:tcMar>
            <w:vAlign w:val="center"/>
          </w:tcPr>
          <w:p w14:paraId="50F651E9" w14:textId="77777777" w:rsidR="000C33BF" w:rsidRDefault="0044326F">
            <w:pPr>
              <w:jc w:val="center"/>
              <w:rPr>
                <w:rFonts w:hint="eastAsia"/>
              </w:rPr>
            </w:pPr>
            <w:r>
              <w:rPr>
                <w:sz w:val="17"/>
              </w:rPr>
              <w:t>PAGINATED</w:t>
            </w:r>
          </w:p>
        </w:tc>
        <w:tc>
          <w:tcPr>
            <w:tcW w:w="6696" w:type="dxa"/>
            <w:tcMar>
              <w:top w:w="95" w:type="dxa"/>
              <w:left w:w="110" w:type="dxa"/>
              <w:bottom w:w="95" w:type="dxa"/>
              <w:right w:w="110" w:type="dxa"/>
            </w:tcMar>
            <w:vAlign w:val="center"/>
          </w:tcPr>
          <w:p w14:paraId="14B12E44" w14:textId="77777777" w:rsidR="000C33BF" w:rsidRDefault="0044326F">
            <w:pPr>
              <w:rPr>
                <w:rFonts w:hint="eastAsia"/>
              </w:rPr>
            </w:pPr>
            <w:r>
              <w:rPr>
                <w:sz w:val="17"/>
              </w:rPr>
              <w:t>Continues across pages or views</w:t>
            </w:r>
          </w:p>
        </w:tc>
      </w:tr>
    </w:tbl>
    <w:p w14:paraId="382D29EF" w14:textId="77777777" w:rsidR="000C33BF" w:rsidRDefault="000C33BF">
      <w:pPr>
        <w:spacing w:after="20"/>
        <w:rPr>
          <w:rFonts w:hint="eastAsia"/>
        </w:rPr>
      </w:pPr>
    </w:p>
    <w:p w14:paraId="37AE9A4E" w14:textId="77777777" w:rsidR="000C33BF" w:rsidRDefault="0044326F">
      <w:pPr>
        <w:spacing w:after="100"/>
        <w:rPr>
          <w:rFonts w:hint="eastAsia"/>
        </w:rPr>
      </w:pPr>
      <w:r>
        <w:rPr>
          <w:b/>
          <w:color w:val="1F6D7A"/>
          <w:sz w:val="17"/>
        </w:rPr>
        <w:t>3</w:t>
      </w:r>
    </w:p>
    <w:p w14:paraId="40626C11" w14:textId="77777777" w:rsidR="000C33BF" w:rsidRDefault="0044326F">
      <w:pPr>
        <w:pStyle w:val="Heading1"/>
      </w:pPr>
      <w:r>
        <w:t>Canonical Template Families</w:t>
      </w:r>
    </w:p>
    <w:p w14:paraId="1AD897D4" w14:textId="77777777" w:rsidR="000C33BF" w:rsidRDefault="0044326F">
      <w:pPr>
        <w:rPr>
          <w:rFonts w:hint="eastAsia"/>
        </w:rPr>
      </w:pPr>
      <w:r>
        <w:t>The first system needs only a small set of reusable Template families. They demonstrate the grammar while covering the documentation patterns most likely to be used immediately.</w:t>
      </w:r>
    </w:p>
    <w:p w14:paraId="024556B8" w14:textId="77777777" w:rsidR="000C33BF" w:rsidRDefault="0044326F">
      <w:pPr>
        <w:pStyle w:val="Heading2"/>
      </w:pPr>
      <w:r>
        <w:t>Template A - Entity Facts</w:t>
      </w:r>
    </w:p>
    <w:p w14:paraId="391C74E3" w14:textId="77777777" w:rsidR="000C33BF" w:rsidRDefault="0044326F">
      <w:pPr>
        <w:rPr>
          <w:rFonts w:hint="eastAsia"/>
        </w:rPr>
      </w:pPr>
      <w:r>
        <w:t>A general factsheet pattern for animals, plants, rocks, planets, machines, places, or other entities. The subject schema can differ while the bounded presentation remains stable.</w:t>
      </w:r>
    </w:p>
    <w:p w14:paraId="13BCEA1B" w14:textId="77777777" w:rsidR="000C33BF" w:rsidRDefault="0044326F">
      <w:pPr>
        <w:keepNext/>
        <w:spacing w:before="140" w:after="80"/>
        <w:rPr>
          <w:rFonts w:hint="eastAsia"/>
        </w:rPr>
      </w:pPr>
      <w:r>
        <w:rPr>
          <w:b/>
          <w:color w:val="2F5597"/>
          <w:sz w:val="18"/>
        </w:rPr>
        <w:t>Figure 7. Entity Facts Template</w:t>
      </w:r>
    </w:p>
    <w:tbl>
      <w:tblPr>
        <w:tblW w:w="0" w:type="auto"/>
        <w:jc w:val="center"/>
        <w:tblLayout w:type="fixed"/>
        <w:tblLook w:val="04A0" w:firstRow="1" w:lastRow="0" w:firstColumn="1" w:lastColumn="0" w:noHBand="0" w:noVBand="1"/>
      </w:tblPr>
      <w:tblGrid>
        <w:gridCol w:w="9576"/>
      </w:tblGrid>
      <w:tr w:rsidR="000C33BF" w14:paraId="7EBBCFBA" w14:textId="77777777">
        <w:trPr>
          <w:cantSplit/>
          <w:jc w:val="center"/>
        </w:trPr>
        <w:tc>
          <w:tcPr>
            <w:tcW w:w="9576" w:type="dxa"/>
            <w:shd w:val="clear" w:color="auto" w:fill="F3F5F7"/>
            <w:tcMar>
              <w:top w:w="120" w:type="dxa"/>
              <w:left w:w="160" w:type="dxa"/>
              <w:bottom w:w="120" w:type="dxa"/>
              <w:right w:w="160" w:type="dxa"/>
            </w:tcMar>
          </w:tcPr>
          <w:p w14:paraId="516DDCC8" w14:textId="77777777" w:rsidR="000C33BF" w:rsidRDefault="0044326F">
            <w:pPr>
              <w:pStyle w:val="MonoFigure"/>
              <w:keepLines/>
              <w:rPr>
                <w:rFonts w:hint="eastAsia"/>
              </w:rPr>
            </w:pPr>
            <w:r>
              <w:t>+------------------------------------------+</w:t>
            </w:r>
            <w:r>
              <w:br/>
            </w:r>
            <w:r>
              <w:t>| NAME / CLASSIFICATION                    |</w:t>
            </w:r>
            <w:r>
              <w:br/>
            </w:r>
            <w:r>
              <w:t>+----------------------+-------------------+</w:t>
            </w:r>
            <w:r>
              <w:br/>
            </w:r>
            <w:r>
              <w:t>| CORE FACTS           | HERO VISUAL       |</w:t>
            </w:r>
            <w:r>
              <w:br/>
            </w:r>
            <w:r>
              <w:t>|                      |                   |</w:t>
            </w:r>
            <w:r>
              <w:br/>
            </w:r>
            <w:r>
              <w:t>| Weight               |   [ MIRROR ]      |</w:t>
            </w:r>
            <w:r>
              <w:br/>
            </w:r>
            <w:r>
              <w:t>| Lifespan             |                   |</w:t>
            </w:r>
            <w:r>
              <w:br/>
            </w:r>
            <w:r>
              <w:t>| Range                |                   |</w:t>
            </w:r>
            <w:r>
              <w:br/>
            </w:r>
            <w:r>
              <w:t>| Diet                 |                   |</w:t>
            </w:r>
            <w:r>
              <w:br/>
            </w:r>
            <w:r>
              <w:t>+----------------------+-------------------+</w:t>
            </w:r>
            <w:r>
              <w:br/>
            </w:r>
            <w:r>
              <w:t>| DESCRIPTION                              |</w:t>
            </w:r>
            <w:r>
              <w:br/>
            </w:r>
            <w:r>
              <w:t>+----------------------+-------------------+</w:t>
            </w:r>
            <w:r>
              <w:br/>
            </w:r>
            <w:r>
              <w:t>| BEHAVIOR             | SECONDARY VISUAL  |</w:t>
            </w:r>
            <w:r>
              <w:br/>
            </w:r>
            <w:r>
              <w:t>|                      | / MODEL           |</w:t>
            </w:r>
            <w:r>
              <w:br/>
            </w:r>
            <w:r>
              <w:t>+----------------------+-------------------+</w:t>
            </w:r>
          </w:p>
        </w:tc>
      </w:tr>
    </w:tbl>
    <w:p w14:paraId="061D0211" w14:textId="77777777" w:rsidR="000C33BF" w:rsidRDefault="0044326F">
      <w:pPr>
        <w:spacing w:before="60"/>
        <w:rPr>
          <w:rFonts w:hint="eastAsia"/>
        </w:rPr>
      </w:pPr>
      <w:r>
        <w:rPr>
          <w:i/>
          <w:color w:val="5B6573"/>
          <w:sz w:val="17"/>
        </w:rPr>
        <w:t>The same presentation contract can host Wolf, Oak, Basalt, Mars, or a machine record.</w:t>
      </w:r>
    </w:p>
    <w:p w14:paraId="21E50471" w14:textId="77777777" w:rsidR="000C33BF" w:rsidRDefault="0044326F">
      <w:pPr>
        <w:pStyle w:val="Heading2"/>
      </w:pPr>
      <w:r>
        <w:t>Template B - SK BitWord Representation</w:t>
      </w:r>
    </w:p>
    <w:p w14:paraId="69E83AB7" w14:textId="77777777" w:rsidR="000C33BF" w:rsidRDefault="0044326F">
      <w:pPr>
        <w:rPr>
          <w:rFonts w:hint="eastAsia"/>
        </w:rPr>
      </w:pPr>
      <w:r>
        <w:t>A structured presentation for SKs and BitWords that can consume the linked BitWord, BitGroup, Bit, Reader, dependency, and MIRROR figure relationships built into CERBERUS.</w:t>
      </w:r>
    </w:p>
    <w:p w14:paraId="0D216C41" w14:textId="77777777" w:rsidR="000C33BF" w:rsidRDefault="0044326F">
      <w:pPr>
        <w:keepNext/>
        <w:spacing w:before="140" w:after="80"/>
        <w:rPr>
          <w:rFonts w:hint="eastAsia"/>
        </w:rPr>
      </w:pPr>
      <w:r>
        <w:rPr>
          <w:b/>
          <w:color w:val="2F5597"/>
          <w:sz w:val="18"/>
        </w:rPr>
        <w:t>Figure 8. SK BitWord Template</w:t>
      </w:r>
    </w:p>
    <w:tbl>
      <w:tblPr>
        <w:tblW w:w="0" w:type="auto"/>
        <w:jc w:val="center"/>
        <w:tblLayout w:type="fixed"/>
        <w:tblLook w:val="04A0" w:firstRow="1" w:lastRow="0" w:firstColumn="1" w:lastColumn="0" w:noHBand="0" w:noVBand="1"/>
      </w:tblPr>
      <w:tblGrid>
        <w:gridCol w:w="9576"/>
      </w:tblGrid>
      <w:tr w:rsidR="000C33BF" w14:paraId="578F762C" w14:textId="77777777">
        <w:trPr>
          <w:cantSplit/>
          <w:jc w:val="center"/>
        </w:trPr>
        <w:tc>
          <w:tcPr>
            <w:tcW w:w="9576" w:type="dxa"/>
            <w:shd w:val="clear" w:color="auto" w:fill="F3F5F7"/>
            <w:tcMar>
              <w:top w:w="120" w:type="dxa"/>
              <w:left w:w="160" w:type="dxa"/>
              <w:bottom w:w="120" w:type="dxa"/>
              <w:right w:w="160" w:type="dxa"/>
            </w:tcMar>
          </w:tcPr>
          <w:p w14:paraId="5642B10F" w14:textId="77777777" w:rsidR="000C33BF" w:rsidRDefault="0044326F">
            <w:pPr>
              <w:pStyle w:val="MonoFigure"/>
              <w:keepLines/>
              <w:rPr>
                <w:rFonts w:hint="eastAsia"/>
              </w:rPr>
            </w:pPr>
            <w:r>
              <w:t>+------------------------------------------+</w:t>
            </w:r>
            <w:r>
              <w:br/>
            </w:r>
            <w:r>
              <w:t>| BITWORD NAME          ID          WIDTH  |</w:t>
            </w:r>
            <w:r>
              <w:br/>
            </w:r>
            <w:r>
              <w:t>+------------------------------------------+</w:t>
            </w:r>
            <w:r>
              <w:br/>
            </w:r>
            <w:r>
              <w:t>|                                          |</w:t>
            </w:r>
            <w:r>
              <w:br/>
            </w:r>
            <w:r>
              <w:t>|         BITWORD REPRESENTATION           |</w:t>
            </w:r>
            <w:r>
              <w:br/>
            </w:r>
            <w:r>
              <w:t>|         [ registered visual ]            |</w:t>
            </w:r>
            <w:r>
              <w:br/>
            </w:r>
            <w:r>
              <w:t>|                                          |</w:t>
            </w:r>
            <w:r>
              <w:br/>
            </w:r>
            <w:r>
              <w:t>+----------------------+-------------------+</w:t>
            </w:r>
            <w:r>
              <w:br/>
            </w:r>
            <w:r>
              <w:t>| BITGROUPS            | DEFINITION        |</w:t>
            </w:r>
            <w:r>
              <w:br/>
            </w:r>
            <w:r>
              <w:t>|                      |                   |</w:t>
            </w:r>
            <w:r>
              <w:br/>
            </w:r>
            <w:r>
              <w:t>+----------------------+-------------------+</w:t>
            </w:r>
            <w:r>
              <w:br/>
            </w:r>
            <w:r>
              <w:t>| BITS                 | READER / FUNCTION |</w:t>
            </w:r>
            <w:r>
              <w:br/>
            </w:r>
            <w:r>
              <w:t>|                      |                   |</w:t>
            </w:r>
            <w:r>
              <w:br/>
            </w:r>
            <w:r>
              <w:t>+----------------------+-------------------+</w:t>
            </w:r>
            <w:r>
              <w:br/>
            </w:r>
            <w:r>
              <w:t>| DEPENDENCIES / &lt;R&gt; / RELATED SKs         |</w:t>
            </w:r>
            <w:r>
              <w:br/>
            </w:r>
            <w:r>
              <w:t>+------------------------------------------+</w:t>
            </w:r>
          </w:p>
        </w:tc>
      </w:tr>
    </w:tbl>
    <w:p w14:paraId="35B55B23" w14:textId="77777777" w:rsidR="000C33BF" w:rsidRDefault="0044326F">
      <w:pPr>
        <w:spacing w:before="60"/>
        <w:rPr>
          <w:rFonts w:hint="eastAsia"/>
        </w:rPr>
      </w:pPr>
      <w:r>
        <w:rPr>
          <w:i/>
          <w:color w:val="5B6573"/>
          <w:sz w:val="17"/>
        </w:rPr>
        <w:t>Once BitWords and BitGroups are linked, the Reader can populate stable Slots without redesigning the page.</w:t>
      </w:r>
    </w:p>
    <w:p w14:paraId="09762FCD" w14:textId="77777777" w:rsidR="000C33BF" w:rsidRDefault="0044326F">
      <w:pPr>
        <w:pStyle w:val="Heading2"/>
      </w:pPr>
      <w:r>
        <w:t>Template C - Symbol Explanation</w:t>
      </w:r>
    </w:p>
    <w:p w14:paraId="16147609" w14:textId="77777777" w:rsidR="000C33BF" w:rsidRDefault="0044326F">
      <w:pPr>
        <w:rPr>
          <w:rFonts w:hint="eastAsia"/>
        </w:rPr>
      </w:pPr>
      <w:r>
        <w:t>A BOSS-friendly explanation card that preserves the established Symbol, Name, Description, Professional Example, and Personal Example structure while allowing optional imagery and relation routes.</w:t>
      </w:r>
    </w:p>
    <w:p w14:paraId="2A00F157" w14:textId="77777777" w:rsidR="000C33BF" w:rsidRDefault="0044326F">
      <w:pPr>
        <w:keepNext/>
        <w:spacing w:before="140" w:after="80"/>
        <w:rPr>
          <w:rFonts w:hint="eastAsia"/>
        </w:rPr>
      </w:pPr>
      <w:r>
        <w:rPr>
          <w:b/>
          <w:color w:val="2F5597"/>
          <w:sz w:val="18"/>
        </w:rPr>
        <w:t>Figure 9. Symbol Explanation Template</w:t>
      </w:r>
    </w:p>
    <w:tbl>
      <w:tblPr>
        <w:tblW w:w="0" w:type="auto"/>
        <w:jc w:val="center"/>
        <w:tblLayout w:type="fixed"/>
        <w:tblLook w:val="04A0" w:firstRow="1" w:lastRow="0" w:firstColumn="1" w:lastColumn="0" w:noHBand="0" w:noVBand="1"/>
      </w:tblPr>
      <w:tblGrid>
        <w:gridCol w:w="9576"/>
      </w:tblGrid>
      <w:tr w:rsidR="000C33BF" w14:paraId="45914638" w14:textId="77777777">
        <w:trPr>
          <w:cantSplit/>
          <w:jc w:val="center"/>
        </w:trPr>
        <w:tc>
          <w:tcPr>
            <w:tcW w:w="9576" w:type="dxa"/>
            <w:shd w:val="clear" w:color="auto" w:fill="F3F5F7"/>
            <w:tcMar>
              <w:top w:w="120" w:type="dxa"/>
              <w:left w:w="160" w:type="dxa"/>
              <w:bottom w:w="120" w:type="dxa"/>
              <w:right w:w="160" w:type="dxa"/>
            </w:tcMar>
          </w:tcPr>
          <w:p w14:paraId="013767AF" w14:textId="77777777" w:rsidR="000C33BF" w:rsidRDefault="0044326F">
            <w:pPr>
              <w:pStyle w:val="MonoFigure"/>
              <w:keepLines/>
              <w:rPr>
                <w:rFonts w:hint="eastAsia"/>
              </w:rPr>
            </w:pPr>
            <w:r>
              <w:t>+------------------------------------------+</w:t>
            </w:r>
            <w:r>
              <w:br/>
            </w:r>
            <w:r>
              <w:t>|                                          |</w:t>
            </w:r>
            <w:r>
              <w:br/>
            </w:r>
            <w:r>
              <w:t>|                    *                     |</w:t>
            </w:r>
            <w:r>
              <w:br/>
            </w:r>
            <w:r>
              <w:t>|                 SYMBOL                   |</w:t>
            </w:r>
            <w:r>
              <w:br/>
            </w:r>
            <w:r>
              <w:t>|                                          |</w:t>
            </w:r>
            <w:r>
              <w:br/>
            </w:r>
            <w:r>
              <w:t>+------------------------------------------+</w:t>
            </w:r>
            <w:r>
              <w:br/>
            </w:r>
            <w:r>
              <w:t>| NAME                                     |</w:t>
            </w:r>
            <w:r>
              <w:br/>
            </w:r>
            <w:r>
              <w:t>| DESCRIPTION                              |</w:t>
            </w:r>
            <w:r>
              <w:br/>
            </w:r>
            <w:r>
              <w:t>+----------------------+-------------------+</w:t>
            </w:r>
            <w:r>
              <w:br/>
            </w:r>
            <w:r>
              <w:t>| PROFESSIONAL EXAMPLE | PERSONAL EXAMPLE  |</w:t>
            </w:r>
            <w:r>
              <w:br/>
            </w:r>
            <w:r>
              <w:t>|                      |                   |</w:t>
            </w:r>
            <w:r>
              <w:br/>
            </w:r>
            <w:r>
              <w:t>+----------------------+-------------------+</w:t>
            </w:r>
            <w:r>
              <w:br/>
            </w:r>
            <w:r>
              <w:t>| FAMILY / RELATIONS / ROUTES              |</w:t>
            </w:r>
            <w:r>
              <w:br/>
            </w:r>
            <w:r>
              <w:t>+------------------------------------------+</w:t>
            </w:r>
          </w:p>
        </w:tc>
      </w:tr>
    </w:tbl>
    <w:p w14:paraId="713F9B2C" w14:textId="77777777" w:rsidR="000C33BF" w:rsidRDefault="0044326F">
      <w:pPr>
        <w:spacing w:before="60"/>
        <w:rPr>
          <w:rFonts w:hint="eastAsia"/>
        </w:rPr>
      </w:pPr>
      <w:r>
        <w:rPr>
          <w:i/>
          <w:color w:val="5B6573"/>
          <w:sz w:val="17"/>
        </w:rPr>
        <w:t>A MIRROR asset or model can be added as an optional illustration without changing the symbol record itself.</w:t>
      </w:r>
    </w:p>
    <w:p w14:paraId="3030E191" w14:textId="77777777" w:rsidR="000C33BF" w:rsidRDefault="0044326F">
      <w:pPr>
        <w:spacing w:after="100"/>
        <w:rPr>
          <w:rFonts w:hint="eastAsia"/>
        </w:rPr>
      </w:pPr>
      <w:r>
        <w:rPr>
          <w:b/>
          <w:color w:val="1F6D7A"/>
          <w:sz w:val="17"/>
        </w:rPr>
        <w:t>4</w:t>
      </w:r>
    </w:p>
    <w:p w14:paraId="5E4A57CF" w14:textId="77777777" w:rsidR="000C33BF" w:rsidRDefault="0044326F">
      <w:pPr>
        <w:pStyle w:val="Heading2"/>
      </w:pPr>
      <w:r>
        <w:t>Template D - Asset Explanation</w:t>
      </w:r>
    </w:p>
    <w:p w14:paraId="65177BC2" w14:textId="77777777" w:rsidR="000C33BF" w:rsidRDefault="0044326F">
      <w:pPr>
        <w:rPr>
          <w:rFonts w:hint="eastAsia"/>
        </w:rPr>
      </w:pPr>
      <w:r>
        <w:t>MIRROR can document its own reusable material. A simple image can use the basic identity and metadata Regions; a complex layered or rigged asset can additionally expose parts, routing, pivots, transforms, variants, and provenance.</w:t>
      </w:r>
    </w:p>
    <w:p w14:paraId="50F3C054" w14:textId="77777777" w:rsidR="000C33BF" w:rsidRDefault="0044326F">
      <w:pPr>
        <w:keepNext/>
        <w:spacing w:before="140" w:after="80"/>
        <w:rPr>
          <w:rFonts w:hint="eastAsia"/>
        </w:rPr>
      </w:pPr>
      <w:r>
        <w:rPr>
          <w:b/>
          <w:color w:val="2F5597"/>
          <w:sz w:val="18"/>
        </w:rPr>
        <w:t>Figure 10. Asset Explanation Template</w:t>
      </w:r>
    </w:p>
    <w:tbl>
      <w:tblPr>
        <w:tblW w:w="0" w:type="auto"/>
        <w:jc w:val="center"/>
        <w:tblLayout w:type="fixed"/>
        <w:tblLook w:val="04A0" w:firstRow="1" w:lastRow="0" w:firstColumn="1" w:lastColumn="0" w:noHBand="0" w:noVBand="1"/>
      </w:tblPr>
      <w:tblGrid>
        <w:gridCol w:w="9576"/>
      </w:tblGrid>
      <w:tr w:rsidR="000C33BF" w14:paraId="0113A277" w14:textId="77777777">
        <w:trPr>
          <w:cantSplit/>
          <w:jc w:val="center"/>
        </w:trPr>
        <w:tc>
          <w:tcPr>
            <w:tcW w:w="9576" w:type="dxa"/>
            <w:shd w:val="clear" w:color="auto" w:fill="F3F5F7"/>
            <w:tcMar>
              <w:top w:w="120" w:type="dxa"/>
              <w:left w:w="160" w:type="dxa"/>
              <w:bottom w:w="120" w:type="dxa"/>
              <w:right w:w="160" w:type="dxa"/>
            </w:tcMar>
          </w:tcPr>
          <w:p w14:paraId="32264436" w14:textId="77777777" w:rsidR="000C33BF" w:rsidRDefault="0044326F">
            <w:pPr>
              <w:pStyle w:val="MonoFigure"/>
              <w:keepLines/>
              <w:rPr>
                <w:rFonts w:hint="eastAsia"/>
              </w:rPr>
            </w:pPr>
            <w:r>
              <w:rPr>
                <w:sz w:val="15"/>
              </w:rPr>
              <w:t>+------------------------------------------+</w:t>
            </w:r>
            <w:r>
              <w:br/>
            </w:r>
            <w:r>
              <w:rPr>
                <w:sz w:val="15"/>
              </w:rPr>
              <w:t>| ASSET NAME / ID / TYPE / STATUS          |</w:t>
            </w:r>
            <w:r>
              <w:br/>
            </w:r>
            <w:r>
              <w:rPr>
                <w:sz w:val="15"/>
              </w:rPr>
              <w:t>+----------------------+-------------------+</w:t>
            </w:r>
            <w:r>
              <w:br/>
            </w:r>
            <w:r>
              <w:rPr>
                <w:sz w:val="15"/>
              </w:rPr>
              <w:t>|                      | PARTS             |</w:t>
            </w:r>
            <w:r>
              <w:br/>
            </w:r>
            <w:r>
              <w:rPr>
                <w:sz w:val="15"/>
              </w:rPr>
              <w:t>|     WHOLE ASSET      |                   |</w:t>
            </w:r>
            <w:r>
              <w:br/>
            </w:r>
            <w:r>
              <w:rPr>
                <w:sz w:val="15"/>
              </w:rPr>
              <w:t>|     [ IMAGE/MODEL ]  | Body              |</w:t>
            </w:r>
            <w:r>
              <w:br/>
            </w:r>
            <w:r>
              <w:rPr>
                <w:sz w:val="15"/>
              </w:rPr>
              <w:t>|                      | Head              |</w:t>
            </w:r>
            <w:r>
              <w:br/>
            </w:r>
            <w:r>
              <w:rPr>
                <w:sz w:val="15"/>
              </w:rPr>
              <w:t>|                      | Tail              |</w:t>
            </w:r>
            <w:r>
              <w:br/>
            </w:r>
            <w:r>
              <w:rPr>
                <w:sz w:val="15"/>
              </w:rPr>
              <w:t>|                      | Legs ...          |</w:t>
            </w:r>
            <w:r>
              <w:br/>
            </w:r>
            <w:r>
              <w:rPr>
                <w:sz w:val="15"/>
              </w:rPr>
              <w:t>+----------------------+-------------------+</w:t>
            </w:r>
            <w:r>
              <w:br/>
            </w:r>
            <w:r>
              <w:rPr>
                <w:sz w:val="15"/>
              </w:rPr>
              <w:t>| EXPLODED / STRUCTURAL VIEW               |</w:t>
            </w:r>
            <w:r>
              <w:br/>
            </w:r>
            <w:r>
              <w:rPr>
                <w:sz w:val="15"/>
              </w:rPr>
              <w:t>|                                          |</w:t>
            </w:r>
            <w:r>
              <w:br/>
            </w:r>
            <w:r>
              <w:rPr>
                <w:sz w:val="15"/>
              </w:rPr>
              <w:t>| Body -- Head -- Ear                      |</w:t>
            </w:r>
            <w:r>
              <w:br/>
            </w:r>
            <w:r>
              <w:rPr>
                <w:sz w:val="15"/>
              </w:rPr>
              <w:t>|   +-- Foreleg -- Lower Leg -- Paw        |</w:t>
            </w:r>
            <w:r>
              <w:br/>
            </w:r>
            <w:r>
              <w:rPr>
                <w:sz w:val="15"/>
              </w:rPr>
              <w:t>|   +-- Tail                               |</w:t>
            </w:r>
            <w:r>
              <w:br/>
            </w:r>
            <w:r>
              <w:rPr>
                <w:sz w:val="15"/>
              </w:rPr>
              <w:t>+----------------------+-------------------+</w:t>
            </w:r>
            <w:r>
              <w:br/>
            </w:r>
            <w:r>
              <w:rPr>
                <w:sz w:val="15"/>
              </w:rPr>
              <w:t>| ROUTING              | TRANSFORMS        |</w:t>
            </w:r>
            <w:r>
              <w:br/>
            </w:r>
            <w:r>
              <w:rPr>
                <w:sz w:val="15"/>
              </w:rPr>
              <w:t>| SOLAR / Folder       | Pivots / Limits   |</w:t>
            </w:r>
            <w:r>
              <w:br/>
            </w:r>
            <w:r>
              <w:rPr>
                <w:sz w:val="15"/>
              </w:rPr>
              <w:t>+----------------------+-------------------+</w:t>
            </w:r>
            <w:r>
              <w:br/>
            </w:r>
            <w:r>
              <w:rPr>
                <w:sz w:val="15"/>
              </w:rPr>
              <w:t>| NOTES / VERSION / PROVENANCE             |</w:t>
            </w:r>
            <w:r>
              <w:br/>
            </w:r>
            <w:r>
              <w:rPr>
                <w:sz w:val="15"/>
              </w:rPr>
              <w:t>+------------------------------------------+</w:t>
            </w:r>
          </w:p>
        </w:tc>
      </w:tr>
    </w:tbl>
    <w:p w14:paraId="694C5059" w14:textId="77777777" w:rsidR="000C33BF" w:rsidRDefault="0044326F">
      <w:pPr>
        <w:spacing w:before="60"/>
        <w:rPr>
          <w:rFonts w:hint="eastAsia"/>
        </w:rPr>
      </w:pPr>
      <w:r>
        <w:rPr>
          <w:i/>
          <w:color w:val="5B6573"/>
          <w:sz w:val="17"/>
        </w:rPr>
        <w:t>Optional Regions collapse for simple assets; complex assets can expose their recoverable construction.</w:t>
      </w:r>
    </w:p>
    <w:p w14:paraId="2FB34B1D" w14:textId="77777777" w:rsidR="000C33BF" w:rsidRDefault="0044326F">
      <w:pPr>
        <w:pStyle w:val="Heading2"/>
      </w:pPr>
      <w:r>
        <w:t>Template E - Technical Component Explanation</w:t>
      </w:r>
    </w:p>
    <w:p w14:paraId="0C55623E" w14:textId="77777777" w:rsidR="000C33BF" w:rsidRDefault="0044326F">
      <w:pPr>
        <w:rPr>
          <w:rFonts w:hint="eastAsia"/>
        </w:rPr>
      </w:pPr>
      <w:r>
        <w:t>A general component page for Readers, formulas, registries, operators, state machines, DataSpec structures, and other CERBERUS machinery.</w:t>
      </w:r>
    </w:p>
    <w:p w14:paraId="42A69BAC" w14:textId="77777777" w:rsidR="000C33BF" w:rsidRDefault="0044326F">
      <w:pPr>
        <w:keepNext/>
        <w:spacing w:before="140" w:after="80"/>
        <w:rPr>
          <w:rFonts w:hint="eastAsia"/>
        </w:rPr>
      </w:pPr>
      <w:r>
        <w:rPr>
          <w:b/>
          <w:color w:val="2F5597"/>
          <w:sz w:val="18"/>
        </w:rPr>
        <w:t>Figure 11. Technical Component Template</w:t>
      </w:r>
    </w:p>
    <w:tbl>
      <w:tblPr>
        <w:tblW w:w="0" w:type="auto"/>
        <w:jc w:val="center"/>
        <w:tblLayout w:type="fixed"/>
        <w:tblLook w:val="04A0" w:firstRow="1" w:lastRow="0" w:firstColumn="1" w:lastColumn="0" w:noHBand="0" w:noVBand="1"/>
      </w:tblPr>
      <w:tblGrid>
        <w:gridCol w:w="9576"/>
      </w:tblGrid>
      <w:tr w:rsidR="000C33BF" w14:paraId="2C542985" w14:textId="77777777">
        <w:trPr>
          <w:cantSplit/>
          <w:jc w:val="center"/>
        </w:trPr>
        <w:tc>
          <w:tcPr>
            <w:tcW w:w="9576" w:type="dxa"/>
            <w:shd w:val="clear" w:color="auto" w:fill="F3F5F7"/>
            <w:tcMar>
              <w:top w:w="120" w:type="dxa"/>
              <w:left w:w="160" w:type="dxa"/>
              <w:bottom w:w="120" w:type="dxa"/>
              <w:right w:w="160" w:type="dxa"/>
            </w:tcMar>
          </w:tcPr>
          <w:p w14:paraId="0CAEE357" w14:textId="77777777" w:rsidR="000C33BF" w:rsidRDefault="0044326F">
            <w:pPr>
              <w:pStyle w:val="MonoFigure"/>
              <w:keepLines/>
              <w:rPr>
                <w:rFonts w:hint="eastAsia"/>
              </w:rPr>
            </w:pPr>
            <w:r>
              <w:t>+------------------------------------------+</w:t>
            </w:r>
            <w:r>
              <w:br/>
            </w:r>
            <w:r>
              <w:t>| COMPONENT NAME              ID / TYPE    |</w:t>
            </w:r>
            <w:r>
              <w:br/>
            </w:r>
            <w:r>
              <w:t>+------------------------------------------+</w:t>
            </w:r>
            <w:r>
              <w:br/>
            </w:r>
            <w:r>
              <w:t>|                                          |</w:t>
            </w:r>
            <w:r>
              <w:br/>
            </w:r>
            <w:r>
              <w:t>|            STRUCTURAL FIGURE             |</w:t>
            </w:r>
            <w:r>
              <w:br/>
            </w:r>
            <w:r>
              <w:t>|                                          |</w:t>
            </w:r>
            <w:r>
              <w:br/>
            </w:r>
            <w:r>
              <w:t>+----------------------+-------------------+</w:t>
            </w:r>
            <w:r>
              <w:br/>
            </w:r>
            <w:r>
              <w:t>| COMPONENTS           | PURPOSE           |</w:t>
            </w:r>
            <w:r>
              <w:br/>
            </w:r>
            <w:r>
              <w:t>+----------------------+-------------------+</w:t>
            </w:r>
            <w:r>
              <w:br/>
            </w:r>
            <w:r>
              <w:t>| INPUTS               | OUTPUTS           |</w:t>
            </w:r>
            <w:r>
              <w:br/>
            </w:r>
            <w:r>
              <w:t>+----------------------+-------------------+</w:t>
            </w:r>
            <w:r>
              <w:br/>
            </w:r>
            <w:r>
              <w:t>| RULES / RELATIONSHIPS                     |</w:t>
            </w:r>
            <w:r>
              <w:br/>
            </w:r>
            <w:r>
              <w:t>+------------------------------------------+</w:t>
            </w:r>
            <w:r>
              <w:br/>
            </w:r>
            <w:r>
              <w:t>| EXAMPLE                                  |</w:t>
            </w:r>
            <w:r>
              <w:br/>
            </w:r>
            <w:r>
              <w:t>+------------------------------------------+</w:t>
            </w:r>
          </w:p>
        </w:tc>
      </w:tr>
    </w:tbl>
    <w:p w14:paraId="33C98D89" w14:textId="77777777" w:rsidR="000C33BF" w:rsidRDefault="0044326F">
      <w:pPr>
        <w:spacing w:before="60"/>
        <w:rPr>
          <w:rFonts w:hint="eastAsia"/>
        </w:rPr>
      </w:pPr>
      <w:r>
        <w:rPr>
          <w:i/>
          <w:color w:val="5B6573"/>
          <w:sz w:val="17"/>
        </w:rPr>
        <w:t>The Template is content-neutral: the same spatial grammar can explain a Formula, Reader, Registry, or graph component.</w:t>
      </w:r>
    </w:p>
    <w:p w14:paraId="56479FC7" w14:textId="77777777" w:rsidR="000C33BF" w:rsidRDefault="0044326F">
      <w:pPr>
        <w:pStyle w:val="Heading2"/>
      </w:pPr>
      <w:r>
        <w:t>Template F - Process / Flow Explanation</w:t>
      </w:r>
    </w:p>
    <w:p w14:paraId="14C97B6C" w14:textId="77777777" w:rsidR="000C33BF" w:rsidRDefault="0044326F">
      <w:pPr>
        <w:rPr>
          <w:rFonts w:hint="eastAsia"/>
        </w:rPr>
      </w:pPr>
      <w:r>
        <w:t>A process-oriented template for governed flows and transformations. It reserves a central bounded flow region and separates purpose, inputs, outputs, rules, failure states, and an example.</w:t>
      </w:r>
    </w:p>
    <w:p w14:paraId="1090A7D1" w14:textId="77777777" w:rsidR="000C33BF" w:rsidRDefault="0044326F">
      <w:pPr>
        <w:keepNext/>
        <w:spacing w:before="140" w:after="80"/>
        <w:rPr>
          <w:rFonts w:hint="eastAsia"/>
        </w:rPr>
      </w:pPr>
      <w:r>
        <w:rPr>
          <w:b/>
          <w:color w:val="2F5597"/>
          <w:sz w:val="18"/>
        </w:rPr>
        <w:t>Figure 12. Process Template</w:t>
      </w:r>
    </w:p>
    <w:tbl>
      <w:tblPr>
        <w:tblW w:w="0" w:type="auto"/>
        <w:jc w:val="center"/>
        <w:tblLayout w:type="fixed"/>
        <w:tblLook w:val="04A0" w:firstRow="1" w:lastRow="0" w:firstColumn="1" w:lastColumn="0" w:noHBand="0" w:noVBand="1"/>
      </w:tblPr>
      <w:tblGrid>
        <w:gridCol w:w="9576"/>
      </w:tblGrid>
      <w:tr w:rsidR="000C33BF" w14:paraId="6AD85884" w14:textId="77777777">
        <w:trPr>
          <w:cantSplit/>
          <w:jc w:val="center"/>
        </w:trPr>
        <w:tc>
          <w:tcPr>
            <w:tcW w:w="9576" w:type="dxa"/>
            <w:shd w:val="clear" w:color="auto" w:fill="F3F5F7"/>
            <w:tcMar>
              <w:top w:w="120" w:type="dxa"/>
              <w:left w:w="160" w:type="dxa"/>
              <w:bottom w:w="120" w:type="dxa"/>
              <w:right w:w="160" w:type="dxa"/>
            </w:tcMar>
          </w:tcPr>
          <w:p w14:paraId="1882BEA4" w14:textId="77777777" w:rsidR="000C33BF" w:rsidRDefault="0044326F">
            <w:pPr>
              <w:pStyle w:val="MonoFigure"/>
              <w:keepLines/>
              <w:rPr>
                <w:rFonts w:hint="eastAsia"/>
              </w:rPr>
            </w:pPr>
            <w:r>
              <w:t>+------------------------------------------+</w:t>
            </w:r>
            <w:r>
              <w:br/>
            </w:r>
            <w:r>
              <w:t>| PROCESS NAME                             |</w:t>
            </w:r>
            <w:r>
              <w:br/>
            </w:r>
            <w:r>
              <w:t>+------------------------------------------+</w:t>
            </w:r>
            <w:r>
              <w:br/>
            </w:r>
            <w:r>
              <w:t>| PURPOSE / START CONDITION                |</w:t>
            </w:r>
            <w:r>
              <w:br/>
            </w:r>
            <w:r>
              <w:t>+------------------------------------------+</w:t>
            </w:r>
            <w:r>
              <w:br/>
            </w:r>
            <w:r>
              <w:t>|                                          |</w:t>
            </w:r>
            <w:r>
              <w:br/>
            </w:r>
            <w:r>
              <w:t>|   [ A ] --&gt; [ B ] --&gt; [ C ] --&gt; [ D ]   |</w:t>
            </w:r>
            <w:r>
              <w:br/>
            </w:r>
            <w:r>
              <w:t>|                                          |</w:t>
            </w:r>
            <w:r>
              <w:br/>
            </w:r>
            <w:r>
              <w:t>+----------------------+-------------------+</w:t>
            </w:r>
            <w:r>
              <w:br/>
            </w:r>
            <w:r>
              <w:t>| INPUTS               | OUTPUTS           |</w:t>
            </w:r>
            <w:r>
              <w:br/>
            </w:r>
            <w:r>
              <w:t>+----------------------+-------------------+</w:t>
            </w:r>
            <w:r>
              <w:br/>
            </w:r>
            <w:r>
              <w:t>| RULES                | FAILURE STATES    |</w:t>
            </w:r>
            <w:r>
              <w:br/>
            </w:r>
            <w:r>
              <w:t>+----------------------+-------------------+</w:t>
            </w:r>
            <w:r>
              <w:br/>
            </w:r>
            <w:r>
              <w:t>| EXAMPLE                                  |</w:t>
            </w:r>
            <w:r>
              <w:br/>
            </w:r>
            <w:r>
              <w:t>+------------------------------------------+</w:t>
            </w:r>
          </w:p>
        </w:tc>
      </w:tr>
    </w:tbl>
    <w:p w14:paraId="08C8AFFA" w14:textId="77777777" w:rsidR="000C33BF" w:rsidRDefault="0044326F">
      <w:pPr>
        <w:spacing w:before="60"/>
        <w:rPr>
          <w:rFonts w:hint="eastAsia"/>
        </w:rPr>
      </w:pPr>
      <w:r>
        <w:rPr>
          <w:i/>
          <w:color w:val="5B6573"/>
          <w:sz w:val="17"/>
        </w:rPr>
        <w:t>The flow itself can be a MIRROR system figure, graph rendering, or interactive model.</w:t>
      </w:r>
    </w:p>
    <w:p w14:paraId="1613AC37" w14:textId="77777777" w:rsidR="000C33BF" w:rsidRDefault="0044326F">
      <w:pPr>
        <w:spacing w:after="100"/>
        <w:rPr>
          <w:rFonts w:hint="eastAsia"/>
        </w:rPr>
      </w:pPr>
      <w:r>
        <w:rPr>
          <w:b/>
          <w:color w:val="1F6D7A"/>
          <w:sz w:val="17"/>
        </w:rPr>
        <w:t>5</w:t>
      </w:r>
    </w:p>
    <w:p w14:paraId="0BC27BC5" w14:textId="77777777" w:rsidR="000C33BF" w:rsidRDefault="0044326F">
      <w:pPr>
        <w:pStyle w:val="Heading1"/>
      </w:pPr>
      <w:r>
        <w:t>Compositional Templates</w:t>
      </w:r>
    </w:p>
    <w:p w14:paraId="3F12FA7A" w14:textId="77777777" w:rsidR="000C33BF" w:rsidRDefault="0044326F">
      <w:pPr>
        <w:rPr>
          <w:rFonts w:hint="eastAsia"/>
        </w:rPr>
      </w:pPr>
      <w:r>
        <w:t>Templates should be built from reusable Regions where practical. A single Identity Header, Hero Region, Description Region, or References Region can appear across many Template families without being recreated each time.</w:t>
      </w:r>
    </w:p>
    <w:p w14:paraId="561FDFDA" w14:textId="77777777" w:rsidR="000C33BF" w:rsidRDefault="0044326F">
      <w:pPr>
        <w:keepNext/>
        <w:spacing w:before="140" w:after="80"/>
        <w:rPr>
          <w:rFonts w:hint="eastAsia"/>
        </w:rPr>
      </w:pPr>
      <w:r>
        <w:rPr>
          <w:b/>
          <w:color w:val="2F5597"/>
          <w:sz w:val="18"/>
        </w:rPr>
        <w:t>Figure 13. Region reuse</w:t>
      </w:r>
    </w:p>
    <w:tbl>
      <w:tblPr>
        <w:tblW w:w="0" w:type="auto"/>
        <w:jc w:val="center"/>
        <w:tblLayout w:type="fixed"/>
        <w:tblLook w:val="04A0" w:firstRow="1" w:lastRow="0" w:firstColumn="1" w:lastColumn="0" w:noHBand="0" w:noVBand="1"/>
      </w:tblPr>
      <w:tblGrid>
        <w:gridCol w:w="9576"/>
      </w:tblGrid>
      <w:tr w:rsidR="000C33BF" w14:paraId="473A6DB2" w14:textId="77777777">
        <w:trPr>
          <w:cantSplit/>
          <w:jc w:val="center"/>
        </w:trPr>
        <w:tc>
          <w:tcPr>
            <w:tcW w:w="9576" w:type="dxa"/>
            <w:shd w:val="clear" w:color="auto" w:fill="F3F5F7"/>
            <w:tcMar>
              <w:top w:w="120" w:type="dxa"/>
              <w:left w:w="160" w:type="dxa"/>
              <w:bottom w:w="120" w:type="dxa"/>
              <w:right w:w="160" w:type="dxa"/>
            </w:tcMar>
          </w:tcPr>
          <w:p w14:paraId="1FDB9D9E" w14:textId="77777777" w:rsidR="000C33BF" w:rsidRDefault="0044326F">
            <w:pPr>
              <w:pStyle w:val="MonoFigure"/>
              <w:keepLines/>
              <w:rPr>
                <w:rFonts w:hint="eastAsia"/>
              </w:rPr>
            </w:pPr>
            <w:r>
              <w:t>REG-IDENTITY-HEADER</w:t>
            </w:r>
            <w:r>
              <w:br/>
            </w:r>
            <w:r>
              <w:t xml:space="preserve">        |</w:t>
            </w:r>
            <w:r>
              <w:br/>
            </w:r>
            <w:r>
              <w:t xml:space="preserve">        +--&gt; TPL-ENTITY-FACTS</w:t>
            </w:r>
            <w:r>
              <w:br/>
            </w:r>
            <w:r>
              <w:t xml:space="preserve">        +--&gt; TPL-SK-BITWORD</w:t>
            </w:r>
            <w:r>
              <w:br/>
            </w:r>
            <w:r>
              <w:t xml:space="preserve">        +--&gt; TPL-SYMBOL</w:t>
            </w:r>
            <w:r>
              <w:br/>
            </w:r>
            <w:r>
              <w:t xml:space="preserve">        +--&gt; TPL-ASSET</w:t>
            </w:r>
            <w:r>
              <w:br/>
            </w:r>
            <w:r>
              <w:t xml:space="preserve">        +--&gt; TPL-TECHNICAL</w:t>
            </w:r>
            <w:r>
              <w:br/>
            </w:r>
            <w:r>
              <w:br/>
            </w:r>
            <w:r>
              <w:t>REG-DESCRIPTION</w:t>
            </w:r>
            <w:r>
              <w:br/>
            </w:r>
            <w:r>
              <w:t xml:space="preserve">        |</w:t>
            </w:r>
            <w:r>
              <w:br/>
            </w:r>
            <w:r>
              <w:t xml:space="preserve">        +--&gt; TPL-ENTITY-FACTS</w:t>
            </w:r>
            <w:r>
              <w:br/>
            </w:r>
            <w:r>
              <w:t xml:space="preserve">        +--&gt; TPL-SYMBOL</w:t>
            </w:r>
            <w:r>
              <w:br/>
            </w:r>
            <w:r>
              <w:t xml:space="preserve">        +--&gt; TPL-TECHNICAL</w:t>
            </w:r>
          </w:p>
        </w:tc>
      </w:tr>
    </w:tbl>
    <w:p w14:paraId="278F2174" w14:textId="77777777" w:rsidR="000C33BF" w:rsidRDefault="0044326F">
      <w:pPr>
        <w:spacing w:before="60"/>
        <w:rPr>
          <w:rFonts w:hint="eastAsia"/>
        </w:rPr>
      </w:pPr>
      <w:r>
        <w:rPr>
          <w:i/>
          <w:color w:val="5B6573"/>
          <w:sz w:val="17"/>
        </w:rPr>
        <w:t>Build once. Save exactly. Compose repeatedly.</w:t>
      </w:r>
    </w:p>
    <w:p w14:paraId="3903262C" w14:textId="77777777" w:rsidR="000C33BF" w:rsidRDefault="0044326F">
      <w:pPr>
        <w:pStyle w:val="Heading2"/>
      </w:pPr>
      <w:r>
        <w:t>Stable IDs</w:t>
      </w:r>
    </w:p>
    <w:p w14:paraId="48DC4751" w14:textId="77777777" w:rsidR="000C33BF" w:rsidRDefault="0044326F">
      <w:pPr>
        <w:rPr>
          <w:rFonts w:hint="eastAsia"/>
        </w:rPr>
      </w:pPr>
      <w:r>
        <w:t>Stable Template, Region, and Slot identities make the system addressable by formulas, Readers, renderers, Airtable records, and future automation. Human-readable names should accompany the IDs, but the IDs are the stable binding contract.</w:t>
      </w:r>
    </w:p>
    <w:p w14:paraId="45A8C664" w14:textId="77777777" w:rsidR="000C33BF" w:rsidRDefault="0044326F">
      <w:pPr>
        <w:keepNext/>
        <w:spacing w:before="120" w:after="80"/>
        <w:rPr>
          <w:rFonts w:hint="eastAsia"/>
        </w:rPr>
      </w:pPr>
      <w:r>
        <w:rPr>
          <w:b/>
          <w:color w:val="2F5597"/>
          <w:sz w:val="18"/>
        </w:rPr>
        <w:t>Starter identity pattern</w:t>
      </w:r>
    </w:p>
    <w:tbl>
      <w:tblPr>
        <w:tblStyle w:val="TableGrid"/>
        <w:tblW w:w="0" w:type="auto"/>
        <w:jc w:val="center"/>
        <w:tblLayout w:type="fixed"/>
        <w:tblLook w:val="04A0" w:firstRow="1" w:lastRow="0" w:firstColumn="1" w:lastColumn="0" w:noHBand="0" w:noVBand="1"/>
      </w:tblPr>
      <w:tblGrid>
        <w:gridCol w:w="1944"/>
        <w:gridCol w:w="6984"/>
      </w:tblGrid>
      <w:tr w:rsidR="000C33BF" w14:paraId="7C866FDB" w14:textId="77777777">
        <w:trPr>
          <w:cantSplit/>
          <w:tblHeader/>
          <w:jc w:val="center"/>
        </w:trPr>
        <w:tc>
          <w:tcPr>
            <w:tcW w:w="1944" w:type="dxa"/>
            <w:shd w:val="clear" w:color="auto" w:fill="17365D"/>
            <w:tcMar>
              <w:top w:w="100" w:type="dxa"/>
              <w:left w:w="110" w:type="dxa"/>
              <w:bottom w:w="100" w:type="dxa"/>
              <w:right w:w="110" w:type="dxa"/>
            </w:tcMar>
            <w:vAlign w:val="center"/>
          </w:tcPr>
          <w:p w14:paraId="76CFCD9B" w14:textId="77777777" w:rsidR="000C33BF" w:rsidRDefault="0044326F">
            <w:pPr>
              <w:jc w:val="center"/>
              <w:rPr>
                <w:rFonts w:hint="eastAsia"/>
              </w:rPr>
            </w:pPr>
            <w:r>
              <w:rPr>
                <w:b/>
                <w:color w:val="FFFFFF"/>
                <w:sz w:val="18"/>
              </w:rPr>
              <w:t>Class</w:t>
            </w:r>
          </w:p>
        </w:tc>
        <w:tc>
          <w:tcPr>
            <w:tcW w:w="6984" w:type="dxa"/>
            <w:shd w:val="clear" w:color="auto" w:fill="17365D"/>
            <w:tcMar>
              <w:top w:w="100" w:type="dxa"/>
              <w:left w:w="110" w:type="dxa"/>
              <w:bottom w:w="100" w:type="dxa"/>
              <w:right w:w="110" w:type="dxa"/>
            </w:tcMar>
            <w:vAlign w:val="center"/>
          </w:tcPr>
          <w:p w14:paraId="1D0FA700" w14:textId="77777777" w:rsidR="000C33BF" w:rsidRDefault="0044326F">
            <w:pPr>
              <w:jc w:val="center"/>
              <w:rPr>
                <w:rFonts w:hint="eastAsia"/>
              </w:rPr>
            </w:pPr>
            <w:r>
              <w:rPr>
                <w:b/>
                <w:color w:val="FFFFFF"/>
                <w:sz w:val="18"/>
              </w:rPr>
              <w:t>Examples</w:t>
            </w:r>
          </w:p>
        </w:tc>
      </w:tr>
      <w:tr w:rsidR="000C33BF" w14:paraId="52531306" w14:textId="77777777">
        <w:trPr>
          <w:cantSplit/>
          <w:jc w:val="center"/>
        </w:trPr>
        <w:tc>
          <w:tcPr>
            <w:tcW w:w="1944" w:type="dxa"/>
            <w:tcMar>
              <w:top w:w="95" w:type="dxa"/>
              <w:left w:w="110" w:type="dxa"/>
              <w:bottom w:w="95" w:type="dxa"/>
              <w:right w:w="110" w:type="dxa"/>
            </w:tcMar>
            <w:vAlign w:val="center"/>
          </w:tcPr>
          <w:p w14:paraId="4C7E21FD" w14:textId="77777777" w:rsidR="000C33BF" w:rsidRDefault="0044326F">
            <w:pPr>
              <w:jc w:val="center"/>
              <w:rPr>
                <w:rFonts w:hint="eastAsia"/>
              </w:rPr>
            </w:pPr>
            <w:r>
              <w:rPr>
                <w:sz w:val="17"/>
              </w:rPr>
              <w:t>Template</w:t>
            </w:r>
          </w:p>
        </w:tc>
        <w:tc>
          <w:tcPr>
            <w:tcW w:w="6984" w:type="dxa"/>
            <w:tcMar>
              <w:top w:w="95" w:type="dxa"/>
              <w:left w:w="110" w:type="dxa"/>
              <w:bottom w:w="95" w:type="dxa"/>
              <w:right w:w="110" w:type="dxa"/>
            </w:tcMar>
            <w:vAlign w:val="center"/>
          </w:tcPr>
          <w:p w14:paraId="1DEAC34D" w14:textId="77777777" w:rsidR="000C33BF" w:rsidRDefault="0044326F">
            <w:pPr>
              <w:rPr>
                <w:rFonts w:hint="eastAsia"/>
              </w:rPr>
            </w:pPr>
            <w:r>
              <w:rPr>
                <w:sz w:val="17"/>
              </w:rPr>
              <w:t>TPL-ENTITY-FACTS, TPL-SK-BITWORD, TPL-SYMBOL</w:t>
            </w:r>
          </w:p>
        </w:tc>
      </w:tr>
      <w:tr w:rsidR="000C33BF" w14:paraId="59E585FE" w14:textId="77777777">
        <w:trPr>
          <w:cantSplit/>
          <w:jc w:val="center"/>
        </w:trPr>
        <w:tc>
          <w:tcPr>
            <w:tcW w:w="1944" w:type="dxa"/>
            <w:tcMar>
              <w:top w:w="95" w:type="dxa"/>
              <w:left w:w="110" w:type="dxa"/>
              <w:bottom w:w="95" w:type="dxa"/>
              <w:right w:w="110" w:type="dxa"/>
            </w:tcMar>
            <w:vAlign w:val="center"/>
          </w:tcPr>
          <w:p w14:paraId="580DB3E8" w14:textId="77777777" w:rsidR="000C33BF" w:rsidRDefault="0044326F">
            <w:pPr>
              <w:jc w:val="center"/>
              <w:rPr>
                <w:rFonts w:hint="eastAsia"/>
              </w:rPr>
            </w:pPr>
            <w:r>
              <w:rPr>
                <w:sz w:val="17"/>
              </w:rPr>
              <w:t>Region</w:t>
            </w:r>
          </w:p>
        </w:tc>
        <w:tc>
          <w:tcPr>
            <w:tcW w:w="6984" w:type="dxa"/>
            <w:tcMar>
              <w:top w:w="95" w:type="dxa"/>
              <w:left w:w="110" w:type="dxa"/>
              <w:bottom w:w="95" w:type="dxa"/>
              <w:right w:w="110" w:type="dxa"/>
            </w:tcMar>
            <w:vAlign w:val="center"/>
          </w:tcPr>
          <w:p w14:paraId="20BBA63F" w14:textId="77777777" w:rsidR="000C33BF" w:rsidRDefault="0044326F">
            <w:pPr>
              <w:rPr>
                <w:rFonts w:hint="eastAsia"/>
              </w:rPr>
            </w:pPr>
            <w:r>
              <w:rPr>
                <w:sz w:val="17"/>
              </w:rPr>
              <w:t>REG-IDENTITY, REG-HERO, REG-FACTS, REG-STRUCTURE</w:t>
            </w:r>
          </w:p>
        </w:tc>
      </w:tr>
      <w:tr w:rsidR="000C33BF" w14:paraId="57C2348A" w14:textId="77777777">
        <w:trPr>
          <w:cantSplit/>
          <w:jc w:val="center"/>
        </w:trPr>
        <w:tc>
          <w:tcPr>
            <w:tcW w:w="1944" w:type="dxa"/>
            <w:tcMar>
              <w:top w:w="95" w:type="dxa"/>
              <w:left w:w="110" w:type="dxa"/>
              <w:bottom w:w="95" w:type="dxa"/>
              <w:right w:w="110" w:type="dxa"/>
            </w:tcMar>
            <w:vAlign w:val="center"/>
          </w:tcPr>
          <w:p w14:paraId="55524993" w14:textId="77777777" w:rsidR="000C33BF" w:rsidRDefault="0044326F">
            <w:pPr>
              <w:jc w:val="center"/>
              <w:rPr>
                <w:rFonts w:hint="eastAsia"/>
              </w:rPr>
            </w:pPr>
            <w:r>
              <w:rPr>
                <w:sz w:val="17"/>
              </w:rPr>
              <w:t>Slot</w:t>
            </w:r>
          </w:p>
        </w:tc>
        <w:tc>
          <w:tcPr>
            <w:tcW w:w="6984" w:type="dxa"/>
            <w:tcMar>
              <w:top w:w="95" w:type="dxa"/>
              <w:left w:w="110" w:type="dxa"/>
              <w:bottom w:w="95" w:type="dxa"/>
              <w:right w:w="110" w:type="dxa"/>
            </w:tcMar>
            <w:vAlign w:val="center"/>
          </w:tcPr>
          <w:p w14:paraId="50DD603F" w14:textId="77777777" w:rsidR="000C33BF" w:rsidRDefault="0044326F">
            <w:pPr>
              <w:rPr>
                <w:rFonts w:hint="eastAsia"/>
              </w:rPr>
            </w:pPr>
            <w:r>
              <w:rPr>
                <w:sz w:val="17"/>
              </w:rPr>
              <w:t>SLT-NAME, SLT-ID, SLT-HERO, SLT-BITWORD, SLT-PARTS</w:t>
            </w:r>
          </w:p>
        </w:tc>
      </w:tr>
    </w:tbl>
    <w:p w14:paraId="5066824D" w14:textId="77777777" w:rsidR="000C33BF" w:rsidRDefault="000C33BF">
      <w:pPr>
        <w:spacing w:after="20"/>
        <w:rPr>
          <w:rFonts w:hint="eastAsia"/>
        </w:rPr>
      </w:pPr>
    </w:p>
    <w:p w14:paraId="07A19A98" w14:textId="77777777" w:rsidR="000C33BF" w:rsidRDefault="0044326F">
      <w:pPr>
        <w:pStyle w:val="Heading1"/>
      </w:pPr>
      <w:r>
        <w:t>Formula and Reader Handoff</w:t>
      </w:r>
    </w:p>
    <w:p w14:paraId="5DB46BCB" w14:textId="77777777" w:rsidR="000C33BF" w:rsidRDefault="0044326F">
      <w:pPr>
        <w:rPr>
          <w:rFonts w:hint="eastAsia"/>
        </w:rPr>
      </w:pPr>
      <w:r>
        <w:t>The Template System should make future Formula/Reader automation simpler by giving Readers stable semantic targets. A Reader chooses which Slot receives a value. It does not need to know the Slot's page coordinates, font size, crop behavior, or fallback policy.</w:t>
      </w:r>
    </w:p>
    <w:p w14:paraId="6D983BE3" w14:textId="77777777" w:rsidR="000C33BF" w:rsidRDefault="0044326F">
      <w:pPr>
        <w:keepNext/>
        <w:spacing w:before="140" w:after="80"/>
        <w:rPr>
          <w:rFonts w:hint="eastAsia"/>
        </w:rPr>
      </w:pPr>
      <w:r>
        <w:rPr>
          <w:b/>
          <w:color w:val="2F5597"/>
          <w:sz w:val="18"/>
        </w:rPr>
        <w:t>Figure 14. Reader-to-Template binding</w:t>
      </w:r>
    </w:p>
    <w:tbl>
      <w:tblPr>
        <w:tblW w:w="0" w:type="auto"/>
        <w:jc w:val="center"/>
        <w:tblLayout w:type="fixed"/>
        <w:tblLook w:val="04A0" w:firstRow="1" w:lastRow="0" w:firstColumn="1" w:lastColumn="0" w:noHBand="0" w:noVBand="1"/>
      </w:tblPr>
      <w:tblGrid>
        <w:gridCol w:w="9576"/>
      </w:tblGrid>
      <w:tr w:rsidR="000C33BF" w14:paraId="66C0A8B7" w14:textId="77777777">
        <w:trPr>
          <w:cantSplit/>
          <w:jc w:val="center"/>
        </w:trPr>
        <w:tc>
          <w:tcPr>
            <w:tcW w:w="9576" w:type="dxa"/>
            <w:shd w:val="clear" w:color="auto" w:fill="F3F5F7"/>
            <w:tcMar>
              <w:top w:w="120" w:type="dxa"/>
              <w:left w:w="160" w:type="dxa"/>
              <w:bottom w:w="120" w:type="dxa"/>
              <w:right w:w="160" w:type="dxa"/>
            </w:tcMar>
          </w:tcPr>
          <w:p w14:paraId="043E57F3" w14:textId="77777777" w:rsidR="000C33BF" w:rsidRDefault="0044326F">
            <w:pPr>
              <w:pStyle w:val="MonoFigure"/>
              <w:keepLines/>
              <w:rPr>
                <w:rFonts w:hint="eastAsia"/>
              </w:rPr>
            </w:pPr>
            <w:r>
              <w:t>TARGET: Wolf</w:t>
            </w:r>
            <w:r>
              <w:br/>
            </w:r>
            <w:r>
              <w:br/>
            </w:r>
            <w:r>
              <w:t>READER OUTPUT</w:t>
            </w:r>
            <w:r>
              <w:br/>
            </w:r>
            <w:r>
              <w:t>+------------------------+---------------------------+</w:t>
            </w:r>
            <w:r>
              <w:br/>
            </w:r>
            <w:r>
              <w:t>| SLT-NAME               | Wolf                      |</w:t>
            </w:r>
            <w:r>
              <w:br/>
            </w:r>
            <w:r>
              <w:t>| SLT-CLASS              | Mammal                    |</w:t>
            </w:r>
            <w:r>
              <w:br/>
            </w:r>
            <w:r>
              <w:t>| SLT-HERO               | SOLAR.PreferredImage      |</w:t>
            </w:r>
            <w:r>
              <w:br/>
            </w:r>
            <w:r>
              <w:t>| SLT-DESCRIPTION        | &lt;resolved text&gt;           |</w:t>
            </w:r>
            <w:r>
              <w:br/>
            </w:r>
            <w:r>
              <w:t>| SLT-FACTS              | &lt;resolved fact set&gt;       |</w:t>
            </w:r>
            <w:r>
              <w:br/>
            </w:r>
            <w:r>
              <w:t>+------------------------+---------------------------+</w:t>
            </w:r>
            <w:r>
              <w:br/>
            </w:r>
            <w:r>
              <w:t xml:space="preserve">             |</w:t>
            </w:r>
            <w:r>
              <w:br/>
            </w:r>
            <w:r>
              <w:t xml:space="preserve">             v</w:t>
            </w:r>
            <w:r>
              <w:br/>
            </w:r>
            <w:r>
              <w:t>TPL-ENTITY-FACTS owns geometry and rendering rules</w:t>
            </w:r>
          </w:p>
        </w:tc>
      </w:tr>
    </w:tbl>
    <w:p w14:paraId="08157177" w14:textId="77777777" w:rsidR="000C33BF" w:rsidRDefault="0044326F">
      <w:pPr>
        <w:spacing w:before="60"/>
        <w:rPr>
          <w:rFonts w:hint="eastAsia"/>
        </w:rPr>
      </w:pPr>
      <w:r>
        <w:rPr>
          <w:i/>
          <w:color w:val="5B6573"/>
          <w:sz w:val="17"/>
        </w:rPr>
        <w:t>The Reader outputs bindings; the Template turns those bindings into bounded presentation.</w:t>
      </w:r>
    </w:p>
    <w:p w14:paraId="39AE94CF" w14:textId="77777777" w:rsidR="000C33BF" w:rsidRDefault="0044326F">
      <w:pPr>
        <w:keepNext/>
        <w:spacing w:before="140" w:after="80"/>
        <w:rPr>
          <w:rFonts w:hint="eastAsia"/>
        </w:rPr>
      </w:pPr>
      <w:r>
        <w:rPr>
          <w:b/>
          <w:color w:val="2F5597"/>
          <w:sz w:val="18"/>
        </w:rPr>
        <w:t>Figure 15. SK Reader binding</w:t>
      </w:r>
    </w:p>
    <w:tbl>
      <w:tblPr>
        <w:tblW w:w="0" w:type="auto"/>
        <w:jc w:val="center"/>
        <w:tblLayout w:type="fixed"/>
        <w:tblLook w:val="04A0" w:firstRow="1" w:lastRow="0" w:firstColumn="1" w:lastColumn="0" w:noHBand="0" w:noVBand="1"/>
      </w:tblPr>
      <w:tblGrid>
        <w:gridCol w:w="9576"/>
      </w:tblGrid>
      <w:tr w:rsidR="000C33BF" w14:paraId="142CC24D" w14:textId="77777777">
        <w:trPr>
          <w:cantSplit/>
          <w:jc w:val="center"/>
        </w:trPr>
        <w:tc>
          <w:tcPr>
            <w:tcW w:w="9576" w:type="dxa"/>
            <w:shd w:val="clear" w:color="auto" w:fill="F3F5F7"/>
            <w:tcMar>
              <w:top w:w="120" w:type="dxa"/>
              <w:left w:w="160" w:type="dxa"/>
              <w:bottom w:w="120" w:type="dxa"/>
              <w:right w:w="160" w:type="dxa"/>
            </w:tcMar>
          </w:tcPr>
          <w:p w14:paraId="798F93F9" w14:textId="77777777" w:rsidR="000C33BF" w:rsidRDefault="0044326F">
            <w:pPr>
              <w:pStyle w:val="MonoFigure"/>
              <w:keepLines/>
              <w:rPr>
                <w:rFonts w:hint="eastAsia"/>
              </w:rPr>
            </w:pPr>
            <w:r>
              <w:t>TARGET: COLOR-32-64</w:t>
            </w:r>
            <w:r>
              <w:br/>
            </w:r>
            <w:r>
              <w:br/>
            </w:r>
            <w:r>
              <w:t>READER OUTPUT</w:t>
            </w:r>
            <w:r>
              <w:br/>
            </w:r>
            <w:r>
              <w:t>+------------------------+---------------------------+</w:t>
            </w:r>
            <w:r>
              <w:br/>
            </w:r>
            <w:r>
              <w:t>| SLT-NAME               | COLOR-32-64               |</w:t>
            </w:r>
            <w:r>
              <w:br/>
            </w:r>
            <w:r>
              <w:t>| SLT-BITWORD            | linked BitWord            |</w:t>
            </w:r>
            <w:r>
              <w:br/>
            </w:r>
            <w:r>
              <w:t>| SLT-BITGROUPS          | linked BitGroups          |</w:t>
            </w:r>
            <w:r>
              <w:br/>
            </w:r>
            <w:r>
              <w:t>| SLT-BITS               | linked Bits               |</w:t>
            </w:r>
            <w:r>
              <w:br/>
            </w:r>
            <w:r>
              <w:t>| SLT-DEFINITION         | formal definition         |</w:t>
            </w:r>
            <w:r>
              <w:br/>
            </w:r>
            <w:r>
              <w:t>| SLT-DEPENDENCIES       | related SK routes         |</w:t>
            </w:r>
            <w:r>
              <w:br/>
            </w:r>
            <w:r>
              <w:t>+------------------------+---------------------------+</w:t>
            </w:r>
            <w:r>
              <w:br/>
            </w:r>
            <w:r>
              <w:t xml:space="preserve">             |</w:t>
            </w:r>
            <w:r>
              <w:br/>
            </w:r>
            <w:r>
              <w:t xml:space="preserve">             v</w:t>
            </w:r>
            <w:r>
              <w:br/>
            </w:r>
            <w:r>
              <w:t>TPL-SK-BITWORD owns geometry and MIRROR placement</w:t>
            </w:r>
          </w:p>
        </w:tc>
      </w:tr>
    </w:tbl>
    <w:p w14:paraId="1426CDC8" w14:textId="77777777" w:rsidR="000C33BF" w:rsidRDefault="0044326F">
      <w:pPr>
        <w:spacing w:before="60"/>
        <w:rPr>
          <w:rFonts w:hint="eastAsia"/>
        </w:rPr>
      </w:pPr>
      <w:r>
        <w:rPr>
          <w:i/>
          <w:color w:val="5B6573"/>
          <w:sz w:val="17"/>
        </w:rPr>
        <w:t>This creates a direct target for the upcoming BitWord and Formula/Reader work.</w:t>
      </w:r>
    </w:p>
    <w:p w14:paraId="2FB121E9" w14:textId="77777777" w:rsidR="000C33BF" w:rsidRDefault="0044326F">
      <w:pPr>
        <w:pStyle w:val="Heading1"/>
      </w:pPr>
      <w:r>
        <w:t>Minimum Registry Surface for a Later Airtable Build</w:t>
      </w:r>
    </w:p>
    <w:p w14:paraId="396EC096" w14:textId="77777777" w:rsidR="000C33BF" w:rsidRDefault="0044326F">
      <w:pPr>
        <w:rPr>
          <w:rFonts w:hint="eastAsia"/>
        </w:rPr>
      </w:pPr>
      <w:r>
        <w:t>This paper does not implement the Base, but it defines a compact record model that can later be represented transparently in Airtable. The implementation can remain small at first and become more granular only when the renderer requires it.</w:t>
      </w:r>
    </w:p>
    <w:p w14:paraId="68DF0545" w14:textId="77777777" w:rsidR="000C33BF" w:rsidRDefault="0044326F">
      <w:pPr>
        <w:keepNext/>
        <w:spacing w:before="120" w:after="80"/>
        <w:rPr>
          <w:rFonts w:hint="eastAsia"/>
        </w:rPr>
      </w:pPr>
      <w:r>
        <w:rPr>
          <w:b/>
          <w:color w:val="2F5597"/>
          <w:sz w:val="18"/>
        </w:rPr>
        <w:t>Conceptual registry surface</w:t>
      </w:r>
    </w:p>
    <w:tbl>
      <w:tblPr>
        <w:tblStyle w:val="TableGrid"/>
        <w:tblW w:w="0" w:type="auto"/>
        <w:jc w:val="center"/>
        <w:tblLayout w:type="fixed"/>
        <w:tblLook w:val="04A0" w:firstRow="1" w:lastRow="0" w:firstColumn="1" w:lastColumn="0" w:noHBand="0" w:noVBand="1"/>
      </w:tblPr>
      <w:tblGrid>
        <w:gridCol w:w="2088"/>
        <w:gridCol w:w="6840"/>
      </w:tblGrid>
      <w:tr w:rsidR="000C33BF" w14:paraId="518F1081" w14:textId="77777777">
        <w:trPr>
          <w:cantSplit/>
          <w:tblHeader/>
          <w:jc w:val="center"/>
        </w:trPr>
        <w:tc>
          <w:tcPr>
            <w:tcW w:w="2088" w:type="dxa"/>
            <w:shd w:val="clear" w:color="auto" w:fill="17365D"/>
            <w:tcMar>
              <w:top w:w="100" w:type="dxa"/>
              <w:left w:w="110" w:type="dxa"/>
              <w:bottom w:w="100" w:type="dxa"/>
              <w:right w:w="110" w:type="dxa"/>
            </w:tcMar>
            <w:vAlign w:val="center"/>
          </w:tcPr>
          <w:p w14:paraId="4EDA0C8B" w14:textId="77777777" w:rsidR="000C33BF" w:rsidRDefault="0044326F">
            <w:pPr>
              <w:jc w:val="center"/>
              <w:rPr>
                <w:rFonts w:hint="eastAsia"/>
              </w:rPr>
            </w:pPr>
            <w:r>
              <w:rPr>
                <w:b/>
                <w:color w:val="FFFFFF"/>
                <w:sz w:val="18"/>
              </w:rPr>
              <w:t>Registry</w:t>
            </w:r>
          </w:p>
        </w:tc>
        <w:tc>
          <w:tcPr>
            <w:tcW w:w="6840" w:type="dxa"/>
            <w:shd w:val="clear" w:color="auto" w:fill="17365D"/>
            <w:tcMar>
              <w:top w:w="100" w:type="dxa"/>
              <w:left w:w="110" w:type="dxa"/>
              <w:bottom w:w="100" w:type="dxa"/>
              <w:right w:w="110" w:type="dxa"/>
            </w:tcMar>
            <w:vAlign w:val="center"/>
          </w:tcPr>
          <w:p w14:paraId="1E202097" w14:textId="77777777" w:rsidR="000C33BF" w:rsidRDefault="0044326F">
            <w:pPr>
              <w:jc w:val="center"/>
              <w:rPr>
                <w:rFonts w:hint="eastAsia"/>
              </w:rPr>
            </w:pPr>
            <w:r>
              <w:rPr>
                <w:b/>
                <w:color w:val="FFFFFF"/>
                <w:sz w:val="18"/>
              </w:rPr>
              <w:t>Minimum responsibility</w:t>
            </w:r>
          </w:p>
        </w:tc>
      </w:tr>
      <w:tr w:rsidR="000C33BF" w14:paraId="52FF3593" w14:textId="77777777">
        <w:trPr>
          <w:cantSplit/>
          <w:jc w:val="center"/>
        </w:trPr>
        <w:tc>
          <w:tcPr>
            <w:tcW w:w="2088" w:type="dxa"/>
            <w:tcMar>
              <w:top w:w="95" w:type="dxa"/>
              <w:left w:w="110" w:type="dxa"/>
              <w:bottom w:w="95" w:type="dxa"/>
              <w:right w:w="110" w:type="dxa"/>
            </w:tcMar>
            <w:vAlign w:val="center"/>
          </w:tcPr>
          <w:p w14:paraId="787901EC" w14:textId="77777777" w:rsidR="000C33BF" w:rsidRDefault="0044326F">
            <w:pPr>
              <w:jc w:val="center"/>
              <w:rPr>
                <w:rFonts w:hint="eastAsia"/>
              </w:rPr>
            </w:pPr>
            <w:r>
              <w:rPr>
                <w:sz w:val="17"/>
              </w:rPr>
              <w:t>Templates</w:t>
            </w:r>
          </w:p>
        </w:tc>
        <w:tc>
          <w:tcPr>
            <w:tcW w:w="6840" w:type="dxa"/>
            <w:tcMar>
              <w:top w:w="95" w:type="dxa"/>
              <w:left w:w="110" w:type="dxa"/>
              <w:bottom w:w="95" w:type="dxa"/>
              <w:right w:w="110" w:type="dxa"/>
            </w:tcMar>
            <w:vAlign w:val="center"/>
          </w:tcPr>
          <w:p w14:paraId="554BAB80" w14:textId="77777777" w:rsidR="000C33BF" w:rsidRDefault="0044326F">
            <w:pPr>
              <w:rPr>
                <w:rFonts w:hint="eastAsia"/>
              </w:rPr>
            </w:pPr>
            <w:r>
              <w:rPr>
                <w:sz w:val="17"/>
              </w:rPr>
              <w:t>Template identity, canvas, purpose, version, status</w:t>
            </w:r>
          </w:p>
        </w:tc>
      </w:tr>
      <w:tr w:rsidR="000C33BF" w14:paraId="3F3D7ED3" w14:textId="77777777">
        <w:trPr>
          <w:cantSplit/>
          <w:jc w:val="center"/>
        </w:trPr>
        <w:tc>
          <w:tcPr>
            <w:tcW w:w="2088" w:type="dxa"/>
            <w:tcMar>
              <w:top w:w="95" w:type="dxa"/>
              <w:left w:w="110" w:type="dxa"/>
              <w:bottom w:w="95" w:type="dxa"/>
              <w:right w:w="110" w:type="dxa"/>
            </w:tcMar>
            <w:vAlign w:val="center"/>
          </w:tcPr>
          <w:p w14:paraId="23B72DB5" w14:textId="77777777" w:rsidR="000C33BF" w:rsidRDefault="0044326F">
            <w:pPr>
              <w:jc w:val="center"/>
              <w:rPr>
                <w:rFonts w:hint="eastAsia"/>
              </w:rPr>
            </w:pPr>
            <w:r>
              <w:rPr>
                <w:sz w:val="17"/>
              </w:rPr>
              <w:t>Regions</w:t>
            </w:r>
          </w:p>
        </w:tc>
        <w:tc>
          <w:tcPr>
            <w:tcW w:w="6840" w:type="dxa"/>
            <w:tcMar>
              <w:top w:w="95" w:type="dxa"/>
              <w:left w:w="110" w:type="dxa"/>
              <w:bottom w:w="95" w:type="dxa"/>
              <w:right w:w="110" w:type="dxa"/>
            </w:tcMar>
            <w:vAlign w:val="center"/>
          </w:tcPr>
          <w:p w14:paraId="45614269" w14:textId="77777777" w:rsidR="000C33BF" w:rsidRDefault="0044326F">
            <w:pPr>
              <w:rPr>
                <w:rFonts w:hint="eastAsia"/>
              </w:rPr>
            </w:pPr>
            <w:r>
              <w:rPr>
                <w:sz w:val="17"/>
              </w:rPr>
              <w:t>Template membership, bounds, behavior, order</w:t>
            </w:r>
          </w:p>
        </w:tc>
      </w:tr>
      <w:tr w:rsidR="000C33BF" w14:paraId="344E2D17" w14:textId="77777777">
        <w:trPr>
          <w:cantSplit/>
          <w:jc w:val="center"/>
        </w:trPr>
        <w:tc>
          <w:tcPr>
            <w:tcW w:w="2088" w:type="dxa"/>
            <w:tcMar>
              <w:top w:w="95" w:type="dxa"/>
              <w:left w:w="110" w:type="dxa"/>
              <w:bottom w:w="95" w:type="dxa"/>
              <w:right w:w="110" w:type="dxa"/>
            </w:tcMar>
            <w:vAlign w:val="center"/>
          </w:tcPr>
          <w:p w14:paraId="353745D6" w14:textId="77777777" w:rsidR="000C33BF" w:rsidRDefault="0044326F">
            <w:pPr>
              <w:jc w:val="center"/>
              <w:rPr>
                <w:rFonts w:hint="eastAsia"/>
              </w:rPr>
            </w:pPr>
            <w:r>
              <w:rPr>
                <w:sz w:val="17"/>
              </w:rPr>
              <w:t>Slots</w:t>
            </w:r>
          </w:p>
        </w:tc>
        <w:tc>
          <w:tcPr>
            <w:tcW w:w="6840" w:type="dxa"/>
            <w:tcMar>
              <w:top w:w="95" w:type="dxa"/>
              <w:left w:w="110" w:type="dxa"/>
              <w:bottom w:w="95" w:type="dxa"/>
              <w:right w:w="110" w:type="dxa"/>
            </w:tcMar>
            <w:vAlign w:val="center"/>
          </w:tcPr>
          <w:p w14:paraId="247EECC6" w14:textId="77777777" w:rsidR="000C33BF" w:rsidRDefault="0044326F">
            <w:pPr>
              <w:rPr>
                <w:rFonts w:hint="eastAsia"/>
              </w:rPr>
            </w:pPr>
            <w:r>
              <w:rPr>
                <w:sz w:val="17"/>
              </w:rPr>
              <w:t>Region membership, type, role, geometry, presence, fit policy</w:t>
            </w:r>
          </w:p>
        </w:tc>
      </w:tr>
      <w:tr w:rsidR="000C33BF" w14:paraId="622EF47C" w14:textId="77777777">
        <w:trPr>
          <w:cantSplit/>
          <w:jc w:val="center"/>
        </w:trPr>
        <w:tc>
          <w:tcPr>
            <w:tcW w:w="2088" w:type="dxa"/>
            <w:tcMar>
              <w:top w:w="95" w:type="dxa"/>
              <w:left w:w="110" w:type="dxa"/>
              <w:bottom w:w="95" w:type="dxa"/>
              <w:right w:w="110" w:type="dxa"/>
            </w:tcMar>
            <w:vAlign w:val="center"/>
          </w:tcPr>
          <w:p w14:paraId="362497EF" w14:textId="77777777" w:rsidR="000C33BF" w:rsidRDefault="0044326F">
            <w:pPr>
              <w:jc w:val="center"/>
              <w:rPr>
                <w:rFonts w:hint="eastAsia"/>
              </w:rPr>
            </w:pPr>
            <w:r>
              <w:rPr>
                <w:sz w:val="17"/>
              </w:rPr>
              <w:t>Bindings</w:t>
            </w:r>
          </w:p>
        </w:tc>
        <w:tc>
          <w:tcPr>
            <w:tcW w:w="6840" w:type="dxa"/>
            <w:tcMar>
              <w:top w:w="95" w:type="dxa"/>
              <w:left w:w="110" w:type="dxa"/>
              <w:bottom w:w="95" w:type="dxa"/>
              <w:right w:w="110" w:type="dxa"/>
            </w:tcMar>
            <w:vAlign w:val="center"/>
          </w:tcPr>
          <w:p w14:paraId="34E577BA" w14:textId="77777777" w:rsidR="000C33BF" w:rsidRDefault="0044326F">
            <w:pPr>
              <w:rPr>
                <w:rFonts w:hint="eastAsia"/>
              </w:rPr>
            </w:pPr>
            <w:r>
              <w:rPr>
                <w:sz w:val="17"/>
              </w:rPr>
              <w:t>Allowed or active semantic/data/material route for a Slot</w:t>
            </w:r>
          </w:p>
        </w:tc>
      </w:tr>
      <w:tr w:rsidR="000C33BF" w14:paraId="51E159DA" w14:textId="77777777">
        <w:trPr>
          <w:cantSplit/>
          <w:jc w:val="center"/>
        </w:trPr>
        <w:tc>
          <w:tcPr>
            <w:tcW w:w="2088" w:type="dxa"/>
            <w:tcMar>
              <w:top w:w="95" w:type="dxa"/>
              <w:left w:w="110" w:type="dxa"/>
              <w:bottom w:w="95" w:type="dxa"/>
              <w:right w:w="110" w:type="dxa"/>
            </w:tcMar>
            <w:vAlign w:val="center"/>
          </w:tcPr>
          <w:p w14:paraId="3E6611B0" w14:textId="77777777" w:rsidR="000C33BF" w:rsidRDefault="0044326F">
            <w:pPr>
              <w:jc w:val="center"/>
              <w:rPr>
                <w:rFonts w:hint="eastAsia"/>
              </w:rPr>
            </w:pPr>
            <w:r>
              <w:rPr>
                <w:sz w:val="17"/>
              </w:rPr>
              <w:t>Instances</w:t>
            </w:r>
          </w:p>
        </w:tc>
        <w:tc>
          <w:tcPr>
            <w:tcW w:w="6840" w:type="dxa"/>
            <w:tcMar>
              <w:top w:w="95" w:type="dxa"/>
              <w:left w:w="110" w:type="dxa"/>
              <w:bottom w:w="95" w:type="dxa"/>
              <w:right w:w="110" w:type="dxa"/>
            </w:tcMar>
            <w:vAlign w:val="center"/>
          </w:tcPr>
          <w:p w14:paraId="6CC16234" w14:textId="77777777" w:rsidR="000C33BF" w:rsidRDefault="0044326F">
            <w:pPr>
              <w:rPr>
                <w:rFonts w:hint="eastAsia"/>
              </w:rPr>
            </w:pPr>
            <w:r>
              <w:rPr>
                <w:sz w:val="17"/>
              </w:rPr>
              <w:t>Optional populated/template-run record when persistence is useful</w:t>
            </w:r>
          </w:p>
        </w:tc>
      </w:tr>
    </w:tbl>
    <w:p w14:paraId="4D40EEDD" w14:textId="77777777" w:rsidR="000C33BF" w:rsidRDefault="000C33BF">
      <w:pPr>
        <w:spacing w:after="20"/>
        <w:rPr>
          <w:rFonts w:hint="eastAsia"/>
        </w:rPr>
      </w:pPr>
    </w:p>
    <w:tbl>
      <w:tblPr>
        <w:tblW w:w="0" w:type="auto"/>
        <w:jc w:val="center"/>
        <w:tblLook w:val="04A0" w:firstRow="1" w:lastRow="0" w:firstColumn="1" w:lastColumn="0" w:noHBand="0" w:noVBand="1"/>
      </w:tblPr>
      <w:tblGrid>
        <w:gridCol w:w="9994"/>
      </w:tblGrid>
      <w:tr w:rsidR="000C33BF" w14:paraId="78E6608B" w14:textId="77777777">
        <w:trPr>
          <w:cantSplit/>
          <w:jc w:val="center"/>
        </w:trPr>
        <w:tc>
          <w:tcPr>
            <w:tcW w:w="9994" w:type="dxa"/>
            <w:tcBorders>
              <w:top w:val="single" w:sz="10" w:space="0" w:color="1F6D7A"/>
              <w:left w:val="single" w:sz="10" w:space="0" w:color="1F6D7A"/>
              <w:bottom w:val="single" w:sz="10" w:space="0" w:color="1F6D7A"/>
              <w:right w:val="single" w:sz="10" w:space="0" w:color="1F6D7A"/>
            </w:tcBorders>
            <w:shd w:val="clear" w:color="auto" w:fill="E8F3F3"/>
            <w:tcMar>
              <w:top w:w="150" w:type="dxa"/>
              <w:left w:w="180" w:type="dxa"/>
              <w:bottom w:w="150" w:type="dxa"/>
              <w:right w:w="180" w:type="dxa"/>
            </w:tcMar>
          </w:tcPr>
          <w:p w14:paraId="4F1878FD" w14:textId="77777777" w:rsidR="000C33BF" w:rsidRDefault="0044326F">
            <w:pPr>
              <w:rPr>
                <w:rFonts w:hint="eastAsia"/>
              </w:rPr>
            </w:pPr>
            <w:r>
              <w:rPr>
                <w:b/>
                <w:color w:val="17365D"/>
                <w:sz w:val="21"/>
              </w:rPr>
              <w:t>Implementation Boundary</w:t>
            </w:r>
            <w:r>
              <w:rPr>
                <w:b/>
                <w:color w:val="17365D"/>
                <w:sz w:val="21"/>
              </w:rPr>
              <w:br/>
            </w:r>
            <w:r>
              <w:t>The Airtable Base should make the Template grammar visible and routable; it should not turn every rendered paragraph or image into unnecessary registry overhead.</w:t>
            </w:r>
          </w:p>
        </w:tc>
      </w:tr>
    </w:tbl>
    <w:p w14:paraId="39129E25" w14:textId="77777777" w:rsidR="000C33BF" w:rsidRDefault="000C33BF">
      <w:pPr>
        <w:spacing w:after="20"/>
        <w:rPr>
          <w:rFonts w:hint="eastAsia"/>
        </w:rPr>
      </w:pPr>
    </w:p>
    <w:p w14:paraId="1A49CFA1" w14:textId="77777777" w:rsidR="000C33BF" w:rsidRDefault="0044326F">
      <w:pPr>
        <w:spacing w:after="100"/>
        <w:rPr>
          <w:rFonts w:hint="eastAsia"/>
        </w:rPr>
      </w:pPr>
      <w:r>
        <w:rPr>
          <w:b/>
          <w:color w:val="1F6D7A"/>
          <w:sz w:val="17"/>
        </w:rPr>
        <w:t>6</w:t>
      </w:r>
    </w:p>
    <w:p w14:paraId="1CAF1354" w14:textId="77777777" w:rsidR="000C33BF" w:rsidRDefault="0044326F">
      <w:pPr>
        <w:pStyle w:val="Heading1"/>
      </w:pPr>
      <w:r>
        <w:t>Template System Rules</w:t>
      </w:r>
    </w:p>
    <w:tbl>
      <w:tblPr>
        <w:tblW w:w="0" w:type="auto"/>
        <w:jc w:val="center"/>
        <w:tblLook w:val="04A0" w:firstRow="1" w:lastRow="0" w:firstColumn="1" w:lastColumn="0" w:noHBand="0" w:noVBand="1"/>
      </w:tblPr>
      <w:tblGrid>
        <w:gridCol w:w="9994"/>
      </w:tblGrid>
      <w:tr w:rsidR="000C33BF" w14:paraId="2C109FC5" w14:textId="77777777">
        <w:trPr>
          <w:cantSplit/>
          <w:jc w:val="center"/>
        </w:trPr>
        <w:tc>
          <w:tcPr>
            <w:tcW w:w="9994" w:type="dxa"/>
            <w:tcBorders>
              <w:top w:val="single" w:sz="10" w:space="0" w:color="D6DCE4"/>
              <w:left w:val="single" w:sz="10" w:space="0" w:color="D6DCE4"/>
              <w:bottom w:val="single" w:sz="10" w:space="0" w:color="D6DCE4"/>
              <w:right w:val="single" w:sz="10" w:space="0" w:color="D6DCE4"/>
            </w:tcBorders>
            <w:shd w:val="clear" w:color="auto" w:fill="F3F5F7"/>
            <w:tcMar>
              <w:top w:w="150" w:type="dxa"/>
              <w:left w:w="180" w:type="dxa"/>
              <w:bottom w:w="150" w:type="dxa"/>
              <w:right w:w="180" w:type="dxa"/>
            </w:tcMar>
          </w:tcPr>
          <w:p w14:paraId="03854E11" w14:textId="77777777" w:rsidR="000C33BF" w:rsidRDefault="0044326F">
            <w:pPr>
              <w:rPr>
                <w:rFonts w:hint="eastAsia"/>
              </w:rPr>
            </w:pPr>
            <w:r>
              <w:rPr>
                <w:b/>
                <w:color w:val="17365D"/>
                <w:sz w:val="21"/>
              </w:rPr>
              <w:t>TPL-R01 - Placement Ownership</w:t>
            </w:r>
            <w:r>
              <w:rPr>
                <w:b/>
                <w:color w:val="17365D"/>
                <w:sz w:val="21"/>
              </w:rPr>
              <w:br/>
            </w:r>
            <w:r>
              <w:t>Templates own bounded presentation geometry, not semantic meaning.</w:t>
            </w:r>
          </w:p>
        </w:tc>
      </w:tr>
    </w:tbl>
    <w:p w14:paraId="14CE07E2" w14:textId="77777777" w:rsidR="000C33BF" w:rsidRDefault="000C33BF">
      <w:pPr>
        <w:spacing w:after="20"/>
        <w:rPr>
          <w:rFonts w:hint="eastAsia"/>
        </w:rPr>
      </w:pPr>
    </w:p>
    <w:tbl>
      <w:tblPr>
        <w:tblW w:w="0" w:type="auto"/>
        <w:jc w:val="center"/>
        <w:tblLook w:val="04A0" w:firstRow="1" w:lastRow="0" w:firstColumn="1" w:lastColumn="0" w:noHBand="0" w:noVBand="1"/>
      </w:tblPr>
      <w:tblGrid>
        <w:gridCol w:w="9994"/>
      </w:tblGrid>
      <w:tr w:rsidR="000C33BF" w14:paraId="114DEB3D" w14:textId="77777777">
        <w:trPr>
          <w:cantSplit/>
          <w:jc w:val="center"/>
        </w:trPr>
        <w:tc>
          <w:tcPr>
            <w:tcW w:w="9994" w:type="dxa"/>
            <w:tcBorders>
              <w:top w:val="single" w:sz="10" w:space="0" w:color="D6DCE4"/>
              <w:left w:val="single" w:sz="10" w:space="0" w:color="D6DCE4"/>
              <w:bottom w:val="single" w:sz="10" w:space="0" w:color="D6DCE4"/>
              <w:right w:val="single" w:sz="10" w:space="0" w:color="D6DCE4"/>
            </w:tcBorders>
            <w:shd w:val="clear" w:color="auto" w:fill="F3F5F7"/>
            <w:tcMar>
              <w:top w:w="150" w:type="dxa"/>
              <w:left w:w="180" w:type="dxa"/>
              <w:bottom w:w="150" w:type="dxa"/>
              <w:right w:w="180" w:type="dxa"/>
            </w:tcMar>
          </w:tcPr>
          <w:p w14:paraId="3F112F3C" w14:textId="77777777" w:rsidR="000C33BF" w:rsidRDefault="0044326F">
            <w:pPr>
              <w:rPr>
                <w:rFonts w:hint="eastAsia"/>
              </w:rPr>
            </w:pPr>
            <w:r>
              <w:rPr>
                <w:b/>
                <w:color w:val="17365D"/>
                <w:sz w:val="21"/>
              </w:rPr>
              <w:t>TPL-R02 - Slot Binding</w:t>
            </w:r>
            <w:r>
              <w:rPr>
                <w:b/>
                <w:color w:val="17365D"/>
                <w:sz w:val="21"/>
              </w:rPr>
              <w:br/>
            </w:r>
            <w:r>
              <w:t>Readers bind content to stable Slot identities rather than directly controlling coordinates.</w:t>
            </w:r>
          </w:p>
        </w:tc>
      </w:tr>
    </w:tbl>
    <w:p w14:paraId="75463FD9" w14:textId="77777777" w:rsidR="000C33BF" w:rsidRDefault="000C33BF">
      <w:pPr>
        <w:spacing w:after="20"/>
        <w:rPr>
          <w:rFonts w:hint="eastAsia"/>
        </w:rPr>
      </w:pPr>
    </w:p>
    <w:tbl>
      <w:tblPr>
        <w:tblW w:w="0" w:type="auto"/>
        <w:jc w:val="center"/>
        <w:tblLook w:val="04A0" w:firstRow="1" w:lastRow="0" w:firstColumn="1" w:lastColumn="0" w:noHBand="0" w:noVBand="1"/>
      </w:tblPr>
      <w:tblGrid>
        <w:gridCol w:w="9994"/>
      </w:tblGrid>
      <w:tr w:rsidR="000C33BF" w14:paraId="2EBDAA7B" w14:textId="77777777">
        <w:trPr>
          <w:cantSplit/>
          <w:jc w:val="center"/>
        </w:trPr>
        <w:tc>
          <w:tcPr>
            <w:tcW w:w="9994" w:type="dxa"/>
            <w:tcBorders>
              <w:top w:val="single" w:sz="10" w:space="0" w:color="D6DCE4"/>
              <w:left w:val="single" w:sz="10" w:space="0" w:color="D6DCE4"/>
              <w:bottom w:val="single" w:sz="10" w:space="0" w:color="D6DCE4"/>
              <w:right w:val="single" w:sz="10" w:space="0" w:color="D6DCE4"/>
            </w:tcBorders>
            <w:shd w:val="clear" w:color="auto" w:fill="F3F5F7"/>
            <w:tcMar>
              <w:top w:w="150" w:type="dxa"/>
              <w:left w:w="180" w:type="dxa"/>
              <w:bottom w:w="150" w:type="dxa"/>
              <w:right w:w="180" w:type="dxa"/>
            </w:tcMar>
          </w:tcPr>
          <w:p w14:paraId="230C6CFB" w14:textId="77777777" w:rsidR="000C33BF" w:rsidRDefault="0044326F">
            <w:pPr>
              <w:rPr>
                <w:rFonts w:hint="eastAsia"/>
              </w:rPr>
            </w:pPr>
            <w:r>
              <w:rPr>
                <w:b/>
                <w:color w:val="17365D"/>
                <w:sz w:val="21"/>
              </w:rPr>
              <w:t>TPL-R03 - Material Independence</w:t>
            </w:r>
            <w:r>
              <w:rPr>
                <w:b/>
                <w:color w:val="17365D"/>
                <w:sz w:val="21"/>
              </w:rPr>
              <w:br/>
            </w:r>
            <w:r>
              <w:t>A visual Slot references material without owning the MIRROR asset itself.</w:t>
            </w:r>
          </w:p>
        </w:tc>
      </w:tr>
    </w:tbl>
    <w:p w14:paraId="3D420D98" w14:textId="77777777" w:rsidR="000C33BF" w:rsidRDefault="000C33BF">
      <w:pPr>
        <w:spacing w:after="20"/>
        <w:rPr>
          <w:rFonts w:hint="eastAsia"/>
        </w:rPr>
      </w:pPr>
    </w:p>
    <w:tbl>
      <w:tblPr>
        <w:tblW w:w="0" w:type="auto"/>
        <w:jc w:val="center"/>
        <w:tblLook w:val="04A0" w:firstRow="1" w:lastRow="0" w:firstColumn="1" w:lastColumn="0" w:noHBand="0" w:noVBand="1"/>
      </w:tblPr>
      <w:tblGrid>
        <w:gridCol w:w="9994"/>
      </w:tblGrid>
      <w:tr w:rsidR="000C33BF" w14:paraId="51B4B39A" w14:textId="77777777">
        <w:trPr>
          <w:cantSplit/>
          <w:jc w:val="center"/>
        </w:trPr>
        <w:tc>
          <w:tcPr>
            <w:tcW w:w="9994" w:type="dxa"/>
            <w:tcBorders>
              <w:top w:val="single" w:sz="10" w:space="0" w:color="D6DCE4"/>
              <w:left w:val="single" w:sz="10" w:space="0" w:color="D6DCE4"/>
              <w:bottom w:val="single" w:sz="10" w:space="0" w:color="D6DCE4"/>
              <w:right w:val="single" w:sz="10" w:space="0" w:color="D6DCE4"/>
            </w:tcBorders>
            <w:shd w:val="clear" w:color="auto" w:fill="F3F5F7"/>
            <w:tcMar>
              <w:top w:w="150" w:type="dxa"/>
              <w:left w:w="180" w:type="dxa"/>
              <w:bottom w:w="150" w:type="dxa"/>
              <w:right w:w="180" w:type="dxa"/>
            </w:tcMar>
          </w:tcPr>
          <w:p w14:paraId="2A10630D" w14:textId="77777777" w:rsidR="000C33BF" w:rsidRDefault="0044326F">
            <w:pPr>
              <w:rPr>
                <w:rFonts w:hint="eastAsia"/>
              </w:rPr>
            </w:pPr>
            <w:r>
              <w:rPr>
                <w:b/>
                <w:color w:val="17365D"/>
                <w:sz w:val="21"/>
              </w:rPr>
              <w:t>TPL-R04 - Optionality</w:t>
            </w:r>
            <w:r>
              <w:rPr>
                <w:b/>
                <w:color w:val="17365D"/>
                <w:sz w:val="21"/>
              </w:rPr>
              <w:br/>
            </w:r>
            <w:r>
              <w:t>Slots and Regions may be Required, Optional, or Conditional.</w:t>
            </w:r>
          </w:p>
        </w:tc>
      </w:tr>
    </w:tbl>
    <w:p w14:paraId="1C5AF889" w14:textId="77777777" w:rsidR="000C33BF" w:rsidRDefault="000C33BF">
      <w:pPr>
        <w:spacing w:after="20"/>
        <w:rPr>
          <w:rFonts w:hint="eastAsia"/>
        </w:rPr>
      </w:pPr>
    </w:p>
    <w:tbl>
      <w:tblPr>
        <w:tblW w:w="0" w:type="auto"/>
        <w:jc w:val="center"/>
        <w:tblLook w:val="04A0" w:firstRow="1" w:lastRow="0" w:firstColumn="1" w:lastColumn="0" w:noHBand="0" w:noVBand="1"/>
      </w:tblPr>
      <w:tblGrid>
        <w:gridCol w:w="9994"/>
      </w:tblGrid>
      <w:tr w:rsidR="000C33BF" w14:paraId="58AED239" w14:textId="77777777">
        <w:trPr>
          <w:cantSplit/>
          <w:jc w:val="center"/>
        </w:trPr>
        <w:tc>
          <w:tcPr>
            <w:tcW w:w="9994" w:type="dxa"/>
            <w:tcBorders>
              <w:top w:val="single" w:sz="10" w:space="0" w:color="D6DCE4"/>
              <w:left w:val="single" w:sz="10" w:space="0" w:color="D6DCE4"/>
              <w:bottom w:val="single" w:sz="10" w:space="0" w:color="D6DCE4"/>
              <w:right w:val="single" w:sz="10" w:space="0" w:color="D6DCE4"/>
            </w:tcBorders>
            <w:shd w:val="clear" w:color="auto" w:fill="F3F5F7"/>
            <w:tcMar>
              <w:top w:w="150" w:type="dxa"/>
              <w:left w:w="180" w:type="dxa"/>
              <w:bottom w:w="150" w:type="dxa"/>
              <w:right w:w="180" w:type="dxa"/>
            </w:tcMar>
          </w:tcPr>
          <w:p w14:paraId="68FD4E39" w14:textId="77777777" w:rsidR="000C33BF" w:rsidRDefault="0044326F">
            <w:pPr>
              <w:rPr>
                <w:rFonts w:hint="eastAsia"/>
              </w:rPr>
            </w:pPr>
            <w:r>
              <w:rPr>
                <w:b/>
                <w:color w:val="17365D"/>
                <w:sz w:val="21"/>
              </w:rPr>
              <w:t>TPL-R05 - Renderer Independence</w:t>
            </w:r>
            <w:r>
              <w:rPr>
                <w:b/>
                <w:color w:val="17365D"/>
                <w:sz w:val="21"/>
              </w:rPr>
              <w:br/>
            </w:r>
            <w:r>
              <w:t>A Template's logical layout may be manifested by multiple renderers.</w:t>
            </w:r>
          </w:p>
        </w:tc>
      </w:tr>
    </w:tbl>
    <w:p w14:paraId="45C3B5AA" w14:textId="77777777" w:rsidR="000C33BF" w:rsidRDefault="000C33BF">
      <w:pPr>
        <w:spacing w:after="20"/>
        <w:rPr>
          <w:rFonts w:hint="eastAsia"/>
        </w:rPr>
      </w:pPr>
    </w:p>
    <w:tbl>
      <w:tblPr>
        <w:tblW w:w="0" w:type="auto"/>
        <w:jc w:val="center"/>
        <w:tblLook w:val="04A0" w:firstRow="1" w:lastRow="0" w:firstColumn="1" w:lastColumn="0" w:noHBand="0" w:noVBand="1"/>
      </w:tblPr>
      <w:tblGrid>
        <w:gridCol w:w="9994"/>
      </w:tblGrid>
      <w:tr w:rsidR="000C33BF" w14:paraId="76EB4068" w14:textId="77777777">
        <w:trPr>
          <w:cantSplit/>
          <w:jc w:val="center"/>
        </w:trPr>
        <w:tc>
          <w:tcPr>
            <w:tcW w:w="9994" w:type="dxa"/>
            <w:tcBorders>
              <w:top w:val="single" w:sz="10" w:space="0" w:color="D6DCE4"/>
              <w:left w:val="single" w:sz="10" w:space="0" w:color="D6DCE4"/>
              <w:bottom w:val="single" w:sz="10" w:space="0" w:color="D6DCE4"/>
              <w:right w:val="single" w:sz="10" w:space="0" w:color="D6DCE4"/>
            </w:tcBorders>
            <w:shd w:val="clear" w:color="auto" w:fill="F3F5F7"/>
            <w:tcMar>
              <w:top w:w="150" w:type="dxa"/>
              <w:left w:w="180" w:type="dxa"/>
              <w:bottom w:w="150" w:type="dxa"/>
              <w:right w:w="180" w:type="dxa"/>
            </w:tcMar>
          </w:tcPr>
          <w:p w14:paraId="001D1640" w14:textId="77777777" w:rsidR="000C33BF" w:rsidRDefault="0044326F">
            <w:pPr>
              <w:rPr>
                <w:rFonts w:hint="eastAsia"/>
              </w:rPr>
            </w:pPr>
            <w:r>
              <w:rPr>
                <w:b/>
                <w:color w:val="17365D"/>
                <w:sz w:val="21"/>
              </w:rPr>
              <w:t>TPL-R06 - Media Fallback</w:t>
            </w:r>
            <w:r>
              <w:rPr>
                <w:b/>
                <w:color w:val="17365D"/>
                <w:sz w:val="21"/>
              </w:rPr>
              <w:br/>
            </w:r>
            <w:r>
              <w:t>Interactive content may provide static fallback material without changing its semantic Slot.</w:t>
            </w:r>
          </w:p>
        </w:tc>
      </w:tr>
    </w:tbl>
    <w:p w14:paraId="3A12C799" w14:textId="77777777" w:rsidR="000C33BF" w:rsidRDefault="000C33BF">
      <w:pPr>
        <w:spacing w:after="20"/>
        <w:rPr>
          <w:rFonts w:hint="eastAsia"/>
        </w:rPr>
      </w:pPr>
    </w:p>
    <w:tbl>
      <w:tblPr>
        <w:tblW w:w="0" w:type="auto"/>
        <w:jc w:val="center"/>
        <w:tblLook w:val="04A0" w:firstRow="1" w:lastRow="0" w:firstColumn="1" w:lastColumn="0" w:noHBand="0" w:noVBand="1"/>
      </w:tblPr>
      <w:tblGrid>
        <w:gridCol w:w="9994"/>
      </w:tblGrid>
      <w:tr w:rsidR="000C33BF" w14:paraId="36F33807" w14:textId="77777777">
        <w:trPr>
          <w:cantSplit/>
          <w:jc w:val="center"/>
        </w:trPr>
        <w:tc>
          <w:tcPr>
            <w:tcW w:w="9994" w:type="dxa"/>
            <w:tcBorders>
              <w:top w:val="single" w:sz="10" w:space="0" w:color="D6DCE4"/>
              <w:left w:val="single" w:sz="10" w:space="0" w:color="D6DCE4"/>
              <w:bottom w:val="single" w:sz="10" w:space="0" w:color="D6DCE4"/>
              <w:right w:val="single" w:sz="10" w:space="0" w:color="D6DCE4"/>
            </w:tcBorders>
            <w:shd w:val="clear" w:color="auto" w:fill="F3F5F7"/>
            <w:tcMar>
              <w:top w:w="150" w:type="dxa"/>
              <w:left w:w="180" w:type="dxa"/>
              <w:bottom w:w="150" w:type="dxa"/>
              <w:right w:w="180" w:type="dxa"/>
            </w:tcMar>
          </w:tcPr>
          <w:p w14:paraId="7D801D5B" w14:textId="77777777" w:rsidR="000C33BF" w:rsidRDefault="0044326F">
            <w:pPr>
              <w:rPr>
                <w:rFonts w:hint="eastAsia"/>
              </w:rPr>
            </w:pPr>
            <w:r>
              <w:rPr>
                <w:b/>
                <w:color w:val="17365D"/>
                <w:sz w:val="21"/>
              </w:rPr>
              <w:t>TPL-R07 - Repeating Content</w:t>
            </w:r>
            <w:r>
              <w:rPr>
                <w:b/>
                <w:color w:val="17365D"/>
                <w:sz w:val="21"/>
              </w:rPr>
              <w:br/>
            </w:r>
            <w:r>
              <w:t>Variable-length structures should populate repeating Slots rather than requiring fixed arbitrary counts.</w:t>
            </w:r>
          </w:p>
        </w:tc>
      </w:tr>
    </w:tbl>
    <w:p w14:paraId="2BB923B6" w14:textId="77777777" w:rsidR="000C33BF" w:rsidRDefault="000C33BF">
      <w:pPr>
        <w:spacing w:after="20"/>
        <w:rPr>
          <w:rFonts w:hint="eastAsia"/>
        </w:rPr>
      </w:pPr>
    </w:p>
    <w:tbl>
      <w:tblPr>
        <w:tblW w:w="0" w:type="auto"/>
        <w:jc w:val="center"/>
        <w:tblLook w:val="04A0" w:firstRow="1" w:lastRow="0" w:firstColumn="1" w:lastColumn="0" w:noHBand="0" w:noVBand="1"/>
      </w:tblPr>
      <w:tblGrid>
        <w:gridCol w:w="9994"/>
      </w:tblGrid>
      <w:tr w:rsidR="000C33BF" w14:paraId="0887A0BF" w14:textId="77777777">
        <w:trPr>
          <w:cantSplit/>
          <w:jc w:val="center"/>
        </w:trPr>
        <w:tc>
          <w:tcPr>
            <w:tcW w:w="9994" w:type="dxa"/>
            <w:tcBorders>
              <w:top w:val="single" w:sz="10" w:space="0" w:color="D6DCE4"/>
              <w:left w:val="single" w:sz="10" w:space="0" w:color="D6DCE4"/>
              <w:bottom w:val="single" w:sz="10" w:space="0" w:color="D6DCE4"/>
              <w:right w:val="single" w:sz="10" w:space="0" w:color="D6DCE4"/>
            </w:tcBorders>
            <w:shd w:val="clear" w:color="auto" w:fill="F3F5F7"/>
            <w:tcMar>
              <w:top w:w="150" w:type="dxa"/>
              <w:left w:w="180" w:type="dxa"/>
              <w:bottom w:w="150" w:type="dxa"/>
              <w:right w:w="180" w:type="dxa"/>
            </w:tcMar>
          </w:tcPr>
          <w:p w14:paraId="789BB54F" w14:textId="77777777" w:rsidR="000C33BF" w:rsidRDefault="0044326F">
            <w:pPr>
              <w:rPr>
                <w:rFonts w:hint="eastAsia"/>
              </w:rPr>
            </w:pPr>
            <w:r>
              <w:rPr>
                <w:b/>
                <w:color w:val="17365D"/>
                <w:sz w:val="21"/>
              </w:rPr>
              <w:t>TPL-R08 - Reusable Composition</w:t>
            </w:r>
            <w:r>
              <w:rPr>
                <w:b/>
                <w:color w:val="17365D"/>
                <w:sz w:val="21"/>
              </w:rPr>
              <w:br/>
            </w:r>
            <w:r>
              <w:t>Regions and Templates should reuse approved bounded presentation components where practical.</w:t>
            </w:r>
          </w:p>
        </w:tc>
      </w:tr>
    </w:tbl>
    <w:p w14:paraId="562E7B67" w14:textId="77777777" w:rsidR="000C33BF" w:rsidRDefault="000C33BF">
      <w:pPr>
        <w:spacing w:after="20"/>
        <w:rPr>
          <w:rFonts w:hint="eastAsia"/>
        </w:rPr>
      </w:pPr>
    </w:p>
    <w:p w14:paraId="50410B37" w14:textId="77777777" w:rsidR="000C33BF" w:rsidRDefault="0044326F">
      <w:pPr>
        <w:pStyle w:val="Heading1"/>
      </w:pPr>
      <w:r>
        <w:t>System Questions</w:t>
      </w:r>
    </w:p>
    <w:p w14:paraId="6A580CED" w14:textId="77777777" w:rsidR="000C33BF" w:rsidRDefault="0044326F">
      <w:pPr>
        <w:keepNext/>
        <w:spacing w:before="140" w:after="80"/>
        <w:rPr>
          <w:rFonts w:hint="eastAsia"/>
        </w:rPr>
      </w:pPr>
      <w:r>
        <w:rPr>
          <w:b/>
          <w:color w:val="2F5597"/>
          <w:sz w:val="18"/>
        </w:rPr>
        <w:t>Figure 16. Three routing questions</w:t>
      </w:r>
    </w:p>
    <w:tbl>
      <w:tblPr>
        <w:tblW w:w="0" w:type="auto"/>
        <w:jc w:val="center"/>
        <w:tblLayout w:type="fixed"/>
        <w:tblLook w:val="04A0" w:firstRow="1" w:lastRow="0" w:firstColumn="1" w:lastColumn="0" w:noHBand="0" w:noVBand="1"/>
      </w:tblPr>
      <w:tblGrid>
        <w:gridCol w:w="9576"/>
      </w:tblGrid>
      <w:tr w:rsidR="000C33BF" w14:paraId="2236E831" w14:textId="77777777">
        <w:trPr>
          <w:cantSplit/>
          <w:jc w:val="center"/>
        </w:trPr>
        <w:tc>
          <w:tcPr>
            <w:tcW w:w="9576" w:type="dxa"/>
            <w:shd w:val="clear" w:color="auto" w:fill="F3F5F7"/>
            <w:tcMar>
              <w:top w:w="120" w:type="dxa"/>
              <w:left w:w="160" w:type="dxa"/>
              <w:bottom w:w="120" w:type="dxa"/>
              <w:right w:w="160" w:type="dxa"/>
            </w:tcMar>
          </w:tcPr>
          <w:p w14:paraId="4EF4D908" w14:textId="77777777" w:rsidR="000C33BF" w:rsidRDefault="0044326F">
            <w:pPr>
              <w:pStyle w:val="MonoFigure"/>
              <w:keepLines/>
              <w:rPr>
                <w:rFonts w:hint="eastAsia"/>
              </w:rPr>
            </w:pPr>
            <w:r>
              <w:t>READER</w:t>
            </w:r>
            <w:r>
              <w:br/>
            </w:r>
            <w:r>
              <w:t>What belongs in SLT-HERO?</w:t>
            </w:r>
            <w:r>
              <w:br/>
            </w:r>
            <w:r>
              <w:t xml:space="preserve">        |</w:t>
            </w:r>
            <w:r>
              <w:br/>
            </w:r>
            <w:r>
              <w:t xml:space="preserve">        v</w:t>
            </w:r>
            <w:r>
              <w:br/>
            </w:r>
            <w:r>
              <w:t>TEMPLATE</w:t>
            </w:r>
            <w:r>
              <w:br/>
            </w:r>
            <w:r>
              <w:t>Where is SLT-HERO and how does it behave?</w:t>
            </w:r>
            <w:r>
              <w:br/>
            </w:r>
            <w:r>
              <w:t xml:space="preserve">        |</w:t>
            </w:r>
            <w:r>
              <w:br/>
            </w:r>
            <w:r>
              <w:t xml:space="preserve">        v</w:t>
            </w:r>
            <w:r>
              <w:br/>
            </w:r>
            <w:r>
              <w:t>MIRROR</w:t>
            </w:r>
            <w:r>
              <w:br/>
            </w:r>
            <w:r>
              <w:t>What exact visual material satisfies it?</w:t>
            </w:r>
            <w:r>
              <w:br/>
            </w:r>
            <w:r>
              <w:t xml:space="preserve">        |</w:t>
            </w:r>
            <w:r>
              <w:br/>
            </w:r>
            <w:r>
              <w:t xml:space="preserve">        v</w:t>
            </w:r>
            <w:r>
              <w:br/>
            </w:r>
            <w:r>
              <w:t>RENDERER</w:t>
            </w:r>
            <w:r>
              <w:br/>
            </w:r>
            <w:r>
              <w:t>How is that bounded contract manifested here?</w:t>
            </w:r>
          </w:p>
        </w:tc>
      </w:tr>
    </w:tbl>
    <w:p w14:paraId="2F7662F0" w14:textId="77777777" w:rsidR="000C33BF" w:rsidRDefault="0044326F">
      <w:pPr>
        <w:spacing w:before="60"/>
        <w:rPr>
          <w:rFonts w:hint="eastAsia"/>
        </w:rPr>
      </w:pPr>
      <w:r>
        <w:rPr>
          <w:i/>
          <w:color w:val="5B6573"/>
          <w:sz w:val="17"/>
        </w:rPr>
        <w:t>Each subsystem answers a different question. Their responsibilities remain separable.</w:t>
      </w:r>
    </w:p>
    <w:p w14:paraId="6BBE616F" w14:textId="77777777" w:rsidR="000C33BF" w:rsidRDefault="0044326F">
      <w:pPr>
        <w:pStyle w:val="Heading1"/>
      </w:pPr>
      <w:r>
        <w:t>Overall Architecture</w:t>
      </w:r>
    </w:p>
    <w:p w14:paraId="01ACCDC6" w14:textId="77777777" w:rsidR="000C33BF" w:rsidRDefault="0044326F">
      <w:pPr>
        <w:keepNext/>
        <w:spacing w:before="140" w:after="80"/>
        <w:rPr>
          <w:rFonts w:hint="eastAsia"/>
        </w:rPr>
      </w:pPr>
      <w:r>
        <w:rPr>
          <w:b/>
          <w:color w:val="2F5597"/>
          <w:sz w:val="18"/>
        </w:rPr>
        <w:t>Figure 17. Template-aware document compilation</w:t>
      </w:r>
    </w:p>
    <w:tbl>
      <w:tblPr>
        <w:tblW w:w="0" w:type="auto"/>
        <w:jc w:val="center"/>
        <w:tblLayout w:type="fixed"/>
        <w:tblLook w:val="04A0" w:firstRow="1" w:lastRow="0" w:firstColumn="1" w:lastColumn="0" w:noHBand="0" w:noVBand="1"/>
      </w:tblPr>
      <w:tblGrid>
        <w:gridCol w:w="9576"/>
      </w:tblGrid>
      <w:tr w:rsidR="000C33BF" w14:paraId="191FB0CA" w14:textId="77777777">
        <w:trPr>
          <w:cantSplit/>
          <w:jc w:val="center"/>
        </w:trPr>
        <w:tc>
          <w:tcPr>
            <w:tcW w:w="9576" w:type="dxa"/>
            <w:shd w:val="clear" w:color="auto" w:fill="F3F5F7"/>
            <w:tcMar>
              <w:top w:w="120" w:type="dxa"/>
              <w:left w:w="160" w:type="dxa"/>
              <w:bottom w:w="120" w:type="dxa"/>
              <w:right w:w="160" w:type="dxa"/>
            </w:tcMar>
          </w:tcPr>
          <w:p w14:paraId="5D5ECE5D" w14:textId="77777777" w:rsidR="000C33BF" w:rsidRDefault="0044326F">
            <w:pPr>
              <w:pStyle w:val="MonoFigure"/>
              <w:keepLines/>
              <w:rPr>
                <w:rFonts w:hint="eastAsia"/>
              </w:rPr>
            </w:pPr>
            <w:r>
              <w:rPr>
                <w:sz w:val="15"/>
              </w:rPr>
              <w:t xml:space="preserve">                    CERBERUS</w:t>
            </w:r>
            <w:r>
              <w:br/>
            </w:r>
            <w:r>
              <w:rPr>
                <w:sz w:val="15"/>
              </w:rPr>
              <w:t xml:space="preserve">                 DATA / MEANING</w:t>
            </w:r>
            <w:r>
              <w:br/>
            </w:r>
            <w:r>
              <w:rPr>
                <w:sz w:val="15"/>
              </w:rPr>
              <w:t xml:space="preserve">                       |</w:t>
            </w:r>
            <w:r>
              <w:br/>
            </w:r>
            <w:r>
              <w:rPr>
                <w:sz w:val="15"/>
              </w:rPr>
              <w:t xml:space="preserve">                       v</w:t>
            </w:r>
            <w:r>
              <w:br/>
            </w:r>
            <w:r>
              <w:rPr>
                <w:sz w:val="15"/>
              </w:rPr>
              <w:t xml:space="preserve">                FORMULA / READER</w:t>
            </w:r>
            <w:r>
              <w:br/>
            </w:r>
            <w:r>
              <w:rPr>
                <w:sz w:val="15"/>
              </w:rPr>
              <w:t xml:space="preserve">                Slot bindings</w:t>
            </w:r>
            <w:r>
              <w:br/>
            </w:r>
            <w:r>
              <w:rPr>
                <w:sz w:val="15"/>
              </w:rPr>
              <w:t xml:space="preserve">                       |</w:t>
            </w:r>
            <w:r>
              <w:br/>
            </w:r>
            <w:r>
              <w:rPr>
                <w:sz w:val="15"/>
              </w:rPr>
              <w:t xml:space="preserve">                       v</w:t>
            </w:r>
            <w:r>
              <w:br/>
            </w:r>
            <w:r>
              <w:rPr>
                <w:sz w:val="15"/>
              </w:rPr>
              <w:t xml:space="preserve">             +------------------+</w:t>
            </w:r>
            <w:r>
              <w:br/>
            </w:r>
            <w:r>
              <w:rPr>
                <w:sz w:val="15"/>
              </w:rPr>
              <w:t xml:space="preserve">             |     TEMPLATE     |</w:t>
            </w:r>
            <w:r>
              <w:br/>
            </w:r>
            <w:r>
              <w:rPr>
                <w:sz w:val="15"/>
              </w:rPr>
              <w:t xml:space="preserve">             | Regions / Slots  |</w:t>
            </w:r>
            <w:r>
              <w:br/>
            </w:r>
            <w:r>
              <w:rPr>
                <w:sz w:val="15"/>
              </w:rPr>
              <w:t xml:space="preserve">             | Geometry / Rules |</w:t>
            </w:r>
            <w:r>
              <w:br/>
            </w:r>
            <w:r>
              <w:rPr>
                <w:sz w:val="15"/>
              </w:rPr>
              <w:t xml:space="preserve">             +---------+--------+</w:t>
            </w:r>
            <w:r>
              <w:br/>
            </w:r>
            <w:r>
              <w:rPr>
                <w:sz w:val="15"/>
              </w:rPr>
              <w:t xml:space="preserve">                       |</w:t>
            </w:r>
            <w:r>
              <w:br/>
            </w:r>
            <w:r>
              <w:rPr>
                <w:sz w:val="15"/>
              </w:rPr>
              <w:t xml:space="preserve">          visual Slots |</w:t>
            </w:r>
            <w:r>
              <w:br/>
            </w:r>
            <w:r>
              <w:rPr>
                <w:sz w:val="15"/>
              </w:rPr>
              <w:t xml:space="preserve">                       v</w:t>
            </w:r>
            <w:r>
              <w:br/>
            </w:r>
            <w:r>
              <w:rPr>
                <w:sz w:val="15"/>
              </w:rPr>
              <w:t xml:space="preserve">                     SOLAR</w:t>
            </w:r>
            <w:r>
              <w:br/>
            </w:r>
            <w:r>
              <w:rPr>
                <w:sz w:val="15"/>
              </w:rPr>
              <w:t xml:space="preserve">                       |</w:t>
            </w:r>
            <w:r>
              <w:br/>
            </w:r>
            <w:r>
              <w:rPr>
                <w:sz w:val="15"/>
              </w:rPr>
              <w:t xml:space="preserve">                       v</w:t>
            </w:r>
            <w:r>
              <w:br/>
            </w:r>
            <w:r>
              <w:rPr>
                <w:sz w:val="15"/>
              </w:rPr>
              <w:t xml:space="preserve">                     MIRROR</w:t>
            </w:r>
            <w:r>
              <w:br/>
            </w:r>
            <w:r>
              <w:rPr>
                <w:sz w:val="15"/>
              </w:rPr>
              <w:t xml:space="preserve">              exact visual material</w:t>
            </w:r>
            <w:r>
              <w:br/>
            </w:r>
            <w:r>
              <w:rPr>
                <w:sz w:val="15"/>
              </w:rPr>
              <w:t xml:space="preserve">                       |</w:t>
            </w:r>
            <w:r>
              <w:br/>
            </w:r>
            <w:r>
              <w:rPr>
                <w:sz w:val="15"/>
              </w:rPr>
              <w:t xml:space="preserve">                       v</w:t>
            </w:r>
            <w:r>
              <w:br/>
            </w:r>
            <w:r>
              <w:rPr>
                <w:sz w:val="15"/>
              </w:rPr>
              <w:t xml:space="preserve">             +------------------+</w:t>
            </w:r>
            <w:r>
              <w:br/>
            </w:r>
            <w:r>
              <w:rPr>
                <w:sz w:val="15"/>
              </w:rPr>
              <w:t xml:space="preserve">             | TEMPLATE RENDERER|</w:t>
            </w:r>
            <w:r>
              <w:br/>
            </w:r>
            <w:r>
              <w:rPr>
                <w:sz w:val="15"/>
              </w:rPr>
              <w:t xml:space="preserve">             +----+--------+----+</w:t>
            </w:r>
            <w:r>
              <w:br/>
            </w:r>
            <w:r>
              <w:rPr>
                <w:sz w:val="15"/>
              </w:rPr>
              <w:t xml:space="preserve">                  |        |</w:t>
            </w:r>
            <w:r>
              <w:br/>
            </w:r>
            <w:r>
              <w:rPr>
                <w:sz w:val="15"/>
              </w:rPr>
              <w:t xml:space="preserve">             +----+--+  +--+---------+</w:t>
            </w:r>
            <w:r>
              <w:br/>
            </w:r>
            <w:r>
              <w:rPr>
                <w:sz w:val="15"/>
              </w:rPr>
              <w:t xml:space="preserve">             | DOCX  |  | INTERACTIVE|</w:t>
            </w:r>
            <w:r>
              <w:br/>
            </w:r>
            <w:r>
              <w:rPr>
                <w:sz w:val="15"/>
              </w:rPr>
              <w:t xml:space="preserve">             +-------+  +------------+</w:t>
            </w:r>
            <w:r>
              <w:br/>
            </w:r>
            <w:r>
              <w:rPr>
                <w:sz w:val="15"/>
              </w:rPr>
              <w:t xml:space="preserve">                  |</w:t>
            </w:r>
            <w:r>
              <w:br/>
            </w:r>
            <w:r>
              <w:rPr>
                <w:sz w:val="15"/>
              </w:rPr>
              <w:t xml:space="preserve">                  +----------&gt; PDF / STATIC OUTPUT</w:t>
            </w:r>
          </w:p>
        </w:tc>
      </w:tr>
    </w:tbl>
    <w:p w14:paraId="6FCDE82E" w14:textId="77777777" w:rsidR="000C33BF" w:rsidRDefault="0044326F">
      <w:pPr>
        <w:spacing w:before="60"/>
        <w:rPr>
          <w:rFonts w:hint="eastAsia"/>
        </w:rPr>
      </w:pPr>
      <w:r>
        <w:rPr>
          <w:i/>
          <w:color w:val="5B6573"/>
          <w:sz w:val="17"/>
        </w:rPr>
        <w:t>The architecture separates semantic selection, asset routing, layout, and renderer capability.</w:t>
      </w:r>
    </w:p>
    <w:p w14:paraId="495132C2" w14:textId="77777777" w:rsidR="000C33BF" w:rsidRDefault="0044326F">
      <w:pPr>
        <w:pStyle w:val="Heading1"/>
      </w:pPr>
      <w:r>
        <w:t>Starter Build Sequence</w:t>
      </w:r>
    </w:p>
    <w:p w14:paraId="4B1514AB" w14:textId="77777777" w:rsidR="000C33BF" w:rsidRDefault="0044326F">
      <w:pPr>
        <w:rPr>
          <w:rFonts w:hint="eastAsia"/>
        </w:rPr>
      </w:pPr>
      <w:r>
        <w:t>The first implementation can stay intentionally small. The purpose of this paper is to give the next build a stable target rather than to predetermine every renderer feature.</w:t>
      </w:r>
    </w:p>
    <w:p w14:paraId="02C6B5F2" w14:textId="77777777" w:rsidR="000C33BF" w:rsidRDefault="0044326F">
      <w:pPr>
        <w:keepNext/>
        <w:spacing w:before="120" w:after="80"/>
        <w:rPr>
          <w:rFonts w:hint="eastAsia"/>
        </w:rPr>
      </w:pPr>
      <w:r>
        <w:rPr>
          <w:b/>
          <w:color w:val="2F5597"/>
          <w:sz w:val="18"/>
        </w:rPr>
        <w:t>Recommended first build</w:t>
      </w:r>
    </w:p>
    <w:tbl>
      <w:tblPr>
        <w:tblStyle w:val="TableGrid"/>
        <w:tblW w:w="0" w:type="auto"/>
        <w:jc w:val="center"/>
        <w:tblLayout w:type="fixed"/>
        <w:tblLook w:val="04A0" w:firstRow="1" w:lastRow="0" w:firstColumn="1" w:lastColumn="0" w:noHBand="0" w:noVBand="1"/>
      </w:tblPr>
      <w:tblGrid>
        <w:gridCol w:w="936"/>
        <w:gridCol w:w="7992"/>
      </w:tblGrid>
      <w:tr w:rsidR="000C33BF" w14:paraId="6153B2B6" w14:textId="77777777">
        <w:trPr>
          <w:cantSplit/>
          <w:tblHeader/>
          <w:jc w:val="center"/>
        </w:trPr>
        <w:tc>
          <w:tcPr>
            <w:tcW w:w="936" w:type="dxa"/>
            <w:shd w:val="clear" w:color="auto" w:fill="17365D"/>
            <w:tcMar>
              <w:top w:w="100" w:type="dxa"/>
              <w:left w:w="110" w:type="dxa"/>
              <w:bottom w:w="100" w:type="dxa"/>
              <w:right w:w="110" w:type="dxa"/>
            </w:tcMar>
            <w:vAlign w:val="center"/>
          </w:tcPr>
          <w:p w14:paraId="1C3EC5E1" w14:textId="77777777" w:rsidR="000C33BF" w:rsidRDefault="0044326F">
            <w:pPr>
              <w:jc w:val="center"/>
              <w:rPr>
                <w:rFonts w:hint="eastAsia"/>
              </w:rPr>
            </w:pPr>
            <w:r>
              <w:rPr>
                <w:b/>
                <w:color w:val="FFFFFF"/>
                <w:sz w:val="18"/>
              </w:rPr>
              <w:t>Step</w:t>
            </w:r>
          </w:p>
        </w:tc>
        <w:tc>
          <w:tcPr>
            <w:tcW w:w="7992" w:type="dxa"/>
            <w:shd w:val="clear" w:color="auto" w:fill="17365D"/>
            <w:tcMar>
              <w:top w:w="100" w:type="dxa"/>
              <w:left w:w="110" w:type="dxa"/>
              <w:bottom w:w="100" w:type="dxa"/>
              <w:right w:w="110" w:type="dxa"/>
            </w:tcMar>
            <w:vAlign w:val="center"/>
          </w:tcPr>
          <w:p w14:paraId="2F3A0EBA" w14:textId="77777777" w:rsidR="000C33BF" w:rsidRDefault="0044326F">
            <w:pPr>
              <w:jc w:val="center"/>
              <w:rPr>
                <w:rFonts w:hint="eastAsia"/>
              </w:rPr>
            </w:pPr>
            <w:r>
              <w:rPr>
                <w:b/>
                <w:color w:val="FFFFFF"/>
                <w:sz w:val="18"/>
              </w:rPr>
              <w:t>Deliverable</w:t>
            </w:r>
          </w:p>
        </w:tc>
      </w:tr>
      <w:tr w:rsidR="000C33BF" w14:paraId="273952FE" w14:textId="77777777">
        <w:trPr>
          <w:cantSplit/>
          <w:jc w:val="center"/>
        </w:trPr>
        <w:tc>
          <w:tcPr>
            <w:tcW w:w="936" w:type="dxa"/>
            <w:tcMar>
              <w:top w:w="95" w:type="dxa"/>
              <w:left w:w="110" w:type="dxa"/>
              <w:bottom w:w="95" w:type="dxa"/>
              <w:right w:w="110" w:type="dxa"/>
            </w:tcMar>
            <w:vAlign w:val="center"/>
          </w:tcPr>
          <w:p w14:paraId="62FBD259" w14:textId="77777777" w:rsidR="000C33BF" w:rsidRDefault="0044326F">
            <w:pPr>
              <w:jc w:val="center"/>
              <w:rPr>
                <w:rFonts w:hint="eastAsia"/>
              </w:rPr>
            </w:pPr>
            <w:r>
              <w:rPr>
                <w:sz w:val="17"/>
              </w:rPr>
              <w:t>1</w:t>
            </w:r>
          </w:p>
        </w:tc>
        <w:tc>
          <w:tcPr>
            <w:tcW w:w="7992" w:type="dxa"/>
            <w:tcMar>
              <w:top w:w="95" w:type="dxa"/>
              <w:left w:w="110" w:type="dxa"/>
              <w:bottom w:w="95" w:type="dxa"/>
              <w:right w:w="110" w:type="dxa"/>
            </w:tcMar>
            <w:vAlign w:val="center"/>
          </w:tcPr>
          <w:p w14:paraId="71C17F30" w14:textId="77777777" w:rsidR="000C33BF" w:rsidRDefault="0044326F">
            <w:pPr>
              <w:rPr>
                <w:rFonts w:hint="eastAsia"/>
              </w:rPr>
            </w:pPr>
            <w:r>
              <w:rPr>
                <w:sz w:val="17"/>
              </w:rPr>
              <w:t>Create Templates, Regions, and Slots as explicit registry objects</w:t>
            </w:r>
          </w:p>
        </w:tc>
      </w:tr>
      <w:tr w:rsidR="000C33BF" w14:paraId="7D4F883B" w14:textId="77777777">
        <w:trPr>
          <w:cantSplit/>
          <w:jc w:val="center"/>
        </w:trPr>
        <w:tc>
          <w:tcPr>
            <w:tcW w:w="936" w:type="dxa"/>
            <w:tcMar>
              <w:top w:w="95" w:type="dxa"/>
              <w:left w:w="110" w:type="dxa"/>
              <w:bottom w:w="95" w:type="dxa"/>
              <w:right w:w="110" w:type="dxa"/>
            </w:tcMar>
            <w:vAlign w:val="center"/>
          </w:tcPr>
          <w:p w14:paraId="5D31AC2B" w14:textId="77777777" w:rsidR="000C33BF" w:rsidRDefault="0044326F">
            <w:pPr>
              <w:jc w:val="center"/>
              <w:rPr>
                <w:rFonts w:hint="eastAsia"/>
              </w:rPr>
            </w:pPr>
            <w:r>
              <w:rPr>
                <w:sz w:val="17"/>
              </w:rPr>
              <w:t>2</w:t>
            </w:r>
          </w:p>
        </w:tc>
        <w:tc>
          <w:tcPr>
            <w:tcW w:w="7992" w:type="dxa"/>
            <w:tcMar>
              <w:top w:w="95" w:type="dxa"/>
              <w:left w:w="110" w:type="dxa"/>
              <w:bottom w:w="95" w:type="dxa"/>
              <w:right w:w="110" w:type="dxa"/>
            </w:tcMar>
            <w:vAlign w:val="center"/>
          </w:tcPr>
          <w:p w14:paraId="55A6DBEA" w14:textId="77777777" w:rsidR="000C33BF" w:rsidRDefault="0044326F">
            <w:pPr>
              <w:rPr>
                <w:rFonts w:hint="eastAsia"/>
              </w:rPr>
            </w:pPr>
            <w:r>
              <w:rPr>
                <w:sz w:val="17"/>
              </w:rPr>
              <w:t>Implement the six canonical Template families</w:t>
            </w:r>
          </w:p>
        </w:tc>
      </w:tr>
      <w:tr w:rsidR="000C33BF" w14:paraId="73034BD7" w14:textId="77777777">
        <w:trPr>
          <w:cantSplit/>
          <w:jc w:val="center"/>
        </w:trPr>
        <w:tc>
          <w:tcPr>
            <w:tcW w:w="936" w:type="dxa"/>
            <w:tcMar>
              <w:top w:w="95" w:type="dxa"/>
              <w:left w:w="110" w:type="dxa"/>
              <w:bottom w:w="95" w:type="dxa"/>
              <w:right w:w="110" w:type="dxa"/>
            </w:tcMar>
            <w:vAlign w:val="center"/>
          </w:tcPr>
          <w:p w14:paraId="6F2A32AC" w14:textId="77777777" w:rsidR="000C33BF" w:rsidRDefault="0044326F">
            <w:pPr>
              <w:jc w:val="center"/>
              <w:rPr>
                <w:rFonts w:hint="eastAsia"/>
              </w:rPr>
            </w:pPr>
            <w:r>
              <w:rPr>
                <w:sz w:val="17"/>
              </w:rPr>
              <w:t>3</w:t>
            </w:r>
          </w:p>
        </w:tc>
        <w:tc>
          <w:tcPr>
            <w:tcW w:w="7992" w:type="dxa"/>
            <w:tcMar>
              <w:top w:w="95" w:type="dxa"/>
              <w:left w:w="110" w:type="dxa"/>
              <w:bottom w:w="95" w:type="dxa"/>
              <w:right w:w="110" w:type="dxa"/>
            </w:tcMar>
            <w:vAlign w:val="center"/>
          </w:tcPr>
          <w:p w14:paraId="40E6D843" w14:textId="77777777" w:rsidR="000C33BF" w:rsidRDefault="0044326F">
            <w:pPr>
              <w:rPr>
                <w:rFonts w:hint="eastAsia"/>
              </w:rPr>
            </w:pPr>
            <w:r>
              <w:rPr>
                <w:sz w:val="17"/>
              </w:rPr>
              <w:t>Add Required / Optional / Conditional and fit behavior</w:t>
            </w:r>
          </w:p>
        </w:tc>
      </w:tr>
      <w:tr w:rsidR="000C33BF" w14:paraId="082FAC4D" w14:textId="77777777">
        <w:trPr>
          <w:cantSplit/>
          <w:jc w:val="center"/>
        </w:trPr>
        <w:tc>
          <w:tcPr>
            <w:tcW w:w="936" w:type="dxa"/>
            <w:tcMar>
              <w:top w:w="95" w:type="dxa"/>
              <w:left w:w="110" w:type="dxa"/>
              <w:bottom w:w="95" w:type="dxa"/>
              <w:right w:w="110" w:type="dxa"/>
            </w:tcMar>
            <w:vAlign w:val="center"/>
          </w:tcPr>
          <w:p w14:paraId="60817E93" w14:textId="77777777" w:rsidR="000C33BF" w:rsidRDefault="0044326F">
            <w:pPr>
              <w:jc w:val="center"/>
              <w:rPr>
                <w:rFonts w:hint="eastAsia"/>
              </w:rPr>
            </w:pPr>
            <w:r>
              <w:rPr>
                <w:sz w:val="17"/>
              </w:rPr>
              <w:t>4</w:t>
            </w:r>
          </w:p>
        </w:tc>
        <w:tc>
          <w:tcPr>
            <w:tcW w:w="7992" w:type="dxa"/>
            <w:tcMar>
              <w:top w:w="95" w:type="dxa"/>
              <w:left w:w="110" w:type="dxa"/>
              <w:bottom w:w="95" w:type="dxa"/>
              <w:right w:w="110" w:type="dxa"/>
            </w:tcMar>
            <w:vAlign w:val="center"/>
          </w:tcPr>
          <w:p w14:paraId="62E1B6D3" w14:textId="77777777" w:rsidR="000C33BF" w:rsidRDefault="0044326F">
            <w:pPr>
              <w:rPr>
                <w:rFonts w:hint="eastAsia"/>
              </w:rPr>
            </w:pPr>
            <w:r>
              <w:rPr>
                <w:sz w:val="17"/>
              </w:rPr>
              <w:t>Bind MIRROR-capable visual Slots to Preferred Image, Asset Folder, exact assets, and models</w:t>
            </w:r>
          </w:p>
        </w:tc>
      </w:tr>
      <w:tr w:rsidR="000C33BF" w14:paraId="5E46C711" w14:textId="77777777">
        <w:trPr>
          <w:cantSplit/>
          <w:jc w:val="center"/>
        </w:trPr>
        <w:tc>
          <w:tcPr>
            <w:tcW w:w="936" w:type="dxa"/>
            <w:tcMar>
              <w:top w:w="95" w:type="dxa"/>
              <w:left w:w="110" w:type="dxa"/>
              <w:bottom w:w="95" w:type="dxa"/>
              <w:right w:w="110" w:type="dxa"/>
            </w:tcMar>
            <w:vAlign w:val="center"/>
          </w:tcPr>
          <w:p w14:paraId="27F1ABD0" w14:textId="77777777" w:rsidR="000C33BF" w:rsidRDefault="0044326F">
            <w:pPr>
              <w:jc w:val="center"/>
              <w:rPr>
                <w:rFonts w:hint="eastAsia"/>
              </w:rPr>
            </w:pPr>
            <w:r>
              <w:rPr>
                <w:sz w:val="17"/>
              </w:rPr>
              <w:t>5</w:t>
            </w:r>
          </w:p>
        </w:tc>
        <w:tc>
          <w:tcPr>
            <w:tcW w:w="7992" w:type="dxa"/>
            <w:tcMar>
              <w:top w:w="95" w:type="dxa"/>
              <w:left w:w="110" w:type="dxa"/>
              <w:bottom w:w="95" w:type="dxa"/>
              <w:right w:w="110" w:type="dxa"/>
            </w:tcMar>
            <w:vAlign w:val="center"/>
          </w:tcPr>
          <w:p w14:paraId="7D5919FC" w14:textId="77777777" w:rsidR="000C33BF" w:rsidRDefault="0044326F">
            <w:pPr>
              <w:rPr>
                <w:rFonts w:hint="eastAsia"/>
              </w:rPr>
            </w:pPr>
            <w:r>
              <w:rPr>
                <w:sz w:val="17"/>
              </w:rPr>
              <w:t>Create one DOCX/static renderer path</w:t>
            </w:r>
          </w:p>
        </w:tc>
      </w:tr>
      <w:tr w:rsidR="000C33BF" w14:paraId="1111F164" w14:textId="77777777">
        <w:trPr>
          <w:cantSplit/>
          <w:jc w:val="center"/>
        </w:trPr>
        <w:tc>
          <w:tcPr>
            <w:tcW w:w="936" w:type="dxa"/>
            <w:tcMar>
              <w:top w:w="95" w:type="dxa"/>
              <w:left w:w="110" w:type="dxa"/>
              <w:bottom w:w="95" w:type="dxa"/>
              <w:right w:w="110" w:type="dxa"/>
            </w:tcMar>
            <w:vAlign w:val="center"/>
          </w:tcPr>
          <w:p w14:paraId="5C4FAE04" w14:textId="77777777" w:rsidR="000C33BF" w:rsidRDefault="0044326F">
            <w:pPr>
              <w:jc w:val="center"/>
              <w:rPr>
                <w:rFonts w:hint="eastAsia"/>
              </w:rPr>
            </w:pPr>
            <w:r>
              <w:rPr>
                <w:sz w:val="17"/>
              </w:rPr>
              <w:t>6</w:t>
            </w:r>
          </w:p>
        </w:tc>
        <w:tc>
          <w:tcPr>
            <w:tcW w:w="7992" w:type="dxa"/>
            <w:tcMar>
              <w:top w:w="95" w:type="dxa"/>
              <w:left w:w="110" w:type="dxa"/>
              <w:bottom w:w="95" w:type="dxa"/>
              <w:right w:w="110" w:type="dxa"/>
            </w:tcMar>
            <w:vAlign w:val="center"/>
          </w:tcPr>
          <w:p w14:paraId="77D3BD4B" w14:textId="77777777" w:rsidR="000C33BF" w:rsidRDefault="0044326F">
            <w:pPr>
              <w:rPr>
                <w:rFonts w:hint="eastAsia"/>
              </w:rPr>
            </w:pPr>
            <w:r>
              <w:rPr>
                <w:sz w:val="17"/>
              </w:rPr>
              <w:t>Use the expanded BitWord graph as the first large-scale structured-content test</w:t>
            </w:r>
          </w:p>
        </w:tc>
      </w:tr>
      <w:tr w:rsidR="000C33BF" w14:paraId="4C25BB57" w14:textId="77777777">
        <w:trPr>
          <w:cantSplit/>
          <w:jc w:val="center"/>
        </w:trPr>
        <w:tc>
          <w:tcPr>
            <w:tcW w:w="936" w:type="dxa"/>
            <w:tcMar>
              <w:top w:w="95" w:type="dxa"/>
              <w:left w:w="110" w:type="dxa"/>
              <w:bottom w:w="95" w:type="dxa"/>
              <w:right w:w="110" w:type="dxa"/>
            </w:tcMar>
            <w:vAlign w:val="center"/>
          </w:tcPr>
          <w:p w14:paraId="786648A4" w14:textId="77777777" w:rsidR="000C33BF" w:rsidRDefault="0044326F">
            <w:pPr>
              <w:jc w:val="center"/>
              <w:rPr>
                <w:rFonts w:hint="eastAsia"/>
              </w:rPr>
            </w:pPr>
            <w:r>
              <w:rPr>
                <w:sz w:val="17"/>
              </w:rPr>
              <w:t>7</w:t>
            </w:r>
          </w:p>
        </w:tc>
        <w:tc>
          <w:tcPr>
            <w:tcW w:w="7992" w:type="dxa"/>
            <w:tcMar>
              <w:top w:w="95" w:type="dxa"/>
              <w:left w:w="110" w:type="dxa"/>
              <w:bottom w:w="95" w:type="dxa"/>
              <w:right w:w="110" w:type="dxa"/>
            </w:tcMar>
            <w:vAlign w:val="center"/>
          </w:tcPr>
          <w:p w14:paraId="06FDA814" w14:textId="77777777" w:rsidR="000C33BF" w:rsidRDefault="0044326F">
            <w:pPr>
              <w:rPr>
                <w:rFonts w:hint="eastAsia"/>
              </w:rPr>
            </w:pPr>
            <w:r>
              <w:rPr>
                <w:sz w:val="17"/>
              </w:rPr>
              <w:t>Connect Formula/Reader outputs to stable Slot IDs</w:t>
            </w:r>
          </w:p>
        </w:tc>
      </w:tr>
    </w:tbl>
    <w:p w14:paraId="5E90DBA9" w14:textId="77777777" w:rsidR="000C33BF" w:rsidRDefault="000C33BF">
      <w:pPr>
        <w:spacing w:after="20"/>
        <w:rPr>
          <w:rFonts w:hint="eastAsia"/>
        </w:rPr>
      </w:pPr>
    </w:p>
    <w:p w14:paraId="7647C12D" w14:textId="77777777" w:rsidR="000C33BF" w:rsidRDefault="0044326F">
      <w:pPr>
        <w:pStyle w:val="Heading1"/>
      </w:pPr>
      <w:r>
        <w:t>Final Compression</w:t>
      </w:r>
    </w:p>
    <w:tbl>
      <w:tblPr>
        <w:tblW w:w="0" w:type="auto"/>
        <w:jc w:val="center"/>
        <w:tblLook w:val="04A0" w:firstRow="1" w:lastRow="0" w:firstColumn="1" w:lastColumn="0" w:noHBand="0" w:noVBand="1"/>
      </w:tblPr>
      <w:tblGrid>
        <w:gridCol w:w="9994"/>
      </w:tblGrid>
      <w:tr w:rsidR="000C33BF" w14:paraId="350AF0C5" w14:textId="77777777">
        <w:trPr>
          <w:cantSplit/>
          <w:jc w:val="center"/>
        </w:trPr>
        <w:tc>
          <w:tcPr>
            <w:tcW w:w="9994" w:type="dxa"/>
            <w:tcBorders>
              <w:top w:val="single" w:sz="10" w:space="0" w:color="2F5597"/>
              <w:left w:val="single" w:sz="10" w:space="0" w:color="2F5597"/>
              <w:bottom w:val="single" w:sz="10" w:space="0" w:color="2F5597"/>
              <w:right w:val="single" w:sz="10" w:space="0" w:color="2F5597"/>
            </w:tcBorders>
            <w:shd w:val="clear" w:color="auto" w:fill="EAF2F8"/>
            <w:tcMar>
              <w:top w:w="150" w:type="dxa"/>
              <w:left w:w="180" w:type="dxa"/>
              <w:bottom w:w="150" w:type="dxa"/>
              <w:right w:w="180" w:type="dxa"/>
            </w:tcMar>
          </w:tcPr>
          <w:p w14:paraId="39CAD2EF" w14:textId="77777777" w:rsidR="000C33BF" w:rsidRDefault="0044326F">
            <w:pPr>
              <w:rPr>
                <w:rFonts w:hint="eastAsia"/>
              </w:rPr>
            </w:pPr>
            <w:r>
              <w:rPr>
                <w:b/>
                <w:color w:val="17365D"/>
                <w:sz w:val="21"/>
              </w:rPr>
              <w:t>CERBERUS Template System</w:t>
            </w:r>
            <w:r>
              <w:rPr>
                <w:b/>
                <w:color w:val="17365D"/>
                <w:sz w:val="21"/>
              </w:rPr>
              <w:br/>
            </w:r>
            <w:r>
              <w:t>A reusable bounded presentation architecture in which Templates contain Regions, Regions contain addressable Slots, Readers bind semantic content to those Slot identities, SOLAR MIRROR resolves visual material, and renderers manifest the same logical contract across static and interactive surfaces.</w:t>
            </w:r>
          </w:p>
        </w:tc>
      </w:tr>
    </w:tbl>
    <w:p w14:paraId="7FC37627" w14:textId="77777777" w:rsidR="000C33BF" w:rsidRDefault="000C33BF">
      <w:pPr>
        <w:spacing w:after="20"/>
        <w:rPr>
          <w:rFonts w:hint="eastAsia"/>
        </w:rPr>
      </w:pPr>
    </w:p>
    <w:p w14:paraId="0898A60A" w14:textId="77777777" w:rsidR="000C33BF" w:rsidRDefault="0044326F">
      <w:pPr>
        <w:spacing w:before="160"/>
        <w:jc w:val="center"/>
        <w:rPr>
          <w:rFonts w:hint="eastAsia"/>
        </w:rPr>
      </w:pPr>
      <w:r>
        <w:rPr>
          <w:b/>
          <w:color w:val="17365D"/>
          <w:sz w:val="22"/>
        </w:rPr>
        <w:t>Reader chooses the Slot.  Template places the Slot.  MIRROR supplies the asset.  Renderer manifests the result.</w:t>
      </w:r>
    </w:p>
    <w:sectPr w:rsidR="000C33BF" w:rsidSect="00034616">
      <w:footerReference w:type="default" r:id="rId8"/>
      <w:pgSz w:w="12240" w:h="15840"/>
      <w:pgMar w:top="979" w:right="1123" w:bottom="936" w:left="112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FA8C3" w14:textId="77777777" w:rsidR="0044326F" w:rsidRDefault="0044326F">
      <w:pPr>
        <w:spacing w:after="0" w:line="240" w:lineRule="auto"/>
        <w:rPr>
          <w:rFonts w:hint="eastAsia"/>
        </w:rPr>
      </w:pPr>
      <w:r>
        <w:separator/>
      </w:r>
    </w:p>
  </w:endnote>
  <w:endnote w:type="continuationSeparator" w:id="0">
    <w:p w14:paraId="23F09B2C" w14:textId="77777777" w:rsidR="0044326F" w:rsidRDefault="0044326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Liberation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EBE3C" w14:textId="77777777" w:rsidR="000C33BF" w:rsidRDefault="0044326F">
    <w:pPr>
      <w:pStyle w:val="Footer"/>
      <w:rPr>
        <w:rFonts w:hint="eastAsia"/>
      </w:rPr>
    </w:pPr>
    <w:r>
      <w:rPr>
        <w:color w:val="5B6573"/>
        <w:sz w:val="17"/>
      </w:rPr>
      <w:t>CERBERUS Template System v0.1</w:t>
    </w:r>
  </w:p>
  <w:p w14:paraId="00B4E25C" w14:textId="77777777" w:rsidR="000C33BF" w:rsidRDefault="0044326F">
    <w:pPr>
      <w:jc w:val="right"/>
      <w:rPr>
        <w:rFonts w:hint="eastAsia"/>
      </w:rPr>
    </w:pPr>
    <w:r>
      <w:rPr>
        <w:color w:val="5B6573"/>
        <w:sz w:val="17"/>
      </w:rPr>
      <w:t xml:space="preserve">Page </w:t>
    </w:r>
    <w:r>
      <w:rPr>
        <w:color w:val="5B6573"/>
        <w:sz w:val="17"/>
      </w:rPr>
      <w:fldChar w:fldCharType="begin"/>
    </w:r>
    <w:r>
      <w:rPr>
        <w:color w:val="5B6573"/>
        <w:sz w:val="17"/>
      </w:rPr>
      <w:instrText xml:space="preserve"> PAGE </w:instrText>
    </w:r>
    <w:r>
      <w:rPr>
        <w:color w:val="5B6573"/>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D942B" w14:textId="77777777" w:rsidR="0044326F" w:rsidRDefault="0044326F">
      <w:pPr>
        <w:spacing w:after="0" w:line="240" w:lineRule="auto"/>
        <w:rPr>
          <w:rFonts w:hint="eastAsia"/>
        </w:rPr>
      </w:pPr>
      <w:r>
        <w:separator/>
      </w:r>
    </w:p>
  </w:footnote>
  <w:footnote w:type="continuationSeparator" w:id="0">
    <w:p w14:paraId="58165504" w14:textId="77777777" w:rsidR="0044326F" w:rsidRDefault="0044326F">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40437067">
    <w:abstractNumId w:val="8"/>
  </w:num>
  <w:num w:numId="2" w16cid:durableId="794643151">
    <w:abstractNumId w:val="6"/>
  </w:num>
  <w:num w:numId="3" w16cid:durableId="1216048039">
    <w:abstractNumId w:val="5"/>
  </w:num>
  <w:num w:numId="4" w16cid:durableId="137503727">
    <w:abstractNumId w:val="4"/>
  </w:num>
  <w:num w:numId="5" w16cid:durableId="1086728860">
    <w:abstractNumId w:val="7"/>
  </w:num>
  <w:num w:numId="6" w16cid:durableId="369695639">
    <w:abstractNumId w:val="3"/>
  </w:num>
  <w:num w:numId="7" w16cid:durableId="1866287065">
    <w:abstractNumId w:val="2"/>
  </w:num>
  <w:num w:numId="8" w16cid:durableId="506604634">
    <w:abstractNumId w:val="1"/>
  </w:num>
  <w:num w:numId="9" w16cid:durableId="242450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C33BF"/>
    <w:rsid w:val="0015074B"/>
    <w:rsid w:val="0029639D"/>
    <w:rsid w:val="00326F90"/>
    <w:rsid w:val="0044326F"/>
    <w:rsid w:val="008628AA"/>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F755EA"/>
  <w14:defaultImageDpi w14:val="300"/>
  <w15:docId w15:val="{BDC15C41-5C5E-BE47-9621-1524DB4B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9" w:lineRule="auto"/>
    </w:pPr>
    <w:rPr>
      <w:rFonts w:ascii="Liberation Sans" w:hAnsi="Liberation Sans"/>
      <w:color w:val="1F2933"/>
      <w:sz w:val="20"/>
    </w:rPr>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b/>
      <w:bCs/>
      <w:color w:val="17365D"/>
      <w:sz w:val="34"/>
      <w:szCs w:val="28"/>
    </w:rPr>
  </w:style>
  <w:style w:type="paragraph" w:styleId="Heading2">
    <w:name w:val="heading 2"/>
    <w:basedOn w:val="Normal"/>
    <w:next w:val="Normal"/>
    <w:link w:val="Heading2Char"/>
    <w:uiPriority w:val="9"/>
    <w:unhideWhenUsed/>
    <w:qFormat/>
    <w:rsid w:val="00FC693F"/>
    <w:pPr>
      <w:keepNext/>
      <w:keepLines/>
      <w:spacing w:before="240" w:after="100"/>
      <w:outlineLvl w:val="1"/>
    </w:pPr>
    <w:rPr>
      <w:rFonts w:asciiTheme="majorHAnsi" w:eastAsiaTheme="majorEastAsia" w:hAnsiTheme="majorHAnsi" w:cstheme="majorBidi"/>
      <w:b/>
      <w:bCs/>
      <w:color w:val="2F5597"/>
      <w:sz w:val="25"/>
      <w:szCs w:val="26"/>
    </w:rPr>
  </w:style>
  <w:style w:type="paragraph" w:styleId="Heading3">
    <w:name w:val="heading 3"/>
    <w:basedOn w:val="Normal"/>
    <w:next w:val="Normal"/>
    <w:link w:val="Heading3Char"/>
    <w:uiPriority w:val="9"/>
    <w:unhideWhenUsed/>
    <w:qFormat/>
    <w:rsid w:val="00FC693F"/>
    <w:pPr>
      <w:keepNext/>
      <w:keepLines/>
      <w:spacing w:before="240" w:after="100"/>
      <w:outlineLvl w:val="2"/>
    </w:pPr>
    <w:rPr>
      <w:rFonts w:asciiTheme="majorHAnsi" w:eastAsiaTheme="majorEastAsia" w:hAnsiTheme="majorHAnsi" w:cstheme="majorBidi"/>
      <w:b/>
      <w:bCs/>
      <w:color w:val="1F6D7A"/>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00" w:line="240" w:lineRule="auto"/>
      <w:contextualSpacing/>
    </w:pPr>
    <w:rPr>
      <w:rFonts w:asciiTheme="majorHAnsi" w:eastAsiaTheme="majorEastAsia" w:hAnsiTheme="majorHAnsi" w:cstheme="majorBidi"/>
      <w:b/>
      <w:color w:val="17365D"/>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onoFigure">
    <w:name w:val="Mono Figure"/>
    <w:pPr>
      <w:spacing w:after="0" w:line="240" w:lineRule="auto"/>
    </w:pPr>
    <w:rPr>
      <w:rFonts w:ascii="Liberation Mono" w:hAnsi="Liberation Mono"/>
      <w:color w:val="1F2933"/>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3360</Words>
  <Characters>19155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22471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Template System - Bounded Presentation Contracts for MIRROR-Aware Documentation</dc:title>
  <dc:subject>Template architecture for bounded presentation, MIRROR-aware visual routing, and Reader-to-Slot binding.</dc:subject>
  <dc:creator>CERBERUS Project</dc:creator>
  <cp:keywords>CERBERUS, SOLAR MIRROR, templates, regions, slots, bindings, readers, document automation</cp:keywords>
  <dc:description>generated by python-docx</dc:description>
  <cp:lastModifiedBy>Shane Conrad</cp:lastModifiedBy>
  <cp:revision>2</cp:revision>
  <dcterms:created xsi:type="dcterms:W3CDTF">2026-08-25T00:28:00Z</dcterms:created>
  <dcterms:modified xsi:type="dcterms:W3CDTF">2026-08-25T00:28:00Z</dcterms:modified>
  <cp:category/>
  <cp:version>1.0</cp:version>
</cp:coreProperties>
</file>